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5D6F" w14:textId="597EBE18" w:rsidR="00D52722" w:rsidRPr="000533C8" w:rsidRDefault="00240EB9" w:rsidP="00880FDC">
      <w:pPr>
        <w:pStyle w:val="Title"/>
        <w:rPr>
          <w:rFonts w:ascii="Arial" w:hAnsi="Arial" w:cs="Arial"/>
          <w:b/>
          <w:sz w:val="28"/>
          <w:szCs w:val="28"/>
        </w:rPr>
      </w:pPr>
      <w:r>
        <w:rPr>
          <w:rFonts w:ascii="Arial" w:hAnsi="Arial"/>
          <w:b/>
          <w:sz w:val="28"/>
        </w:rPr>
        <w:t>Déclaration sur les valeurs environnementales</w:t>
      </w:r>
      <w:bookmarkStart w:id="0" w:name="_GoBack"/>
      <w:bookmarkEnd w:id="0"/>
      <w:r>
        <w:rPr>
          <w:rFonts w:ascii="Arial" w:hAnsi="Arial"/>
          <w:b/>
          <w:sz w:val="28"/>
        </w:rPr>
        <w:t>:</w:t>
      </w:r>
    </w:p>
    <w:p w14:paraId="400A6AED" w14:textId="77777777" w:rsidR="00240EB9" w:rsidRPr="000533C8" w:rsidRDefault="00240EB9" w:rsidP="00AA27A6">
      <w:pPr>
        <w:pStyle w:val="Heading1"/>
        <w:rPr>
          <w:rFonts w:ascii="Arial" w:hAnsi="Arial" w:cs="Arial"/>
          <w:b/>
          <w:iCs/>
          <w:sz w:val="28"/>
          <w:szCs w:val="28"/>
        </w:rPr>
      </w:pPr>
      <w:r>
        <w:rPr>
          <w:rFonts w:ascii="Arial" w:hAnsi="Arial"/>
          <w:b/>
          <w:sz w:val="28"/>
        </w:rPr>
        <w:t>Ministère de l</w:t>
      </w:r>
      <w:r w:rsidR="00FE2A71">
        <w:rPr>
          <w:rFonts w:ascii="Arial" w:hAnsi="Arial"/>
          <w:b/>
          <w:sz w:val="28"/>
        </w:rPr>
        <w:t>’</w:t>
      </w:r>
      <w:r>
        <w:rPr>
          <w:rFonts w:ascii="Arial" w:hAnsi="Arial"/>
          <w:b/>
          <w:sz w:val="28"/>
        </w:rPr>
        <w:t>Infrastructure</w:t>
      </w:r>
    </w:p>
    <w:p w14:paraId="6AB4ECBF" w14:textId="77777777" w:rsidR="00240EB9" w:rsidRPr="000533C8" w:rsidRDefault="00240EB9" w:rsidP="000533C8">
      <w:pPr>
        <w:pStyle w:val="Title"/>
        <w:rPr>
          <w:rFonts w:ascii="Arial" w:hAnsi="Arial" w:cs="Arial"/>
          <w:b/>
          <w:sz w:val="28"/>
          <w:szCs w:val="28"/>
        </w:rPr>
      </w:pPr>
    </w:p>
    <w:p w14:paraId="39EB55BF" w14:textId="77777777" w:rsidR="00240EB9" w:rsidRPr="00FF6F32" w:rsidRDefault="00240EB9" w:rsidP="000533C8">
      <w:pPr>
        <w:pStyle w:val="Title"/>
        <w:rPr>
          <w:rFonts w:ascii="Arial" w:hAnsi="Arial" w:cs="Arial"/>
          <w:b/>
          <w:sz w:val="24"/>
          <w:szCs w:val="24"/>
        </w:rPr>
      </w:pPr>
      <w:r>
        <w:rPr>
          <w:rFonts w:ascii="Arial" w:hAnsi="Arial"/>
          <w:b/>
          <w:sz w:val="24"/>
        </w:rPr>
        <w:t>1.   INTRODUCTION</w:t>
      </w:r>
    </w:p>
    <w:p w14:paraId="14454B9E" w14:textId="77777777" w:rsidR="00240EB9" w:rsidRPr="00FF6F32" w:rsidRDefault="00240EB9">
      <w:pPr>
        <w:rPr>
          <w:rFonts w:ascii="Arial" w:hAnsi="Arial" w:cs="Arial"/>
          <w:sz w:val="24"/>
          <w:szCs w:val="24"/>
        </w:rPr>
      </w:pPr>
    </w:p>
    <w:p w14:paraId="4172ADF6" w14:textId="77777777" w:rsidR="00240EB9" w:rsidRPr="00FF6F32" w:rsidRDefault="00240EB9">
      <w:pPr>
        <w:rPr>
          <w:rFonts w:ascii="Arial" w:hAnsi="Arial" w:cs="Arial"/>
          <w:sz w:val="24"/>
          <w:szCs w:val="24"/>
        </w:rPr>
      </w:pPr>
      <w:r>
        <w:rPr>
          <w:rFonts w:ascii="Arial" w:hAnsi="Arial"/>
          <w:sz w:val="24"/>
        </w:rPr>
        <w:t xml:space="preserve">La </w:t>
      </w:r>
      <w:r>
        <w:rPr>
          <w:rFonts w:ascii="Arial" w:hAnsi="Arial"/>
          <w:i/>
          <w:sz w:val="24"/>
        </w:rPr>
        <w:t>Charte des droits environnementaux de l</w:t>
      </w:r>
      <w:r w:rsidR="00FE2A71">
        <w:rPr>
          <w:rFonts w:ascii="Arial" w:hAnsi="Arial"/>
          <w:i/>
          <w:sz w:val="24"/>
        </w:rPr>
        <w:t>’</w:t>
      </w:r>
      <w:r>
        <w:rPr>
          <w:rFonts w:ascii="Arial" w:hAnsi="Arial"/>
          <w:i/>
          <w:sz w:val="24"/>
        </w:rPr>
        <w:t>Ontario (1993)</w:t>
      </w:r>
      <w:r>
        <w:rPr>
          <w:rFonts w:ascii="Arial" w:hAnsi="Arial"/>
          <w:sz w:val="24"/>
        </w:rPr>
        <w:t xml:space="preserve"> a été adoptée en février 1994. Les principes fondamentaux de la Charte sont énoncés dans son préambule</w:t>
      </w:r>
      <w:r w:rsidR="00FE2A71">
        <w:rPr>
          <w:rFonts w:ascii="Arial" w:hAnsi="Arial"/>
          <w:sz w:val="24"/>
        </w:rPr>
        <w:t> </w:t>
      </w:r>
      <w:r>
        <w:rPr>
          <w:rFonts w:ascii="Arial" w:hAnsi="Arial"/>
          <w:sz w:val="24"/>
        </w:rPr>
        <w:t>:</w:t>
      </w:r>
    </w:p>
    <w:p w14:paraId="67888DBB" w14:textId="77777777" w:rsidR="00240EB9" w:rsidRPr="00FF6F32" w:rsidRDefault="00240EB9">
      <w:pPr>
        <w:rPr>
          <w:rStyle w:val="Emphasis"/>
          <w:rFonts w:ascii="Arial" w:hAnsi="Arial" w:cs="Arial"/>
          <w:sz w:val="24"/>
          <w:szCs w:val="24"/>
        </w:rPr>
      </w:pPr>
    </w:p>
    <w:p w14:paraId="7CB23731" w14:textId="77777777" w:rsidR="00240EB9" w:rsidRPr="00FF6F32" w:rsidRDefault="00240EB9" w:rsidP="0050515E">
      <w:pPr>
        <w:numPr>
          <w:ilvl w:val="0"/>
          <w:numId w:val="11"/>
        </w:numPr>
        <w:rPr>
          <w:rFonts w:ascii="Arial" w:hAnsi="Arial" w:cs="Arial"/>
          <w:i/>
          <w:sz w:val="24"/>
          <w:szCs w:val="24"/>
        </w:rPr>
      </w:pPr>
      <w:r>
        <w:rPr>
          <w:rStyle w:val="Emphasis"/>
          <w:rFonts w:ascii="Arial" w:hAnsi="Arial"/>
          <w:i w:val="0"/>
          <w:sz w:val="24"/>
        </w:rPr>
        <w:t>La population de l’Ontario reconnaît la valeur inhérente de l’environnement naturel.</w:t>
      </w:r>
    </w:p>
    <w:p w14:paraId="5BFC4118" w14:textId="77777777" w:rsidR="00240EB9" w:rsidRPr="00FF6F32" w:rsidRDefault="00240EB9" w:rsidP="0050515E">
      <w:pPr>
        <w:numPr>
          <w:ilvl w:val="0"/>
          <w:numId w:val="11"/>
        </w:numPr>
        <w:rPr>
          <w:rFonts w:ascii="Arial" w:hAnsi="Arial" w:cs="Arial"/>
          <w:i/>
          <w:sz w:val="24"/>
          <w:szCs w:val="24"/>
        </w:rPr>
      </w:pPr>
      <w:r>
        <w:rPr>
          <w:rStyle w:val="Emphasis"/>
          <w:rFonts w:ascii="Arial" w:hAnsi="Arial"/>
          <w:i w:val="0"/>
          <w:sz w:val="24"/>
        </w:rPr>
        <w:t>La population de l’Ontario a droit à un environnement sain.</w:t>
      </w:r>
    </w:p>
    <w:p w14:paraId="775A1DF1" w14:textId="77777777" w:rsidR="00916009" w:rsidRPr="00FF6F32" w:rsidRDefault="00240EB9" w:rsidP="00916009">
      <w:pPr>
        <w:numPr>
          <w:ilvl w:val="0"/>
          <w:numId w:val="11"/>
        </w:numPr>
        <w:rPr>
          <w:rStyle w:val="Emphasis"/>
          <w:rFonts w:ascii="Arial" w:hAnsi="Arial" w:cs="Arial"/>
          <w:sz w:val="24"/>
          <w:szCs w:val="24"/>
        </w:rPr>
      </w:pPr>
      <w:r>
        <w:rPr>
          <w:rStyle w:val="Emphasis"/>
          <w:rFonts w:ascii="Arial" w:hAnsi="Arial"/>
          <w:i w:val="0"/>
          <w:sz w:val="24"/>
        </w:rPr>
        <w:t>La population de l’Ontario a comme objectif commun la protection, la préservation et la restauration de l’environnement naturel au profit des générations présentes et futures.</w:t>
      </w:r>
    </w:p>
    <w:p w14:paraId="573B99CA" w14:textId="77777777" w:rsidR="00240EB9" w:rsidRPr="00FF6F32" w:rsidRDefault="006B41C4" w:rsidP="00916009">
      <w:pPr>
        <w:numPr>
          <w:ilvl w:val="0"/>
          <w:numId w:val="11"/>
        </w:numPr>
        <w:rPr>
          <w:rFonts w:ascii="Arial" w:hAnsi="Arial" w:cs="Arial"/>
          <w:i/>
          <w:sz w:val="24"/>
          <w:szCs w:val="24"/>
        </w:rPr>
      </w:pPr>
      <w:r>
        <w:rPr>
          <w:rFonts w:ascii="Arial" w:hAnsi="Arial"/>
          <w:sz w:val="24"/>
        </w:rPr>
        <w:t>Même si la réalisation de cet objectif incombe avant tout au gouvernement, la population doit avoir des moyens de veiller à ce qu’il soit réalisé en temps opportun et de manière efficace, ouverte et équitable.</w:t>
      </w:r>
    </w:p>
    <w:p w14:paraId="2487C24F" w14:textId="77777777" w:rsidR="00240EB9" w:rsidRPr="00FF6F32" w:rsidRDefault="00240EB9">
      <w:pPr>
        <w:rPr>
          <w:rFonts w:ascii="Arial" w:hAnsi="Arial" w:cs="Arial"/>
          <w:sz w:val="24"/>
          <w:szCs w:val="24"/>
        </w:rPr>
      </w:pPr>
    </w:p>
    <w:p w14:paraId="07362812" w14:textId="77777777" w:rsidR="00240EB9" w:rsidRPr="00FF6F32" w:rsidRDefault="00240EB9">
      <w:pPr>
        <w:rPr>
          <w:rFonts w:ascii="Arial" w:hAnsi="Arial" w:cs="Arial"/>
          <w:sz w:val="24"/>
          <w:szCs w:val="24"/>
        </w:rPr>
      </w:pPr>
      <w:r>
        <w:rPr>
          <w:rFonts w:ascii="Arial" w:hAnsi="Arial"/>
          <w:sz w:val="24"/>
        </w:rPr>
        <w:t>Les objectifs de la Charte sont les suivants</w:t>
      </w:r>
      <w:r w:rsidR="00FE2A71">
        <w:rPr>
          <w:rFonts w:ascii="Arial" w:hAnsi="Arial"/>
          <w:sz w:val="24"/>
        </w:rPr>
        <w:t> </w:t>
      </w:r>
      <w:r>
        <w:rPr>
          <w:rFonts w:ascii="Arial" w:hAnsi="Arial"/>
          <w:sz w:val="24"/>
        </w:rPr>
        <w:t>:</w:t>
      </w:r>
    </w:p>
    <w:p w14:paraId="43ABE613" w14:textId="77777777" w:rsidR="00240EB9" w:rsidRPr="00FF6F32" w:rsidRDefault="00240EB9" w:rsidP="00B961D7">
      <w:pPr>
        <w:numPr>
          <w:ilvl w:val="0"/>
          <w:numId w:val="1"/>
        </w:numPr>
        <w:rPr>
          <w:rFonts w:ascii="Arial" w:hAnsi="Arial" w:cs="Arial"/>
          <w:sz w:val="24"/>
          <w:szCs w:val="24"/>
        </w:rPr>
      </w:pPr>
      <w:r>
        <w:rPr>
          <w:rFonts w:ascii="Arial" w:hAnsi="Arial"/>
          <w:sz w:val="24"/>
        </w:rPr>
        <w:t>Protéger, préserver et, lorsque cela est raisonnable, rétablir l’intégrité de l’environnement par les moyens prévus par la Charte;</w:t>
      </w:r>
    </w:p>
    <w:p w14:paraId="34A62ED6" w14:textId="77777777" w:rsidR="00240EB9" w:rsidRPr="00FF6F32" w:rsidRDefault="00240EB9" w:rsidP="00B961D7">
      <w:pPr>
        <w:numPr>
          <w:ilvl w:val="0"/>
          <w:numId w:val="1"/>
        </w:numPr>
        <w:rPr>
          <w:rFonts w:ascii="Arial" w:hAnsi="Arial" w:cs="Arial"/>
          <w:sz w:val="24"/>
          <w:szCs w:val="24"/>
        </w:rPr>
      </w:pPr>
      <w:r>
        <w:rPr>
          <w:rFonts w:ascii="Arial" w:hAnsi="Arial"/>
          <w:sz w:val="24"/>
        </w:rPr>
        <w:t>Assurer la pérennité de l’environnement par les moyens prévus par la Charte;</w:t>
      </w:r>
    </w:p>
    <w:p w14:paraId="665F899A" w14:textId="77777777" w:rsidR="00240EB9" w:rsidRPr="00FF6F32" w:rsidRDefault="00240EB9" w:rsidP="00B961D7">
      <w:pPr>
        <w:numPr>
          <w:ilvl w:val="0"/>
          <w:numId w:val="1"/>
        </w:numPr>
        <w:rPr>
          <w:rFonts w:ascii="Arial" w:hAnsi="Arial" w:cs="Arial"/>
          <w:sz w:val="24"/>
          <w:szCs w:val="24"/>
        </w:rPr>
      </w:pPr>
      <w:r>
        <w:rPr>
          <w:rFonts w:ascii="Arial" w:hAnsi="Arial"/>
          <w:sz w:val="24"/>
        </w:rPr>
        <w:t xml:space="preserve">Protéger le droit à un environnement sain par les moyens prévus par la Charte.  </w:t>
      </w:r>
    </w:p>
    <w:p w14:paraId="7A2ECC2F" w14:textId="77777777" w:rsidR="00240EB9" w:rsidRPr="00FF6F32" w:rsidRDefault="00240EB9">
      <w:pPr>
        <w:rPr>
          <w:rFonts w:ascii="Arial" w:hAnsi="Arial" w:cs="Arial"/>
          <w:sz w:val="24"/>
          <w:szCs w:val="24"/>
        </w:rPr>
      </w:pPr>
    </w:p>
    <w:p w14:paraId="705C0ED9" w14:textId="77777777" w:rsidR="00240EB9" w:rsidRPr="00FF6F32" w:rsidRDefault="00240EB9">
      <w:pPr>
        <w:rPr>
          <w:rFonts w:ascii="Arial" w:hAnsi="Arial" w:cs="Arial"/>
          <w:sz w:val="24"/>
          <w:szCs w:val="24"/>
        </w:rPr>
      </w:pPr>
      <w:r>
        <w:rPr>
          <w:rFonts w:ascii="Arial" w:hAnsi="Arial"/>
          <w:sz w:val="24"/>
        </w:rPr>
        <w:t>Ces objectifs comprennent ce qui suit</w:t>
      </w:r>
      <w:r w:rsidR="00FE2A71">
        <w:rPr>
          <w:rFonts w:ascii="Arial" w:hAnsi="Arial"/>
          <w:sz w:val="24"/>
        </w:rPr>
        <w:t> </w:t>
      </w:r>
      <w:r>
        <w:rPr>
          <w:rFonts w:ascii="Arial" w:hAnsi="Arial"/>
          <w:sz w:val="24"/>
        </w:rPr>
        <w:t>:</w:t>
      </w:r>
    </w:p>
    <w:p w14:paraId="16B28AB4" w14:textId="77777777" w:rsidR="00240EB9" w:rsidRPr="00FF6F32" w:rsidRDefault="00240EB9" w:rsidP="00B961D7">
      <w:pPr>
        <w:numPr>
          <w:ilvl w:val="0"/>
          <w:numId w:val="1"/>
        </w:numPr>
        <w:rPr>
          <w:rFonts w:ascii="Arial" w:hAnsi="Arial" w:cs="Arial"/>
          <w:sz w:val="24"/>
          <w:szCs w:val="24"/>
        </w:rPr>
      </w:pPr>
      <w:r>
        <w:rPr>
          <w:rFonts w:ascii="Arial" w:hAnsi="Arial"/>
          <w:sz w:val="24"/>
        </w:rPr>
        <w:t xml:space="preserve">Prévenir, réduire et éliminer l’utilisation, la production et l’émission de polluants qui présentent un danger déraisonnable pour l’intégrité de l’environnement. </w:t>
      </w:r>
    </w:p>
    <w:p w14:paraId="5A7FD635" w14:textId="77777777" w:rsidR="00240EB9" w:rsidRPr="00FF6F32" w:rsidRDefault="00240EB9" w:rsidP="00B961D7">
      <w:pPr>
        <w:numPr>
          <w:ilvl w:val="0"/>
          <w:numId w:val="1"/>
        </w:numPr>
        <w:rPr>
          <w:rFonts w:ascii="Arial" w:hAnsi="Arial" w:cs="Arial"/>
          <w:sz w:val="24"/>
          <w:szCs w:val="24"/>
        </w:rPr>
      </w:pPr>
      <w:r>
        <w:rPr>
          <w:rFonts w:ascii="Arial" w:hAnsi="Arial"/>
          <w:sz w:val="24"/>
        </w:rPr>
        <w:t xml:space="preserve">Protéger et préserver la diversité biologique, écologique et génétique. </w:t>
      </w:r>
    </w:p>
    <w:p w14:paraId="75499FA5" w14:textId="77777777" w:rsidR="00240EB9" w:rsidRPr="00FF6F32" w:rsidRDefault="00240EB9" w:rsidP="00B961D7">
      <w:pPr>
        <w:numPr>
          <w:ilvl w:val="0"/>
          <w:numId w:val="1"/>
        </w:numPr>
        <w:rPr>
          <w:rFonts w:ascii="Arial" w:hAnsi="Arial" w:cs="Arial"/>
          <w:sz w:val="24"/>
          <w:szCs w:val="24"/>
        </w:rPr>
      </w:pPr>
      <w:r>
        <w:rPr>
          <w:rFonts w:ascii="Arial" w:hAnsi="Arial"/>
          <w:sz w:val="24"/>
        </w:rPr>
        <w:t xml:space="preserve">Protéger et préserver les ressources naturelles, notamment les végétaux, les animaux et les écosystèmes. </w:t>
      </w:r>
    </w:p>
    <w:p w14:paraId="247E6877" w14:textId="77777777" w:rsidR="00240EB9" w:rsidRPr="00FF6F32" w:rsidRDefault="00240EB9" w:rsidP="00B961D7">
      <w:pPr>
        <w:numPr>
          <w:ilvl w:val="0"/>
          <w:numId w:val="1"/>
        </w:numPr>
        <w:rPr>
          <w:rFonts w:ascii="Arial" w:hAnsi="Arial" w:cs="Arial"/>
          <w:sz w:val="24"/>
          <w:szCs w:val="24"/>
        </w:rPr>
      </w:pPr>
      <w:r>
        <w:rPr>
          <w:rFonts w:ascii="Arial" w:hAnsi="Arial"/>
          <w:sz w:val="24"/>
        </w:rPr>
        <w:lastRenderedPageBreak/>
        <w:t xml:space="preserve">Favoriser la gestion judicieuse de nos ressources naturelles, notamment les végétaux, les animaux et les écosystèmes. </w:t>
      </w:r>
    </w:p>
    <w:p w14:paraId="207A69E2" w14:textId="77777777" w:rsidR="00D725C9" w:rsidRPr="00FF6F32" w:rsidRDefault="00240EB9" w:rsidP="005A7062">
      <w:pPr>
        <w:numPr>
          <w:ilvl w:val="0"/>
          <w:numId w:val="1"/>
        </w:numPr>
        <w:rPr>
          <w:rFonts w:ascii="Arial" w:hAnsi="Arial" w:cs="Arial"/>
          <w:sz w:val="24"/>
          <w:szCs w:val="24"/>
        </w:rPr>
      </w:pPr>
      <w:r>
        <w:rPr>
          <w:rFonts w:ascii="Arial" w:hAnsi="Arial"/>
          <w:sz w:val="24"/>
        </w:rPr>
        <w:t xml:space="preserve">Identifier, protéger et préserver les zones ou processus écologiquement fragiles.  </w:t>
      </w:r>
      <w:r>
        <w:rPr>
          <w:rFonts w:ascii="Arial" w:hAnsi="Arial" w:cs="Arial"/>
          <w:sz w:val="24"/>
          <w:szCs w:val="24"/>
        </w:rPr>
        <w:br/>
      </w:r>
    </w:p>
    <w:p w14:paraId="133CD5FA" w14:textId="77777777" w:rsidR="00240EB9" w:rsidRPr="00FF6F32" w:rsidRDefault="00240EB9">
      <w:pPr>
        <w:rPr>
          <w:rFonts w:ascii="Arial" w:hAnsi="Arial" w:cs="Arial"/>
          <w:sz w:val="24"/>
          <w:szCs w:val="24"/>
        </w:rPr>
      </w:pPr>
      <w:r>
        <w:rPr>
          <w:rFonts w:ascii="Arial" w:hAnsi="Arial"/>
          <w:sz w:val="24"/>
        </w:rPr>
        <w:t>Pour réaliser ces objets, la Charte</w:t>
      </w:r>
      <w:r w:rsidR="00FE2A71">
        <w:rPr>
          <w:rFonts w:ascii="Arial" w:hAnsi="Arial"/>
          <w:sz w:val="24"/>
        </w:rPr>
        <w:t> </w:t>
      </w:r>
      <w:r>
        <w:rPr>
          <w:rFonts w:ascii="Arial" w:hAnsi="Arial"/>
          <w:sz w:val="24"/>
        </w:rPr>
        <w:t>:</w:t>
      </w:r>
    </w:p>
    <w:p w14:paraId="1FE98741" w14:textId="77777777" w:rsidR="00240EB9" w:rsidRPr="00FF6F32" w:rsidRDefault="00D725C9" w:rsidP="00B961D7">
      <w:pPr>
        <w:numPr>
          <w:ilvl w:val="0"/>
          <w:numId w:val="3"/>
        </w:numPr>
        <w:rPr>
          <w:rFonts w:ascii="Arial" w:hAnsi="Arial" w:cs="Arial"/>
          <w:sz w:val="24"/>
          <w:szCs w:val="24"/>
        </w:rPr>
      </w:pPr>
      <w:r>
        <w:rPr>
          <w:rFonts w:ascii="Arial" w:hAnsi="Arial"/>
          <w:sz w:val="24"/>
        </w:rPr>
        <w:t>Prévoit des moyens permettant aux résidents de l’Ontario de prendre part aux décisions importantes sur le plan environnementa</w:t>
      </w:r>
      <w:r w:rsidR="00FE2A71">
        <w:rPr>
          <w:rFonts w:ascii="Arial" w:hAnsi="Arial"/>
          <w:sz w:val="24"/>
        </w:rPr>
        <w:t>l du gouvernement de l’Ontario.</w:t>
      </w:r>
    </w:p>
    <w:p w14:paraId="5CF67B43" w14:textId="77777777" w:rsidR="00240EB9" w:rsidRPr="00FF6F32" w:rsidRDefault="00D725C9" w:rsidP="00B961D7">
      <w:pPr>
        <w:numPr>
          <w:ilvl w:val="0"/>
          <w:numId w:val="3"/>
        </w:numPr>
        <w:rPr>
          <w:rFonts w:ascii="Arial" w:hAnsi="Arial" w:cs="Arial"/>
          <w:sz w:val="24"/>
          <w:szCs w:val="24"/>
        </w:rPr>
      </w:pPr>
      <w:r>
        <w:rPr>
          <w:rFonts w:ascii="Arial" w:hAnsi="Arial"/>
          <w:sz w:val="24"/>
        </w:rPr>
        <w:t>Accroît l’obligation qu’a le gouvernement de l’Ontario de rendre des comptes à l’égard de sa prise de décisio</w:t>
      </w:r>
      <w:r w:rsidR="00FE2A71">
        <w:rPr>
          <w:rFonts w:ascii="Arial" w:hAnsi="Arial"/>
          <w:sz w:val="24"/>
        </w:rPr>
        <w:t>ns sur le plan environnemental.</w:t>
      </w:r>
    </w:p>
    <w:p w14:paraId="76E3B172" w14:textId="77777777" w:rsidR="00240EB9" w:rsidRPr="00FF6F32" w:rsidRDefault="00D725C9" w:rsidP="00B961D7">
      <w:pPr>
        <w:numPr>
          <w:ilvl w:val="0"/>
          <w:numId w:val="3"/>
        </w:numPr>
        <w:rPr>
          <w:rFonts w:ascii="Arial" w:hAnsi="Arial" w:cs="Arial"/>
          <w:sz w:val="24"/>
          <w:szCs w:val="24"/>
        </w:rPr>
      </w:pPr>
      <w:r>
        <w:rPr>
          <w:rFonts w:ascii="Arial" w:hAnsi="Arial"/>
          <w:sz w:val="24"/>
        </w:rPr>
        <w:t>Accroît l’accès des résidents de l’Ontario aux tribunaux dans le but de protéger l’environnement</w:t>
      </w:r>
      <w:r w:rsidR="00FE2A71">
        <w:rPr>
          <w:rFonts w:ascii="Arial" w:hAnsi="Arial"/>
          <w:sz w:val="24"/>
        </w:rPr>
        <w:t>.</w:t>
      </w:r>
    </w:p>
    <w:p w14:paraId="181B6923" w14:textId="77777777" w:rsidR="00240EB9" w:rsidRPr="00FF6F32" w:rsidRDefault="00D725C9" w:rsidP="00E76D09">
      <w:pPr>
        <w:numPr>
          <w:ilvl w:val="0"/>
          <w:numId w:val="3"/>
        </w:numPr>
        <w:rPr>
          <w:rFonts w:ascii="Arial" w:hAnsi="Arial" w:cs="Arial"/>
          <w:sz w:val="24"/>
          <w:szCs w:val="24"/>
        </w:rPr>
      </w:pPr>
      <w:r>
        <w:rPr>
          <w:rFonts w:ascii="Arial" w:hAnsi="Arial"/>
          <w:sz w:val="24"/>
        </w:rPr>
        <w:t xml:space="preserve">Protège davantage les employés qui prennent des mesures à l’égard d’atteintes à l’environnement. </w:t>
      </w:r>
      <w:r>
        <w:rPr>
          <w:rFonts w:ascii="Arial" w:hAnsi="Arial" w:cs="Arial"/>
          <w:sz w:val="24"/>
          <w:szCs w:val="24"/>
        </w:rPr>
        <w:br/>
      </w:r>
    </w:p>
    <w:p w14:paraId="6E9D2DF7" w14:textId="77777777" w:rsidR="00240EB9" w:rsidRPr="00FF6F32" w:rsidRDefault="00240EB9" w:rsidP="007D01AC">
      <w:pPr>
        <w:rPr>
          <w:rFonts w:ascii="Arial" w:hAnsi="Arial" w:cs="Arial"/>
          <w:sz w:val="24"/>
          <w:szCs w:val="24"/>
        </w:rPr>
      </w:pPr>
      <w:bookmarkStart w:id="1" w:name="_Hlk14939530"/>
      <w:r>
        <w:rPr>
          <w:rFonts w:ascii="Arial" w:hAnsi="Arial"/>
          <w:sz w:val="24"/>
        </w:rPr>
        <w:t>La Charte exige que tous les ministères concernés préparent une déclaration sur les valeurs environnementales (DVE). La liste des ministères concernés et leurs DVE sont publiées dans le Registre environnemental de l</w:t>
      </w:r>
      <w:r w:rsidR="00FE2A71">
        <w:rPr>
          <w:rFonts w:ascii="Arial" w:hAnsi="Arial"/>
          <w:sz w:val="24"/>
        </w:rPr>
        <w:t>’</w:t>
      </w:r>
      <w:r>
        <w:rPr>
          <w:rFonts w:ascii="Arial" w:hAnsi="Arial"/>
          <w:sz w:val="24"/>
        </w:rPr>
        <w:t xml:space="preserve">Ontario à </w:t>
      </w:r>
      <w:hyperlink r:id="rId11">
        <w:r>
          <w:rPr>
            <w:rFonts w:ascii="Arial" w:hAnsi="Arial"/>
            <w:color w:val="0000CC"/>
            <w:sz w:val="24"/>
            <w:u w:val="single"/>
          </w:rPr>
          <w:t>https://ero.ontario.ca/fr</w:t>
        </w:r>
      </w:hyperlink>
      <w:r>
        <w:rPr>
          <w:rFonts w:ascii="Arial" w:hAnsi="Arial"/>
          <w:sz w:val="24"/>
        </w:rPr>
        <w:t xml:space="preserve">.   </w:t>
      </w:r>
      <w:r>
        <w:rPr>
          <w:rFonts w:ascii="Arial" w:hAnsi="Arial" w:cs="Arial"/>
          <w:sz w:val="24"/>
          <w:szCs w:val="24"/>
        </w:rPr>
        <w:br/>
      </w:r>
      <w:bookmarkEnd w:id="1"/>
    </w:p>
    <w:p w14:paraId="1EF95D29" w14:textId="77777777" w:rsidR="00240EB9" w:rsidRPr="00FF6F32" w:rsidRDefault="00E813D8">
      <w:pPr>
        <w:rPr>
          <w:rFonts w:ascii="Arial" w:hAnsi="Arial" w:cs="Arial"/>
          <w:sz w:val="24"/>
          <w:szCs w:val="24"/>
        </w:rPr>
      </w:pPr>
      <w:r>
        <w:rPr>
          <w:rFonts w:ascii="Arial" w:hAnsi="Arial"/>
          <w:sz w:val="24"/>
        </w:rPr>
        <w:t>La DVE est un moyen pour les ministères concernés de mettre sur papier leur engagement envers l’environnement et leur responsabilité de tenir compte de l’environnement dans leurs décisions. Une DVE explique</w:t>
      </w:r>
      <w:r w:rsidR="00FE2A71">
        <w:rPr>
          <w:rFonts w:ascii="Arial" w:hAnsi="Arial"/>
          <w:sz w:val="24"/>
        </w:rPr>
        <w:t>,</w:t>
      </w:r>
    </w:p>
    <w:p w14:paraId="5F77AE42" w14:textId="77777777" w:rsidR="00240EB9" w:rsidRPr="00FF6F32" w:rsidRDefault="00D725C9" w:rsidP="00B961D7">
      <w:pPr>
        <w:numPr>
          <w:ilvl w:val="0"/>
          <w:numId w:val="1"/>
        </w:numPr>
        <w:rPr>
          <w:rFonts w:ascii="Arial" w:hAnsi="Arial" w:cs="Arial"/>
          <w:sz w:val="24"/>
          <w:szCs w:val="24"/>
        </w:rPr>
      </w:pPr>
      <w:r>
        <w:rPr>
          <w:rFonts w:ascii="Arial" w:hAnsi="Arial"/>
          <w:sz w:val="24"/>
        </w:rPr>
        <w:t>d</w:t>
      </w:r>
      <w:r w:rsidR="00FE2A71">
        <w:rPr>
          <w:rFonts w:ascii="Arial" w:hAnsi="Arial"/>
          <w:sz w:val="24"/>
        </w:rPr>
        <w:t>’</w:t>
      </w:r>
      <w:r>
        <w:rPr>
          <w:rFonts w:ascii="Arial" w:hAnsi="Arial"/>
          <w:sz w:val="24"/>
        </w:rPr>
        <w:t xml:space="preserve">une part, </w:t>
      </w:r>
      <w:r w:rsidR="00FE2A71">
        <w:rPr>
          <w:rFonts w:ascii="Arial" w:hAnsi="Arial"/>
          <w:sz w:val="24"/>
        </w:rPr>
        <w:t>que les</w:t>
      </w:r>
      <w:r>
        <w:rPr>
          <w:rFonts w:ascii="Arial" w:hAnsi="Arial"/>
          <w:sz w:val="24"/>
        </w:rPr>
        <w:t xml:space="preserve"> objectifs de la DVE </w:t>
      </w:r>
      <w:r w:rsidR="00FE2A71">
        <w:rPr>
          <w:rFonts w:ascii="Arial" w:hAnsi="Arial"/>
          <w:sz w:val="24"/>
        </w:rPr>
        <w:t>doivent être pris en compte</w:t>
      </w:r>
      <w:r>
        <w:rPr>
          <w:rFonts w:ascii="Arial" w:hAnsi="Arial"/>
          <w:sz w:val="24"/>
        </w:rPr>
        <w:t xml:space="preserve"> au ministère</w:t>
      </w:r>
      <w:r w:rsidR="00FE2A71">
        <w:rPr>
          <w:rFonts w:ascii="Arial" w:hAnsi="Arial"/>
          <w:sz w:val="24"/>
        </w:rPr>
        <w:t xml:space="preserve"> lorsque sont prises des</w:t>
      </w:r>
      <w:r>
        <w:rPr>
          <w:rFonts w:ascii="Arial" w:hAnsi="Arial"/>
          <w:sz w:val="24"/>
        </w:rPr>
        <w:t xml:space="preserve"> décisions susceptibles </w:t>
      </w:r>
      <w:r w:rsidR="00FE2A71">
        <w:rPr>
          <w:rFonts w:ascii="Arial" w:hAnsi="Arial"/>
          <w:sz w:val="24"/>
        </w:rPr>
        <w:t>d’avoir d’importantes répercussions</w:t>
      </w:r>
      <w:r>
        <w:rPr>
          <w:rFonts w:ascii="Arial" w:hAnsi="Arial"/>
          <w:sz w:val="24"/>
        </w:rPr>
        <w:t xml:space="preserve"> sur l’environnement; </w:t>
      </w:r>
      <w:r>
        <w:rPr>
          <w:rFonts w:ascii="Arial" w:hAnsi="Arial" w:cs="Arial"/>
          <w:sz w:val="24"/>
          <w:szCs w:val="24"/>
        </w:rPr>
        <w:br/>
      </w:r>
      <w:r>
        <w:rPr>
          <w:rFonts w:ascii="Arial" w:hAnsi="Arial"/>
          <w:sz w:val="24"/>
        </w:rPr>
        <w:t xml:space="preserve"> </w:t>
      </w:r>
    </w:p>
    <w:p w14:paraId="0D64F4F1" w14:textId="77777777" w:rsidR="00240EB9" w:rsidRPr="00FF6F32" w:rsidRDefault="00FE2A71" w:rsidP="00B961D7">
      <w:pPr>
        <w:numPr>
          <w:ilvl w:val="0"/>
          <w:numId w:val="2"/>
        </w:numPr>
        <w:rPr>
          <w:rFonts w:ascii="Arial" w:hAnsi="Arial" w:cs="Arial"/>
          <w:sz w:val="24"/>
          <w:szCs w:val="24"/>
        </w:rPr>
      </w:pPr>
      <w:r>
        <w:rPr>
          <w:rFonts w:ascii="Arial" w:hAnsi="Arial"/>
          <w:sz w:val="24"/>
        </w:rPr>
        <w:t xml:space="preserve">et </w:t>
      </w:r>
      <w:r w:rsidR="00D725C9">
        <w:rPr>
          <w:rFonts w:ascii="Arial" w:hAnsi="Arial"/>
          <w:sz w:val="24"/>
        </w:rPr>
        <w:t xml:space="preserve">d’autre part, </w:t>
      </w:r>
      <w:r>
        <w:rPr>
          <w:rFonts w:ascii="Arial" w:hAnsi="Arial"/>
          <w:sz w:val="24"/>
        </w:rPr>
        <w:t>la façon d’allier les objectifs</w:t>
      </w:r>
      <w:r w:rsidR="00D725C9">
        <w:rPr>
          <w:rFonts w:ascii="Arial" w:hAnsi="Arial"/>
          <w:sz w:val="24"/>
        </w:rPr>
        <w:t xml:space="preserve"> de la DVE avec d’autres considérations, notamment d’ordre social, économique et scientifique, qui entrent en ligne de compte dans le processus décisionnel du ministère. </w:t>
      </w:r>
    </w:p>
    <w:p w14:paraId="751588A8" w14:textId="77777777" w:rsidR="00240EB9" w:rsidRPr="00FF6F32" w:rsidRDefault="00240EB9">
      <w:pPr>
        <w:rPr>
          <w:rFonts w:ascii="Arial" w:hAnsi="Arial" w:cs="Arial"/>
          <w:sz w:val="24"/>
          <w:szCs w:val="24"/>
        </w:rPr>
      </w:pPr>
    </w:p>
    <w:p w14:paraId="56287D55" w14:textId="77777777" w:rsidR="00240EB9" w:rsidRPr="00FF6F32" w:rsidRDefault="00240EB9">
      <w:pPr>
        <w:rPr>
          <w:rFonts w:ascii="Arial" w:hAnsi="Arial" w:cs="Arial"/>
          <w:sz w:val="24"/>
          <w:szCs w:val="24"/>
        </w:rPr>
      </w:pPr>
      <w:r>
        <w:rPr>
          <w:rFonts w:ascii="Arial" w:hAnsi="Arial"/>
          <w:sz w:val="24"/>
        </w:rPr>
        <w:t>Il est de la responsabilité de chaque ministère de prendre toutes les mesures raisonnables pour veiller à ce qu’il soit tenu compte de la DVE chaque fois que sont prises au ministère des décisions susceptibles d’influer considérablement sur l’environnement.</w:t>
      </w:r>
    </w:p>
    <w:p w14:paraId="6A5CF9B9" w14:textId="77777777" w:rsidR="00240EB9" w:rsidRPr="00FF6F32" w:rsidRDefault="00240EB9">
      <w:pPr>
        <w:rPr>
          <w:rFonts w:ascii="Arial" w:hAnsi="Arial" w:cs="Arial"/>
          <w:sz w:val="24"/>
          <w:szCs w:val="24"/>
        </w:rPr>
      </w:pPr>
    </w:p>
    <w:p w14:paraId="0BE511DD" w14:textId="77777777" w:rsidR="00240EB9" w:rsidRPr="00FF6F32" w:rsidRDefault="008B2D3F">
      <w:pPr>
        <w:rPr>
          <w:rFonts w:ascii="Arial" w:hAnsi="Arial" w:cs="Arial"/>
          <w:b/>
          <w:sz w:val="24"/>
          <w:szCs w:val="24"/>
        </w:rPr>
      </w:pPr>
      <w:r>
        <w:rPr>
          <w:rFonts w:ascii="Arial" w:hAnsi="Arial"/>
          <w:sz w:val="24"/>
        </w:rPr>
        <w:lastRenderedPageBreak/>
        <w:t>Tous les cinq ans, le ministère examinera sa DVE et y apportera les modifications qu</w:t>
      </w:r>
      <w:r w:rsidR="00FE2A71">
        <w:rPr>
          <w:rFonts w:ascii="Arial" w:hAnsi="Arial"/>
          <w:sz w:val="24"/>
        </w:rPr>
        <w:t>’</w:t>
      </w:r>
      <w:r>
        <w:rPr>
          <w:rFonts w:ascii="Arial" w:hAnsi="Arial"/>
          <w:sz w:val="24"/>
        </w:rPr>
        <w:t>il juge nécessaires suivant une consultation publique conformément aux dispositions de la Charte.</w:t>
      </w:r>
      <w:r>
        <w:rPr>
          <w:rFonts w:ascii="Arial" w:hAnsi="Arial" w:cs="Arial"/>
          <w:b/>
          <w:sz w:val="24"/>
          <w:szCs w:val="24"/>
        </w:rPr>
        <w:br/>
      </w:r>
    </w:p>
    <w:p w14:paraId="6DEB1516" w14:textId="77777777" w:rsidR="00240EB9" w:rsidRPr="00FF6F32" w:rsidRDefault="00240EB9" w:rsidP="000533C8">
      <w:pPr>
        <w:pStyle w:val="Title"/>
        <w:rPr>
          <w:rFonts w:ascii="Arial" w:hAnsi="Arial" w:cs="Arial"/>
          <w:b/>
          <w:sz w:val="24"/>
          <w:szCs w:val="24"/>
        </w:rPr>
      </w:pPr>
      <w:r>
        <w:rPr>
          <w:rFonts w:ascii="Arial" w:hAnsi="Arial"/>
          <w:b/>
          <w:sz w:val="24"/>
        </w:rPr>
        <w:t>2.  VISION, MANDAT ET ACTIVITÉS DU MINISTÈRE</w:t>
      </w:r>
    </w:p>
    <w:p w14:paraId="6E94E9F8" w14:textId="77777777" w:rsidR="00240EB9" w:rsidRPr="00FF6F32" w:rsidRDefault="00240EB9">
      <w:pPr>
        <w:rPr>
          <w:rFonts w:ascii="Arial" w:hAnsi="Arial" w:cs="Arial"/>
          <w:b/>
          <w:sz w:val="24"/>
          <w:szCs w:val="24"/>
        </w:rPr>
      </w:pPr>
    </w:p>
    <w:p w14:paraId="61E0CE65" w14:textId="77777777" w:rsidR="00660A47" w:rsidRPr="00FF6F32" w:rsidRDefault="002C27F1" w:rsidP="00917496">
      <w:pPr>
        <w:pStyle w:val="CommentText"/>
        <w:rPr>
          <w:rFonts w:ascii="Arial" w:hAnsi="Arial" w:cs="Arial"/>
          <w:bCs/>
          <w:iCs/>
          <w:sz w:val="24"/>
          <w:szCs w:val="24"/>
        </w:rPr>
      </w:pPr>
      <w:r>
        <w:rPr>
          <w:rFonts w:ascii="Arial" w:hAnsi="Arial"/>
          <w:sz w:val="24"/>
        </w:rPr>
        <w:t>Le rôle du ministère est de faire des investissements ciblés et intelligents dans l’infrastructure pour rendre nos routes plus sécuritaires, nos déplacements plus faciles et nos collectivités plus saines – protéger ce qui compte le plus aux yeux des gens pour les générations futures. Le ministère s</w:t>
      </w:r>
      <w:r w:rsidR="00FE2A71">
        <w:rPr>
          <w:rFonts w:ascii="Arial" w:hAnsi="Arial"/>
          <w:sz w:val="24"/>
        </w:rPr>
        <w:t>’</w:t>
      </w:r>
      <w:r>
        <w:rPr>
          <w:rFonts w:ascii="Arial" w:hAnsi="Arial"/>
          <w:sz w:val="24"/>
        </w:rPr>
        <w:t>engage à bâtir de meilleures infrastructures pour la population et à investir de façon plus intelligente dans les infrastructures pour la province, les municipalités, les communautés autochtones, le secteur public élargi et les organismes à but non lucratif en Ontario, créant ainsi des emplois et stimulant notre économie. La modernisation des infrastructures publiques est essentielle pour renforcer notre économie et faire en sorte que chacune des régions de la province puisse se développer et prospérer.</w:t>
      </w:r>
      <w:r>
        <w:rPr>
          <w:rFonts w:ascii="Arial" w:hAnsi="Arial" w:cs="Arial"/>
          <w:bCs/>
          <w:iCs/>
          <w:sz w:val="24"/>
          <w:szCs w:val="24"/>
        </w:rPr>
        <w:br/>
      </w:r>
    </w:p>
    <w:p w14:paraId="085AE9E9" w14:textId="77777777" w:rsidR="00660A47" w:rsidRPr="00FF6F32" w:rsidRDefault="00660A47" w:rsidP="00660A47">
      <w:pPr>
        <w:rPr>
          <w:rFonts w:ascii="Arial" w:hAnsi="Arial" w:cs="Arial"/>
          <w:bCs/>
          <w:iCs/>
          <w:sz w:val="24"/>
          <w:szCs w:val="24"/>
        </w:rPr>
      </w:pPr>
      <w:r>
        <w:rPr>
          <w:rFonts w:ascii="Arial" w:hAnsi="Arial"/>
          <w:sz w:val="24"/>
        </w:rPr>
        <w:t>Nos priorités eu égard au mandat du ministère sont les suivantes</w:t>
      </w:r>
      <w:r w:rsidR="00FE2A71">
        <w:rPr>
          <w:rFonts w:ascii="Arial" w:hAnsi="Arial"/>
          <w:sz w:val="24"/>
        </w:rPr>
        <w:t> </w:t>
      </w:r>
      <w:r>
        <w:rPr>
          <w:rFonts w:ascii="Arial" w:hAnsi="Arial"/>
          <w:sz w:val="24"/>
        </w:rPr>
        <w:t>:</w:t>
      </w:r>
    </w:p>
    <w:p w14:paraId="22CC54BB" w14:textId="77777777" w:rsidR="00746F97" w:rsidRPr="00FF6F32" w:rsidRDefault="00746F97" w:rsidP="00B961D7">
      <w:pPr>
        <w:pStyle w:val="ListParagraph"/>
        <w:numPr>
          <w:ilvl w:val="0"/>
          <w:numId w:val="4"/>
        </w:numPr>
        <w:rPr>
          <w:rFonts w:ascii="Arial" w:hAnsi="Arial" w:cs="Arial"/>
          <w:bCs/>
          <w:iCs/>
          <w:sz w:val="24"/>
          <w:szCs w:val="24"/>
        </w:rPr>
      </w:pPr>
      <w:r>
        <w:rPr>
          <w:rFonts w:ascii="Arial" w:hAnsi="Arial"/>
          <w:sz w:val="24"/>
        </w:rPr>
        <w:t xml:space="preserve">Prendre en main le plan d’infrastructure provincial afin de réaliser des infrastructures résilientes et efficaces, tout en protégeant ce qui compte le plus pour la population. </w:t>
      </w:r>
    </w:p>
    <w:p w14:paraId="13DB4F8C" w14:textId="77777777" w:rsidR="00746F97" w:rsidRPr="00FF6F32" w:rsidRDefault="00746F97" w:rsidP="00B961D7">
      <w:pPr>
        <w:pStyle w:val="ListParagraph"/>
        <w:numPr>
          <w:ilvl w:val="0"/>
          <w:numId w:val="4"/>
        </w:numPr>
        <w:rPr>
          <w:rFonts w:ascii="Arial" w:hAnsi="Arial" w:cs="Arial"/>
          <w:bCs/>
          <w:iCs/>
          <w:sz w:val="24"/>
          <w:szCs w:val="24"/>
        </w:rPr>
      </w:pPr>
      <w:r>
        <w:rPr>
          <w:rFonts w:ascii="Arial" w:hAnsi="Arial"/>
          <w:sz w:val="24"/>
        </w:rPr>
        <w:t xml:space="preserve">Mettre en œuvre la </w:t>
      </w:r>
      <w:r>
        <w:rPr>
          <w:rFonts w:ascii="Arial" w:hAnsi="Arial"/>
          <w:i/>
          <w:sz w:val="24"/>
        </w:rPr>
        <w:t>Loi de 2015 sur l</w:t>
      </w:r>
      <w:r w:rsidR="00FE2A71">
        <w:rPr>
          <w:rFonts w:ascii="Arial" w:hAnsi="Arial"/>
          <w:i/>
          <w:sz w:val="24"/>
        </w:rPr>
        <w:t>’</w:t>
      </w:r>
      <w:r>
        <w:rPr>
          <w:rFonts w:ascii="Arial" w:hAnsi="Arial"/>
          <w:i/>
          <w:sz w:val="24"/>
        </w:rPr>
        <w:t>infrastructure au service de l</w:t>
      </w:r>
      <w:r w:rsidR="00FE2A71">
        <w:rPr>
          <w:rFonts w:ascii="Arial" w:hAnsi="Arial"/>
          <w:i/>
          <w:sz w:val="24"/>
        </w:rPr>
        <w:t>’</w:t>
      </w:r>
      <w:r>
        <w:rPr>
          <w:rFonts w:ascii="Arial" w:hAnsi="Arial"/>
          <w:i/>
          <w:sz w:val="24"/>
        </w:rPr>
        <w:t>emploi et de la prospérité</w:t>
      </w:r>
      <w:r>
        <w:rPr>
          <w:rFonts w:ascii="Arial" w:hAnsi="Arial"/>
          <w:sz w:val="24"/>
        </w:rPr>
        <w:t>.</w:t>
      </w:r>
    </w:p>
    <w:p w14:paraId="5F875785" w14:textId="77777777" w:rsidR="00746F97" w:rsidRPr="00FF6F32" w:rsidRDefault="00BB4EEC" w:rsidP="00B961D7">
      <w:pPr>
        <w:pStyle w:val="ListParagraph"/>
        <w:numPr>
          <w:ilvl w:val="0"/>
          <w:numId w:val="4"/>
        </w:numPr>
        <w:rPr>
          <w:rFonts w:ascii="Arial" w:hAnsi="Arial" w:cs="Arial"/>
          <w:bCs/>
          <w:iCs/>
          <w:sz w:val="24"/>
          <w:szCs w:val="24"/>
        </w:rPr>
      </w:pPr>
      <w:r>
        <w:rPr>
          <w:rFonts w:ascii="Arial" w:hAnsi="Arial"/>
          <w:sz w:val="24"/>
        </w:rPr>
        <w:t>Soutenir l’expansion des services à large bande et de téléphonie cellulaire dans l’ensemble de la province en déployant le Plan d</w:t>
      </w:r>
      <w:r w:rsidR="00FE2A71">
        <w:rPr>
          <w:rFonts w:ascii="Arial" w:hAnsi="Arial"/>
          <w:sz w:val="24"/>
        </w:rPr>
        <w:t>’</w:t>
      </w:r>
      <w:r>
        <w:rPr>
          <w:rFonts w:ascii="Arial" w:hAnsi="Arial"/>
          <w:sz w:val="24"/>
        </w:rPr>
        <w:t>action de l</w:t>
      </w:r>
      <w:r w:rsidR="00FE2A71">
        <w:rPr>
          <w:rFonts w:ascii="Arial" w:hAnsi="Arial"/>
          <w:sz w:val="24"/>
        </w:rPr>
        <w:t>’</w:t>
      </w:r>
      <w:r>
        <w:rPr>
          <w:rFonts w:ascii="Arial" w:hAnsi="Arial"/>
          <w:sz w:val="24"/>
        </w:rPr>
        <w:t>Ontario pour l</w:t>
      </w:r>
      <w:r w:rsidR="00FE2A71">
        <w:rPr>
          <w:rFonts w:ascii="Arial" w:hAnsi="Arial"/>
          <w:sz w:val="24"/>
        </w:rPr>
        <w:t>’</w:t>
      </w:r>
      <w:r>
        <w:rPr>
          <w:rFonts w:ascii="Arial" w:hAnsi="Arial"/>
          <w:sz w:val="24"/>
        </w:rPr>
        <w:t>accès aux services à large bande et au réseau cellulaire.</w:t>
      </w:r>
    </w:p>
    <w:p w14:paraId="663562DB" w14:textId="77777777" w:rsidR="00BB4EEC" w:rsidRPr="00FF6F32" w:rsidRDefault="00BB4EEC" w:rsidP="00552F19">
      <w:pPr>
        <w:pStyle w:val="ListParagraph"/>
        <w:numPr>
          <w:ilvl w:val="0"/>
          <w:numId w:val="4"/>
        </w:numPr>
        <w:rPr>
          <w:rFonts w:ascii="Arial" w:hAnsi="Arial" w:cs="Arial"/>
          <w:bCs/>
          <w:iCs/>
          <w:sz w:val="24"/>
          <w:szCs w:val="24"/>
        </w:rPr>
      </w:pPr>
      <w:r>
        <w:rPr>
          <w:rFonts w:ascii="Arial" w:hAnsi="Arial"/>
          <w:sz w:val="24"/>
        </w:rPr>
        <w:t>Collaborer avec le gouvernement fédéral pour réaliser le Programme d</w:t>
      </w:r>
      <w:r w:rsidR="00FE2A71">
        <w:rPr>
          <w:rFonts w:ascii="Arial" w:hAnsi="Arial"/>
          <w:sz w:val="24"/>
        </w:rPr>
        <w:t>’</w:t>
      </w:r>
      <w:r>
        <w:rPr>
          <w:rFonts w:ascii="Arial" w:hAnsi="Arial"/>
          <w:sz w:val="24"/>
        </w:rPr>
        <w:t>infrastructure Investir dans le Canada (PIIC) en vertu duquel 11,8</w:t>
      </w:r>
      <w:r w:rsidR="00FE2A71">
        <w:rPr>
          <w:rFonts w:ascii="Arial" w:hAnsi="Arial"/>
          <w:sz w:val="24"/>
        </w:rPr>
        <w:t> </w:t>
      </w:r>
      <w:r>
        <w:rPr>
          <w:rFonts w:ascii="Arial" w:hAnsi="Arial"/>
          <w:sz w:val="24"/>
        </w:rPr>
        <w:t xml:space="preserve">milliards de dollars en fonds fédéraux seront investis dans le transport en commun, les infrastructures vertes, les infrastructures communautaires, culturelles et récréatives et les infrastructures des collectivités rurales et nordiques.  </w:t>
      </w:r>
    </w:p>
    <w:p w14:paraId="291E47B9" w14:textId="77777777" w:rsidR="00BB4EEC" w:rsidRPr="00FF6F32" w:rsidRDefault="00BB4EEC" w:rsidP="00BB4EEC">
      <w:pPr>
        <w:pStyle w:val="ListParagraph"/>
        <w:numPr>
          <w:ilvl w:val="0"/>
          <w:numId w:val="4"/>
        </w:numPr>
        <w:rPr>
          <w:rFonts w:ascii="Arial" w:hAnsi="Arial" w:cs="Arial"/>
          <w:bCs/>
          <w:iCs/>
          <w:sz w:val="24"/>
          <w:szCs w:val="24"/>
        </w:rPr>
      </w:pPr>
      <w:r>
        <w:rPr>
          <w:rFonts w:ascii="Arial" w:hAnsi="Arial"/>
          <w:sz w:val="24"/>
        </w:rPr>
        <w:t>Promouvoir une gestion efficace des infrastructures publiques en</w:t>
      </w:r>
      <w:r w:rsidR="00FE2A71">
        <w:rPr>
          <w:rFonts w:ascii="Arial" w:hAnsi="Arial"/>
          <w:sz w:val="24"/>
        </w:rPr>
        <w:t> </w:t>
      </w:r>
      <w:r>
        <w:rPr>
          <w:rFonts w:ascii="Arial" w:hAnsi="Arial"/>
          <w:sz w:val="24"/>
        </w:rPr>
        <w:t>:</w:t>
      </w:r>
    </w:p>
    <w:p w14:paraId="09B247B9" w14:textId="77777777" w:rsidR="00BB4EEC" w:rsidRPr="00FF6F32" w:rsidRDefault="00BB4EEC" w:rsidP="00BB4EEC">
      <w:pPr>
        <w:pStyle w:val="ListParagraph"/>
        <w:numPr>
          <w:ilvl w:val="1"/>
          <w:numId w:val="4"/>
        </w:numPr>
        <w:rPr>
          <w:rFonts w:ascii="Arial" w:hAnsi="Arial" w:cs="Arial"/>
          <w:bCs/>
          <w:iCs/>
          <w:sz w:val="24"/>
          <w:szCs w:val="24"/>
        </w:rPr>
      </w:pPr>
      <w:r>
        <w:rPr>
          <w:rFonts w:ascii="Arial" w:hAnsi="Arial"/>
          <w:sz w:val="24"/>
        </w:rPr>
        <w:t>Travaillant de concert avec les autres ministères pour que les décisions relatives aux actifs provinciaux soient intégrées et qu</w:t>
      </w:r>
      <w:r w:rsidR="00FE2A71">
        <w:rPr>
          <w:rFonts w:ascii="Arial" w:hAnsi="Arial"/>
          <w:sz w:val="24"/>
        </w:rPr>
        <w:t>’</w:t>
      </w:r>
      <w:r>
        <w:rPr>
          <w:rFonts w:ascii="Arial" w:hAnsi="Arial"/>
          <w:sz w:val="24"/>
        </w:rPr>
        <w:t>elles soient prises en temps opportun et en fonction des meilleures données probantes et d</w:t>
      </w:r>
      <w:r w:rsidR="00FE2A71">
        <w:rPr>
          <w:rFonts w:ascii="Arial" w:hAnsi="Arial"/>
          <w:sz w:val="24"/>
        </w:rPr>
        <w:t>’</w:t>
      </w:r>
      <w:r>
        <w:rPr>
          <w:rFonts w:ascii="Arial" w:hAnsi="Arial"/>
          <w:sz w:val="24"/>
        </w:rPr>
        <w:t xml:space="preserve">analyses poussées. </w:t>
      </w:r>
    </w:p>
    <w:p w14:paraId="17762A93" w14:textId="77777777" w:rsidR="00746F97" w:rsidRPr="00FF6F32" w:rsidRDefault="00BB4EEC" w:rsidP="00B961D7">
      <w:pPr>
        <w:pStyle w:val="ListParagraph"/>
        <w:numPr>
          <w:ilvl w:val="1"/>
          <w:numId w:val="4"/>
        </w:numPr>
        <w:ind w:hanging="357"/>
        <w:rPr>
          <w:rFonts w:ascii="Arial" w:hAnsi="Arial" w:cs="Arial"/>
          <w:bCs/>
          <w:iCs/>
          <w:sz w:val="24"/>
          <w:szCs w:val="24"/>
        </w:rPr>
      </w:pPr>
      <w:r>
        <w:rPr>
          <w:rFonts w:ascii="Arial" w:hAnsi="Arial"/>
          <w:sz w:val="24"/>
        </w:rPr>
        <w:t>Mettant en œuvre les dispositions du Règlement de l</w:t>
      </w:r>
      <w:r w:rsidR="00FE2A71">
        <w:rPr>
          <w:rFonts w:ascii="Arial" w:hAnsi="Arial"/>
          <w:sz w:val="24"/>
        </w:rPr>
        <w:t>’</w:t>
      </w:r>
      <w:r>
        <w:rPr>
          <w:rFonts w:ascii="Arial" w:hAnsi="Arial"/>
          <w:sz w:val="24"/>
        </w:rPr>
        <w:t>Ontario</w:t>
      </w:r>
      <w:r w:rsidR="00FE2A71">
        <w:rPr>
          <w:rFonts w:ascii="Arial" w:hAnsi="Arial"/>
          <w:sz w:val="24"/>
        </w:rPr>
        <w:t> </w:t>
      </w:r>
      <w:r>
        <w:rPr>
          <w:rFonts w:ascii="Arial" w:hAnsi="Arial"/>
          <w:sz w:val="24"/>
        </w:rPr>
        <w:t xml:space="preserve">588/17 </w:t>
      </w:r>
      <w:r>
        <w:rPr>
          <w:rFonts w:ascii="Arial" w:hAnsi="Arial"/>
          <w:i/>
          <w:sz w:val="24"/>
        </w:rPr>
        <w:t>Planification de la gestion des biens pour l</w:t>
      </w:r>
      <w:r w:rsidR="00FE2A71">
        <w:rPr>
          <w:rFonts w:ascii="Arial" w:hAnsi="Arial"/>
          <w:i/>
          <w:sz w:val="24"/>
        </w:rPr>
        <w:t>’</w:t>
      </w:r>
      <w:r>
        <w:rPr>
          <w:rFonts w:ascii="Arial" w:hAnsi="Arial"/>
          <w:i/>
          <w:sz w:val="24"/>
        </w:rPr>
        <w:t>infrastructure municipale</w:t>
      </w:r>
      <w:r>
        <w:rPr>
          <w:rFonts w:ascii="Arial" w:hAnsi="Arial"/>
          <w:sz w:val="24"/>
        </w:rPr>
        <w:t>. Ce qui comprend</w:t>
      </w:r>
      <w:r w:rsidR="00FE2A71">
        <w:rPr>
          <w:rFonts w:ascii="Arial" w:hAnsi="Arial"/>
          <w:sz w:val="24"/>
        </w:rPr>
        <w:t> </w:t>
      </w:r>
      <w:r>
        <w:rPr>
          <w:rFonts w:ascii="Arial" w:hAnsi="Arial"/>
          <w:sz w:val="24"/>
        </w:rPr>
        <w:t xml:space="preserve">: </w:t>
      </w:r>
      <w:r w:rsidR="00FE2A71">
        <w:rPr>
          <w:rFonts w:ascii="Arial" w:hAnsi="Arial"/>
          <w:sz w:val="24"/>
        </w:rPr>
        <w:t>f</w:t>
      </w:r>
      <w:r>
        <w:rPr>
          <w:rFonts w:ascii="Arial" w:hAnsi="Arial"/>
          <w:sz w:val="24"/>
        </w:rPr>
        <w:t xml:space="preserve">ournir aux municipalités des lignes directrices, des outils et des mesures de </w:t>
      </w:r>
      <w:r>
        <w:rPr>
          <w:rFonts w:ascii="Arial" w:hAnsi="Arial"/>
          <w:sz w:val="24"/>
        </w:rPr>
        <w:lastRenderedPageBreak/>
        <w:t>soutien pour les aider à gérer leurs biens de façon plus uniforme et consistante.</w:t>
      </w:r>
    </w:p>
    <w:p w14:paraId="2B4BFCE1" w14:textId="77777777" w:rsidR="00FE2A71" w:rsidRPr="00FE2A71" w:rsidRDefault="00DA6952" w:rsidP="00FE2A71">
      <w:pPr>
        <w:pStyle w:val="ListParagraph"/>
        <w:numPr>
          <w:ilvl w:val="1"/>
          <w:numId w:val="4"/>
        </w:numPr>
        <w:textAlignment w:val="top"/>
        <w:rPr>
          <w:rFonts w:ascii="Arial" w:eastAsia="Arial" w:hAnsi="Arial" w:cs="Arial"/>
          <w:sz w:val="24"/>
          <w:szCs w:val="24"/>
        </w:rPr>
      </w:pPr>
      <w:r>
        <w:rPr>
          <w:rFonts w:ascii="Arial" w:hAnsi="Arial"/>
          <w:sz w:val="24"/>
        </w:rPr>
        <w:t>En vertu de ce règlement, les municipalités de l</w:t>
      </w:r>
      <w:r w:rsidR="00FE2A71">
        <w:rPr>
          <w:rFonts w:ascii="Arial" w:hAnsi="Arial"/>
          <w:sz w:val="24"/>
        </w:rPr>
        <w:t>’</w:t>
      </w:r>
      <w:r>
        <w:rPr>
          <w:rFonts w:ascii="Arial" w:hAnsi="Arial"/>
          <w:sz w:val="24"/>
        </w:rPr>
        <w:t>Ontario s</w:t>
      </w:r>
      <w:r w:rsidR="00FE2A71">
        <w:rPr>
          <w:rFonts w:ascii="Arial" w:hAnsi="Arial"/>
          <w:sz w:val="24"/>
        </w:rPr>
        <w:t>’</w:t>
      </w:r>
      <w:r>
        <w:rPr>
          <w:rFonts w:ascii="Arial" w:hAnsi="Arial"/>
          <w:sz w:val="24"/>
        </w:rPr>
        <w:t>engagent à envisager des mesures d’adaptation aux changements climatiques et des mesures d’atténuation des effets de ces changements sur leurs infrastructures.</w:t>
      </w:r>
    </w:p>
    <w:p w14:paraId="1D31156A" w14:textId="77777777" w:rsidR="00746F97" w:rsidRPr="00FE2A71" w:rsidRDefault="00746F97" w:rsidP="00FE2A71">
      <w:pPr>
        <w:pStyle w:val="ListParagraph"/>
        <w:numPr>
          <w:ilvl w:val="1"/>
          <w:numId w:val="4"/>
        </w:numPr>
        <w:textAlignment w:val="top"/>
        <w:rPr>
          <w:rFonts w:ascii="Arial" w:eastAsia="Arial" w:hAnsi="Arial" w:cs="Arial"/>
          <w:sz w:val="24"/>
          <w:szCs w:val="24"/>
        </w:rPr>
      </w:pPr>
      <w:r w:rsidRPr="00FE2A71">
        <w:rPr>
          <w:rFonts w:ascii="Arial" w:hAnsi="Arial"/>
          <w:sz w:val="24"/>
          <w:shd w:val="clear" w:color="auto" w:fill="FFFFFF"/>
        </w:rPr>
        <w:t>Élaborer des politiques et des initiatives de concert avec Infrastructure Ontario afin d</w:t>
      </w:r>
      <w:r w:rsidR="00FE2A71">
        <w:rPr>
          <w:rFonts w:ascii="Arial" w:hAnsi="Arial"/>
          <w:sz w:val="24"/>
          <w:shd w:val="clear" w:color="auto" w:fill="FFFFFF"/>
        </w:rPr>
        <w:t>’</w:t>
      </w:r>
      <w:r w:rsidRPr="00FE2A71">
        <w:rPr>
          <w:rFonts w:ascii="Arial" w:hAnsi="Arial"/>
          <w:sz w:val="24"/>
          <w:shd w:val="clear" w:color="auto" w:fill="FFFFFF"/>
        </w:rPr>
        <w:t>améliorer la réalisation des infrastructures, notamment par l</w:t>
      </w:r>
      <w:r w:rsidR="00FE2A71">
        <w:rPr>
          <w:rFonts w:ascii="Arial" w:hAnsi="Arial"/>
          <w:sz w:val="24"/>
          <w:shd w:val="clear" w:color="auto" w:fill="FFFFFF"/>
        </w:rPr>
        <w:t>’</w:t>
      </w:r>
      <w:r w:rsidRPr="00FE2A71">
        <w:rPr>
          <w:rFonts w:ascii="Arial" w:hAnsi="Arial"/>
          <w:sz w:val="24"/>
          <w:shd w:val="clear" w:color="auto" w:fill="FFFFFF"/>
        </w:rPr>
        <w:t>entremise de partenariats public-privé (PPP) et d</w:t>
      </w:r>
      <w:r w:rsidR="00FE2A71">
        <w:rPr>
          <w:rFonts w:ascii="Arial" w:hAnsi="Arial"/>
          <w:sz w:val="24"/>
          <w:shd w:val="clear" w:color="auto" w:fill="FFFFFF"/>
        </w:rPr>
        <w:t>’</w:t>
      </w:r>
      <w:r w:rsidRPr="00FE2A71">
        <w:rPr>
          <w:rFonts w:ascii="Arial" w:hAnsi="Arial"/>
          <w:sz w:val="24"/>
          <w:shd w:val="clear" w:color="auto" w:fill="FFFFFF"/>
        </w:rPr>
        <w:t>autres programmes.</w:t>
      </w:r>
    </w:p>
    <w:p w14:paraId="7F0F3688" w14:textId="77777777" w:rsidR="0036544F" w:rsidRPr="00FF6F32" w:rsidRDefault="0036544F" w:rsidP="0050515E">
      <w:pPr>
        <w:rPr>
          <w:rFonts w:ascii="Arial" w:hAnsi="Arial" w:cs="Arial"/>
          <w:bCs/>
          <w:iCs/>
          <w:sz w:val="24"/>
          <w:szCs w:val="24"/>
        </w:rPr>
      </w:pPr>
    </w:p>
    <w:p w14:paraId="05ABF400" w14:textId="77777777" w:rsidR="00DA6952" w:rsidRPr="00FF6F32" w:rsidRDefault="00DA6952" w:rsidP="00DA6952">
      <w:pPr>
        <w:rPr>
          <w:rFonts w:ascii="Arial" w:hAnsi="Arial" w:cs="Arial"/>
          <w:sz w:val="24"/>
          <w:szCs w:val="24"/>
        </w:rPr>
      </w:pPr>
      <w:r>
        <w:rPr>
          <w:rFonts w:ascii="Arial" w:hAnsi="Arial"/>
          <w:sz w:val="24"/>
        </w:rPr>
        <w:t>Le ministère de l</w:t>
      </w:r>
      <w:r w:rsidR="00FE2A71">
        <w:rPr>
          <w:rFonts w:ascii="Arial" w:hAnsi="Arial"/>
          <w:sz w:val="24"/>
        </w:rPr>
        <w:t>’</w:t>
      </w:r>
      <w:r>
        <w:rPr>
          <w:rFonts w:ascii="Arial" w:hAnsi="Arial"/>
          <w:sz w:val="24"/>
        </w:rPr>
        <w:t>Infrastructure fera la promotion d</w:t>
      </w:r>
      <w:r w:rsidR="00FE2A71">
        <w:rPr>
          <w:rFonts w:ascii="Arial" w:hAnsi="Arial"/>
          <w:sz w:val="24"/>
        </w:rPr>
        <w:t>’</w:t>
      </w:r>
      <w:r>
        <w:rPr>
          <w:rFonts w:ascii="Arial" w:hAnsi="Arial"/>
          <w:sz w:val="24"/>
        </w:rPr>
        <w:t>une économie novatrice et concurrentielle, soutenue par des infrastructures modernes, et il surveillera les activités d</w:t>
      </w:r>
      <w:r w:rsidR="00FE2A71">
        <w:rPr>
          <w:rFonts w:ascii="Arial" w:hAnsi="Arial"/>
          <w:sz w:val="24"/>
        </w:rPr>
        <w:t>’</w:t>
      </w:r>
      <w:r>
        <w:rPr>
          <w:rFonts w:ascii="Arial" w:hAnsi="Arial"/>
          <w:sz w:val="24"/>
        </w:rPr>
        <w:t>Infrastructure Ontario d</w:t>
      </w:r>
      <w:r w:rsidR="00FE2A71">
        <w:rPr>
          <w:rFonts w:ascii="Arial" w:hAnsi="Arial"/>
          <w:sz w:val="24"/>
        </w:rPr>
        <w:t>’</w:t>
      </w:r>
      <w:r>
        <w:rPr>
          <w:rFonts w:ascii="Arial" w:hAnsi="Arial"/>
          <w:sz w:val="24"/>
        </w:rPr>
        <w:t xml:space="preserve">une manière écologiquement viable et en respectant l’engagement de la Province à atténuer les changements climatiques et à s’y adapter. </w:t>
      </w:r>
    </w:p>
    <w:p w14:paraId="30BC4964" w14:textId="77777777" w:rsidR="00DA6952" w:rsidRPr="00FF6F32" w:rsidRDefault="00DA6952">
      <w:pPr>
        <w:rPr>
          <w:rFonts w:ascii="Arial" w:hAnsi="Arial" w:cs="Arial"/>
          <w:bCs/>
          <w:iCs/>
          <w:sz w:val="24"/>
          <w:szCs w:val="24"/>
        </w:rPr>
      </w:pPr>
    </w:p>
    <w:p w14:paraId="42584D4E" w14:textId="77777777" w:rsidR="00D63059" w:rsidRPr="00FF6F32" w:rsidRDefault="00240EB9">
      <w:pPr>
        <w:rPr>
          <w:rFonts w:ascii="Arial" w:hAnsi="Arial" w:cs="Arial"/>
          <w:sz w:val="24"/>
          <w:szCs w:val="24"/>
        </w:rPr>
      </w:pPr>
      <w:r>
        <w:rPr>
          <w:rFonts w:ascii="Arial" w:hAnsi="Arial"/>
          <w:sz w:val="24"/>
        </w:rPr>
        <w:t>Les détails des activités et des objectifs du ministère de l</w:t>
      </w:r>
      <w:r w:rsidR="00FE2A71">
        <w:rPr>
          <w:rFonts w:ascii="Arial" w:hAnsi="Arial"/>
          <w:sz w:val="24"/>
        </w:rPr>
        <w:t>’</w:t>
      </w:r>
      <w:r>
        <w:rPr>
          <w:rFonts w:ascii="Arial" w:hAnsi="Arial"/>
          <w:sz w:val="24"/>
        </w:rPr>
        <w:t>Infrastructure se trouvent sur le site Web du ministère à l</w:t>
      </w:r>
      <w:r w:rsidR="00FE2A71">
        <w:rPr>
          <w:rFonts w:ascii="Arial" w:hAnsi="Arial"/>
          <w:sz w:val="24"/>
        </w:rPr>
        <w:t>’</w:t>
      </w:r>
      <w:r>
        <w:rPr>
          <w:rFonts w:ascii="Arial" w:hAnsi="Arial"/>
          <w:sz w:val="24"/>
        </w:rPr>
        <w:t>adresse suivante</w:t>
      </w:r>
      <w:r w:rsidR="00FE2A71">
        <w:rPr>
          <w:rFonts w:ascii="Arial" w:hAnsi="Arial"/>
          <w:sz w:val="24"/>
        </w:rPr>
        <w:t> </w:t>
      </w:r>
      <w:r>
        <w:rPr>
          <w:rFonts w:ascii="Arial" w:hAnsi="Arial"/>
          <w:sz w:val="24"/>
        </w:rPr>
        <w:t xml:space="preserve">: </w:t>
      </w:r>
      <w:hyperlink r:id="rId12">
        <w:r>
          <w:rPr>
            <w:rStyle w:val="Hyperlink"/>
            <w:rFonts w:ascii="Arial" w:hAnsi="Arial"/>
            <w:sz w:val="24"/>
          </w:rPr>
          <w:t>https://www.ontario.ca/fr/page/ministere-de-linfrastructure</w:t>
        </w:r>
      </w:hyperlink>
    </w:p>
    <w:p w14:paraId="509A8A38" w14:textId="77777777" w:rsidR="00137A48" w:rsidRPr="00FF6F32" w:rsidRDefault="00137A48">
      <w:pPr>
        <w:rPr>
          <w:rFonts w:ascii="Arial" w:hAnsi="Arial" w:cs="Arial"/>
          <w:b/>
          <w:sz w:val="24"/>
          <w:szCs w:val="24"/>
        </w:rPr>
      </w:pPr>
    </w:p>
    <w:p w14:paraId="53B55ADD" w14:textId="77777777" w:rsidR="00240EB9" w:rsidRPr="00FF6F32" w:rsidRDefault="00240EB9" w:rsidP="000533C8">
      <w:pPr>
        <w:pStyle w:val="Title"/>
        <w:rPr>
          <w:rFonts w:ascii="Arial" w:hAnsi="Arial" w:cs="Arial"/>
          <w:b/>
          <w:sz w:val="24"/>
          <w:szCs w:val="24"/>
        </w:rPr>
      </w:pPr>
      <w:r>
        <w:rPr>
          <w:rFonts w:ascii="Arial" w:hAnsi="Arial"/>
          <w:b/>
          <w:sz w:val="24"/>
        </w:rPr>
        <w:t>3.  APPLICATION DE LA DVE</w:t>
      </w:r>
    </w:p>
    <w:p w14:paraId="6F6BA5ED" w14:textId="6136A30A" w:rsidR="002C27F1" w:rsidRPr="00FF6F32" w:rsidRDefault="002C27F1" w:rsidP="002C27F1">
      <w:pPr>
        <w:pStyle w:val="NormalWeb"/>
        <w:spacing w:after="0" w:afterAutospacing="0" w:line="240" w:lineRule="auto"/>
        <w:ind w:left="0"/>
        <w:rPr>
          <w:sz w:val="24"/>
          <w:szCs w:val="24"/>
        </w:rPr>
      </w:pPr>
      <w:r>
        <w:rPr>
          <w:sz w:val="24"/>
        </w:rPr>
        <w:t>Le ministère de l</w:t>
      </w:r>
      <w:r w:rsidR="00FE2A71">
        <w:rPr>
          <w:sz w:val="24"/>
        </w:rPr>
        <w:t>’</w:t>
      </w:r>
      <w:r>
        <w:rPr>
          <w:sz w:val="24"/>
        </w:rPr>
        <w:t>Infrastructure s</w:t>
      </w:r>
      <w:r w:rsidR="00FE2A71">
        <w:rPr>
          <w:sz w:val="24"/>
        </w:rPr>
        <w:t>’</w:t>
      </w:r>
      <w:r>
        <w:rPr>
          <w:sz w:val="24"/>
        </w:rPr>
        <w:t>engage à appliquer les objectifs de la DV</w:t>
      </w:r>
      <w:r w:rsidR="00A54A24">
        <w:rPr>
          <w:sz w:val="24"/>
        </w:rPr>
        <w:t>E l</w:t>
      </w:r>
      <w:r>
        <w:rPr>
          <w:sz w:val="24"/>
        </w:rPr>
        <w:t>orsqu</w:t>
      </w:r>
      <w:r w:rsidR="00FE2A71">
        <w:rPr>
          <w:sz w:val="24"/>
        </w:rPr>
        <w:t>’</w:t>
      </w:r>
      <w:r>
        <w:rPr>
          <w:sz w:val="24"/>
        </w:rPr>
        <w:t>il prend des décisions susceptibles d</w:t>
      </w:r>
      <w:r w:rsidR="00FE2A71">
        <w:rPr>
          <w:sz w:val="24"/>
        </w:rPr>
        <w:t>’</w:t>
      </w:r>
      <w:r>
        <w:rPr>
          <w:sz w:val="24"/>
        </w:rPr>
        <w:t>avoir d</w:t>
      </w:r>
      <w:r w:rsidR="00FE2A71">
        <w:rPr>
          <w:sz w:val="24"/>
        </w:rPr>
        <w:t>’</w:t>
      </w:r>
      <w:r>
        <w:rPr>
          <w:sz w:val="24"/>
        </w:rPr>
        <w:t>importantes répercussions sur l</w:t>
      </w:r>
      <w:r w:rsidR="00FE2A71">
        <w:rPr>
          <w:sz w:val="24"/>
        </w:rPr>
        <w:t>’</w:t>
      </w:r>
      <w:r>
        <w:rPr>
          <w:sz w:val="24"/>
        </w:rPr>
        <w:t>environnement et au moment d</w:t>
      </w:r>
      <w:r w:rsidR="00FE2A71">
        <w:rPr>
          <w:sz w:val="24"/>
        </w:rPr>
        <w:t>’</w:t>
      </w:r>
      <w:r>
        <w:rPr>
          <w:sz w:val="24"/>
        </w:rPr>
        <w:t xml:space="preserve">élaborer des lois, des règlements et des politiques. </w:t>
      </w:r>
    </w:p>
    <w:p w14:paraId="0FC9668B" w14:textId="77777777" w:rsidR="0050515E" w:rsidRPr="00FF6F32" w:rsidRDefault="0050515E">
      <w:pPr>
        <w:rPr>
          <w:rFonts w:ascii="Arial" w:hAnsi="Arial" w:cs="Arial"/>
          <w:b/>
          <w:bCs/>
          <w:sz w:val="24"/>
          <w:szCs w:val="24"/>
        </w:rPr>
      </w:pPr>
    </w:p>
    <w:p w14:paraId="3C6F9646" w14:textId="77777777" w:rsidR="00240EB9" w:rsidRPr="00FF6F32" w:rsidRDefault="00240EB9" w:rsidP="000533C8">
      <w:pPr>
        <w:pStyle w:val="Title"/>
        <w:rPr>
          <w:rFonts w:ascii="Arial" w:hAnsi="Arial" w:cs="Arial"/>
          <w:b/>
          <w:sz w:val="24"/>
          <w:szCs w:val="24"/>
        </w:rPr>
      </w:pPr>
      <w:r>
        <w:rPr>
          <w:rFonts w:ascii="Arial" w:hAnsi="Arial"/>
          <w:b/>
          <w:sz w:val="24"/>
        </w:rPr>
        <w:t>4.  INTÉGRATION AVEC D</w:t>
      </w:r>
      <w:r w:rsidR="00FE2A71">
        <w:rPr>
          <w:rFonts w:ascii="Arial" w:hAnsi="Arial"/>
          <w:b/>
          <w:sz w:val="24"/>
        </w:rPr>
        <w:t>’</w:t>
      </w:r>
      <w:r>
        <w:rPr>
          <w:rFonts w:ascii="Arial" w:hAnsi="Arial"/>
          <w:b/>
          <w:sz w:val="24"/>
        </w:rPr>
        <w:t>AUTRES FACTEURS</w:t>
      </w:r>
    </w:p>
    <w:p w14:paraId="1FE4C29D" w14:textId="77777777" w:rsidR="005E1578" w:rsidRPr="00FF6F32" w:rsidRDefault="00240EB9" w:rsidP="0050515E">
      <w:pPr>
        <w:pStyle w:val="Footer"/>
        <w:tabs>
          <w:tab w:val="clear" w:pos="4320"/>
          <w:tab w:val="clear" w:pos="8640"/>
        </w:tabs>
        <w:rPr>
          <w:rFonts w:ascii="Arial" w:hAnsi="Arial" w:cs="Arial"/>
          <w:sz w:val="24"/>
          <w:szCs w:val="24"/>
        </w:rPr>
      </w:pPr>
      <w:r>
        <w:rPr>
          <w:rFonts w:ascii="Arial" w:hAnsi="Arial"/>
          <w:sz w:val="24"/>
        </w:rPr>
        <w:t> </w:t>
      </w:r>
    </w:p>
    <w:p w14:paraId="260AC9F1" w14:textId="08199293" w:rsidR="003D0EE9" w:rsidRPr="00FF6F32" w:rsidRDefault="00240EB9" w:rsidP="00917496">
      <w:pPr>
        <w:rPr>
          <w:rFonts w:ascii="Arial" w:hAnsi="Arial" w:cs="Arial"/>
          <w:sz w:val="24"/>
          <w:szCs w:val="24"/>
        </w:rPr>
      </w:pPr>
      <w:r>
        <w:rPr>
          <w:rFonts w:ascii="Arial" w:hAnsi="Arial"/>
          <w:sz w:val="24"/>
        </w:rPr>
        <w:t>Le ministère tiendra compte des facteurs sociaux, économiques et autres et les intégrera aux objectifs de la DV</w:t>
      </w:r>
      <w:r w:rsidR="00A54A24">
        <w:rPr>
          <w:rFonts w:ascii="Arial" w:hAnsi="Arial"/>
          <w:sz w:val="24"/>
        </w:rPr>
        <w:t xml:space="preserve">E </w:t>
      </w:r>
      <w:r>
        <w:rPr>
          <w:rFonts w:ascii="Arial" w:hAnsi="Arial"/>
          <w:sz w:val="24"/>
        </w:rPr>
        <w:t>lors de la prise de décisions susceptibles d</w:t>
      </w:r>
      <w:r w:rsidR="00FE2A71">
        <w:rPr>
          <w:rFonts w:ascii="Arial" w:hAnsi="Arial"/>
          <w:sz w:val="24"/>
        </w:rPr>
        <w:t>’</w:t>
      </w:r>
      <w:r>
        <w:rPr>
          <w:rFonts w:ascii="Arial" w:hAnsi="Arial"/>
          <w:sz w:val="24"/>
        </w:rPr>
        <w:t>avoir d</w:t>
      </w:r>
      <w:r w:rsidR="00FE2A71">
        <w:rPr>
          <w:rFonts w:ascii="Arial" w:hAnsi="Arial"/>
          <w:sz w:val="24"/>
        </w:rPr>
        <w:t>’</w:t>
      </w:r>
      <w:r>
        <w:rPr>
          <w:rFonts w:ascii="Arial" w:hAnsi="Arial"/>
          <w:sz w:val="24"/>
        </w:rPr>
        <w:t>importantes répercussions sur l’environnement. Pour aider le gouvernement à examiner l</w:t>
      </w:r>
      <w:r w:rsidR="00FE2A71">
        <w:rPr>
          <w:rFonts w:ascii="Arial" w:hAnsi="Arial"/>
          <w:sz w:val="24"/>
        </w:rPr>
        <w:t>’</w:t>
      </w:r>
      <w:r>
        <w:rPr>
          <w:rFonts w:ascii="Arial" w:hAnsi="Arial"/>
          <w:sz w:val="24"/>
        </w:rPr>
        <w:t>impact sur l</w:t>
      </w:r>
      <w:r w:rsidR="00FE2A71">
        <w:rPr>
          <w:rFonts w:ascii="Arial" w:hAnsi="Arial"/>
          <w:sz w:val="24"/>
        </w:rPr>
        <w:t>’</w:t>
      </w:r>
      <w:r>
        <w:rPr>
          <w:rFonts w:ascii="Arial" w:hAnsi="Arial"/>
          <w:sz w:val="24"/>
        </w:rPr>
        <w:t>environnement de ses décisions en matière d</w:t>
      </w:r>
      <w:r w:rsidR="00FE2A71">
        <w:rPr>
          <w:rFonts w:ascii="Arial" w:hAnsi="Arial"/>
          <w:sz w:val="24"/>
        </w:rPr>
        <w:t>’</w:t>
      </w:r>
      <w:r>
        <w:rPr>
          <w:rFonts w:ascii="Arial" w:hAnsi="Arial"/>
          <w:sz w:val="24"/>
        </w:rPr>
        <w:t>infrastructures, le ministère de l</w:t>
      </w:r>
      <w:r w:rsidR="00FE2A71">
        <w:rPr>
          <w:rFonts w:ascii="Arial" w:hAnsi="Arial"/>
          <w:sz w:val="24"/>
        </w:rPr>
        <w:t>’</w:t>
      </w:r>
      <w:r>
        <w:rPr>
          <w:rFonts w:ascii="Arial" w:hAnsi="Arial"/>
          <w:sz w:val="24"/>
        </w:rPr>
        <w:t>Infrastructure a produit un Guide d</w:t>
      </w:r>
      <w:r w:rsidR="00FE2A71">
        <w:rPr>
          <w:rFonts w:ascii="Arial" w:hAnsi="Arial"/>
          <w:sz w:val="24"/>
        </w:rPr>
        <w:t>’</w:t>
      </w:r>
      <w:r>
        <w:rPr>
          <w:rFonts w:ascii="Arial" w:hAnsi="Arial"/>
          <w:sz w:val="24"/>
        </w:rPr>
        <w:t>évaluation du cycle de vie (ECV). Ce guide fait un survol de l</w:t>
      </w:r>
      <w:r w:rsidR="00FE2A71">
        <w:rPr>
          <w:rFonts w:ascii="Arial" w:hAnsi="Arial"/>
          <w:sz w:val="24"/>
        </w:rPr>
        <w:t>’</w:t>
      </w:r>
      <w:r>
        <w:rPr>
          <w:rFonts w:ascii="Arial" w:hAnsi="Arial"/>
          <w:sz w:val="24"/>
        </w:rPr>
        <w:t>évaluation du cycle de vie et décrit comment les ministères peuvent en utiliser les données pour prendre des décisions dans une perspective de changements climatiques.</w:t>
      </w:r>
      <w:r>
        <w:rPr>
          <w:rFonts w:ascii="Arial" w:hAnsi="Arial" w:cs="Arial"/>
          <w:sz w:val="24"/>
          <w:szCs w:val="24"/>
        </w:rPr>
        <w:br/>
      </w:r>
    </w:p>
    <w:p w14:paraId="06F1F247" w14:textId="77777777" w:rsidR="003D0EE9" w:rsidRPr="00FF6F32" w:rsidRDefault="003D0EE9" w:rsidP="003D0EE9">
      <w:pPr>
        <w:pStyle w:val="Default"/>
        <w:rPr>
          <w:color w:val="auto"/>
        </w:rPr>
      </w:pPr>
      <w:r>
        <w:rPr>
          <w:color w:val="auto"/>
        </w:rPr>
        <w:lastRenderedPageBreak/>
        <w:t>L</w:t>
      </w:r>
      <w:r w:rsidR="00FE2A71">
        <w:rPr>
          <w:color w:val="auto"/>
        </w:rPr>
        <w:t>’</w:t>
      </w:r>
      <w:r>
        <w:rPr>
          <w:color w:val="auto"/>
        </w:rPr>
        <w:t>ECV est un outil qui mesure l</w:t>
      </w:r>
      <w:r w:rsidR="00FE2A71">
        <w:rPr>
          <w:color w:val="auto"/>
        </w:rPr>
        <w:t>’</w:t>
      </w:r>
      <w:r>
        <w:rPr>
          <w:color w:val="auto"/>
        </w:rPr>
        <w:t>impact environnemental des investissements dans les infrastructures sur leur cycle de vie en entier, depuis la production des matériaux de construction, à la construction de l</w:t>
      </w:r>
      <w:r w:rsidR="00FE2A71">
        <w:rPr>
          <w:color w:val="auto"/>
        </w:rPr>
        <w:t>’</w:t>
      </w:r>
      <w:r>
        <w:rPr>
          <w:color w:val="auto"/>
        </w:rPr>
        <w:t>infrastructure et à son fonctionnement jusqu</w:t>
      </w:r>
      <w:r w:rsidR="00FE2A71">
        <w:rPr>
          <w:color w:val="auto"/>
        </w:rPr>
        <w:t>’</w:t>
      </w:r>
      <w:r>
        <w:rPr>
          <w:color w:val="auto"/>
        </w:rPr>
        <w:t>à sa mise hors service. L</w:t>
      </w:r>
      <w:r w:rsidR="00FE2A71">
        <w:rPr>
          <w:color w:val="auto"/>
        </w:rPr>
        <w:t>’</w:t>
      </w:r>
      <w:r>
        <w:rPr>
          <w:color w:val="auto"/>
        </w:rPr>
        <w:t>ECV peut permettre d</w:t>
      </w:r>
      <w:r w:rsidR="00FE2A71">
        <w:rPr>
          <w:color w:val="auto"/>
        </w:rPr>
        <w:t>’</w:t>
      </w:r>
      <w:r>
        <w:rPr>
          <w:color w:val="auto"/>
        </w:rPr>
        <w:t>identifier des moyens de réduire au minimum l</w:t>
      </w:r>
      <w:r w:rsidR="00FE2A71">
        <w:rPr>
          <w:color w:val="auto"/>
        </w:rPr>
        <w:t>’</w:t>
      </w:r>
      <w:r>
        <w:rPr>
          <w:color w:val="auto"/>
        </w:rPr>
        <w:t>impact sur l</w:t>
      </w:r>
      <w:r w:rsidR="00FE2A71">
        <w:rPr>
          <w:color w:val="auto"/>
        </w:rPr>
        <w:t>’</w:t>
      </w:r>
      <w:r>
        <w:rPr>
          <w:color w:val="auto"/>
        </w:rPr>
        <w:t>environnement tout en équilibrant les coûts. Par exemple, on peut utiliser l</w:t>
      </w:r>
      <w:r w:rsidR="00FE2A71">
        <w:rPr>
          <w:color w:val="auto"/>
        </w:rPr>
        <w:t>’</w:t>
      </w:r>
      <w:r>
        <w:rPr>
          <w:color w:val="auto"/>
        </w:rPr>
        <w:t xml:space="preserve">ECV pour choisir des conceptions et des matériaux rentables qui réduisent les émissions de gaz à effet de serre. </w:t>
      </w:r>
      <w:r>
        <w:rPr>
          <w:color w:val="auto"/>
        </w:rPr>
        <w:br/>
      </w:r>
    </w:p>
    <w:p w14:paraId="7F42FE2D" w14:textId="7B5AE213" w:rsidR="00324683" w:rsidRPr="00FF6F32" w:rsidRDefault="00817E2C" w:rsidP="003D0EE9">
      <w:pPr>
        <w:rPr>
          <w:rFonts w:ascii="Arial" w:hAnsi="Arial" w:cs="Arial"/>
          <w:sz w:val="24"/>
          <w:szCs w:val="24"/>
        </w:rPr>
      </w:pPr>
      <w:r>
        <w:rPr>
          <w:rFonts w:ascii="Arial" w:hAnsi="Arial"/>
          <w:sz w:val="24"/>
        </w:rPr>
        <w:t>Le gouvernement s</w:t>
      </w:r>
      <w:r w:rsidR="00FE2A71">
        <w:rPr>
          <w:rFonts w:ascii="Arial" w:hAnsi="Arial"/>
          <w:sz w:val="24"/>
        </w:rPr>
        <w:t>’</w:t>
      </w:r>
      <w:r>
        <w:rPr>
          <w:rFonts w:ascii="Arial" w:hAnsi="Arial"/>
          <w:sz w:val="24"/>
        </w:rPr>
        <w:t>est engagé à réduire de 30</w:t>
      </w:r>
      <w:r w:rsidR="00FE2A71">
        <w:rPr>
          <w:rFonts w:ascii="Arial" w:hAnsi="Arial"/>
          <w:sz w:val="24"/>
        </w:rPr>
        <w:t> </w:t>
      </w:r>
      <w:r>
        <w:rPr>
          <w:rFonts w:ascii="Arial" w:hAnsi="Arial"/>
          <w:sz w:val="24"/>
        </w:rPr>
        <w:t>% les émissions de GES de l</w:t>
      </w:r>
      <w:r w:rsidR="00FE2A71">
        <w:rPr>
          <w:rFonts w:ascii="Arial" w:hAnsi="Arial"/>
          <w:sz w:val="24"/>
        </w:rPr>
        <w:t>’</w:t>
      </w:r>
      <w:r>
        <w:rPr>
          <w:rFonts w:ascii="Arial" w:hAnsi="Arial"/>
          <w:sz w:val="24"/>
        </w:rPr>
        <w:t>On</w:t>
      </w:r>
      <w:r w:rsidR="00FE2A71">
        <w:rPr>
          <w:rFonts w:ascii="Arial" w:hAnsi="Arial"/>
          <w:sz w:val="24"/>
        </w:rPr>
        <w:t>tario d’ici 2030 par rapport au</w:t>
      </w:r>
      <w:r>
        <w:rPr>
          <w:rFonts w:ascii="Arial" w:hAnsi="Arial"/>
          <w:sz w:val="24"/>
        </w:rPr>
        <w:t xml:space="preserve"> niveau de 2005. Pour respecter cet engagement, le plan de l</w:t>
      </w:r>
      <w:r w:rsidR="00FE2A71">
        <w:rPr>
          <w:rFonts w:ascii="Arial" w:hAnsi="Arial"/>
          <w:sz w:val="24"/>
        </w:rPr>
        <w:t>’</w:t>
      </w:r>
      <w:r>
        <w:rPr>
          <w:rFonts w:ascii="Arial" w:hAnsi="Arial"/>
          <w:sz w:val="24"/>
        </w:rPr>
        <w:t>Ontario propose des outils qui aideront les décideurs à mieux comprendre les effets sur le climat des activités du gouvernement. L</w:t>
      </w:r>
      <w:r w:rsidR="00FE2A71">
        <w:rPr>
          <w:rFonts w:ascii="Arial" w:hAnsi="Arial"/>
          <w:sz w:val="24"/>
        </w:rPr>
        <w:t>’</w:t>
      </w:r>
      <w:r>
        <w:rPr>
          <w:rFonts w:ascii="Arial" w:hAnsi="Arial"/>
          <w:sz w:val="24"/>
        </w:rPr>
        <w:t>ECV est l</w:t>
      </w:r>
      <w:r w:rsidR="00FE2A71">
        <w:rPr>
          <w:rFonts w:ascii="Arial" w:hAnsi="Arial"/>
          <w:sz w:val="24"/>
        </w:rPr>
        <w:t>’</w:t>
      </w:r>
      <w:r>
        <w:rPr>
          <w:rFonts w:ascii="Arial" w:hAnsi="Arial"/>
          <w:sz w:val="24"/>
        </w:rPr>
        <w:t>exemple d</w:t>
      </w:r>
      <w:r w:rsidR="00FE2A71">
        <w:rPr>
          <w:rFonts w:ascii="Arial" w:hAnsi="Arial"/>
          <w:sz w:val="24"/>
        </w:rPr>
        <w:t>’</w:t>
      </w:r>
      <w:r>
        <w:rPr>
          <w:rFonts w:ascii="Arial" w:hAnsi="Arial"/>
          <w:sz w:val="24"/>
        </w:rPr>
        <w:t>un outil que peuvent utiliser les ministères pour faire des choix qui auront pour effet de réduire les émissions de GES.</w:t>
      </w:r>
      <w:r w:rsidR="00C660B5">
        <w:rPr>
          <w:rFonts w:ascii="Arial" w:hAnsi="Arial" w:cs="Arial"/>
          <w:sz w:val="24"/>
          <w:szCs w:val="24"/>
        </w:rPr>
        <w:br/>
      </w:r>
    </w:p>
    <w:p w14:paraId="481E0586" w14:textId="77777777" w:rsidR="00240EB9" w:rsidRPr="00FF6F32" w:rsidRDefault="00240EB9" w:rsidP="000533C8">
      <w:pPr>
        <w:pStyle w:val="Title"/>
        <w:rPr>
          <w:rFonts w:ascii="Arial" w:hAnsi="Arial" w:cs="Arial"/>
          <w:b/>
          <w:sz w:val="24"/>
          <w:szCs w:val="24"/>
        </w:rPr>
      </w:pPr>
    </w:p>
    <w:p w14:paraId="42C6C537" w14:textId="77777777" w:rsidR="00240EB9" w:rsidRPr="00FF6F32" w:rsidRDefault="00240EB9" w:rsidP="000533C8">
      <w:pPr>
        <w:pStyle w:val="Title"/>
        <w:rPr>
          <w:rFonts w:ascii="Arial" w:hAnsi="Arial" w:cs="Arial"/>
          <w:b/>
          <w:sz w:val="24"/>
          <w:szCs w:val="24"/>
        </w:rPr>
      </w:pPr>
      <w:r>
        <w:rPr>
          <w:rFonts w:ascii="Arial" w:hAnsi="Arial"/>
          <w:b/>
          <w:sz w:val="24"/>
        </w:rPr>
        <w:t>5.  SURVEILLER L</w:t>
      </w:r>
      <w:r w:rsidR="00FE2A71">
        <w:rPr>
          <w:rFonts w:ascii="Arial" w:hAnsi="Arial"/>
          <w:b/>
          <w:sz w:val="24"/>
        </w:rPr>
        <w:t>’</w:t>
      </w:r>
      <w:r>
        <w:rPr>
          <w:rFonts w:ascii="Arial" w:hAnsi="Arial"/>
          <w:b/>
          <w:sz w:val="24"/>
        </w:rPr>
        <w:t>UTILISATION DE LA DVE</w:t>
      </w:r>
    </w:p>
    <w:p w14:paraId="5E889928" w14:textId="77777777" w:rsidR="00240EB9" w:rsidRPr="00FF6F32" w:rsidRDefault="00240EB9">
      <w:pPr>
        <w:rPr>
          <w:rFonts w:ascii="Arial" w:hAnsi="Arial" w:cs="Arial"/>
          <w:b/>
          <w:sz w:val="24"/>
          <w:szCs w:val="24"/>
        </w:rPr>
      </w:pPr>
    </w:p>
    <w:p w14:paraId="39688CFE" w14:textId="77777777" w:rsidR="002C27F1" w:rsidRPr="00FF6F32" w:rsidRDefault="002C27F1" w:rsidP="002C27F1">
      <w:pPr>
        <w:rPr>
          <w:rFonts w:ascii="Arial" w:hAnsi="Arial" w:cs="Arial"/>
          <w:sz w:val="24"/>
          <w:szCs w:val="24"/>
        </w:rPr>
      </w:pPr>
      <w:r>
        <w:rPr>
          <w:rFonts w:ascii="Arial" w:hAnsi="Arial"/>
          <w:sz w:val="24"/>
        </w:rPr>
        <w:t>Le ministère de l</w:t>
      </w:r>
      <w:r w:rsidR="00FE2A71">
        <w:rPr>
          <w:rFonts w:ascii="Arial" w:hAnsi="Arial"/>
          <w:sz w:val="24"/>
        </w:rPr>
        <w:t>’</w:t>
      </w:r>
      <w:r>
        <w:rPr>
          <w:rFonts w:ascii="Arial" w:hAnsi="Arial"/>
          <w:sz w:val="24"/>
        </w:rPr>
        <w:t xml:space="preserve">Infrastructure décrira comment la DVE a été prise en compte chaque fois qu’une décision liée à une loi, à un règlement ou à une politique est publiée dans le Registre environnemental. Le ministère veillera à ce que tout le personnel prenant part </w:t>
      </w:r>
      <w:r w:rsidR="00FE2A71">
        <w:rPr>
          <w:rFonts w:ascii="Arial" w:hAnsi="Arial"/>
          <w:sz w:val="24"/>
        </w:rPr>
        <w:t>à de</w:t>
      </w:r>
      <w:r>
        <w:rPr>
          <w:rFonts w:ascii="Arial" w:hAnsi="Arial"/>
          <w:sz w:val="24"/>
        </w:rPr>
        <w:t>s décisions susceptibles d</w:t>
      </w:r>
      <w:r w:rsidR="00FE2A71">
        <w:rPr>
          <w:rFonts w:ascii="Arial" w:hAnsi="Arial"/>
          <w:sz w:val="24"/>
        </w:rPr>
        <w:t>’</w:t>
      </w:r>
      <w:r>
        <w:rPr>
          <w:rFonts w:ascii="Arial" w:hAnsi="Arial"/>
          <w:sz w:val="24"/>
        </w:rPr>
        <w:t>avoir d</w:t>
      </w:r>
      <w:r w:rsidR="00FE2A71">
        <w:rPr>
          <w:rFonts w:ascii="Arial" w:hAnsi="Arial"/>
          <w:sz w:val="24"/>
        </w:rPr>
        <w:t>’</w:t>
      </w:r>
      <w:r>
        <w:rPr>
          <w:rFonts w:ascii="Arial" w:hAnsi="Arial"/>
          <w:sz w:val="24"/>
        </w:rPr>
        <w:t>importantes répercussions sur l’environnement connaisse les obligations du ministère en vertu de la Charte des droits environnementaux.</w:t>
      </w:r>
    </w:p>
    <w:p w14:paraId="7AF5B09B" w14:textId="77777777" w:rsidR="00C02D70" w:rsidRPr="00FF6F32" w:rsidRDefault="00C02D70">
      <w:pPr>
        <w:rPr>
          <w:rFonts w:ascii="Arial" w:hAnsi="Arial" w:cs="Arial"/>
          <w:b/>
          <w:sz w:val="24"/>
          <w:szCs w:val="24"/>
        </w:rPr>
      </w:pPr>
    </w:p>
    <w:p w14:paraId="3E851D53" w14:textId="77777777" w:rsidR="00240EB9" w:rsidRPr="00FF6F32" w:rsidRDefault="00240EB9" w:rsidP="000533C8">
      <w:pPr>
        <w:pStyle w:val="Title"/>
        <w:rPr>
          <w:rFonts w:ascii="Arial" w:hAnsi="Arial" w:cs="Arial"/>
          <w:b/>
          <w:sz w:val="24"/>
          <w:szCs w:val="24"/>
        </w:rPr>
      </w:pPr>
      <w:r>
        <w:rPr>
          <w:rFonts w:ascii="Arial" w:hAnsi="Arial"/>
          <w:b/>
          <w:sz w:val="24"/>
        </w:rPr>
        <w:t>6.  CONSULTATION</w:t>
      </w:r>
    </w:p>
    <w:p w14:paraId="13C2CC1A" w14:textId="77777777" w:rsidR="00240EB9" w:rsidRPr="00FF6F32" w:rsidRDefault="00240EB9">
      <w:pPr>
        <w:rPr>
          <w:rFonts w:ascii="Arial" w:hAnsi="Arial" w:cs="Arial"/>
          <w:sz w:val="24"/>
          <w:szCs w:val="24"/>
        </w:rPr>
      </w:pPr>
    </w:p>
    <w:p w14:paraId="331CB7D8" w14:textId="689FE611" w:rsidR="00DD6115" w:rsidRDefault="00240EB9" w:rsidP="00E97F0D">
      <w:pPr>
        <w:rPr>
          <w:rFonts w:ascii="Arial" w:hAnsi="Arial"/>
          <w:sz w:val="24"/>
        </w:rPr>
      </w:pPr>
      <w:r>
        <w:rPr>
          <w:rFonts w:ascii="Arial" w:hAnsi="Arial"/>
          <w:sz w:val="24"/>
        </w:rPr>
        <w:t>Le ministère de l</w:t>
      </w:r>
      <w:r w:rsidR="00FE2A71">
        <w:rPr>
          <w:rFonts w:ascii="Arial" w:hAnsi="Arial"/>
          <w:sz w:val="24"/>
        </w:rPr>
        <w:t>’</w:t>
      </w:r>
      <w:r>
        <w:rPr>
          <w:rFonts w:ascii="Arial" w:hAnsi="Arial"/>
          <w:sz w:val="24"/>
        </w:rPr>
        <w:t>Infrastructure croit que la consultation publique est essentielle à la prise de décisions judicieuses en matière d’environnement. Le ministère s’efforcera de consulter de manière suffisante les municipalités et les organismes municipaux, les industries touchées et les experts techniques et environnementaux lorsqu</w:t>
      </w:r>
      <w:r w:rsidR="00FE2A71">
        <w:rPr>
          <w:rFonts w:ascii="Arial" w:hAnsi="Arial"/>
          <w:sz w:val="24"/>
        </w:rPr>
        <w:t>’</w:t>
      </w:r>
      <w:r>
        <w:rPr>
          <w:rFonts w:ascii="Arial" w:hAnsi="Arial"/>
          <w:sz w:val="24"/>
        </w:rPr>
        <w:t>il aura à prendre des décisions susceptibles d</w:t>
      </w:r>
      <w:r w:rsidR="00FE2A71">
        <w:rPr>
          <w:rFonts w:ascii="Arial" w:hAnsi="Arial"/>
          <w:sz w:val="24"/>
        </w:rPr>
        <w:t>’</w:t>
      </w:r>
      <w:r>
        <w:rPr>
          <w:rFonts w:ascii="Arial" w:hAnsi="Arial"/>
          <w:sz w:val="24"/>
        </w:rPr>
        <w:t>avoir d</w:t>
      </w:r>
      <w:r w:rsidR="00FE2A71">
        <w:rPr>
          <w:rFonts w:ascii="Arial" w:hAnsi="Arial"/>
          <w:sz w:val="24"/>
        </w:rPr>
        <w:t>’</w:t>
      </w:r>
      <w:r>
        <w:rPr>
          <w:rFonts w:ascii="Arial" w:hAnsi="Arial"/>
          <w:sz w:val="24"/>
        </w:rPr>
        <w:t>importantes répercussions sur l’environnement.</w:t>
      </w:r>
    </w:p>
    <w:p w14:paraId="5949FB0F" w14:textId="063142F9" w:rsidR="00C660B5" w:rsidRDefault="00C660B5" w:rsidP="00E97F0D">
      <w:pPr>
        <w:rPr>
          <w:rFonts w:ascii="Arial" w:hAnsi="Arial"/>
          <w:sz w:val="24"/>
        </w:rPr>
      </w:pPr>
    </w:p>
    <w:p w14:paraId="2AE2F9BD" w14:textId="609392BD" w:rsidR="00C660B5" w:rsidRDefault="00C660B5" w:rsidP="00E97F0D">
      <w:pPr>
        <w:rPr>
          <w:rFonts w:ascii="Arial" w:hAnsi="Arial"/>
          <w:sz w:val="24"/>
        </w:rPr>
      </w:pPr>
    </w:p>
    <w:p w14:paraId="187136A7" w14:textId="77777777" w:rsidR="00C660B5" w:rsidRPr="00FF6F32" w:rsidRDefault="00C660B5" w:rsidP="00E97F0D">
      <w:pPr>
        <w:rPr>
          <w:rFonts w:ascii="Arial" w:hAnsi="Arial" w:cs="Arial"/>
          <w:sz w:val="24"/>
          <w:szCs w:val="24"/>
        </w:rPr>
      </w:pPr>
    </w:p>
    <w:p w14:paraId="6FC5AE5C" w14:textId="77777777" w:rsidR="00DD6115" w:rsidRPr="00FF6F32" w:rsidRDefault="00DD6115">
      <w:pPr>
        <w:tabs>
          <w:tab w:val="left" w:pos="360"/>
        </w:tabs>
        <w:rPr>
          <w:rFonts w:ascii="Arial" w:hAnsi="Arial" w:cs="Arial"/>
          <w:b/>
          <w:sz w:val="24"/>
          <w:szCs w:val="24"/>
        </w:rPr>
      </w:pPr>
    </w:p>
    <w:p w14:paraId="0DBEF7E9" w14:textId="77777777" w:rsidR="00724D95" w:rsidRPr="00FF6F32" w:rsidRDefault="00724D95" w:rsidP="000533C8">
      <w:pPr>
        <w:pStyle w:val="Title"/>
        <w:rPr>
          <w:rFonts w:ascii="Arial" w:hAnsi="Arial" w:cs="Arial"/>
          <w:b/>
          <w:sz w:val="24"/>
          <w:szCs w:val="24"/>
        </w:rPr>
      </w:pPr>
      <w:r>
        <w:rPr>
          <w:rFonts w:ascii="Arial" w:hAnsi="Arial"/>
          <w:b/>
          <w:sz w:val="24"/>
        </w:rPr>
        <w:lastRenderedPageBreak/>
        <w:t xml:space="preserve">7. CHANGEMENTS CLIMATIQUES </w:t>
      </w:r>
    </w:p>
    <w:p w14:paraId="72395C1D" w14:textId="77777777" w:rsidR="00CD76FB" w:rsidRPr="00FF6F32" w:rsidRDefault="00CD76FB" w:rsidP="00724D95">
      <w:pPr>
        <w:tabs>
          <w:tab w:val="left" w:pos="360"/>
        </w:tabs>
        <w:rPr>
          <w:rFonts w:ascii="Arial" w:hAnsi="Arial" w:cs="Arial"/>
          <w:b/>
          <w:sz w:val="24"/>
          <w:szCs w:val="24"/>
        </w:rPr>
      </w:pPr>
    </w:p>
    <w:p w14:paraId="1D8FC6C3" w14:textId="77777777" w:rsidR="00127A88" w:rsidRPr="00FF6F32" w:rsidRDefault="00127A88" w:rsidP="00127A88">
      <w:pPr>
        <w:textAlignment w:val="top"/>
        <w:rPr>
          <w:rFonts w:ascii="Arial" w:eastAsia="Arial" w:hAnsi="Arial" w:cs="Arial"/>
          <w:sz w:val="24"/>
          <w:szCs w:val="24"/>
        </w:rPr>
      </w:pPr>
      <w:r>
        <w:rPr>
          <w:rFonts w:ascii="Arial" w:hAnsi="Arial"/>
          <w:sz w:val="24"/>
        </w:rPr>
        <w:t>Le ministère s</w:t>
      </w:r>
      <w:r w:rsidR="00FE2A71">
        <w:rPr>
          <w:rFonts w:ascii="Arial" w:hAnsi="Arial"/>
          <w:sz w:val="24"/>
        </w:rPr>
        <w:t>’</w:t>
      </w:r>
      <w:r>
        <w:rPr>
          <w:rFonts w:ascii="Arial" w:hAnsi="Arial"/>
          <w:sz w:val="24"/>
        </w:rPr>
        <w:t xml:space="preserve">efforcera de respecter les priorités fondamentales de la Province en matière de changements climatiques, comme </w:t>
      </w:r>
      <w:r w:rsidR="00FE2A71">
        <w:rPr>
          <w:rFonts w:ascii="Arial" w:hAnsi="Arial"/>
          <w:sz w:val="24"/>
        </w:rPr>
        <w:t>le décrit</w:t>
      </w:r>
      <w:r>
        <w:rPr>
          <w:rFonts w:ascii="Arial" w:hAnsi="Arial"/>
          <w:sz w:val="24"/>
        </w:rPr>
        <w:t xml:space="preserve"> le Plan sur l</w:t>
      </w:r>
      <w:r w:rsidR="00FE2A71">
        <w:rPr>
          <w:rFonts w:ascii="Arial" w:hAnsi="Arial"/>
          <w:sz w:val="24"/>
        </w:rPr>
        <w:t>’</w:t>
      </w:r>
      <w:r>
        <w:rPr>
          <w:rFonts w:ascii="Arial" w:hAnsi="Arial"/>
          <w:sz w:val="24"/>
        </w:rPr>
        <w:t>environnement et pour ce faire, il</w:t>
      </w:r>
      <w:r w:rsidR="00FE2A71">
        <w:rPr>
          <w:rFonts w:ascii="Arial" w:hAnsi="Arial"/>
          <w:sz w:val="24"/>
        </w:rPr>
        <w:t> </w:t>
      </w:r>
      <w:r>
        <w:rPr>
          <w:rFonts w:ascii="Arial" w:hAnsi="Arial"/>
          <w:sz w:val="24"/>
        </w:rPr>
        <w:t xml:space="preserve">: </w:t>
      </w:r>
    </w:p>
    <w:p w14:paraId="2FC8F4FE" w14:textId="77777777" w:rsidR="00127A88" w:rsidRPr="00FF6F32" w:rsidRDefault="00127A88" w:rsidP="00127A88">
      <w:pPr>
        <w:textAlignment w:val="top"/>
        <w:rPr>
          <w:rFonts w:ascii="Arial" w:eastAsia="Arial" w:hAnsi="Arial" w:cs="Arial"/>
          <w:sz w:val="24"/>
          <w:szCs w:val="24"/>
        </w:rPr>
      </w:pPr>
    </w:p>
    <w:p w14:paraId="4B6B790F" w14:textId="77777777" w:rsidR="00127A88" w:rsidRPr="00FF6F32" w:rsidRDefault="00127A88" w:rsidP="00127A88">
      <w:pPr>
        <w:pStyle w:val="ListParagraph"/>
        <w:numPr>
          <w:ilvl w:val="0"/>
          <w:numId w:val="7"/>
        </w:numPr>
        <w:textAlignment w:val="top"/>
        <w:rPr>
          <w:rFonts w:ascii="Arial" w:eastAsia="Arial" w:hAnsi="Arial" w:cs="Arial"/>
          <w:sz w:val="24"/>
          <w:szCs w:val="24"/>
        </w:rPr>
      </w:pPr>
      <w:r>
        <w:rPr>
          <w:rFonts w:ascii="Arial" w:hAnsi="Arial"/>
          <w:sz w:val="24"/>
        </w:rPr>
        <w:t xml:space="preserve">Veillera à ce que les politiques et les programmes tiennent compte des effets du changement climatique et proposent des façons de bâtir la résilience. </w:t>
      </w:r>
    </w:p>
    <w:p w14:paraId="7510048B" w14:textId="77777777" w:rsidR="00127A88" w:rsidRPr="00FF6F32" w:rsidRDefault="00127A88" w:rsidP="00127A88">
      <w:pPr>
        <w:pStyle w:val="ListParagraph"/>
        <w:numPr>
          <w:ilvl w:val="0"/>
          <w:numId w:val="7"/>
        </w:numPr>
        <w:textAlignment w:val="top"/>
        <w:rPr>
          <w:rFonts w:ascii="Arial" w:eastAsia="Arial" w:hAnsi="Arial" w:cs="Arial"/>
          <w:sz w:val="24"/>
          <w:szCs w:val="24"/>
        </w:rPr>
      </w:pPr>
      <w:r>
        <w:rPr>
          <w:rFonts w:ascii="Arial" w:hAnsi="Arial"/>
          <w:sz w:val="24"/>
        </w:rPr>
        <w:t>Établira des partenariats au sein de l</w:t>
      </w:r>
      <w:r w:rsidR="00FE2A71">
        <w:rPr>
          <w:rFonts w:ascii="Arial" w:hAnsi="Arial"/>
          <w:sz w:val="24"/>
        </w:rPr>
        <w:t>’</w:t>
      </w:r>
      <w:r>
        <w:rPr>
          <w:rFonts w:ascii="Arial" w:hAnsi="Arial"/>
          <w:sz w:val="24"/>
        </w:rPr>
        <w:t>appareil gouvernemental et du secteur public élargi et avec ses intervenants externes afin que soient considérées comme partie prenante du processus décisionnel les mesures d</w:t>
      </w:r>
      <w:r w:rsidR="00FE2A71">
        <w:rPr>
          <w:rFonts w:ascii="Arial" w:hAnsi="Arial"/>
          <w:sz w:val="24"/>
        </w:rPr>
        <w:t>’</w:t>
      </w:r>
      <w:r>
        <w:rPr>
          <w:rFonts w:ascii="Arial" w:hAnsi="Arial"/>
          <w:sz w:val="24"/>
        </w:rPr>
        <w:t xml:space="preserve">atténuation et la résilience en matière de changement </w:t>
      </w:r>
      <w:r w:rsidR="00FE2A71">
        <w:rPr>
          <w:rFonts w:ascii="Arial" w:hAnsi="Arial"/>
          <w:sz w:val="24"/>
        </w:rPr>
        <w:t xml:space="preserve">climatique. </w:t>
      </w:r>
    </w:p>
    <w:p w14:paraId="028B4F5F" w14:textId="77777777" w:rsidR="00127A88" w:rsidRPr="00FF6F32" w:rsidRDefault="00127A88" w:rsidP="00127A88">
      <w:pPr>
        <w:textAlignment w:val="top"/>
        <w:rPr>
          <w:rFonts w:ascii="Arial" w:eastAsia="Arial" w:hAnsi="Arial" w:cs="Arial"/>
          <w:sz w:val="24"/>
          <w:szCs w:val="24"/>
        </w:rPr>
      </w:pPr>
    </w:p>
    <w:p w14:paraId="3570A131" w14:textId="77777777" w:rsidR="00127A88" w:rsidRPr="00FF6F32" w:rsidRDefault="00127A88" w:rsidP="00127A88">
      <w:pPr>
        <w:textAlignment w:val="top"/>
        <w:rPr>
          <w:rFonts w:ascii="Arial" w:eastAsia="Arial" w:hAnsi="Arial" w:cs="Arial"/>
          <w:sz w:val="24"/>
          <w:szCs w:val="24"/>
        </w:rPr>
      </w:pPr>
      <w:r>
        <w:rPr>
          <w:rFonts w:ascii="Arial" w:hAnsi="Arial"/>
          <w:sz w:val="24"/>
        </w:rPr>
        <w:t>Les travaux du ministère sur le PIIC et le Règlement sur la planification de la gestion des biens pour l</w:t>
      </w:r>
      <w:r w:rsidR="00FE2A71">
        <w:rPr>
          <w:rFonts w:ascii="Arial" w:hAnsi="Arial"/>
          <w:sz w:val="24"/>
        </w:rPr>
        <w:t>’</w:t>
      </w:r>
      <w:r>
        <w:rPr>
          <w:rFonts w:ascii="Arial" w:hAnsi="Arial"/>
          <w:sz w:val="24"/>
        </w:rPr>
        <w:t>infrastructure municipale démontrent son engagement à l</w:t>
      </w:r>
      <w:r w:rsidR="00FE2A71">
        <w:rPr>
          <w:rFonts w:ascii="Arial" w:hAnsi="Arial"/>
          <w:sz w:val="24"/>
        </w:rPr>
        <w:t>’</w:t>
      </w:r>
      <w:r>
        <w:rPr>
          <w:rFonts w:ascii="Arial" w:hAnsi="Arial"/>
          <w:sz w:val="24"/>
        </w:rPr>
        <w:t xml:space="preserve">égard de ces objectifs. </w:t>
      </w:r>
    </w:p>
    <w:p w14:paraId="3CE498B0" w14:textId="77777777" w:rsidR="00127A88" w:rsidRPr="00FF6F32" w:rsidRDefault="00127A88" w:rsidP="00127A88">
      <w:pPr>
        <w:textAlignment w:val="top"/>
        <w:rPr>
          <w:rFonts w:ascii="Arial" w:eastAsia="Arial" w:hAnsi="Arial" w:cs="Arial"/>
          <w:sz w:val="24"/>
          <w:szCs w:val="24"/>
        </w:rPr>
      </w:pPr>
    </w:p>
    <w:p w14:paraId="28C27826" w14:textId="77777777" w:rsidR="00127A88" w:rsidRPr="00FF6F32" w:rsidRDefault="00127A88" w:rsidP="00127A88">
      <w:pPr>
        <w:pStyle w:val="ListParagraph"/>
        <w:numPr>
          <w:ilvl w:val="0"/>
          <w:numId w:val="8"/>
        </w:numPr>
        <w:textAlignment w:val="top"/>
        <w:rPr>
          <w:rFonts w:ascii="Arial" w:eastAsia="Arial" w:hAnsi="Arial" w:cs="Arial"/>
          <w:sz w:val="24"/>
          <w:szCs w:val="24"/>
        </w:rPr>
      </w:pPr>
      <w:r>
        <w:rPr>
          <w:rFonts w:ascii="Arial" w:hAnsi="Arial"/>
          <w:sz w:val="24"/>
        </w:rPr>
        <w:t>Des fonds disponibles en vertu du volet Vert du PIIC sont utilisés afin de financer des projets pour atténuer l</w:t>
      </w:r>
      <w:r w:rsidR="00FE2A71">
        <w:rPr>
          <w:rFonts w:ascii="Arial" w:hAnsi="Arial"/>
          <w:sz w:val="24"/>
        </w:rPr>
        <w:t>’</w:t>
      </w:r>
      <w:r>
        <w:rPr>
          <w:rFonts w:ascii="Arial" w:hAnsi="Arial"/>
          <w:sz w:val="24"/>
        </w:rPr>
        <w:t>impact des changements climatiques, y compris des projets de transport en commun qui réduisent les émissions de gaz à effet de serre.</w:t>
      </w:r>
    </w:p>
    <w:p w14:paraId="478805F9" w14:textId="77777777" w:rsidR="00127A88" w:rsidRPr="00FF6F32" w:rsidRDefault="00127A88" w:rsidP="00127A88">
      <w:pPr>
        <w:pStyle w:val="ListParagraph"/>
        <w:numPr>
          <w:ilvl w:val="0"/>
          <w:numId w:val="8"/>
        </w:numPr>
        <w:textAlignment w:val="top"/>
        <w:rPr>
          <w:rFonts w:ascii="Arial" w:eastAsia="Arial" w:hAnsi="Arial" w:cs="Arial"/>
          <w:sz w:val="24"/>
          <w:szCs w:val="24"/>
        </w:rPr>
      </w:pPr>
      <w:r>
        <w:rPr>
          <w:rFonts w:ascii="Arial" w:hAnsi="Arial"/>
          <w:sz w:val="24"/>
        </w:rPr>
        <w:t>Le règlement, qui s</w:t>
      </w:r>
      <w:r w:rsidR="00FE2A71">
        <w:rPr>
          <w:rFonts w:ascii="Arial" w:hAnsi="Arial"/>
          <w:sz w:val="24"/>
        </w:rPr>
        <w:t>’</w:t>
      </w:r>
      <w:r>
        <w:rPr>
          <w:rFonts w:ascii="Arial" w:hAnsi="Arial"/>
          <w:sz w:val="24"/>
        </w:rPr>
        <w:t>applique aux 444</w:t>
      </w:r>
      <w:r w:rsidR="00FE2A71">
        <w:rPr>
          <w:rFonts w:ascii="Arial" w:hAnsi="Arial"/>
          <w:sz w:val="24"/>
        </w:rPr>
        <w:t> </w:t>
      </w:r>
      <w:r>
        <w:rPr>
          <w:rFonts w:ascii="Arial" w:hAnsi="Arial"/>
          <w:sz w:val="24"/>
        </w:rPr>
        <w:t>municipalités de l</w:t>
      </w:r>
      <w:r w:rsidR="00FE2A71">
        <w:rPr>
          <w:rFonts w:ascii="Arial" w:hAnsi="Arial"/>
          <w:sz w:val="24"/>
        </w:rPr>
        <w:t>’</w:t>
      </w:r>
      <w:r>
        <w:rPr>
          <w:rFonts w:ascii="Arial" w:hAnsi="Arial"/>
          <w:sz w:val="24"/>
        </w:rPr>
        <w:t>Ontario, exige des municipalités qu</w:t>
      </w:r>
      <w:r w:rsidR="00FE2A71">
        <w:rPr>
          <w:rFonts w:ascii="Arial" w:hAnsi="Arial"/>
          <w:sz w:val="24"/>
        </w:rPr>
        <w:t>’</w:t>
      </w:r>
      <w:r>
        <w:rPr>
          <w:rFonts w:ascii="Arial" w:hAnsi="Arial"/>
          <w:sz w:val="24"/>
        </w:rPr>
        <w:t>elles envisagent des mesures d’adaptation aux changements climatiques et d’atténuation des effets de ces changements sur leurs infrastructures.</w:t>
      </w:r>
    </w:p>
    <w:p w14:paraId="4859F5D3" w14:textId="77777777" w:rsidR="00B924BA" w:rsidRPr="00FF6F32" w:rsidRDefault="00B924BA" w:rsidP="00D01BB5">
      <w:pPr>
        <w:tabs>
          <w:tab w:val="left" w:pos="360"/>
        </w:tabs>
        <w:rPr>
          <w:rFonts w:ascii="Arial" w:hAnsi="Arial" w:cs="Arial"/>
          <w:sz w:val="24"/>
          <w:szCs w:val="24"/>
        </w:rPr>
      </w:pPr>
    </w:p>
    <w:p w14:paraId="3E388DB9" w14:textId="77777777" w:rsidR="00240EB9" w:rsidRPr="00FF6F32" w:rsidRDefault="00724D95" w:rsidP="000533C8">
      <w:pPr>
        <w:pStyle w:val="Title"/>
        <w:rPr>
          <w:rFonts w:ascii="Arial" w:hAnsi="Arial" w:cs="Arial"/>
          <w:b/>
          <w:sz w:val="24"/>
          <w:szCs w:val="24"/>
        </w:rPr>
      </w:pPr>
      <w:r>
        <w:rPr>
          <w:rFonts w:ascii="Arial" w:hAnsi="Arial"/>
          <w:b/>
          <w:sz w:val="24"/>
        </w:rPr>
        <w:t>8.  PRISE EN COMPTE DES AUTOCHTONES</w:t>
      </w:r>
    </w:p>
    <w:p w14:paraId="1AA1C588" w14:textId="77777777" w:rsidR="00240EB9" w:rsidRPr="00FF6F32" w:rsidRDefault="00240EB9">
      <w:pPr>
        <w:rPr>
          <w:rFonts w:ascii="Arial" w:hAnsi="Arial" w:cs="Arial"/>
          <w:sz w:val="24"/>
          <w:szCs w:val="24"/>
        </w:rPr>
      </w:pPr>
    </w:p>
    <w:p w14:paraId="2201AB28" w14:textId="77777777" w:rsidR="00C660B5" w:rsidRDefault="00724D95" w:rsidP="00E97F0D">
      <w:pPr>
        <w:pStyle w:val="Footer"/>
        <w:rPr>
          <w:rFonts w:ascii="Arial" w:hAnsi="Arial"/>
          <w:sz w:val="24"/>
        </w:rPr>
      </w:pPr>
      <w:r>
        <w:rPr>
          <w:rFonts w:ascii="Arial" w:hAnsi="Arial"/>
          <w:sz w:val="24"/>
        </w:rPr>
        <w:t>Le ministère de l</w:t>
      </w:r>
      <w:r w:rsidR="00FE2A71">
        <w:rPr>
          <w:rFonts w:ascii="Arial" w:hAnsi="Arial"/>
          <w:sz w:val="24"/>
        </w:rPr>
        <w:t>’</w:t>
      </w:r>
      <w:r>
        <w:rPr>
          <w:rFonts w:ascii="Arial" w:hAnsi="Arial"/>
          <w:sz w:val="24"/>
        </w:rPr>
        <w:t>Infrastructure reconnaît la valeur que les Autochtones attribuent à l’environnement. Lorsqu’il prendra des décisions susceptibles d</w:t>
      </w:r>
      <w:r w:rsidR="00FE2A71">
        <w:rPr>
          <w:rFonts w:ascii="Arial" w:hAnsi="Arial"/>
          <w:sz w:val="24"/>
        </w:rPr>
        <w:t>’</w:t>
      </w:r>
      <w:r>
        <w:rPr>
          <w:rFonts w:ascii="Arial" w:hAnsi="Arial"/>
          <w:sz w:val="24"/>
        </w:rPr>
        <w:t>avoir d</w:t>
      </w:r>
      <w:r w:rsidR="00FE2A71">
        <w:rPr>
          <w:rFonts w:ascii="Arial" w:hAnsi="Arial"/>
          <w:sz w:val="24"/>
        </w:rPr>
        <w:t>’</w:t>
      </w:r>
      <w:r>
        <w:rPr>
          <w:rFonts w:ascii="Arial" w:hAnsi="Arial"/>
          <w:sz w:val="24"/>
        </w:rPr>
        <w:t>importantes répercussions sur l’environnement, le ministère donnera aux Autochtones dont les intérêts pourraient être touchés par un projet l’occasion de contribuer au processus, afin que leurs intérêts soient bien pris en compte. Cet engagement ne vise pas à modifier ni à ignorer les obligations constitutionnelles qu’a la Province de consulter les populations autochtones</w:t>
      </w:r>
      <w:r w:rsidR="00FE2A71">
        <w:rPr>
          <w:rFonts w:ascii="Arial" w:hAnsi="Arial"/>
          <w:sz w:val="24"/>
        </w:rPr>
        <w:t>.</w:t>
      </w:r>
      <w:r>
        <w:rPr>
          <w:rFonts w:ascii="Arial" w:hAnsi="Arial"/>
          <w:sz w:val="24"/>
        </w:rPr>
        <w:t xml:space="preserve"> </w:t>
      </w:r>
    </w:p>
    <w:p w14:paraId="4B23A548" w14:textId="4A4A5DEA" w:rsidR="00240EB9" w:rsidRPr="00FF6F32" w:rsidRDefault="00724D95" w:rsidP="00E97F0D">
      <w:pPr>
        <w:pStyle w:val="Footer"/>
        <w:rPr>
          <w:rFonts w:ascii="Arial" w:hAnsi="Arial" w:cs="Arial"/>
          <w:sz w:val="24"/>
          <w:szCs w:val="24"/>
        </w:rPr>
      </w:pPr>
      <w:r>
        <w:rPr>
          <w:rFonts w:ascii="Arial" w:hAnsi="Arial" w:cs="Arial"/>
          <w:sz w:val="24"/>
          <w:szCs w:val="24"/>
        </w:rPr>
        <w:br/>
      </w:r>
    </w:p>
    <w:p w14:paraId="3188A1CF" w14:textId="77777777" w:rsidR="00240EB9" w:rsidRPr="00FF6F32" w:rsidRDefault="00724D95" w:rsidP="000533C8">
      <w:pPr>
        <w:pStyle w:val="Title"/>
        <w:rPr>
          <w:rFonts w:ascii="Arial" w:hAnsi="Arial" w:cs="Arial"/>
          <w:b/>
          <w:sz w:val="24"/>
          <w:szCs w:val="24"/>
        </w:rPr>
      </w:pPr>
      <w:r>
        <w:rPr>
          <w:rFonts w:ascii="Arial" w:hAnsi="Arial"/>
          <w:b/>
          <w:sz w:val="24"/>
        </w:rPr>
        <w:lastRenderedPageBreak/>
        <w:t>9.  ÉCOLOGISATION DES ACTIVITÉS INTERNES ET CONSERVATION D</w:t>
      </w:r>
      <w:r w:rsidR="00FE2A71">
        <w:rPr>
          <w:rFonts w:ascii="Arial" w:hAnsi="Arial"/>
          <w:b/>
          <w:sz w:val="24"/>
        </w:rPr>
        <w:t>’</w:t>
      </w:r>
      <w:r>
        <w:rPr>
          <w:rFonts w:ascii="Arial" w:hAnsi="Arial"/>
          <w:b/>
          <w:sz w:val="24"/>
        </w:rPr>
        <w:t>ÉNERGIE</w:t>
      </w:r>
    </w:p>
    <w:p w14:paraId="61B45631" w14:textId="77777777" w:rsidR="00240EB9" w:rsidRPr="00FF6F32" w:rsidRDefault="00240EB9">
      <w:pPr>
        <w:rPr>
          <w:rFonts w:ascii="Arial" w:hAnsi="Arial" w:cs="Arial"/>
          <w:b/>
          <w:sz w:val="24"/>
          <w:szCs w:val="24"/>
        </w:rPr>
      </w:pPr>
    </w:p>
    <w:p w14:paraId="5E5B8764" w14:textId="77777777" w:rsidR="007D01AC" w:rsidRPr="00FF6F32" w:rsidRDefault="00240EB9">
      <w:pPr>
        <w:rPr>
          <w:rFonts w:ascii="Arial" w:hAnsi="Arial" w:cs="Arial"/>
          <w:sz w:val="24"/>
          <w:szCs w:val="24"/>
        </w:rPr>
      </w:pPr>
      <w:r>
        <w:rPr>
          <w:rFonts w:ascii="Arial" w:hAnsi="Arial"/>
          <w:sz w:val="24"/>
        </w:rPr>
        <w:t>Le ministère de l</w:t>
      </w:r>
      <w:r w:rsidR="00FE2A71">
        <w:rPr>
          <w:rFonts w:ascii="Arial" w:hAnsi="Arial"/>
          <w:sz w:val="24"/>
        </w:rPr>
        <w:t>’</w:t>
      </w:r>
      <w:r>
        <w:rPr>
          <w:rFonts w:ascii="Arial" w:hAnsi="Arial"/>
          <w:sz w:val="24"/>
        </w:rPr>
        <w:t>Infrastructure croit à l’utilisation et à la conservation judicieuses des ressources naturelles et il s</w:t>
      </w:r>
      <w:r w:rsidR="00FE2A71">
        <w:rPr>
          <w:rFonts w:ascii="Arial" w:hAnsi="Arial"/>
          <w:sz w:val="24"/>
        </w:rPr>
        <w:t>’</w:t>
      </w:r>
      <w:r>
        <w:rPr>
          <w:rFonts w:ascii="Arial" w:hAnsi="Arial"/>
          <w:sz w:val="24"/>
        </w:rPr>
        <w:t>engage à réduire son empreinte écologique en rendant ses activités internes plus écologiques à l</w:t>
      </w:r>
      <w:r w:rsidR="00FE2A71">
        <w:rPr>
          <w:rFonts w:ascii="Arial" w:hAnsi="Arial"/>
          <w:sz w:val="24"/>
        </w:rPr>
        <w:t>’</w:t>
      </w:r>
      <w:r>
        <w:rPr>
          <w:rFonts w:ascii="Arial" w:hAnsi="Arial"/>
          <w:sz w:val="24"/>
        </w:rPr>
        <w:t>aide, par exemple, de programmes de recyclage des fournitures de bureau, de la réduction de ses déchets et de pratiques de conservation de l</w:t>
      </w:r>
      <w:r w:rsidR="00FE2A71">
        <w:rPr>
          <w:rFonts w:ascii="Arial" w:hAnsi="Arial"/>
          <w:sz w:val="24"/>
        </w:rPr>
        <w:t>’</w:t>
      </w:r>
      <w:r>
        <w:rPr>
          <w:rFonts w:ascii="Arial" w:hAnsi="Arial"/>
          <w:sz w:val="24"/>
        </w:rPr>
        <w:t>énergie, comme réduire l</w:t>
      </w:r>
      <w:r w:rsidR="00FE2A71">
        <w:rPr>
          <w:rFonts w:ascii="Arial" w:hAnsi="Arial"/>
          <w:sz w:val="24"/>
        </w:rPr>
        <w:t>’</w:t>
      </w:r>
      <w:r>
        <w:rPr>
          <w:rFonts w:ascii="Arial" w:hAnsi="Arial"/>
          <w:sz w:val="24"/>
        </w:rPr>
        <w:t xml:space="preserve">utilisation du papier et utiliser des options écoénergétiques lorsque les appareils de bureau sont en mode veille.  </w:t>
      </w:r>
    </w:p>
    <w:p w14:paraId="7865EF40" w14:textId="77777777" w:rsidR="007D01AC" w:rsidRPr="00FF6F32" w:rsidRDefault="007D01AC">
      <w:pPr>
        <w:rPr>
          <w:rFonts w:ascii="Arial" w:hAnsi="Arial" w:cs="Arial"/>
          <w:sz w:val="24"/>
          <w:szCs w:val="24"/>
        </w:rPr>
      </w:pPr>
    </w:p>
    <w:p w14:paraId="799867FA" w14:textId="77777777" w:rsidR="00240EB9" w:rsidRPr="00FF6F32" w:rsidRDefault="00240EB9">
      <w:pPr>
        <w:rPr>
          <w:rFonts w:ascii="Arial" w:hAnsi="Arial" w:cs="Arial"/>
          <w:color w:val="1F497D"/>
          <w:sz w:val="24"/>
          <w:szCs w:val="24"/>
        </w:rPr>
      </w:pPr>
      <w:r>
        <w:rPr>
          <w:rFonts w:ascii="Arial" w:hAnsi="Arial"/>
          <w:sz w:val="24"/>
        </w:rPr>
        <w:t xml:space="preserve">Le ministère continuera de coopérer avec les autres ministères et avec ses intervenants et fournisseurs pour appuyer les initiatives du gouvernement de l’Ontario visant réduire les émissions de GES, à conserver l’énergie et l’eau et à utiliser judicieusement les ressources de l’air et de la terre afin de générer des avantages pour l’environnement, la santé et l’économie des générations actuelles et futures. </w:t>
      </w:r>
    </w:p>
    <w:sectPr w:rsidR="00240EB9" w:rsidRPr="00FF6F32">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007A" w14:textId="77777777" w:rsidR="00773829" w:rsidRDefault="00773829">
      <w:r>
        <w:separator/>
      </w:r>
    </w:p>
  </w:endnote>
  <w:endnote w:type="continuationSeparator" w:id="0">
    <w:p w14:paraId="1E57D00D" w14:textId="77777777" w:rsidR="00773829" w:rsidRDefault="0077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AED4" w14:textId="77777777" w:rsidR="00F259B8" w:rsidRDefault="00F25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5E6B1" w14:textId="77777777" w:rsidR="00F259B8" w:rsidRDefault="00F25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CDCC" w14:textId="77777777" w:rsidR="00F259B8" w:rsidRPr="009829E6" w:rsidRDefault="00F259B8">
    <w:pPr>
      <w:pStyle w:val="Footer"/>
      <w:framePr w:wrap="around" w:vAnchor="text" w:hAnchor="margin" w:xAlign="right" w:y="1"/>
      <w:rPr>
        <w:rStyle w:val="PageNumber"/>
        <w:rFonts w:ascii="Arial" w:hAnsi="Arial" w:cs="Arial"/>
      </w:rPr>
    </w:pPr>
    <w:r w:rsidRPr="009829E6">
      <w:rPr>
        <w:rStyle w:val="PageNumber"/>
        <w:rFonts w:ascii="Arial" w:hAnsi="Arial" w:cs="Arial"/>
      </w:rPr>
      <w:fldChar w:fldCharType="begin"/>
    </w:r>
    <w:r w:rsidRPr="009829E6">
      <w:rPr>
        <w:rStyle w:val="PageNumber"/>
        <w:rFonts w:ascii="Arial" w:hAnsi="Arial" w:cs="Arial"/>
      </w:rPr>
      <w:instrText xml:space="preserve">PAGE  </w:instrText>
    </w:r>
    <w:r w:rsidRPr="009829E6">
      <w:rPr>
        <w:rStyle w:val="PageNumber"/>
        <w:rFonts w:ascii="Arial" w:hAnsi="Arial" w:cs="Arial"/>
      </w:rPr>
      <w:fldChar w:fldCharType="separate"/>
    </w:r>
    <w:r w:rsidR="000B3F0C">
      <w:rPr>
        <w:rStyle w:val="PageNumber"/>
        <w:rFonts w:ascii="Arial" w:hAnsi="Arial" w:cs="Arial"/>
        <w:noProof/>
      </w:rPr>
      <w:t>1</w:t>
    </w:r>
    <w:r w:rsidRPr="009829E6">
      <w:rPr>
        <w:rStyle w:val="PageNumber"/>
        <w:rFonts w:ascii="Arial" w:hAnsi="Arial" w:cs="Arial"/>
      </w:rPr>
      <w:fldChar w:fldCharType="end"/>
    </w:r>
  </w:p>
  <w:p w14:paraId="3E090C36" w14:textId="77777777" w:rsidR="00F259B8" w:rsidRDefault="00F259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D75A" w14:textId="77777777" w:rsidR="00C660B5" w:rsidRDefault="00C66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B43E" w14:textId="77777777" w:rsidR="00773829" w:rsidRDefault="00773829">
      <w:r>
        <w:separator/>
      </w:r>
    </w:p>
  </w:footnote>
  <w:footnote w:type="continuationSeparator" w:id="0">
    <w:p w14:paraId="074B5D4E" w14:textId="77777777" w:rsidR="00773829" w:rsidRDefault="0077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FBF0" w14:textId="77777777" w:rsidR="00C660B5" w:rsidRDefault="00C66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DB0E" w14:textId="77777777" w:rsidR="00C660B5" w:rsidRDefault="00C66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D684" w14:textId="77777777" w:rsidR="00C660B5" w:rsidRDefault="00C6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B34BF"/>
    <w:multiLevelType w:val="hybridMultilevel"/>
    <w:tmpl w:val="7752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125D17"/>
    <w:multiLevelType w:val="hybridMultilevel"/>
    <w:tmpl w:val="17CC5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FB4CDE"/>
    <w:multiLevelType w:val="hybridMultilevel"/>
    <w:tmpl w:val="196CA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230D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B7D62DD"/>
    <w:multiLevelType w:val="hybridMultilevel"/>
    <w:tmpl w:val="713EC1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DBC6C01"/>
    <w:multiLevelType w:val="hybridMultilevel"/>
    <w:tmpl w:val="7C44C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E8E5C41"/>
    <w:multiLevelType w:val="hybridMultilevel"/>
    <w:tmpl w:val="CDBC5D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91669EA"/>
    <w:multiLevelType w:val="hybridMultilevel"/>
    <w:tmpl w:val="F8BE5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407DB2"/>
    <w:multiLevelType w:val="hybridMultilevel"/>
    <w:tmpl w:val="8DD01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C570E2"/>
    <w:multiLevelType w:val="hybridMultilevel"/>
    <w:tmpl w:val="C0728168"/>
    <w:lvl w:ilvl="0" w:tplc="A322D0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9"/>
  </w:num>
  <w:num w:numId="5">
    <w:abstractNumId w:val="8"/>
  </w:num>
  <w:num w:numId="6">
    <w:abstractNumId w:val="10"/>
  </w:num>
  <w:num w:numId="7">
    <w:abstractNumId w:val="5"/>
  </w:num>
  <w:num w:numId="8">
    <w:abstractNumId w:val="2"/>
  </w:num>
  <w:num w:numId="9">
    <w:abstractNumId w:val="6"/>
  </w:num>
  <w:num w:numId="10">
    <w:abstractNumId w:val="3"/>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979"/>
    <w:rsid w:val="00030FC7"/>
    <w:rsid w:val="000361A6"/>
    <w:rsid w:val="00037131"/>
    <w:rsid w:val="00040E22"/>
    <w:rsid w:val="00040F83"/>
    <w:rsid w:val="00041118"/>
    <w:rsid w:val="00042620"/>
    <w:rsid w:val="00047E46"/>
    <w:rsid w:val="000533C8"/>
    <w:rsid w:val="000610A3"/>
    <w:rsid w:val="000612F1"/>
    <w:rsid w:val="00066D30"/>
    <w:rsid w:val="00067253"/>
    <w:rsid w:val="000B0B8D"/>
    <w:rsid w:val="000B3F0C"/>
    <w:rsid w:val="000B48FF"/>
    <w:rsid w:val="000C7FD0"/>
    <w:rsid w:val="000E448A"/>
    <w:rsid w:val="000E4EAE"/>
    <w:rsid w:val="000E57FA"/>
    <w:rsid w:val="000F0C63"/>
    <w:rsid w:val="000F70F8"/>
    <w:rsid w:val="00100958"/>
    <w:rsid w:val="00107658"/>
    <w:rsid w:val="001142BA"/>
    <w:rsid w:val="001232CF"/>
    <w:rsid w:val="00127A88"/>
    <w:rsid w:val="0013048A"/>
    <w:rsid w:val="0013274F"/>
    <w:rsid w:val="00137A48"/>
    <w:rsid w:val="00144884"/>
    <w:rsid w:val="001500EF"/>
    <w:rsid w:val="00162C66"/>
    <w:rsid w:val="00171CFD"/>
    <w:rsid w:val="0017335C"/>
    <w:rsid w:val="00173588"/>
    <w:rsid w:val="001811DB"/>
    <w:rsid w:val="00181523"/>
    <w:rsid w:val="001958B4"/>
    <w:rsid w:val="001963A2"/>
    <w:rsid w:val="001A67F1"/>
    <w:rsid w:val="001B460A"/>
    <w:rsid w:val="001B4877"/>
    <w:rsid w:val="001D6177"/>
    <w:rsid w:val="001E2344"/>
    <w:rsid w:val="001E2DBD"/>
    <w:rsid w:val="001E658F"/>
    <w:rsid w:val="001F1835"/>
    <w:rsid w:val="001F4050"/>
    <w:rsid w:val="001F42F0"/>
    <w:rsid w:val="001F72F0"/>
    <w:rsid w:val="002004E2"/>
    <w:rsid w:val="002136DD"/>
    <w:rsid w:val="002263A2"/>
    <w:rsid w:val="00234F9B"/>
    <w:rsid w:val="00240EB9"/>
    <w:rsid w:val="002569B1"/>
    <w:rsid w:val="002570D6"/>
    <w:rsid w:val="00257721"/>
    <w:rsid w:val="0026035E"/>
    <w:rsid w:val="00266547"/>
    <w:rsid w:val="00270C36"/>
    <w:rsid w:val="0027678E"/>
    <w:rsid w:val="00284507"/>
    <w:rsid w:val="00287325"/>
    <w:rsid w:val="00291482"/>
    <w:rsid w:val="002A7DD0"/>
    <w:rsid w:val="002B6777"/>
    <w:rsid w:val="002C27F1"/>
    <w:rsid w:val="002E7022"/>
    <w:rsid w:val="002E7492"/>
    <w:rsid w:val="00314A52"/>
    <w:rsid w:val="00324683"/>
    <w:rsid w:val="0034314E"/>
    <w:rsid w:val="0035552B"/>
    <w:rsid w:val="0036544F"/>
    <w:rsid w:val="003842AB"/>
    <w:rsid w:val="00386CC7"/>
    <w:rsid w:val="00395020"/>
    <w:rsid w:val="003A1313"/>
    <w:rsid w:val="003A25D5"/>
    <w:rsid w:val="003D00C6"/>
    <w:rsid w:val="003D0EE9"/>
    <w:rsid w:val="003D5260"/>
    <w:rsid w:val="003D5C84"/>
    <w:rsid w:val="003E269B"/>
    <w:rsid w:val="00422C1B"/>
    <w:rsid w:val="004442A0"/>
    <w:rsid w:val="00444DA3"/>
    <w:rsid w:val="004451C7"/>
    <w:rsid w:val="004702C4"/>
    <w:rsid w:val="0048162B"/>
    <w:rsid w:val="00484CDF"/>
    <w:rsid w:val="0049581C"/>
    <w:rsid w:val="004A1341"/>
    <w:rsid w:val="004C6886"/>
    <w:rsid w:val="004E250F"/>
    <w:rsid w:val="004E675B"/>
    <w:rsid w:val="004F487C"/>
    <w:rsid w:val="00501C17"/>
    <w:rsid w:val="005029FF"/>
    <w:rsid w:val="00502FE4"/>
    <w:rsid w:val="0050515E"/>
    <w:rsid w:val="0051490F"/>
    <w:rsid w:val="00515A7E"/>
    <w:rsid w:val="00524563"/>
    <w:rsid w:val="005324E9"/>
    <w:rsid w:val="00534488"/>
    <w:rsid w:val="00544E4A"/>
    <w:rsid w:val="0054521E"/>
    <w:rsid w:val="00552F19"/>
    <w:rsid w:val="00567EA0"/>
    <w:rsid w:val="0057151E"/>
    <w:rsid w:val="0058111D"/>
    <w:rsid w:val="00591FCC"/>
    <w:rsid w:val="005A7062"/>
    <w:rsid w:val="005B524F"/>
    <w:rsid w:val="005C43AC"/>
    <w:rsid w:val="005C71A0"/>
    <w:rsid w:val="005D1E87"/>
    <w:rsid w:val="005D5BBA"/>
    <w:rsid w:val="005E1578"/>
    <w:rsid w:val="005E256B"/>
    <w:rsid w:val="005F51A3"/>
    <w:rsid w:val="006125C0"/>
    <w:rsid w:val="006237BD"/>
    <w:rsid w:val="0063339A"/>
    <w:rsid w:val="00634C31"/>
    <w:rsid w:val="00641E7F"/>
    <w:rsid w:val="00646C1F"/>
    <w:rsid w:val="00660A47"/>
    <w:rsid w:val="00670AB2"/>
    <w:rsid w:val="0067210D"/>
    <w:rsid w:val="0068029B"/>
    <w:rsid w:val="0068378C"/>
    <w:rsid w:val="00686D70"/>
    <w:rsid w:val="006A44B4"/>
    <w:rsid w:val="006B1CD9"/>
    <w:rsid w:val="006B41C4"/>
    <w:rsid w:val="006B4E0F"/>
    <w:rsid w:val="006B76E3"/>
    <w:rsid w:val="006C5AAA"/>
    <w:rsid w:val="006D48F4"/>
    <w:rsid w:val="006F031E"/>
    <w:rsid w:val="00722C9A"/>
    <w:rsid w:val="00723655"/>
    <w:rsid w:val="00724D95"/>
    <w:rsid w:val="007347C7"/>
    <w:rsid w:val="0073745D"/>
    <w:rsid w:val="00746F97"/>
    <w:rsid w:val="00747943"/>
    <w:rsid w:val="00756919"/>
    <w:rsid w:val="00764A4A"/>
    <w:rsid w:val="00773829"/>
    <w:rsid w:val="00773E4E"/>
    <w:rsid w:val="007846C6"/>
    <w:rsid w:val="0078734D"/>
    <w:rsid w:val="007C094E"/>
    <w:rsid w:val="007C4638"/>
    <w:rsid w:val="007D01AC"/>
    <w:rsid w:val="007D24CA"/>
    <w:rsid w:val="007E2F35"/>
    <w:rsid w:val="00801DEA"/>
    <w:rsid w:val="00817E2C"/>
    <w:rsid w:val="00837652"/>
    <w:rsid w:val="0085175D"/>
    <w:rsid w:val="00856347"/>
    <w:rsid w:val="00871B99"/>
    <w:rsid w:val="008762C7"/>
    <w:rsid w:val="00876CCA"/>
    <w:rsid w:val="00880FDC"/>
    <w:rsid w:val="00891B7F"/>
    <w:rsid w:val="00893384"/>
    <w:rsid w:val="0089502C"/>
    <w:rsid w:val="008A105E"/>
    <w:rsid w:val="008A584E"/>
    <w:rsid w:val="008B2CD6"/>
    <w:rsid w:val="008B2D3F"/>
    <w:rsid w:val="008B4E9B"/>
    <w:rsid w:val="008B7F1B"/>
    <w:rsid w:val="008C2A62"/>
    <w:rsid w:val="008C44A1"/>
    <w:rsid w:val="008D16ED"/>
    <w:rsid w:val="008D4918"/>
    <w:rsid w:val="008F4964"/>
    <w:rsid w:val="008F5320"/>
    <w:rsid w:val="00905574"/>
    <w:rsid w:val="00916009"/>
    <w:rsid w:val="00917496"/>
    <w:rsid w:val="00917ED5"/>
    <w:rsid w:val="00920A82"/>
    <w:rsid w:val="00931533"/>
    <w:rsid w:val="009331A2"/>
    <w:rsid w:val="00953270"/>
    <w:rsid w:val="00955CCE"/>
    <w:rsid w:val="00960055"/>
    <w:rsid w:val="00961FEA"/>
    <w:rsid w:val="009648A8"/>
    <w:rsid w:val="00967224"/>
    <w:rsid w:val="00970FD2"/>
    <w:rsid w:val="0097633C"/>
    <w:rsid w:val="009829E6"/>
    <w:rsid w:val="009A3016"/>
    <w:rsid w:val="009A4FB1"/>
    <w:rsid w:val="009A5D63"/>
    <w:rsid w:val="009C188A"/>
    <w:rsid w:val="009C27AF"/>
    <w:rsid w:val="009C42E2"/>
    <w:rsid w:val="009D1A2D"/>
    <w:rsid w:val="009D6689"/>
    <w:rsid w:val="009E2583"/>
    <w:rsid w:val="009E2A3C"/>
    <w:rsid w:val="009E32FB"/>
    <w:rsid w:val="009F255A"/>
    <w:rsid w:val="009F2A17"/>
    <w:rsid w:val="00A1520E"/>
    <w:rsid w:val="00A23DF1"/>
    <w:rsid w:val="00A248B7"/>
    <w:rsid w:val="00A26ED9"/>
    <w:rsid w:val="00A33E33"/>
    <w:rsid w:val="00A35A4E"/>
    <w:rsid w:val="00A36DBA"/>
    <w:rsid w:val="00A471B0"/>
    <w:rsid w:val="00A47705"/>
    <w:rsid w:val="00A54979"/>
    <w:rsid w:val="00A54A24"/>
    <w:rsid w:val="00A57E59"/>
    <w:rsid w:val="00A66570"/>
    <w:rsid w:val="00A82B13"/>
    <w:rsid w:val="00A845C5"/>
    <w:rsid w:val="00AA27A6"/>
    <w:rsid w:val="00AC1BB2"/>
    <w:rsid w:val="00AC46CC"/>
    <w:rsid w:val="00AC5113"/>
    <w:rsid w:val="00AF036E"/>
    <w:rsid w:val="00B0594C"/>
    <w:rsid w:val="00B15EA8"/>
    <w:rsid w:val="00B34285"/>
    <w:rsid w:val="00B36DA6"/>
    <w:rsid w:val="00B74FB7"/>
    <w:rsid w:val="00B75C41"/>
    <w:rsid w:val="00B83333"/>
    <w:rsid w:val="00B86EE1"/>
    <w:rsid w:val="00B924BA"/>
    <w:rsid w:val="00B926C6"/>
    <w:rsid w:val="00B961D7"/>
    <w:rsid w:val="00BA26C3"/>
    <w:rsid w:val="00BB4EEC"/>
    <w:rsid w:val="00BB71C0"/>
    <w:rsid w:val="00BD35D4"/>
    <w:rsid w:val="00BD6558"/>
    <w:rsid w:val="00BE3595"/>
    <w:rsid w:val="00BE5FB0"/>
    <w:rsid w:val="00BF33D5"/>
    <w:rsid w:val="00BF3F71"/>
    <w:rsid w:val="00C02D70"/>
    <w:rsid w:val="00C0387D"/>
    <w:rsid w:val="00C54EC4"/>
    <w:rsid w:val="00C57C49"/>
    <w:rsid w:val="00C605B6"/>
    <w:rsid w:val="00C64052"/>
    <w:rsid w:val="00C660B5"/>
    <w:rsid w:val="00C7543F"/>
    <w:rsid w:val="00C765EB"/>
    <w:rsid w:val="00C7673A"/>
    <w:rsid w:val="00C804E6"/>
    <w:rsid w:val="00C9104A"/>
    <w:rsid w:val="00CB0D33"/>
    <w:rsid w:val="00CC0AA1"/>
    <w:rsid w:val="00CC2B58"/>
    <w:rsid w:val="00CD644B"/>
    <w:rsid w:val="00CD76FB"/>
    <w:rsid w:val="00CE564D"/>
    <w:rsid w:val="00CE6959"/>
    <w:rsid w:val="00D01BB5"/>
    <w:rsid w:val="00D327AB"/>
    <w:rsid w:val="00D337D7"/>
    <w:rsid w:val="00D41639"/>
    <w:rsid w:val="00D4343F"/>
    <w:rsid w:val="00D4685F"/>
    <w:rsid w:val="00D52722"/>
    <w:rsid w:val="00D54833"/>
    <w:rsid w:val="00D63059"/>
    <w:rsid w:val="00D66F85"/>
    <w:rsid w:val="00D725C9"/>
    <w:rsid w:val="00D74735"/>
    <w:rsid w:val="00D751A4"/>
    <w:rsid w:val="00D851EC"/>
    <w:rsid w:val="00D867C1"/>
    <w:rsid w:val="00D9677B"/>
    <w:rsid w:val="00DA6952"/>
    <w:rsid w:val="00DB0763"/>
    <w:rsid w:val="00DB24AC"/>
    <w:rsid w:val="00DB6AA2"/>
    <w:rsid w:val="00DC15DD"/>
    <w:rsid w:val="00DC1E9E"/>
    <w:rsid w:val="00DC578A"/>
    <w:rsid w:val="00DD39C7"/>
    <w:rsid w:val="00DD4A1A"/>
    <w:rsid w:val="00DD58B8"/>
    <w:rsid w:val="00DD6115"/>
    <w:rsid w:val="00DD61BB"/>
    <w:rsid w:val="00DE23A7"/>
    <w:rsid w:val="00DE5204"/>
    <w:rsid w:val="00E05A8D"/>
    <w:rsid w:val="00E06F64"/>
    <w:rsid w:val="00E14BBC"/>
    <w:rsid w:val="00E56EB2"/>
    <w:rsid w:val="00E76D09"/>
    <w:rsid w:val="00E80391"/>
    <w:rsid w:val="00E80968"/>
    <w:rsid w:val="00E813D8"/>
    <w:rsid w:val="00E92896"/>
    <w:rsid w:val="00E97D0C"/>
    <w:rsid w:val="00E97F0D"/>
    <w:rsid w:val="00EA4892"/>
    <w:rsid w:val="00ED282A"/>
    <w:rsid w:val="00EE1024"/>
    <w:rsid w:val="00EE1ED7"/>
    <w:rsid w:val="00EE3DBA"/>
    <w:rsid w:val="00EF2FFB"/>
    <w:rsid w:val="00EF7FC9"/>
    <w:rsid w:val="00F008F6"/>
    <w:rsid w:val="00F01A7A"/>
    <w:rsid w:val="00F04A16"/>
    <w:rsid w:val="00F17374"/>
    <w:rsid w:val="00F259B8"/>
    <w:rsid w:val="00F54624"/>
    <w:rsid w:val="00F61E84"/>
    <w:rsid w:val="00F66F18"/>
    <w:rsid w:val="00F9451D"/>
    <w:rsid w:val="00FA60F8"/>
    <w:rsid w:val="00FC2D6C"/>
    <w:rsid w:val="00FE2A71"/>
    <w:rsid w:val="00FF197B"/>
    <w:rsid w:val="00FF6F32"/>
    <w:rsid w:val="00FF7865"/>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8BD6A"/>
  <w15:docId w15:val="{05F9041F-26A1-48D8-9A78-C011B4A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fr-CA" w:bidi="fr-CA"/>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A3"/>
  </w:style>
  <w:style w:type="paragraph" w:styleId="Heading1">
    <w:name w:val="heading 1"/>
    <w:basedOn w:val="Normal"/>
    <w:next w:val="Normal"/>
    <w:link w:val="Heading1Char"/>
    <w:uiPriority w:val="9"/>
    <w:qFormat/>
    <w:rsid w:val="005F51A3"/>
    <w:pPr>
      <w:keepNext/>
      <w:keepLines/>
      <w:pBdr>
        <w:bottom w:val="single" w:sz="4" w:space="1" w:color="052F61" w:themeColor="accent1"/>
      </w:pBdr>
      <w:spacing w:before="400" w:after="40" w:line="240" w:lineRule="auto"/>
      <w:outlineLvl w:val="0"/>
    </w:pPr>
    <w:rPr>
      <w:rFonts w:asciiTheme="majorHAnsi" w:eastAsiaTheme="majorEastAsia" w:hAnsiTheme="majorHAnsi" w:cstheme="majorBidi"/>
      <w:color w:val="032348" w:themeColor="accent1" w:themeShade="BF"/>
      <w:sz w:val="36"/>
      <w:szCs w:val="36"/>
    </w:rPr>
  </w:style>
  <w:style w:type="paragraph" w:styleId="Heading2">
    <w:name w:val="heading 2"/>
    <w:basedOn w:val="Normal"/>
    <w:next w:val="Normal"/>
    <w:link w:val="Heading2Char"/>
    <w:uiPriority w:val="9"/>
    <w:semiHidden/>
    <w:unhideWhenUsed/>
    <w:qFormat/>
    <w:rsid w:val="005F51A3"/>
    <w:pPr>
      <w:keepNext/>
      <w:keepLines/>
      <w:spacing w:before="160" w:after="0" w:line="240" w:lineRule="auto"/>
      <w:outlineLvl w:val="1"/>
    </w:pPr>
    <w:rPr>
      <w:rFonts w:asciiTheme="majorHAnsi" w:eastAsiaTheme="majorEastAsia" w:hAnsiTheme="majorHAnsi" w:cstheme="majorBidi"/>
      <w:color w:val="032348" w:themeColor="accent1" w:themeShade="BF"/>
      <w:sz w:val="28"/>
      <w:szCs w:val="28"/>
    </w:rPr>
  </w:style>
  <w:style w:type="paragraph" w:styleId="Heading3">
    <w:name w:val="heading 3"/>
    <w:basedOn w:val="Normal"/>
    <w:next w:val="Normal"/>
    <w:link w:val="Heading3Char"/>
    <w:uiPriority w:val="9"/>
    <w:semiHidden/>
    <w:unhideWhenUsed/>
    <w:qFormat/>
    <w:rsid w:val="005F51A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F51A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F51A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F51A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F51A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F51A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F51A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51A3"/>
    <w:rPr>
      <w:i/>
      <w:iCs/>
    </w:rPr>
  </w:style>
  <w:style w:type="paragraph" w:styleId="NormalWeb">
    <w:name w:val="Normal (Web)"/>
    <w:basedOn w:val="Normal"/>
    <w:pPr>
      <w:spacing w:before="100" w:beforeAutospacing="1" w:after="100" w:afterAutospacing="1" w:line="300" w:lineRule="auto"/>
      <w:ind w:left="200"/>
    </w:pPr>
    <w:rPr>
      <w:rFonts w:ascii="Arial" w:hAnsi="Arial" w:cs="Arial"/>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rFonts w:ascii="Arial" w:hAnsi="Arial" w:cs="Arial"/>
    </w:rPr>
  </w:style>
  <w:style w:type="paragraph" w:styleId="BodyText">
    <w:name w:val="Body Text"/>
    <w:basedOn w:val="Normal"/>
  </w:style>
  <w:style w:type="character" w:customStyle="1" w:styleId="whiteintrotext1">
    <w:name w:val="whiteintrotext1"/>
    <w:basedOn w:val="DefaultParagraphFont"/>
    <w:rPr>
      <w:rFonts w:ascii="Arial" w:hAnsi="Arial" w:cs="Arial" w:hint="default"/>
      <w:color w:val="FFFFFF"/>
      <w:sz w:val="20"/>
      <w:szCs w:val="20"/>
    </w:rPr>
  </w:style>
  <w:style w:type="character" w:styleId="Hyperlink">
    <w:name w:val="Hyperlink"/>
    <w:basedOn w:val="DefaultParagraphFont"/>
    <w:rPr>
      <w:color w:val="0000FF"/>
      <w:u w:val="single"/>
    </w:rPr>
  </w:style>
  <w:style w:type="character" w:styleId="Strong">
    <w:name w:val="Strong"/>
    <w:basedOn w:val="DefaultParagraphFont"/>
    <w:uiPriority w:val="22"/>
    <w:qFormat/>
    <w:rsid w:val="005F51A3"/>
    <w:rPr>
      <w:b/>
      <w:bCs/>
    </w:rPr>
  </w:style>
  <w:style w:type="paragraph" w:customStyle="1" w:styleId="a">
    <w:name w:val="!"/>
    <w:pPr>
      <w:autoSpaceDE w:val="0"/>
      <w:autoSpaceDN w:val="0"/>
      <w:adjustRightInd w:val="0"/>
      <w:ind w:left="-1440"/>
    </w:pPr>
    <w:rPr>
      <w:rFonts w:ascii="Courier 10cpi" w:hAnsi="Courier 10cpi"/>
      <w:szCs w:val="24"/>
    </w:rPr>
  </w:style>
  <w:style w:type="paragraph" w:styleId="Header">
    <w:name w:val="header"/>
    <w:basedOn w:val="Normal"/>
    <w:pPr>
      <w:tabs>
        <w:tab w:val="center" w:pos="4320"/>
        <w:tab w:val="right" w:pos="8640"/>
      </w:tabs>
    </w:pPr>
  </w:style>
  <w:style w:type="paragraph" w:styleId="Title">
    <w:name w:val="Title"/>
    <w:basedOn w:val="Normal"/>
    <w:next w:val="Normal"/>
    <w:link w:val="TitleChar"/>
    <w:uiPriority w:val="10"/>
    <w:qFormat/>
    <w:rsid w:val="005F51A3"/>
    <w:pPr>
      <w:spacing w:after="0" w:line="240" w:lineRule="auto"/>
      <w:contextualSpacing/>
    </w:pPr>
    <w:rPr>
      <w:rFonts w:asciiTheme="majorHAnsi" w:eastAsiaTheme="majorEastAsia" w:hAnsiTheme="majorHAnsi" w:cstheme="majorBidi"/>
      <w:color w:val="032348" w:themeColor="accent1" w:themeShade="BF"/>
      <w:spacing w:val="-7"/>
      <w:sz w:val="80"/>
      <w:szCs w:val="80"/>
    </w:rPr>
  </w:style>
  <w:style w:type="character" w:styleId="FollowedHyperlink">
    <w:name w:val="FollowedHyperlink"/>
    <w:basedOn w:val="DefaultParagraphFont"/>
    <w:rsid w:val="00515A7E"/>
    <w:rPr>
      <w:color w:val="800080"/>
      <w:u w:val="single"/>
    </w:rPr>
  </w:style>
  <w:style w:type="paragraph" w:styleId="BalloonText">
    <w:name w:val="Balloon Text"/>
    <w:basedOn w:val="Normal"/>
    <w:semiHidden/>
    <w:rsid w:val="00970FD2"/>
    <w:rPr>
      <w:rFonts w:ascii="Tahoma" w:hAnsi="Tahoma" w:cs="Tahoma"/>
      <w:sz w:val="16"/>
      <w:szCs w:val="16"/>
    </w:rPr>
  </w:style>
  <w:style w:type="paragraph" w:styleId="ListParagraph">
    <w:name w:val="List Paragraph"/>
    <w:basedOn w:val="Normal"/>
    <w:uiPriority w:val="34"/>
    <w:qFormat/>
    <w:rsid w:val="0089502C"/>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8C44A1"/>
    <w:rPr>
      <w:lang w:val="fr-CA" w:eastAsia="fr-CA"/>
    </w:rPr>
  </w:style>
  <w:style w:type="paragraph" w:styleId="CommentSubject">
    <w:name w:val="annotation subject"/>
    <w:basedOn w:val="CommentText"/>
    <w:next w:val="CommentText"/>
    <w:link w:val="CommentSubjectChar"/>
    <w:rsid w:val="008C44A1"/>
    <w:rPr>
      <w:b/>
      <w:bCs/>
    </w:rPr>
  </w:style>
  <w:style w:type="character" w:customStyle="1" w:styleId="CommentSubjectChar">
    <w:name w:val="Comment Subject Char"/>
    <w:basedOn w:val="CommentTextChar"/>
    <w:link w:val="CommentSubject"/>
    <w:rsid w:val="008C44A1"/>
    <w:rPr>
      <w:b/>
      <w:bCs/>
      <w:lang w:val="fr-CA" w:eastAsia="fr-CA"/>
    </w:rPr>
  </w:style>
  <w:style w:type="paragraph" w:customStyle="1" w:styleId="Default">
    <w:name w:val="Default"/>
    <w:rsid w:val="003D0EE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60055"/>
    <w:rPr>
      <w:sz w:val="24"/>
      <w:szCs w:val="24"/>
    </w:rPr>
  </w:style>
  <w:style w:type="character" w:customStyle="1" w:styleId="Mentionnonrsolue1">
    <w:name w:val="Mention non résolue1"/>
    <w:basedOn w:val="DefaultParagraphFont"/>
    <w:uiPriority w:val="99"/>
    <w:semiHidden/>
    <w:unhideWhenUsed/>
    <w:rsid w:val="0050515E"/>
    <w:rPr>
      <w:color w:val="605E5C"/>
      <w:shd w:val="clear" w:color="auto" w:fill="E1DFDD"/>
    </w:rPr>
  </w:style>
  <w:style w:type="character" w:customStyle="1" w:styleId="Heading1Char">
    <w:name w:val="Heading 1 Char"/>
    <w:basedOn w:val="DefaultParagraphFont"/>
    <w:link w:val="Heading1"/>
    <w:uiPriority w:val="9"/>
    <w:rsid w:val="005F51A3"/>
    <w:rPr>
      <w:rFonts w:asciiTheme="majorHAnsi" w:eastAsiaTheme="majorEastAsia" w:hAnsiTheme="majorHAnsi" w:cstheme="majorBidi"/>
      <w:color w:val="032348" w:themeColor="accent1" w:themeShade="BF"/>
      <w:sz w:val="36"/>
      <w:szCs w:val="36"/>
    </w:rPr>
  </w:style>
  <w:style w:type="character" w:customStyle="1" w:styleId="Heading2Char">
    <w:name w:val="Heading 2 Char"/>
    <w:basedOn w:val="DefaultParagraphFont"/>
    <w:link w:val="Heading2"/>
    <w:uiPriority w:val="9"/>
    <w:semiHidden/>
    <w:rsid w:val="005F51A3"/>
    <w:rPr>
      <w:rFonts w:asciiTheme="majorHAnsi" w:eastAsiaTheme="majorEastAsia" w:hAnsiTheme="majorHAnsi" w:cstheme="majorBidi"/>
      <w:color w:val="032348" w:themeColor="accent1" w:themeShade="BF"/>
      <w:sz w:val="28"/>
      <w:szCs w:val="28"/>
    </w:rPr>
  </w:style>
  <w:style w:type="character" w:customStyle="1" w:styleId="Heading3Char">
    <w:name w:val="Heading 3 Char"/>
    <w:basedOn w:val="DefaultParagraphFont"/>
    <w:link w:val="Heading3"/>
    <w:uiPriority w:val="9"/>
    <w:semiHidden/>
    <w:rsid w:val="005F51A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F51A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F51A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F51A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F51A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F51A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F51A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F51A3"/>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5F51A3"/>
    <w:rPr>
      <w:rFonts w:asciiTheme="majorHAnsi" w:eastAsiaTheme="majorEastAsia" w:hAnsiTheme="majorHAnsi" w:cstheme="majorBidi"/>
      <w:color w:val="032348" w:themeColor="accent1" w:themeShade="BF"/>
      <w:spacing w:val="-7"/>
      <w:sz w:val="80"/>
      <w:szCs w:val="80"/>
    </w:rPr>
  </w:style>
  <w:style w:type="paragraph" w:styleId="Subtitle">
    <w:name w:val="Subtitle"/>
    <w:basedOn w:val="Normal"/>
    <w:next w:val="Normal"/>
    <w:link w:val="SubtitleChar"/>
    <w:uiPriority w:val="11"/>
    <w:qFormat/>
    <w:rsid w:val="005F51A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F51A3"/>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5F51A3"/>
    <w:pPr>
      <w:spacing w:after="0" w:line="240" w:lineRule="auto"/>
    </w:pPr>
  </w:style>
  <w:style w:type="paragraph" w:styleId="Quote">
    <w:name w:val="Quote"/>
    <w:basedOn w:val="Normal"/>
    <w:next w:val="Normal"/>
    <w:link w:val="QuoteChar"/>
    <w:uiPriority w:val="29"/>
    <w:qFormat/>
    <w:rsid w:val="005F51A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F51A3"/>
    <w:rPr>
      <w:i/>
      <w:iCs/>
    </w:rPr>
  </w:style>
  <w:style w:type="paragraph" w:styleId="IntenseQuote">
    <w:name w:val="Intense Quote"/>
    <w:basedOn w:val="Normal"/>
    <w:next w:val="Normal"/>
    <w:link w:val="IntenseQuoteChar"/>
    <w:uiPriority w:val="30"/>
    <w:qFormat/>
    <w:rsid w:val="005F51A3"/>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IntenseQuoteChar">
    <w:name w:val="Intense Quote Char"/>
    <w:basedOn w:val="DefaultParagraphFont"/>
    <w:link w:val="IntenseQuote"/>
    <w:uiPriority w:val="30"/>
    <w:rsid w:val="005F51A3"/>
    <w:rPr>
      <w:rFonts w:asciiTheme="majorHAnsi" w:eastAsiaTheme="majorEastAsia" w:hAnsiTheme="majorHAnsi" w:cstheme="majorBidi"/>
      <w:color w:val="052F61" w:themeColor="accent1"/>
      <w:sz w:val="28"/>
      <w:szCs w:val="28"/>
    </w:rPr>
  </w:style>
  <w:style w:type="character" w:styleId="SubtleEmphasis">
    <w:name w:val="Subtle Emphasis"/>
    <w:basedOn w:val="DefaultParagraphFont"/>
    <w:uiPriority w:val="19"/>
    <w:qFormat/>
    <w:rsid w:val="005F51A3"/>
    <w:rPr>
      <w:i/>
      <w:iCs/>
      <w:color w:val="595959" w:themeColor="text1" w:themeTint="A6"/>
    </w:rPr>
  </w:style>
  <w:style w:type="character" w:styleId="IntenseEmphasis">
    <w:name w:val="Intense Emphasis"/>
    <w:basedOn w:val="DefaultParagraphFont"/>
    <w:uiPriority w:val="21"/>
    <w:qFormat/>
    <w:rsid w:val="005F51A3"/>
    <w:rPr>
      <w:b/>
      <w:bCs/>
      <w:i/>
      <w:iCs/>
    </w:rPr>
  </w:style>
  <w:style w:type="character" w:styleId="SubtleReference">
    <w:name w:val="Subtle Reference"/>
    <w:basedOn w:val="DefaultParagraphFont"/>
    <w:uiPriority w:val="31"/>
    <w:qFormat/>
    <w:rsid w:val="005F51A3"/>
    <w:rPr>
      <w:smallCaps/>
      <w:color w:val="404040" w:themeColor="text1" w:themeTint="BF"/>
    </w:rPr>
  </w:style>
  <w:style w:type="character" w:styleId="IntenseReference">
    <w:name w:val="Intense Reference"/>
    <w:basedOn w:val="DefaultParagraphFont"/>
    <w:uiPriority w:val="32"/>
    <w:qFormat/>
    <w:rsid w:val="005F51A3"/>
    <w:rPr>
      <w:b/>
      <w:bCs/>
      <w:smallCaps/>
      <w:u w:val="single"/>
    </w:rPr>
  </w:style>
  <w:style w:type="character" w:styleId="BookTitle">
    <w:name w:val="Book Title"/>
    <w:basedOn w:val="DefaultParagraphFont"/>
    <w:uiPriority w:val="33"/>
    <w:qFormat/>
    <w:rsid w:val="005F51A3"/>
    <w:rPr>
      <w:b/>
      <w:bCs/>
      <w:smallCaps/>
    </w:rPr>
  </w:style>
  <w:style w:type="paragraph" w:styleId="TOCHeading">
    <w:name w:val="TOC Heading"/>
    <w:basedOn w:val="Heading1"/>
    <w:next w:val="Normal"/>
    <w:uiPriority w:val="39"/>
    <w:semiHidden/>
    <w:unhideWhenUsed/>
    <w:qFormat/>
    <w:rsid w:val="005F51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4204">
      <w:bodyDiv w:val="1"/>
      <w:marLeft w:val="0"/>
      <w:marRight w:val="0"/>
      <w:marTop w:val="0"/>
      <w:marBottom w:val="0"/>
      <w:divBdr>
        <w:top w:val="none" w:sz="0" w:space="0" w:color="auto"/>
        <w:left w:val="none" w:sz="0" w:space="0" w:color="auto"/>
        <w:bottom w:val="none" w:sz="0" w:space="0" w:color="auto"/>
        <w:right w:val="none" w:sz="0" w:space="0" w:color="auto"/>
      </w:divBdr>
      <w:divsChild>
        <w:div w:id="1843467116">
          <w:marLeft w:val="446"/>
          <w:marRight w:val="0"/>
          <w:marTop w:val="80"/>
          <w:marBottom w:val="80"/>
          <w:divBdr>
            <w:top w:val="none" w:sz="0" w:space="0" w:color="auto"/>
            <w:left w:val="none" w:sz="0" w:space="0" w:color="auto"/>
            <w:bottom w:val="none" w:sz="0" w:space="0" w:color="auto"/>
            <w:right w:val="none" w:sz="0" w:space="0" w:color="auto"/>
          </w:divBdr>
        </w:div>
        <w:div w:id="278952759">
          <w:marLeft w:val="446"/>
          <w:marRight w:val="0"/>
          <w:marTop w:val="80"/>
          <w:marBottom w:val="80"/>
          <w:divBdr>
            <w:top w:val="none" w:sz="0" w:space="0" w:color="auto"/>
            <w:left w:val="none" w:sz="0" w:space="0" w:color="auto"/>
            <w:bottom w:val="none" w:sz="0" w:space="0" w:color="auto"/>
            <w:right w:val="none" w:sz="0" w:space="0" w:color="auto"/>
          </w:divBdr>
        </w:div>
      </w:divsChild>
    </w:div>
    <w:div w:id="535242242">
      <w:bodyDiv w:val="1"/>
      <w:marLeft w:val="0"/>
      <w:marRight w:val="0"/>
      <w:marTop w:val="0"/>
      <w:marBottom w:val="0"/>
      <w:divBdr>
        <w:top w:val="none" w:sz="0" w:space="0" w:color="auto"/>
        <w:left w:val="none" w:sz="0" w:space="0" w:color="auto"/>
        <w:bottom w:val="none" w:sz="0" w:space="0" w:color="auto"/>
        <w:right w:val="none" w:sz="0" w:space="0" w:color="auto"/>
      </w:divBdr>
    </w:div>
    <w:div w:id="601455359">
      <w:bodyDiv w:val="1"/>
      <w:marLeft w:val="0"/>
      <w:marRight w:val="0"/>
      <w:marTop w:val="0"/>
      <w:marBottom w:val="0"/>
      <w:divBdr>
        <w:top w:val="none" w:sz="0" w:space="0" w:color="auto"/>
        <w:left w:val="none" w:sz="0" w:space="0" w:color="auto"/>
        <w:bottom w:val="none" w:sz="0" w:space="0" w:color="auto"/>
        <w:right w:val="none" w:sz="0" w:space="0" w:color="auto"/>
      </w:divBdr>
    </w:div>
    <w:div w:id="681782541">
      <w:bodyDiv w:val="1"/>
      <w:marLeft w:val="0"/>
      <w:marRight w:val="0"/>
      <w:marTop w:val="0"/>
      <w:marBottom w:val="0"/>
      <w:divBdr>
        <w:top w:val="none" w:sz="0" w:space="0" w:color="auto"/>
        <w:left w:val="none" w:sz="0" w:space="0" w:color="auto"/>
        <w:bottom w:val="none" w:sz="0" w:space="0" w:color="auto"/>
        <w:right w:val="none" w:sz="0" w:space="0" w:color="auto"/>
      </w:divBdr>
      <w:divsChild>
        <w:div w:id="762074797">
          <w:marLeft w:val="446"/>
          <w:marRight w:val="0"/>
          <w:marTop w:val="80"/>
          <w:marBottom w:val="80"/>
          <w:divBdr>
            <w:top w:val="none" w:sz="0" w:space="0" w:color="auto"/>
            <w:left w:val="none" w:sz="0" w:space="0" w:color="auto"/>
            <w:bottom w:val="none" w:sz="0" w:space="0" w:color="auto"/>
            <w:right w:val="none" w:sz="0" w:space="0" w:color="auto"/>
          </w:divBdr>
        </w:div>
        <w:div w:id="18773935">
          <w:marLeft w:val="446"/>
          <w:marRight w:val="0"/>
          <w:marTop w:val="80"/>
          <w:marBottom w:val="80"/>
          <w:divBdr>
            <w:top w:val="none" w:sz="0" w:space="0" w:color="auto"/>
            <w:left w:val="none" w:sz="0" w:space="0" w:color="auto"/>
            <w:bottom w:val="none" w:sz="0" w:space="0" w:color="auto"/>
            <w:right w:val="none" w:sz="0" w:space="0" w:color="auto"/>
          </w:divBdr>
        </w:div>
      </w:divsChild>
    </w:div>
    <w:div w:id="770125515">
      <w:bodyDiv w:val="1"/>
      <w:marLeft w:val="0"/>
      <w:marRight w:val="0"/>
      <w:marTop w:val="0"/>
      <w:marBottom w:val="0"/>
      <w:divBdr>
        <w:top w:val="none" w:sz="0" w:space="0" w:color="auto"/>
        <w:left w:val="none" w:sz="0" w:space="0" w:color="auto"/>
        <w:bottom w:val="none" w:sz="0" w:space="0" w:color="auto"/>
        <w:right w:val="none" w:sz="0" w:space="0" w:color="auto"/>
      </w:divBdr>
    </w:div>
    <w:div w:id="998656488">
      <w:bodyDiv w:val="1"/>
      <w:marLeft w:val="0"/>
      <w:marRight w:val="0"/>
      <w:marTop w:val="0"/>
      <w:marBottom w:val="0"/>
      <w:divBdr>
        <w:top w:val="none" w:sz="0" w:space="0" w:color="auto"/>
        <w:left w:val="none" w:sz="0" w:space="0" w:color="auto"/>
        <w:bottom w:val="none" w:sz="0" w:space="0" w:color="auto"/>
        <w:right w:val="none" w:sz="0" w:space="0" w:color="auto"/>
      </w:divBdr>
      <w:divsChild>
        <w:div w:id="405883947">
          <w:marLeft w:val="274"/>
          <w:marRight w:val="0"/>
          <w:marTop w:val="0"/>
          <w:marBottom w:val="0"/>
          <w:divBdr>
            <w:top w:val="none" w:sz="0" w:space="0" w:color="auto"/>
            <w:left w:val="none" w:sz="0" w:space="0" w:color="auto"/>
            <w:bottom w:val="none" w:sz="0" w:space="0" w:color="auto"/>
            <w:right w:val="none" w:sz="0" w:space="0" w:color="auto"/>
          </w:divBdr>
        </w:div>
      </w:divsChild>
    </w:div>
    <w:div w:id="1034578689">
      <w:bodyDiv w:val="1"/>
      <w:marLeft w:val="0"/>
      <w:marRight w:val="0"/>
      <w:marTop w:val="0"/>
      <w:marBottom w:val="0"/>
      <w:divBdr>
        <w:top w:val="none" w:sz="0" w:space="0" w:color="auto"/>
        <w:left w:val="none" w:sz="0" w:space="0" w:color="auto"/>
        <w:bottom w:val="none" w:sz="0" w:space="0" w:color="auto"/>
        <w:right w:val="none" w:sz="0" w:space="0" w:color="auto"/>
      </w:divBdr>
    </w:div>
    <w:div w:id="1129931955">
      <w:bodyDiv w:val="1"/>
      <w:marLeft w:val="0"/>
      <w:marRight w:val="0"/>
      <w:marTop w:val="0"/>
      <w:marBottom w:val="0"/>
      <w:divBdr>
        <w:top w:val="none" w:sz="0" w:space="0" w:color="auto"/>
        <w:left w:val="none" w:sz="0" w:space="0" w:color="auto"/>
        <w:bottom w:val="none" w:sz="0" w:space="0" w:color="auto"/>
        <w:right w:val="none" w:sz="0" w:space="0" w:color="auto"/>
      </w:divBdr>
      <w:divsChild>
        <w:div w:id="1028800014">
          <w:marLeft w:val="994"/>
          <w:marRight w:val="0"/>
          <w:marTop w:val="0"/>
          <w:marBottom w:val="0"/>
          <w:divBdr>
            <w:top w:val="none" w:sz="0" w:space="0" w:color="auto"/>
            <w:left w:val="none" w:sz="0" w:space="0" w:color="auto"/>
            <w:bottom w:val="none" w:sz="0" w:space="0" w:color="auto"/>
            <w:right w:val="none" w:sz="0" w:space="0" w:color="auto"/>
          </w:divBdr>
        </w:div>
      </w:divsChild>
    </w:div>
    <w:div w:id="1153255553">
      <w:bodyDiv w:val="1"/>
      <w:marLeft w:val="0"/>
      <w:marRight w:val="0"/>
      <w:marTop w:val="0"/>
      <w:marBottom w:val="0"/>
      <w:divBdr>
        <w:top w:val="none" w:sz="0" w:space="0" w:color="auto"/>
        <w:left w:val="none" w:sz="0" w:space="0" w:color="auto"/>
        <w:bottom w:val="none" w:sz="0" w:space="0" w:color="auto"/>
        <w:right w:val="none" w:sz="0" w:space="0" w:color="auto"/>
      </w:divBdr>
      <w:divsChild>
        <w:div w:id="191916815">
          <w:marLeft w:val="274"/>
          <w:marRight w:val="0"/>
          <w:marTop w:val="80"/>
          <w:marBottom w:val="80"/>
          <w:divBdr>
            <w:top w:val="none" w:sz="0" w:space="0" w:color="auto"/>
            <w:left w:val="none" w:sz="0" w:space="0" w:color="auto"/>
            <w:bottom w:val="none" w:sz="0" w:space="0" w:color="auto"/>
            <w:right w:val="none" w:sz="0" w:space="0" w:color="auto"/>
          </w:divBdr>
        </w:div>
        <w:div w:id="585842137">
          <w:marLeft w:val="274"/>
          <w:marRight w:val="0"/>
          <w:marTop w:val="80"/>
          <w:marBottom w:val="80"/>
          <w:divBdr>
            <w:top w:val="none" w:sz="0" w:space="0" w:color="auto"/>
            <w:left w:val="none" w:sz="0" w:space="0" w:color="auto"/>
            <w:bottom w:val="none" w:sz="0" w:space="0" w:color="auto"/>
            <w:right w:val="none" w:sz="0" w:space="0" w:color="auto"/>
          </w:divBdr>
        </w:div>
        <w:div w:id="478688598">
          <w:marLeft w:val="274"/>
          <w:marRight w:val="0"/>
          <w:marTop w:val="80"/>
          <w:marBottom w:val="80"/>
          <w:divBdr>
            <w:top w:val="none" w:sz="0" w:space="0" w:color="auto"/>
            <w:left w:val="none" w:sz="0" w:space="0" w:color="auto"/>
            <w:bottom w:val="none" w:sz="0" w:space="0" w:color="auto"/>
            <w:right w:val="none" w:sz="0" w:space="0" w:color="auto"/>
          </w:divBdr>
        </w:div>
      </w:divsChild>
    </w:div>
    <w:div w:id="1239705469">
      <w:bodyDiv w:val="1"/>
      <w:marLeft w:val="0"/>
      <w:marRight w:val="0"/>
      <w:marTop w:val="0"/>
      <w:marBottom w:val="0"/>
      <w:divBdr>
        <w:top w:val="none" w:sz="0" w:space="0" w:color="auto"/>
        <w:left w:val="none" w:sz="0" w:space="0" w:color="auto"/>
        <w:bottom w:val="none" w:sz="0" w:space="0" w:color="auto"/>
        <w:right w:val="none" w:sz="0" w:space="0" w:color="auto"/>
      </w:divBdr>
      <w:divsChild>
        <w:div w:id="669718859">
          <w:marLeft w:val="274"/>
          <w:marRight w:val="0"/>
          <w:marTop w:val="0"/>
          <w:marBottom w:val="0"/>
          <w:divBdr>
            <w:top w:val="none" w:sz="0" w:space="0" w:color="auto"/>
            <w:left w:val="none" w:sz="0" w:space="0" w:color="auto"/>
            <w:bottom w:val="none" w:sz="0" w:space="0" w:color="auto"/>
            <w:right w:val="none" w:sz="0" w:space="0" w:color="auto"/>
          </w:divBdr>
        </w:div>
        <w:div w:id="587036869">
          <w:marLeft w:val="274"/>
          <w:marRight w:val="0"/>
          <w:marTop w:val="120"/>
          <w:marBottom w:val="0"/>
          <w:divBdr>
            <w:top w:val="none" w:sz="0" w:space="0" w:color="auto"/>
            <w:left w:val="none" w:sz="0" w:space="0" w:color="auto"/>
            <w:bottom w:val="none" w:sz="0" w:space="0" w:color="auto"/>
            <w:right w:val="none" w:sz="0" w:space="0" w:color="auto"/>
          </w:divBdr>
        </w:div>
        <w:div w:id="1498576999">
          <w:marLeft w:val="274"/>
          <w:marRight w:val="0"/>
          <w:marTop w:val="120"/>
          <w:marBottom w:val="0"/>
          <w:divBdr>
            <w:top w:val="none" w:sz="0" w:space="0" w:color="auto"/>
            <w:left w:val="none" w:sz="0" w:space="0" w:color="auto"/>
            <w:bottom w:val="none" w:sz="0" w:space="0" w:color="auto"/>
            <w:right w:val="none" w:sz="0" w:space="0" w:color="auto"/>
          </w:divBdr>
        </w:div>
        <w:div w:id="1907569581">
          <w:marLeft w:val="274"/>
          <w:marRight w:val="0"/>
          <w:marTop w:val="120"/>
          <w:marBottom w:val="0"/>
          <w:divBdr>
            <w:top w:val="none" w:sz="0" w:space="0" w:color="auto"/>
            <w:left w:val="none" w:sz="0" w:space="0" w:color="auto"/>
            <w:bottom w:val="none" w:sz="0" w:space="0" w:color="auto"/>
            <w:right w:val="none" w:sz="0" w:space="0" w:color="auto"/>
          </w:divBdr>
        </w:div>
        <w:div w:id="1997755741">
          <w:marLeft w:val="274"/>
          <w:marRight w:val="0"/>
          <w:marTop w:val="120"/>
          <w:marBottom w:val="0"/>
          <w:divBdr>
            <w:top w:val="none" w:sz="0" w:space="0" w:color="auto"/>
            <w:left w:val="none" w:sz="0" w:space="0" w:color="auto"/>
            <w:bottom w:val="none" w:sz="0" w:space="0" w:color="auto"/>
            <w:right w:val="none" w:sz="0" w:space="0" w:color="auto"/>
          </w:divBdr>
        </w:div>
        <w:div w:id="599529322">
          <w:marLeft w:val="274"/>
          <w:marRight w:val="0"/>
          <w:marTop w:val="120"/>
          <w:marBottom w:val="0"/>
          <w:divBdr>
            <w:top w:val="none" w:sz="0" w:space="0" w:color="auto"/>
            <w:left w:val="none" w:sz="0" w:space="0" w:color="auto"/>
            <w:bottom w:val="none" w:sz="0" w:space="0" w:color="auto"/>
            <w:right w:val="none" w:sz="0" w:space="0" w:color="auto"/>
          </w:divBdr>
        </w:div>
        <w:div w:id="1848791207">
          <w:marLeft w:val="274"/>
          <w:marRight w:val="0"/>
          <w:marTop w:val="120"/>
          <w:marBottom w:val="0"/>
          <w:divBdr>
            <w:top w:val="none" w:sz="0" w:space="0" w:color="auto"/>
            <w:left w:val="none" w:sz="0" w:space="0" w:color="auto"/>
            <w:bottom w:val="none" w:sz="0" w:space="0" w:color="auto"/>
            <w:right w:val="none" w:sz="0" w:space="0" w:color="auto"/>
          </w:divBdr>
        </w:div>
        <w:div w:id="656037664">
          <w:marLeft w:val="274"/>
          <w:marRight w:val="0"/>
          <w:marTop w:val="120"/>
          <w:marBottom w:val="0"/>
          <w:divBdr>
            <w:top w:val="none" w:sz="0" w:space="0" w:color="auto"/>
            <w:left w:val="none" w:sz="0" w:space="0" w:color="auto"/>
            <w:bottom w:val="none" w:sz="0" w:space="0" w:color="auto"/>
            <w:right w:val="none" w:sz="0" w:space="0" w:color="auto"/>
          </w:divBdr>
        </w:div>
        <w:div w:id="549269412">
          <w:marLeft w:val="274"/>
          <w:marRight w:val="0"/>
          <w:marTop w:val="120"/>
          <w:marBottom w:val="0"/>
          <w:divBdr>
            <w:top w:val="none" w:sz="0" w:space="0" w:color="auto"/>
            <w:left w:val="none" w:sz="0" w:space="0" w:color="auto"/>
            <w:bottom w:val="none" w:sz="0" w:space="0" w:color="auto"/>
            <w:right w:val="none" w:sz="0" w:space="0" w:color="auto"/>
          </w:divBdr>
        </w:div>
      </w:divsChild>
    </w:div>
    <w:div w:id="1328557814">
      <w:bodyDiv w:val="1"/>
      <w:marLeft w:val="0"/>
      <w:marRight w:val="0"/>
      <w:marTop w:val="0"/>
      <w:marBottom w:val="0"/>
      <w:divBdr>
        <w:top w:val="none" w:sz="0" w:space="0" w:color="auto"/>
        <w:left w:val="none" w:sz="0" w:space="0" w:color="auto"/>
        <w:bottom w:val="none" w:sz="0" w:space="0" w:color="auto"/>
        <w:right w:val="none" w:sz="0" w:space="0" w:color="auto"/>
      </w:divBdr>
    </w:div>
    <w:div w:id="1331832206">
      <w:bodyDiv w:val="1"/>
      <w:marLeft w:val="0"/>
      <w:marRight w:val="0"/>
      <w:marTop w:val="0"/>
      <w:marBottom w:val="0"/>
      <w:divBdr>
        <w:top w:val="none" w:sz="0" w:space="0" w:color="auto"/>
        <w:left w:val="none" w:sz="0" w:space="0" w:color="auto"/>
        <w:bottom w:val="none" w:sz="0" w:space="0" w:color="auto"/>
        <w:right w:val="none" w:sz="0" w:space="0" w:color="auto"/>
      </w:divBdr>
      <w:divsChild>
        <w:div w:id="1241401017">
          <w:marLeft w:val="0"/>
          <w:marRight w:val="0"/>
          <w:marTop w:val="0"/>
          <w:marBottom w:val="0"/>
          <w:divBdr>
            <w:top w:val="none" w:sz="0" w:space="0" w:color="auto"/>
            <w:left w:val="none" w:sz="0" w:space="0" w:color="auto"/>
            <w:bottom w:val="none" w:sz="0" w:space="0" w:color="auto"/>
            <w:right w:val="none" w:sz="0" w:space="0" w:color="auto"/>
          </w:divBdr>
          <w:divsChild>
            <w:div w:id="65034285">
              <w:marLeft w:val="0"/>
              <w:marRight w:val="0"/>
              <w:marTop w:val="0"/>
              <w:marBottom w:val="0"/>
              <w:divBdr>
                <w:top w:val="none" w:sz="0" w:space="0" w:color="auto"/>
                <w:left w:val="none" w:sz="0" w:space="0" w:color="auto"/>
                <w:bottom w:val="none" w:sz="0" w:space="0" w:color="auto"/>
                <w:right w:val="none" w:sz="0" w:space="0" w:color="auto"/>
              </w:divBdr>
              <w:divsChild>
                <w:div w:id="1879973670">
                  <w:marLeft w:val="0"/>
                  <w:marRight w:val="0"/>
                  <w:marTop w:val="0"/>
                  <w:marBottom w:val="0"/>
                  <w:divBdr>
                    <w:top w:val="none" w:sz="0" w:space="0" w:color="auto"/>
                    <w:left w:val="none" w:sz="0" w:space="0" w:color="auto"/>
                    <w:bottom w:val="none" w:sz="0" w:space="0" w:color="auto"/>
                    <w:right w:val="none" w:sz="0" w:space="0" w:color="auto"/>
                  </w:divBdr>
                  <w:divsChild>
                    <w:div w:id="1382709726">
                      <w:marLeft w:val="0"/>
                      <w:marRight w:val="0"/>
                      <w:marTop w:val="0"/>
                      <w:marBottom w:val="0"/>
                      <w:divBdr>
                        <w:top w:val="none" w:sz="0" w:space="0" w:color="auto"/>
                        <w:left w:val="none" w:sz="0" w:space="0" w:color="auto"/>
                        <w:bottom w:val="none" w:sz="0" w:space="0" w:color="auto"/>
                        <w:right w:val="none" w:sz="0" w:space="0" w:color="auto"/>
                      </w:divBdr>
                      <w:divsChild>
                        <w:div w:id="877278140">
                          <w:marLeft w:val="0"/>
                          <w:marRight w:val="0"/>
                          <w:marTop w:val="1125"/>
                          <w:marBottom w:val="0"/>
                          <w:divBdr>
                            <w:top w:val="none" w:sz="0" w:space="0" w:color="auto"/>
                            <w:left w:val="none" w:sz="0" w:space="0" w:color="auto"/>
                            <w:bottom w:val="none" w:sz="0" w:space="0" w:color="auto"/>
                            <w:right w:val="none" w:sz="0" w:space="0" w:color="auto"/>
                          </w:divBdr>
                          <w:divsChild>
                            <w:div w:id="1772165890">
                              <w:marLeft w:val="0"/>
                              <w:marRight w:val="0"/>
                              <w:marTop w:val="0"/>
                              <w:marBottom w:val="300"/>
                              <w:divBdr>
                                <w:top w:val="none" w:sz="0" w:space="0" w:color="auto"/>
                                <w:left w:val="none" w:sz="0" w:space="0" w:color="auto"/>
                                <w:bottom w:val="none" w:sz="0" w:space="0" w:color="auto"/>
                                <w:right w:val="none" w:sz="0" w:space="0" w:color="auto"/>
                              </w:divBdr>
                              <w:divsChild>
                                <w:div w:id="1559440830">
                                  <w:marLeft w:val="0"/>
                                  <w:marRight w:val="0"/>
                                  <w:marTop w:val="1125"/>
                                  <w:marBottom w:val="0"/>
                                  <w:divBdr>
                                    <w:top w:val="none" w:sz="0" w:space="0" w:color="auto"/>
                                    <w:left w:val="none" w:sz="0" w:space="0" w:color="auto"/>
                                    <w:bottom w:val="none" w:sz="0" w:space="0" w:color="auto"/>
                                    <w:right w:val="none" w:sz="0" w:space="0" w:color="auto"/>
                                  </w:divBdr>
                                  <w:divsChild>
                                    <w:div w:id="59211023">
                                      <w:marLeft w:val="0"/>
                                      <w:marRight w:val="0"/>
                                      <w:marTop w:val="0"/>
                                      <w:marBottom w:val="0"/>
                                      <w:divBdr>
                                        <w:top w:val="none" w:sz="0" w:space="0" w:color="auto"/>
                                        <w:left w:val="none" w:sz="0" w:space="0" w:color="auto"/>
                                        <w:bottom w:val="none" w:sz="0" w:space="0" w:color="auto"/>
                                        <w:right w:val="none" w:sz="0" w:space="0" w:color="auto"/>
                                      </w:divBdr>
                                      <w:divsChild>
                                        <w:div w:id="2109503450">
                                          <w:marLeft w:val="0"/>
                                          <w:marRight w:val="0"/>
                                          <w:marTop w:val="0"/>
                                          <w:marBottom w:val="0"/>
                                          <w:divBdr>
                                            <w:top w:val="none" w:sz="0" w:space="0" w:color="auto"/>
                                            <w:left w:val="none" w:sz="0" w:space="0" w:color="auto"/>
                                            <w:bottom w:val="none" w:sz="0" w:space="0" w:color="auto"/>
                                            <w:right w:val="none" w:sz="0" w:space="0" w:color="auto"/>
                                          </w:divBdr>
                                          <w:divsChild>
                                            <w:div w:id="1220750252">
                                              <w:marLeft w:val="225"/>
                                              <w:marRight w:val="225"/>
                                              <w:marTop w:val="375"/>
                                              <w:marBottom w:val="450"/>
                                              <w:divBdr>
                                                <w:top w:val="single" w:sz="48" w:space="4" w:color="DBE2D6"/>
                                                <w:left w:val="single" w:sz="48" w:space="4" w:color="DBE2D6"/>
                                                <w:bottom w:val="single" w:sz="48" w:space="4" w:color="DBE2D6"/>
                                                <w:right w:val="single" w:sz="48" w:space="4" w:color="DBE2D6"/>
                                              </w:divBdr>
                                              <w:divsChild>
                                                <w:div w:id="1057515349">
                                                  <w:marLeft w:val="0"/>
                                                  <w:marRight w:val="0"/>
                                                  <w:marTop w:val="0"/>
                                                  <w:marBottom w:val="0"/>
                                                  <w:divBdr>
                                                    <w:top w:val="none" w:sz="0" w:space="0" w:color="auto"/>
                                                    <w:left w:val="none" w:sz="0" w:space="0" w:color="auto"/>
                                                    <w:bottom w:val="none" w:sz="0" w:space="0" w:color="auto"/>
                                                    <w:right w:val="none" w:sz="0" w:space="0" w:color="auto"/>
                                                  </w:divBdr>
                                                  <w:divsChild>
                                                    <w:div w:id="838034224">
                                                      <w:marLeft w:val="0"/>
                                                      <w:marRight w:val="0"/>
                                                      <w:marTop w:val="0"/>
                                                      <w:marBottom w:val="0"/>
                                                      <w:divBdr>
                                                        <w:top w:val="none" w:sz="0" w:space="0" w:color="auto"/>
                                                        <w:left w:val="none" w:sz="0" w:space="0" w:color="auto"/>
                                                        <w:bottom w:val="none" w:sz="0" w:space="0" w:color="auto"/>
                                                        <w:right w:val="none" w:sz="0" w:space="0" w:color="auto"/>
                                                      </w:divBdr>
                                                      <w:divsChild>
                                                        <w:div w:id="5491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127272">
      <w:bodyDiv w:val="1"/>
      <w:marLeft w:val="0"/>
      <w:marRight w:val="0"/>
      <w:marTop w:val="0"/>
      <w:marBottom w:val="0"/>
      <w:divBdr>
        <w:top w:val="none" w:sz="0" w:space="0" w:color="auto"/>
        <w:left w:val="none" w:sz="0" w:space="0" w:color="auto"/>
        <w:bottom w:val="none" w:sz="0" w:space="0" w:color="auto"/>
        <w:right w:val="none" w:sz="0" w:space="0" w:color="auto"/>
      </w:divBdr>
    </w:div>
    <w:div w:id="1633250765">
      <w:bodyDiv w:val="1"/>
      <w:marLeft w:val="0"/>
      <w:marRight w:val="0"/>
      <w:marTop w:val="0"/>
      <w:marBottom w:val="0"/>
      <w:divBdr>
        <w:top w:val="none" w:sz="0" w:space="0" w:color="auto"/>
        <w:left w:val="none" w:sz="0" w:space="0" w:color="auto"/>
        <w:bottom w:val="none" w:sz="0" w:space="0" w:color="auto"/>
        <w:right w:val="none" w:sz="0" w:space="0" w:color="auto"/>
      </w:divBdr>
    </w:div>
    <w:div w:id="1644043788">
      <w:bodyDiv w:val="1"/>
      <w:marLeft w:val="0"/>
      <w:marRight w:val="0"/>
      <w:marTop w:val="0"/>
      <w:marBottom w:val="0"/>
      <w:divBdr>
        <w:top w:val="none" w:sz="0" w:space="0" w:color="auto"/>
        <w:left w:val="none" w:sz="0" w:space="0" w:color="auto"/>
        <w:bottom w:val="none" w:sz="0" w:space="0" w:color="auto"/>
        <w:right w:val="none" w:sz="0" w:space="0" w:color="auto"/>
      </w:divBdr>
    </w:div>
    <w:div w:id="1768426034">
      <w:bodyDiv w:val="1"/>
      <w:marLeft w:val="0"/>
      <w:marRight w:val="0"/>
      <w:marTop w:val="0"/>
      <w:marBottom w:val="0"/>
      <w:divBdr>
        <w:top w:val="none" w:sz="0" w:space="0" w:color="auto"/>
        <w:left w:val="none" w:sz="0" w:space="0" w:color="auto"/>
        <w:bottom w:val="none" w:sz="0" w:space="0" w:color="auto"/>
        <w:right w:val="none" w:sz="0" w:space="0" w:color="auto"/>
      </w:divBdr>
    </w:div>
    <w:div w:id="1827045361">
      <w:bodyDiv w:val="1"/>
      <w:marLeft w:val="0"/>
      <w:marRight w:val="0"/>
      <w:marTop w:val="0"/>
      <w:marBottom w:val="0"/>
      <w:divBdr>
        <w:top w:val="none" w:sz="0" w:space="0" w:color="auto"/>
        <w:left w:val="none" w:sz="0" w:space="0" w:color="auto"/>
        <w:bottom w:val="none" w:sz="0" w:space="0" w:color="auto"/>
        <w:right w:val="none" w:sz="0" w:space="0" w:color="auto"/>
      </w:divBdr>
    </w:div>
    <w:div w:id="2052722504">
      <w:bodyDiv w:val="1"/>
      <w:marLeft w:val="0"/>
      <w:marRight w:val="0"/>
      <w:marTop w:val="0"/>
      <w:marBottom w:val="0"/>
      <w:divBdr>
        <w:top w:val="none" w:sz="0" w:space="0" w:color="auto"/>
        <w:left w:val="none" w:sz="0" w:space="0" w:color="auto"/>
        <w:bottom w:val="none" w:sz="0" w:space="0" w:color="auto"/>
        <w:right w:val="none" w:sz="0" w:space="0" w:color="auto"/>
      </w:divBdr>
    </w:div>
    <w:div w:id="2120828007">
      <w:bodyDiv w:val="1"/>
      <w:marLeft w:val="0"/>
      <w:marRight w:val="0"/>
      <w:marTop w:val="0"/>
      <w:marBottom w:val="0"/>
      <w:divBdr>
        <w:top w:val="none" w:sz="0" w:space="0" w:color="auto"/>
        <w:left w:val="none" w:sz="0" w:space="0" w:color="auto"/>
        <w:bottom w:val="none" w:sz="0" w:space="0" w:color="auto"/>
        <w:right w:val="none" w:sz="0" w:space="0" w:color="auto"/>
      </w:divBdr>
      <w:divsChild>
        <w:div w:id="2052417069">
          <w:marLeft w:val="274"/>
          <w:marRight w:val="0"/>
          <w:marTop w:val="0"/>
          <w:marBottom w:val="0"/>
          <w:divBdr>
            <w:top w:val="none" w:sz="0" w:space="0" w:color="auto"/>
            <w:left w:val="none" w:sz="0" w:space="0" w:color="auto"/>
            <w:bottom w:val="none" w:sz="0" w:space="0" w:color="auto"/>
            <w:right w:val="none" w:sz="0" w:space="0" w:color="auto"/>
          </w:divBdr>
        </w:div>
        <w:div w:id="206648824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fr/page/ministere-de-linfrastructu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70EC2CEF3164E921C68588BBAE09F" ma:contentTypeVersion="6" ma:contentTypeDescription="Create a new document." ma:contentTypeScope="" ma:versionID="72ecdcbacacd3021cfc963612c6176a7">
  <xsd:schema xmlns:xsd="http://www.w3.org/2001/XMLSchema" xmlns:xs="http://www.w3.org/2001/XMLSchema" xmlns:p="http://schemas.microsoft.com/office/2006/metadata/properties" xmlns:ns3="eab49b7f-52e4-41b5-9ca3-84894bf5037a" targetNamespace="http://schemas.microsoft.com/office/2006/metadata/properties" ma:root="true" ma:fieldsID="c688361f1ff5a5e723aa74f2138c2600" ns3:_="">
    <xsd:import namespace="eab49b7f-52e4-41b5-9ca3-84894bf503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49b7f-52e4-41b5-9ca3-84894bf50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EECE-2E0F-4B72-95EF-3638C1BCD4EB}">
  <ds:schemaRefs>
    <ds:schemaRef ds:uri="http://schemas.microsoft.com/sharepoint/v3/contenttype/forms"/>
  </ds:schemaRefs>
</ds:datastoreItem>
</file>

<file path=customXml/itemProps2.xml><?xml version="1.0" encoding="utf-8"?>
<ds:datastoreItem xmlns:ds="http://schemas.openxmlformats.org/officeDocument/2006/customXml" ds:itemID="{E3394F7E-E8C9-4670-8F4D-5FC2FD108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CEAB4-EAF0-4C13-A48C-DD2262C4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49b7f-52e4-41b5-9ca3-84894bf50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8412C-062D-4ED1-92FD-B2E56086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1912</Words>
  <Characters>10901</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(MOE</vt:lpstr>
      <vt:lpstr>Draft (MOE</vt:lpstr>
    </vt:vector>
  </TitlesOfParts>
  <Company>Land and Resources Cluster</Company>
  <LinksUpToDate>false</LinksUpToDate>
  <CharactersWithSpaces>12788</CharactersWithSpaces>
  <SharedDoc>false</SharedDoc>
  <HLinks>
    <vt:vector size="12" baseType="variant">
      <vt:variant>
        <vt:i4>8126570</vt:i4>
      </vt:variant>
      <vt:variant>
        <vt:i4>3</vt:i4>
      </vt:variant>
      <vt:variant>
        <vt:i4>0</vt:i4>
      </vt:variant>
      <vt:variant>
        <vt:i4>5</vt:i4>
      </vt:variant>
      <vt:variant>
        <vt:lpwstr>http://www.ontario-canada.com/ontcan/en/about_main_en.jsp</vt:lpwstr>
      </vt:variant>
      <vt:variant>
        <vt:lpwstr/>
      </vt:variant>
      <vt:variant>
        <vt:i4>1769525</vt:i4>
      </vt:variant>
      <vt:variant>
        <vt:i4>0</vt:i4>
      </vt:variant>
      <vt:variant>
        <vt:i4>0</vt:i4>
      </vt:variant>
      <vt:variant>
        <vt:i4>5</vt:i4>
      </vt:variant>
      <vt:variant>
        <vt:lpwstr>http://www.ene.gov.on.ca/envision/env_reg/ebr/english/SEVs/SEVs.htm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(MOE</dc:title>
  <dc:creator>blachforddi</dc:creator>
  <cp:lastModifiedBy>Alessya D'Anna</cp:lastModifiedBy>
  <cp:revision>7</cp:revision>
  <cp:lastPrinted>2018-05-08T14:44:00Z</cp:lastPrinted>
  <dcterms:created xsi:type="dcterms:W3CDTF">2020-03-24T15:06:00Z</dcterms:created>
  <dcterms:modified xsi:type="dcterms:W3CDTF">2020-03-24T23:08:00Z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Matthew.J.Wilson2@ontario.ca</vt:lpwstr>
  </property>
  <property fmtid="{D5CDD505-2E9C-101B-9397-08002B2CF9AE}" pid="5" name="MSIP_Label_034a106e-6316-442c-ad35-738afd673d2b_SetDate">
    <vt:lpwstr>2019-07-25T14:09:18.5298479Z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0x01010076B70EC2CEF3164E921C68588BBAE09F</vt:lpwstr>
  </property>
</Properties>
</file>