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459" w:rsidRDefault="00D545AB" w:rsidP="00201459">
      <w:bookmarkStart w:id="0" w:name="_GoBack"/>
      <w:bookmarkEnd w:id="0"/>
      <w:r w:rsidRPr="00E35BE3">
        <w:rPr>
          <w:noProof/>
          <w:sz w:val="20"/>
          <w:szCs w:val="20"/>
        </w:rPr>
        <w:drawing>
          <wp:anchor distT="0" distB="0" distL="114300" distR="114300" simplePos="0" relativeHeight="251665408" behindDoc="1" locked="0" layoutInCell="1" allowOverlap="1" wp14:anchorId="5175C36A" wp14:editId="2DD68AE2">
            <wp:simplePos x="0" y="0"/>
            <wp:positionH relativeFrom="column">
              <wp:posOffset>4351020</wp:posOffset>
            </wp:positionH>
            <wp:positionV relativeFrom="paragraph">
              <wp:posOffset>-23495</wp:posOffset>
            </wp:positionV>
            <wp:extent cx="2057400" cy="594360"/>
            <wp:effectExtent l="0" t="0" r="0" b="0"/>
            <wp:wrapTight wrapText="bothSides">
              <wp:wrapPolygon edited="0">
                <wp:start x="0" y="0"/>
                <wp:lineTo x="0" y="20769"/>
                <wp:lineTo x="21400" y="20769"/>
                <wp:lineTo x="2140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74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201459">
        <w:rPr>
          <w:noProof/>
          <w:lang w:val="en-CA"/>
        </w:rPr>
        <mc:AlternateContent>
          <mc:Choice Requires="wps">
            <w:drawing>
              <wp:anchor distT="0" distB="0" distL="114300" distR="114300" simplePos="0" relativeHeight="251659264" behindDoc="0" locked="0" layoutInCell="1" allowOverlap="1">
                <wp:simplePos x="0" y="0"/>
                <wp:positionH relativeFrom="page">
                  <wp:posOffset>2567940</wp:posOffset>
                </wp:positionH>
                <wp:positionV relativeFrom="page">
                  <wp:posOffset>1181100</wp:posOffset>
                </wp:positionV>
                <wp:extent cx="1447800" cy="1016000"/>
                <wp:effectExtent l="0" t="0" r="381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01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4949" w:rsidRDefault="00BE4949" w:rsidP="00C6689B">
                            <w:pPr>
                              <w:widowControl/>
                              <w:rPr>
                                <w:rFonts w:ascii="MS Shell Dlg" w:hAnsi="MS Shell Dlg" w:cs="MS Shell Dlg"/>
                                <w:b/>
                                <w:sz w:val="16"/>
                                <w:szCs w:val="16"/>
                                <w:lang w:val="fr-CA"/>
                              </w:rPr>
                            </w:pPr>
                            <w:r>
                              <w:rPr>
                                <w:rFonts w:ascii="Arial" w:hAnsi="Arial" w:cs="Arial"/>
                                <w:b/>
                                <w:sz w:val="16"/>
                                <w:szCs w:val="16"/>
                                <w:lang w:val="fr-CA"/>
                              </w:rPr>
                              <w:t>Ministère de l’Environnement, de la Protection de la nature et des Parcs</w:t>
                            </w:r>
                          </w:p>
                          <w:p w:rsidR="00BE4949" w:rsidRPr="00C92469" w:rsidRDefault="00BE4949" w:rsidP="00201459">
                            <w:pPr>
                              <w:rPr>
                                <w:rFonts w:ascii="Arial" w:hAnsi="Arial" w:cs="Arial"/>
                                <w:sz w:val="16"/>
                                <w:szCs w:val="16"/>
                                <w:lang w:val="fr-CA"/>
                              </w:rPr>
                            </w:pPr>
                          </w:p>
                          <w:p w:rsidR="00BE4949" w:rsidRPr="00DB1E7E" w:rsidRDefault="00BE4949" w:rsidP="00426649">
                            <w:pPr>
                              <w:rPr>
                                <w:rFonts w:ascii="Arial" w:hAnsi="Arial" w:cs="Arial"/>
                                <w:sz w:val="16"/>
                                <w:szCs w:val="16"/>
                                <w:lang w:val="en-CA"/>
                              </w:rPr>
                            </w:pPr>
                            <w:r w:rsidRPr="00DB1E7E">
                              <w:rPr>
                                <w:rFonts w:ascii="Arial" w:hAnsi="Arial" w:cs="Arial"/>
                                <w:sz w:val="16"/>
                                <w:szCs w:val="16"/>
                                <w:lang w:val="en-CA"/>
                              </w:rPr>
                              <w:t>191 Booth Road, Unit 16</w:t>
                            </w:r>
                          </w:p>
                          <w:p w:rsidR="00BE4949" w:rsidRPr="00DB1E7E" w:rsidRDefault="00BE4949" w:rsidP="00426649">
                            <w:pPr>
                              <w:rPr>
                                <w:rFonts w:ascii="Arial" w:hAnsi="Arial" w:cs="Arial"/>
                                <w:sz w:val="16"/>
                                <w:szCs w:val="16"/>
                                <w:lang w:val="en-CA"/>
                              </w:rPr>
                            </w:pPr>
                            <w:r w:rsidRPr="00DB1E7E">
                              <w:rPr>
                                <w:rFonts w:ascii="Arial" w:hAnsi="Arial" w:cs="Arial"/>
                                <w:sz w:val="16"/>
                                <w:szCs w:val="16"/>
                                <w:lang w:val="en-CA"/>
                              </w:rPr>
                              <w:t>North Bay, ON, P1A 4K3</w:t>
                            </w:r>
                          </w:p>
                          <w:p w:rsidR="00BE4949" w:rsidRPr="00DB1E7E" w:rsidRDefault="00BE4949" w:rsidP="00426649">
                            <w:pPr>
                              <w:rPr>
                                <w:rFonts w:ascii="Arial" w:hAnsi="Arial" w:cs="Arial"/>
                                <w:sz w:val="16"/>
                                <w:szCs w:val="16"/>
                                <w:lang w:val="en-CA"/>
                              </w:rPr>
                            </w:pPr>
                            <w:r w:rsidRPr="00DB1E7E">
                              <w:rPr>
                                <w:rFonts w:ascii="Arial" w:hAnsi="Arial" w:cs="Arial"/>
                                <w:sz w:val="16"/>
                                <w:szCs w:val="16"/>
                                <w:lang w:val="en-CA"/>
                              </w:rPr>
                              <w:t>Tél.: 705-497-68</w:t>
                            </w:r>
                            <w:r>
                              <w:rPr>
                                <w:rFonts w:ascii="Arial" w:hAnsi="Arial" w:cs="Arial"/>
                                <w:sz w:val="16"/>
                                <w:szCs w:val="16"/>
                                <w:lang w:val="en-CA"/>
                              </w:rPr>
                              <w:t>6</w:t>
                            </w:r>
                            <w:r w:rsidRPr="00DB1E7E">
                              <w:rPr>
                                <w:rFonts w:ascii="Arial" w:hAnsi="Arial" w:cs="Arial"/>
                                <w:sz w:val="16"/>
                                <w:szCs w:val="16"/>
                                <w:lang w:val="en-CA"/>
                              </w:rPr>
                              <w:t>5</w:t>
                            </w:r>
                          </w:p>
                          <w:p w:rsidR="00BE4949" w:rsidRPr="00C537D2" w:rsidRDefault="00BE4949" w:rsidP="00426649">
                            <w:pPr>
                              <w:rPr>
                                <w:rFonts w:ascii="Arial" w:hAnsi="Arial" w:cs="Arial"/>
                                <w:sz w:val="16"/>
                                <w:szCs w:val="16"/>
                                <w:lang w:val="en-CA"/>
                              </w:rPr>
                            </w:pPr>
                            <w:r w:rsidRPr="00DB1E7E">
                              <w:rPr>
                                <w:rFonts w:ascii="Arial" w:hAnsi="Arial" w:cs="Arial"/>
                                <w:sz w:val="16"/>
                                <w:szCs w:val="16"/>
                                <w:lang w:val="en-CA"/>
                              </w:rPr>
                              <w:t>Téléc.: 705-497</w:t>
                            </w:r>
                            <w:r>
                              <w:rPr>
                                <w:rFonts w:ascii="Arial" w:hAnsi="Arial" w:cs="Arial"/>
                                <w:sz w:val="16"/>
                                <w:szCs w:val="16"/>
                                <w:lang w:val="en-CA"/>
                              </w:rPr>
                              <w:t>-6866</w:t>
                            </w:r>
                          </w:p>
                          <w:p w:rsidR="00BE4949" w:rsidRPr="00C537D2" w:rsidRDefault="00BE4949" w:rsidP="00201459">
                            <w:pPr>
                              <w:rPr>
                                <w:rFonts w:ascii="Arial" w:hAnsi="Arial" w:cs="Arial"/>
                                <w:sz w:val="16"/>
                                <w:szCs w:val="16"/>
                                <w:lang w:val="en-C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2.2pt;margin-top:93pt;width:114pt;height:8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" stroked="f">
                <v:textbox inset="0,0,0,0">
                  <w:txbxContent>
                    <w:p w14:paraId="1422B00A" w14:textId="77777777" w:rsidR="00BE4949" w:rsidRDefault="00BE4949" w:rsidP="00C6689B">
                      <w:pPr>
                        <w:widowControl/>
                        <w:rPr>
                          <w:rFonts w:ascii="MS Shell Dlg" w:hAnsi="MS Shell Dlg" w:cs="MS Shell Dlg"/>
                          <w:b/>
                          <w:sz w:val="16"/>
                          <w:szCs w:val="16"/>
                          <w:lang w:val="fr-CA"/>
                        </w:rPr>
                      </w:pPr>
                      <w:r>
                        <w:rPr>
                          <w:rFonts w:ascii="Arial" w:hAnsi="Arial" w:cs="Arial"/>
                          <w:b/>
                          <w:sz w:val="16"/>
                          <w:szCs w:val="16"/>
                          <w:lang w:val="fr-CA"/>
                        </w:rPr>
                        <w:t>Ministère de l’Environnement, de la Protection de la nature et des Parcs</w:t>
                      </w:r>
                    </w:p>
                    <w:p w14:paraId="11C82596" w14:textId="77777777" w:rsidR="00BE4949" w:rsidRPr="00C92469" w:rsidRDefault="00BE4949" w:rsidP="00201459">
                      <w:pPr>
                        <w:rPr>
                          <w:rFonts w:ascii="Arial" w:hAnsi="Arial" w:cs="Arial"/>
                          <w:sz w:val="16"/>
                          <w:szCs w:val="16"/>
                          <w:lang w:val="fr-CA"/>
                        </w:rPr>
                      </w:pPr>
                    </w:p>
                    <w:p w14:paraId="46569693" w14:textId="77777777" w:rsidR="00BE4949" w:rsidRPr="00DB1E7E" w:rsidRDefault="00BE4949" w:rsidP="00426649">
                      <w:pPr>
                        <w:rPr>
                          <w:rFonts w:ascii="Arial" w:hAnsi="Arial" w:cs="Arial"/>
                          <w:sz w:val="16"/>
                          <w:szCs w:val="16"/>
                          <w:lang w:val="en-CA"/>
                        </w:rPr>
                      </w:pPr>
                      <w:r w:rsidRPr="00DB1E7E">
                        <w:rPr>
                          <w:rFonts w:ascii="Arial" w:hAnsi="Arial" w:cs="Arial"/>
                          <w:sz w:val="16"/>
                          <w:szCs w:val="16"/>
                          <w:lang w:val="en-CA"/>
                        </w:rPr>
                        <w:t>191 Booth Road, Unit 16</w:t>
                      </w:r>
                    </w:p>
                    <w:p w14:paraId="02DB7041" w14:textId="77777777" w:rsidR="00BE4949" w:rsidRPr="00DB1E7E" w:rsidRDefault="00BE4949" w:rsidP="00426649">
                      <w:pPr>
                        <w:rPr>
                          <w:rFonts w:ascii="Arial" w:hAnsi="Arial" w:cs="Arial"/>
                          <w:sz w:val="16"/>
                          <w:szCs w:val="16"/>
                          <w:lang w:val="en-CA"/>
                        </w:rPr>
                      </w:pPr>
                      <w:r w:rsidRPr="00DB1E7E">
                        <w:rPr>
                          <w:rFonts w:ascii="Arial" w:hAnsi="Arial" w:cs="Arial"/>
                          <w:sz w:val="16"/>
                          <w:szCs w:val="16"/>
                          <w:lang w:val="en-CA"/>
                        </w:rPr>
                        <w:t>North Bay, ON, P1A 4K3</w:t>
                      </w:r>
                    </w:p>
                    <w:p w14:paraId="376E21D7" w14:textId="77777777" w:rsidR="00BE4949" w:rsidRPr="00DB1E7E" w:rsidRDefault="00BE4949" w:rsidP="00426649">
                      <w:pPr>
                        <w:rPr>
                          <w:rFonts w:ascii="Arial" w:hAnsi="Arial" w:cs="Arial"/>
                          <w:sz w:val="16"/>
                          <w:szCs w:val="16"/>
                          <w:lang w:val="en-CA"/>
                        </w:rPr>
                      </w:pPr>
                      <w:r w:rsidRPr="00DB1E7E">
                        <w:rPr>
                          <w:rFonts w:ascii="Arial" w:hAnsi="Arial" w:cs="Arial"/>
                          <w:sz w:val="16"/>
                          <w:szCs w:val="16"/>
                          <w:lang w:val="en-CA"/>
                        </w:rPr>
                        <w:t>Tél.: 705-497-68</w:t>
                      </w:r>
                      <w:r>
                        <w:rPr>
                          <w:rFonts w:ascii="Arial" w:hAnsi="Arial" w:cs="Arial"/>
                          <w:sz w:val="16"/>
                          <w:szCs w:val="16"/>
                          <w:lang w:val="en-CA"/>
                        </w:rPr>
                        <w:t>6</w:t>
                      </w:r>
                      <w:r w:rsidRPr="00DB1E7E">
                        <w:rPr>
                          <w:rFonts w:ascii="Arial" w:hAnsi="Arial" w:cs="Arial"/>
                          <w:sz w:val="16"/>
                          <w:szCs w:val="16"/>
                          <w:lang w:val="en-CA"/>
                        </w:rPr>
                        <w:t>5</w:t>
                      </w:r>
                    </w:p>
                    <w:p w14:paraId="1714FFBD" w14:textId="77777777" w:rsidR="00BE4949" w:rsidRPr="00C537D2" w:rsidRDefault="00BE4949" w:rsidP="00426649">
                      <w:pPr>
                        <w:rPr>
                          <w:rFonts w:ascii="Arial" w:hAnsi="Arial" w:cs="Arial"/>
                          <w:sz w:val="16"/>
                          <w:szCs w:val="16"/>
                          <w:lang w:val="en-CA"/>
                        </w:rPr>
                      </w:pPr>
                      <w:r w:rsidRPr="00DB1E7E">
                        <w:rPr>
                          <w:rFonts w:ascii="Arial" w:hAnsi="Arial" w:cs="Arial"/>
                          <w:sz w:val="16"/>
                          <w:szCs w:val="16"/>
                          <w:lang w:val="en-CA"/>
                        </w:rPr>
                        <w:t>Téléc.: 705-497</w:t>
                      </w:r>
                      <w:r>
                        <w:rPr>
                          <w:rFonts w:ascii="Arial" w:hAnsi="Arial" w:cs="Arial"/>
                          <w:sz w:val="16"/>
                          <w:szCs w:val="16"/>
                          <w:lang w:val="en-CA"/>
                        </w:rPr>
                        <w:t>-6866</w:t>
                      </w:r>
                    </w:p>
                    <w:p w14:paraId="1BA3BCD8" w14:textId="77777777" w:rsidR="00BE4949" w:rsidRPr="00C537D2" w:rsidRDefault="00BE4949" w:rsidP="00201459">
                      <w:pPr>
                        <w:rPr>
                          <w:rFonts w:ascii="Arial" w:hAnsi="Arial" w:cs="Arial"/>
                          <w:sz w:val="16"/>
                          <w:szCs w:val="16"/>
                          <w:lang w:val="en-CA"/>
                        </w:rPr>
                      </w:pPr>
                    </w:p>
                  </w:txbxContent>
                </v:textbox>
                <w10:wrap anchorx="page" anchory="page"/>
              </v:shape>
            </w:pict>
          </mc:Fallback>
        </mc:AlternateContent>
      </w:r>
      <w:r w:rsidR="00201459">
        <w:rPr>
          <w:noProof/>
          <w:lang w:val="en-CA"/>
        </w:rPr>
        <mc:AlternateContent>
          <mc:Choice Requires="wps">
            <w:drawing>
              <wp:anchor distT="0" distB="0" distL="114300" distR="114300" simplePos="0" relativeHeight="251660288" behindDoc="0" locked="0" layoutInCell="1" allowOverlap="1">
                <wp:simplePos x="0" y="0"/>
                <wp:positionH relativeFrom="page">
                  <wp:posOffset>914400</wp:posOffset>
                </wp:positionH>
                <wp:positionV relativeFrom="page">
                  <wp:posOffset>1181100</wp:posOffset>
                </wp:positionV>
                <wp:extent cx="1447800" cy="96837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968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4949" w:rsidRPr="0063336A" w:rsidRDefault="00BE4949" w:rsidP="00201459">
                            <w:pPr>
                              <w:rPr>
                                <w:rFonts w:ascii="Arial" w:hAnsi="Arial" w:cs="Arial"/>
                                <w:b/>
                                <w:sz w:val="16"/>
                                <w:szCs w:val="16"/>
                                <w:lang w:val="en-CA"/>
                              </w:rPr>
                            </w:pPr>
                            <w:r w:rsidRPr="0063336A">
                              <w:rPr>
                                <w:rFonts w:ascii="Arial" w:hAnsi="Arial" w:cs="Arial"/>
                                <w:b/>
                                <w:sz w:val="16"/>
                                <w:szCs w:val="16"/>
                                <w:lang w:val="en-CA"/>
                              </w:rPr>
                              <w:t>Ministry of the Environment</w:t>
                            </w:r>
                            <w:r>
                              <w:rPr>
                                <w:rFonts w:ascii="Arial" w:hAnsi="Arial" w:cs="Arial"/>
                                <w:b/>
                                <w:sz w:val="16"/>
                                <w:szCs w:val="16"/>
                                <w:lang w:val="en-CA"/>
                              </w:rPr>
                              <w:t>, Conservation and Parks</w:t>
                            </w:r>
                          </w:p>
                          <w:p w:rsidR="00BE4949" w:rsidRDefault="00BE4949" w:rsidP="00201459">
                            <w:pPr>
                              <w:rPr>
                                <w:rFonts w:ascii="Arial" w:hAnsi="Arial" w:cs="Arial"/>
                                <w:sz w:val="16"/>
                                <w:szCs w:val="16"/>
                                <w:lang w:val="en-CA"/>
                              </w:rPr>
                            </w:pPr>
                            <w:r>
                              <w:rPr>
                                <w:rFonts w:ascii="Arial" w:hAnsi="Arial" w:cs="Arial"/>
                                <w:sz w:val="16"/>
                                <w:szCs w:val="16"/>
                                <w:lang w:val="en-CA"/>
                              </w:rPr>
                              <w:tab/>
                            </w:r>
                          </w:p>
                          <w:p w:rsidR="00BE4949" w:rsidRDefault="00BE4949" w:rsidP="00201459">
                            <w:pPr>
                              <w:rPr>
                                <w:rFonts w:ascii="Arial" w:hAnsi="Arial" w:cs="Arial"/>
                                <w:sz w:val="16"/>
                                <w:szCs w:val="16"/>
                                <w:lang w:val="en-CA"/>
                              </w:rPr>
                            </w:pPr>
                          </w:p>
                          <w:p w:rsidR="00BE4949" w:rsidRPr="00D77936" w:rsidRDefault="00BE4949" w:rsidP="00426649">
                            <w:pPr>
                              <w:rPr>
                                <w:rFonts w:ascii="Arial" w:hAnsi="Arial" w:cs="Arial"/>
                                <w:sz w:val="16"/>
                                <w:szCs w:val="16"/>
                                <w:lang w:val="en-CA"/>
                              </w:rPr>
                            </w:pPr>
                            <w:r w:rsidRPr="00D77936">
                              <w:rPr>
                                <w:rFonts w:ascii="Arial" w:hAnsi="Arial" w:cs="Arial"/>
                                <w:sz w:val="16"/>
                                <w:szCs w:val="16"/>
                                <w:lang w:val="en-CA"/>
                              </w:rPr>
                              <w:t>191 Booth Road, Unit 16</w:t>
                            </w:r>
                          </w:p>
                          <w:p w:rsidR="00BE4949" w:rsidRPr="00D77936" w:rsidRDefault="00BE4949" w:rsidP="00426649">
                            <w:pPr>
                              <w:rPr>
                                <w:rFonts w:ascii="Arial" w:hAnsi="Arial" w:cs="Arial"/>
                                <w:sz w:val="16"/>
                                <w:szCs w:val="16"/>
                                <w:lang w:val="en-CA"/>
                              </w:rPr>
                            </w:pPr>
                            <w:r w:rsidRPr="00D77936">
                              <w:rPr>
                                <w:rFonts w:ascii="Arial" w:hAnsi="Arial" w:cs="Arial"/>
                                <w:sz w:val="16"/>
                                <w:szCs w:val="16"/>
                                <w:lang w:val="en-CA"/>
                              </w:rPr>
                              <w:t>North Bay, ON, P1A 4K3</w:t>
                            </w:r>
                          </w:p>
                          <w:p w:rsidR="00BE4949" w:rsidRPr="00D77936" w:rsidRDefault="00BE4949" w:rsidP="00426649">
                            <w:pPr>
                              <w:rPr>
                                <w:rFonts w:ascii="Arial" w:hAnsi="Arial" w:cs="Arial"/>
                                <w:sz w:val="16"/>
                                <w:szCs w:val="16"/>
                                <w:lang w:val="en-CA"/>
                              </w:rPr>
                            </w:pPr>
                            <w:r w:rsidRPr="00D77936">
                              <w:rPr>
                                <w:rFonts w:ascii="Arial" w:hAnsi="Arial" w:cs="Arial"/>
                                <w:sz w:val="16"/>
                                <w:szCs w:val="16"/>
                                <w:lang w:val="en-CA"/>
                              </w:rPr>
                              <w:t>Tel’: 705-497-68</w:t>
                            </w:r>
                            <w:r>
                              <w:rPr>
                                <w:rFonts w:ascii="Arial" w:hAnsi="Arial" w:cs="Arial"/>
                                <w:sz w:val="16"/>
                                <w:szCs w:val="16"/>
                                <w:lang w:val="en-CA"/>
                              </w:rPr>
                              <w:t>6</w:t>
                            </w:r>
                            <w:r w:rsidRPr="00D77936">
                              <w:rPr>
                                <w:rFonts w:ascii="Arial" w:hAnsi="Arial" w:cs="Arial"/>
                                <w:sz w:val="16"/>
                                <w:szCs w:val="16"/>
                                <w:lang w:val="en-CA"/>
                              </w:rPr>
                              <w:t>5</w:t>
                            </w:r>
                          </w:p>
                          <w:p w:rsidR="00BE4949" w:rsidRPr="00C537D2" w:rsidRDefault="00BE4949" w:rsidP="00426649">
                            <w:pPr>
                              <w:rPr>
                                <w:rFonts w:ascii="Arial" w:hAnsi="Arial" w:cs="Arial"/>
                                <w:sz w:val="16"/>
                                <w:szCs w:val="16"/>
                                <w:lang w:val="en-CA"/>
                              </w:rPr>
                            </w:pPr>
                            <w:r w:rsidRPr="00D77936">
                              <w:rPr>
                                <w:rFonts w:ascii="Arial" w:hAnsi="Arial" w:cs="Arial"/>
                                <w:sz w:val="16"/>
                                <w:szCs w:val="16"/>
                                <w:lang w:val="en-CA"/>
                              </w:rPr>
                              <w:t>Fax: 705-497-6866</w:t>
                            </w:r>
                          </w:p>
                          <w:p w:rsidR="00BE4949" w:rsidRPr="00C537D2" w:rsidRDefault="00BE4949" w:rsidP="00426649">
                            <w:pPr>
                              <w:rPr>
                                <w:rFonts w:ascii="Arial" w:hAnsi="Arial" w:cs="Arial"/>
                                <w:sz w:val="16"/>
                                <w:szCs w:val="16"/>
                                <w:lang w:val="en-C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1in;margin-top:93pt;width:114pt;height:76.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" stroked="f">
                <v:textbox inset="0,0,0,0">
                  <w:txbxContent>
                    <w:p w14:paraId="07A6F99A" w14:textId="77777777" w:rsidR="00BE4949" w:rsidRPr="0063336A" w:rsidRDefault="00BE4949" w:rsidP="00201459">
                      <w:pPr>
                        <w:rPr>
                          <w:rFonts w:ascii="Arial" w:hAnsi="Arial" w:cs="Arial"/>
                          <w:b/>
                          <w:sz w:val="16"/>
                          <w:szCs w:val="16"/>
                          <w:lang w:val="en-CA"/>
                        </w:rPr>
                      </w:pPr>
                      <w:r w:rsidRPr="0063336A">
                        <w:rPr>
                          <w:rFonts w:ascii="Arial" w:hAnsi="Arial" w:cs="Arial"/>
                          <w:b/>
                          <w:sz w:val="16"/>
                          <w:szCs w:val="16"/>
                          <w:lang w:val="en-CA"/>
                        </w:rPr>
                        <w:t>Ministry of the Environment</w:t>
                      </w:r>
                      <w:r>
                        <w:rPr>
                          <w:rFonts w:ascii="Arial" w:hAnsi="Arial" w:cs="Arial"/>
                          <w:b/>
                          <w:sz w:val="16"/>
                          <w:szCs w:val="16"/>
                          <w:lang w:val="en-CA"/>
                        </w:rPr>
                        <w:t>, Conservation and Parks</w:t>
                      </w:r>
                    </w:p>
                    <w:p w14:paraId="2BC2469D" w14:textId="77777777" w:rsidR="00BE4949" w:rsidRDefault="00BE4949" w:rsidP="00201459">
                      <w:pPr>
                        <w:rPr>
                          <w:rFonts w:ascii="Arial" w:hAnsi="Arial" w:cs="Arial"/>
                          <w:sz w:val="16"/>
                          <w:szCs w:val="16"/>
                          <w:lang w:val="en-CA"/>
                        </w:rPr>
                      </w:pPr>
                      <w:r>
                        <w:rPr>
                          <w:rFonts w:ascii="Arial" w:hAnsi="Arial" w:cs="Arial"/>
                          <w:sz w:val="16"/>
                          <w:szCs w:val="16"/>
                          <w:lang w:val="en-CA"/>
                        </w:rPr>
                        <w:tab/>
                      </w:r>
                    </w:p>
                    <w:p w14:paraId="571BBB51" w14:textId="77777777" w:rsidR="00BE4949" w:rsidRDefault="00BE4949" w:rsidP="00201459">
                      <w:pPr>
                        <w:rPr>
                          <w:rFonts w:ascii="Arial" w:hAnsi="Arial" w:cs="Arial"/>
                          <w:sz w:val="16"/>
                          <w:szCs w:val="16"/>
                          <w:lang w:val="en-CA"/>
                        </w:rPr>
                      </w:pPr>
                    </w:p>
                    <w:p w14:paraId="5DEDFACD" w14:textId="77777777" w:rsidR="00BE4949" w:rsidRPr="00D77936" w:rsidRDefault="00BE4949" w:rsidP="00426649">
                      <w:pPr>
                        <w:rPr>
                          <w:rFonts w:ascii="Arial" w:hAnsi="Arial" w:cs="Arial"/>
                          <w:sz w:val="16"/>
                          <w:szCs w:val="16"/>
                          <w:lang w:val="en-CA"/>
                        </w:rPr>
                      </w:pPr>
                      <w:r w:rsidRPr="00D77936">
                        <w:rPr>
                          <w:rFonts w:ascii="Arial" w:hAnsi="Arial" w:cs="Arial"/>
                          <w:sz w:val="16"/>
                          <w:szCs w:val="16"/>
                          <w:lang w:val="en-CA"/>
                        </w:rPr>
                        <w:t>191 Booth Road, Unit 16</w:t>
                      </w:r>
                    </w:p>
                    <w:p w14:paraId="0DBB654A" w14:textId="77777777" w:rsidR="00BE4949" w:rsidRPr="00D77936" w:rsidRDefault="00BE4949" w:rsidP="00426649">
                      <w:pPr>
                        <w:rPr>
                          <w:rFonts w:ascii="Arial" w:hAnsi="Arial" w:cs="Arial"/>
                          <w:sz w:val="16"/>
                          <w:szCs w:val="16"/>
                          <w:lang w:val="en-CA"/>
                        </w:rPr>
                      </w:pPr>
                      <w:r w:rsidRPr="00D77936">
                        <w:rPr>
                          <w:rFonts w:ascii="Arial" w:hAnsi="Arial" w:cs="Arial"/>
                          <w:sz w:val="16"/>
                          <w:szCs w:val="16"/>
                          <w:lang w:val="en-CA"/>
                        </w:rPr>
                        <w:t>North Bay, ON, P1A 4K3</w:t>
                      </w:r>
                    </w:p>
                    <w:p w14:paraId="6929810D" w14:textId="77777777" w:rsidR="00BE4949" w:rsidRPr="00D77936" w:rsidRDefault="00BE4949" w:rsidP="00426649">
                      <w:pPr>
                        <w:rPr>
                          <w:rFonts w:ascii="Arial" w:hAnsi="Arial" w:cs="Arial"/>
                          <w:sz w:val="16"/>
                          <w:szCs w:val="16"/>
                          <w:lang w:val="en-CA"/>
                        </w:rPr>
                      </w:pPr>
                      <w:r w:rsidRPr="00D77936">
                        <w:rPr>
                          <w:rFonts w:ascii="Arial" w:hAnsi="Arial" w:cs="Arial"/>
                          <w:sz w:val="16"/>
                          <w:szCs w:val="16"/>
                          <w:lang w:val="en-CA"/>
                        </w:rPr>
                        <w:t>Tel’: 705-497-68</w:t>
                      </w:r>
                      <w:r>
                        <w:rPr>
                          <w:rFonts w:ascii="Arial" w:hAnsi="Arial" w:cs="Arial"/>
                          <w:sz w:val="16"/>
                          <w:szCs w:val="16"/>
                          <w:lang w:val="en-CA"/>
                        </w:rPr>
                        <w:t>6</w:t>
                      </w:r>
                      <w:r w:rsidRPr="00D77936">
                        <w:rPr>
                          <w:rFonts w:ascii="Arial" w:hAnsi="Arial" w:cs="Arial"/>
                          <w:sz w:val="16"/>
                          <w:szCs w:val="16"/>
                          <w:lang w:val="en-CA"/>
                        </w:rPr>
                        <w:t>5</w:t>
                      </w:r>
                    </w:p>
                    <w:p w14:paraId="7848C043" w14:textId="77777777" w:rsidR="00BE4949" w:rsidRPr="00C537D2" w:rsidRDefault="00BE4949" w:rsidP="00426649">
                      <w:pPr>
                        <w:rPr>
                          <w:rFonts w:ascii="Arial" w:hAnsi="Arial" w:cs="Arial"/>
                          <w:sz w:val="16"/>
                          <w:szCs w:val="16"/>
                          <w:lang w:val="en-CA"/>
                        </w:rPr>
                      </w:pPr>
                      <w:r w:rsidRPr="00D77936">
                        <w:rPr>
                          <w:rFonts w:ascii="Arial" w:hAnsi="Arial" w:cs="Arial"/>
                          <w:sz w:val="16"/>
                          <w:szCs w:val="16"/>
                          <w:lang w:val="en-CA"/>
                        </w:rPr>
                        <w:t>Fax: 705-497-6866</w:t>
                      </w:r>
                    </w:p>
                    <w:p w14:paraId="1A04C3CD" w14:textId="77777777" w:rsidR="00BE4949" w:rsidRPr="00C537D2" w:rsidRDefault="00BE4949" w:rsidP="00426649">
                      <w:pPr>
                        <w:rPr>
                          <w:rFonts w:ascii="Arial" w:hAnsi="Arial" w:cs="Arial"/>
                          <w:sz w:val="16"/>
                          <w:szCs w:val="16"/>
                          <w:lang w:val="en-CA"/>
                        </w:rPr>
                      </w:pPr>
                    </w:p>
                  </w:txbxContent>
                </v:textbox>
                <w10:wrap anchorx="page" anchory="page"/>
              </v:shape>
            </w:pict>
          </mc:Fallback>
        </mc:AlternateContent>
      </w:r>
    </w:p>
    <w:p w:rsidR="00201459" w:rsidRDefault="00201459" w:rsidP="00201459"/>
    <w:p w:rsidR="00201459" w:rsidRDefault="00201459" w:rsidP="00201459"/>
    <w:p w:rsidR="00201459" w:rsidRDefault="00201459" w:rsidP="00201459"/>
    <w:p w:rsidR="00201459" w:rsidRDefault="00201459" w:rsidP="00201459">
      <w:pPr>
        <w:ind w:left="-720"/>
        <w:rPr>
          <w:i/>
          <w:iCs/>
          <w:color w:val="000000"/>
        </w:rPr>
      </w:pPr>
    </w:p>
    <w:p w:rsidR="00201459" w:rsidRDefault="00201459" w:rsidP="00201459">
      <w:pPr>
        <w:ind w:left="-720"/>
        <w:rPr>
          <w:i/>
          <w:iCs/>
          <w:color w:val="000000"/>
        </w:rPr>
      </w:pPr>
    </w:p>
    <w:p w:rsidR="00201459" w:rsidRDefault="00201459" w:rsidP="00201459">
      <w:pPr>
        <w:ind w:left="-720"/>
        <w:rPr>
          <w:i/>
          <w:iCs/>
          <w:color w:val="000000"/>
        </w:rPr>
      </w:pPr>
    </w:p>
    <w:p w:rsidR="00201459" w:rsidRDefault="00201459" w:rsidP="00201459">
      <w:pPr>
        <w:ind w:left="-720"/>
        <w:rPr>
          <w:i/>
          <w:iCs/>
          <w:color w:val="000000"/>
        </w:rPr>
      </w:pPr>
    </w:p>
    <w:tbl>
      <w:tblPr>
        <w:tblW w:w="1103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4"/>
      </w:tblGrid>
      <w:tr w:rsidR="00201459" w:rsidRPr="002604D6" w:rsidTr="00D9299D">
        <w:tc>
          <w:tcPr>
            <w:tcW w:w="11034" w:type="dxa"/>
            <w:shd w:val="clear" w:color="auto" w:fill="auto"/>
          </w:tcPr>
          <w:p w:rsidR="00201459" w:rsidRPr="002604D6" w:rsidRDefault="00201459" w:rsidP="00E47412">
            <w:pPr>
              <w:rPr>
                <w:iCs/>
                <w:color w:val="000000"/>
              </w:rPr>
            </w:pPr>
          </w:p>
          <w:p w:rsidR="00201459" w:rsidRDefault="009E0FB3" w:rsidP="00E47412">
            <w:r>
              <w:rPr>
                <w:iCs/>
                <w:color w:val="000000"/>
              </w:rPr>
              <w:t>Justin Leblanc o/a Justin Septic</w:t>
            </w:r>
            <w:r>
              <w:rPr>
                <w:iCs/>
                <w:color w:val="000000"/>
              </w:rPr>
              <w:br/>
            </w:r>
            <w:r>
              <w:t xml:space="preserve">580 Quesnel Road, </w:t>
            </w:r>
            <w:r>
              <w:br/>
              <w:t xml:space="preserve">Sturgeon Falls, ON, </w:t>
            </w:r>
            <w:r>
              <w:br/>
              <w:t>P2B 2V9</w:t>
            </w:r>
          </w:p>
          <w:p w:rsidR="009E0FB3" w:rsidRPr="002604D6" w:rsidRDefault="009E0FB3" w:rsidP="00E47412">
            <w:pPr>
              <w:rPr>
                <w:iCs/>
                <w:color w:val="000000"/>
              </w:rPr>
            </w:pPr>
          </w:p>
          <w:p w:rsidR="00201459" w:rsidRPr="002604D6" w:rsidRDefault="00B17B23" w:rsidP="00E47412">
            <w:pPr>
              <w:rPr>
                <w:iCs/>
                <w:color w:val="000000"/>
              </w:rPr>
            </w:pPr>
            <w:r>
              <w:rPr>
                <w:iCs/>
                <w:color w:val="000000"/>
              </w:rPr>
              <w:t xml:space="preserve">Operating under Waste Management System (Hauled Sewage) </w:t>
            </w:r>
            <w:r w:rsidR="0076059E">
              <w:rPr>
                <w:iCs/>
                <w:color w:val="000000"/>
              </w:rPr>
              <w:t>E</w:t>
            </w:r>
            <w:r>
              <w:rPr>
                <w:iCs/>
                <w:color w:val="000000"/>
              </w:rPr>
              <w:t xml:space="preserve">nvironmental </w:t>
            </w:r>
            <w:r w:rsidR="0076059E">
              <w:rPr>
                <w:iCs/>
                <w:color w:val="000000"/>
              </w:rPr>
              <w:t>C</w:t>
            </w:r>
            <w:r>
              <w:rPr>
                <w:iCs/>
                <w:color w:val="000000"/>
              </w:rPr>
              <w:t xml:space="preserve">ompliance </w:t>
            </w:r>
            <w:r w:rsidR="0076059E">
              <w:rPr>
                <w:iCs/>
                <w:color w:val="000000"/>
              </w:rPr>
              <w:t>A</w:t>
            </w:r>
            <w:r>
              <w:rPr>
                <w:iCs/>
                <w:color w:val="000000"/>
              </w:rPr>
              <w:t xml:space="preserve">pproval number </w:t>
            </w:r>
            <w:r w:rsidR="009E0FB3" w:rsidRPr="009E0FB3">
              <w:rPr>
                <w:iCs/>
                <w:color w:val="000000"/>
              </w:rPr>
              <w:t>6559-6UNSVJ</w:t>
            </w:r>
            <w:r w:rsidR="009E0FB3">
              <w:rPr>
                <w:iCs/>
                <w:color w:val="000000"/>
              </w:rPr>
              <w:t>.</w:t>
            </w:r>
            <w:r>
              <w:rPr>
                <w:iCs/>
                <w:color w:val="000000"/>
              </w:rPr>
              <w:t xml:space="preserve"> </w:t>
            </w:r>
          </w:p>
          <w:p w:rsidR="00201459" w:rsidRPr="002604D6" w:rsidRDefault="00201459" w:rsidP="00E47412">
            <w:pPr>
              <w:rPr>
                <w:iCs/>
                <w:color w:val="000000"/>
              </w:rPr>
            </w:pPr>
          </w:p>
          <w:p w:rsidR="00201459" w:rsidRPr="002604D6" w:rsidRDefault="00201459" w:rsidP="00E47412">
            <w:pPr>
              <w:rPr>
                <w:iCs/>
                <w:color w:val="000000"/>
              </w:rPr>
            </w:pPr>
            <w:r w:rsidRPr="002604D6">
              <w:rPr>
                <w:iCs/>
                <w:color w:val="000000"/>
              </w:rPr>
              <w:t>For the Site located at:</w:t>
            </w:r>
          </w:p>
          <w:p w:rsidR="00201459" w:rsidRPr="009E0FB3" w:rsidRDefault="009E0FB3" w:rsidP="00E47412">
            <w:pPr>
              <w:rPr>
                <w:iCs/>
                <w:color w:val="000000"/>
              </w:rPr>
            </w:pPr>
            <w:r w:rsidRPr="009E0FB3">
              <w:rPr>
                <w:iCs/>
                <w:color w:val="000000"/>
              </w:rPr>
              <w:t xml:space="preserve">Sandy Falls Road, </w:t>
            </w:r>
          </w:p>
          <w:p w:rsidR="009E0FB3" w:rsidRDefault="009E0FB3" w:rsidP="00E47412">
            <w:pPr>
              <w:rPr>
                <w:iCs/>
                <w:color w:val="000000"/>
              </w:rPr>
            </w:pPr>
            <w:r>
              <w:rPr>
                <w:iCs/>
                <w:color w:val="000000"/>
              </w:rPr>
              <w:t>Lot 10, Con 2,</w:t>
            </w:r>
          </w:p>
          <w:p w:rsidR="009E0FB3" w:rsidRDefault="009E0FB3" w:rsidP="00E47412">
            <w:pPr>
              <w:rPr>
                <w:iCs/>
                <w:color w:val="000000"/>
              </w:rPr>
            </w:pPr>
            <w:proofErr w:type="spellStart"/>
            <w:r>
              <w:rPr>
                <w:iCs/>
                <w:color w:val="000000"/>
              </w:rPr>
              <w:t>Pedley</w:t>
            </w:r>
            <w:proofErr w:type="spellEnd"/>
            <w:r>
              <w:rPr>
                <w:iCs/>
                <w:color w:val="000000"/>
              </w:rPr>
              <w:t xml:space="preserve"> Township,</w:t>
            </w:r>
          </w:p>
          <w:p w:rsidR="009E0FB3" w:rsidRDefault="009E0FB3" w:rsidP="00E47412">
            <w:pPr>
              <w:rPr>
                <w:iCs/>
                <w:color w:val="000000"/>
              </w:rPr>
            </w:pPr>
            <w:r>
              <w:rPr>
                <w:iCs/>
                <w:color w:val="000000"/>
              </w:rPr>
              <w:t xml:space="preserve">Nipissing District </w:t>
            </w:r>
          </w:p>
          <w:p w:rsidR="00EE6326" w:rsidRDefault="00EE6326" w:rsidP="00E47412">
            <w:pPr>
              <w:rPr>
                <w:iCs/>
                <w:color w:val="000000"/>
              </w:rPr>
            </w:pPr>
          </w:p>
          <w:p w:rsidR="004129A8" w:rsidRDefault="004129A8" w:rsidP="004129A8">
            <w:pPr>
              <w:rPr>
                <w:i/>
                <w:iCs/>
                <w:color w:val="000000"/>
              </w:rPr>
            </w:pPr>
            <w:r>
              <w:rPr>
                <w:i/>
                <w:iCs/>
                <w:color w:val="000000"/>
              </w:rPr>
              <w:t xml:space="preserve">You have applied under section 20.2 of Part II.1 of the </w:t>
            </w:r>
            <w:r w:rsidRPr="004129A8">
              <w:rPr>
                <w:i/>
                <w:iCs/>
                <w:color w:val="000000"/>
              </w:rPr>
              <w:t>Environmental</w:t>
            </w:r>
            <w:r>
              <w:rPr>
                <w:i/>
                <w:iCs/>
                <w:color w:val="000000"/>
              </w:rPr>
              <w:t xml:space="preserve"> Protection Act, R.S.O. 1990, c. E.19 (Environmental Protection Act) for approval of:</w:t>
            </w:r>
          </w:p>
          <w:p w:rsidR="004129A8" w:rsidRDefault="004129A8" w:rsidP="004129A8">
            <w:pPr>
              <w:ind w:left="-720"/>
              <w:rPr>
                <w:i/>
                <w:iCs/>
                <w:color w:val="000000"/>
              </w:rPr>
            </w:pPr>
          </w:p>
          <w:p w:rsidR="004129A8" w:rsidRPr="00C44FB1" w:rsidRDefault="004129A8" w:rsidP="004129A8">
            <w:pPr>
              <w:rPr>
                <w:b/>
                <w:iCs/>
                <w:color w:val="000000"/>
              </w:rPr>
            </w:pPr>
            <w:r>
              <w:rPr>
                <w:b/>
                <w:iCs/>
                <w:color w:val="000000"/>
              </w:rPr>
              <w:t>The</w:t>
            </w:r>
            <w:r w:rsidRPr="00C44FB1">
              <w:rPr>
                <w:b/>
                <w:iCs/>
                <w:color w:val="000000"/>
              </w:rPr>
              <w:t xml:space="preserve"> use </w:t>
            </w:r>
            <w:r w:rsidRPr="004129A8">
              <w:rPr>
                <w:b/>
                <w:iCs/>
                <w:color w:val="000000"/>
              </w:rPr>
              <w:t>and</w:t>
            </w:r>
            <w:r w:rsidRPr="00C44FB1">
              <w:rPr>
                <w:b/>
                <w:iCs/>
                <w:color w:val="000000"/>
              </w:rPr>
              <w:t xml:space="preserve"> operation of </w:t>
            </w:r>
            <w:r w:rsidR="00EA40B5">
              <w:rPr>
                <w:b/>
                <w:iCs/>
                <w:color w:val="000000"/>
              </w:rPr>
              <w:t xml:space="preserve">a </w:t>
            </w:r>
            <w:r w:rsidR="00C63C0D">
              <w:rPr>
                <w:b/>
                <w:iCs/>
                <w:color w:val="000000"/>
              </w:rPr>
              <w:t>Hauled Sewage Dewatering Site</w:t>
            </w:r>
            <w:r w:rsidR="008B7771">
              <w:rPr>
                <w:b/>
                <w:iCs/>
                <w:color w:val="000000"/>
              </w:rPr>
              <w:t xml:space="preserve"> for the </w:t>
            </w:r>
            <w:r w:rsidR="004232FC">
              <w:rPr>
                <w:b/>
                <w:iCs/>
                <w:color w:val="000000"/>
              </w:rPr>
              <w:t>disposal</w:t>
            </w:r>
            <w:r w:rsidR="008B7771">
              <w:rPr>
                <w:b/>
                <w:iCs/>
                <w:color w:val="000000"/>
              </w:rPr>
              <w:t xml:space="preserve"> of </w:t>
            </w:r>
            <w:r w:rsidRPr="00C44FB1">
              <w:rPr>
                <w:b/>
                <w:iCs/>
                <w:color w:val="000000"/>
              </w:rPr>
              <w:t>Hauled Sewage</w:t>
            </w:r>
            <w:r w:rsidR="008B7771">
              <w:rPr>
                <w:b/>
                <w:iCs/>
                <w:color w:val="000000"/>
              </w:rPr>
              <w:t xml:space="preserve">. The </w:t>
            </w:r>
            <w:r w:rsidR="00EF70FF">
              <w:rPr>
                <w:b/>
                <w:iCs/>
                <w:color w:val="000000"/>
              </w:rPr>
              <w:t>Hauled Sewage Dewatering Site is</w:t>
            </w:r>
            <w:r w:rsidR="008B7771">
              <w:rPr>
                <w:b/>
                <w:iCs/>
                <w:color w:val="000000"/>
              </w:rPr>
              <w:t xml:space="preserve"> to </w:t>
            </w:r>
            <w:r w:rsidRPr="00182833">
              <w:rPr>
                <w:b/>
                <w:iCs/>
                <w:color w:val="000000"/>
              </w:rPr>
              <w:t xml:space="preserve">include </w:t>
            </w:r>
            <w:r w:rsidR="00AE7659">
              <w:rPr>
                <w:b/>
                <w:iCs/>
                <w:color w:val="000000"/>
              </w:rPr>
              <w:t xml:space="preserve">up to </w:t>
            </w:r>
            <w:r w:rsidR="00A647A6" w:rsidRPr="00182833">
              <w:rPr>
                <w:b/>
                <w:iCs/>
                <w:color w:val="000000"/>
              </w:rPr>
              <w:t>3</w:t>
            </w:r>
            <w:r w:rsidRPr="00C44FB1">
              <w:rPr>
                <w:b/>
                <w:iCs/>
                <w:color w:val="000000"/>
              </w:rPr>
              <w:t xml:space="preserve"> </w:t>
            </w:r>
            <w:r w:rsidR="00285F0C">
              <w:rPr>
                <w:b/>
                <w:iCs/>
                <w:color w:val="000000"/>
              </w:rPr>
              <w:t xml:space="preserve">Dewatering </w:t>
            </w:r>
            <w:r w:rsidR="008B7771">
              <w:rPr>
                <w:b/>
                <w:iCs/>
                <w:color w:val="000000"/>
              </w:rPr>
              <w:t>Impoundment Ponds</w:t>
            </w:r>
            <w:r w:rsidR="00182833">
              <w:rPr>
                <w:b/>
                <w:iCs/>
                <w:color w:val="000000"/>
              </w:rPr>
              <w:t xml:space="preserve"> with a total </w:t>
            </w:r>
            <w:r w:rsidR="00EF70FF">
              <w:rPr>
                <w:b/>
                <w:iCs/>
                <w:color w:val="000000"/>
              </w:rPr>
              <w:t xml:space="preserve">Site </w:t>
            </w:r>
            <w:r w:rsidR="00182833" w:rsidRPr="00182833">
              <w:rPr>
                <w:b/>
                <w:iCs/>
                <w:color w:val="000000"/>
              </w:rPr>
              <w:t xml:space="preserve">capacity </w:t>
            </w:r>
            <w:r w:rsidR="00EF70FF">
              <w:rPr>
                <w:b/>
                <w:iCs/>
                <w:color w:val="000000"/>
              </w:rPr>
              <w:t xml:space="preserve">of </w:t>
            </w:r>
            <w:r w:rsidR="00A647A6" w:rsidRPr="00182833">
              <w:rPr>
                <w:b/>
                <w:iCs/>
                <w:color w:val="000000"/>
              </w:rPr>
              <w:t>3000</w:t>
            </w:r>
            <w:r w:rsidRPr="00C44FB1">
              <w:rPr>
                <w:b/>
                <w:iCs/>
                <w:color w:val="000000"/>
              </w:rPr>
              <w:t xml:space="preserve"> cubic </w:t>
            </w:r>
            <w:r w:rsidR="00CC4F9A">
              <w:rPr>
                <w:b/>
                <w:iCs/>
                <w:color w:val="000000"/>
              </w:rPr>
              <w:t>met</w:t>
            </w:r>
            <w:r w:rsidR="00EF70FF">
              <w:rPr>
                <w:b/>
                <w:iCs/>
                <w:color w:val="000000"/>
              </w:rPr>
              <w:t>e</w:t>
            </w:r>
            <w:r w:rsidR="00CC4F9A">
              <w:rPr>
                <w:b/>
                <w:iCs/>
                <w:color w:val="000000"/>
              </w:rPr>
              <w:t>r</w:t>
            </w:r>
            <w:r w:rsidRPr="00C44FB1">
              <w:rPr>
                <w:b/>
                <w:iCs/>
                <w:color w:val="000000"/>
              </w:rPr>
              <w:t>s of hauled sewage</w:t>
            </w:r>
            <w:r w:rsidR="00182833">
              <w:rPr>
                <w:b/>
                <w:iCs/>
                <w:color w:val="000000"/>
              </w:rPr>
              <w:t xml:space="preserve"> in any </w:t>
            </w:r>
            <w:r w:rsidR="00B3525F">
              <w:rPr>
                <w:b/>
                <w:iCs/>
                <w:color w:val="000000"/>
              </w:rPr>
              <w:t>12-month</w:t>
            </w:r>
            <w:r w:rsidR="00182833">
              <w:rPr>
                <w:b/>
                <w:iCs/>
                <w:color w:val="000000"/>
              </w:rPr>
              <w:t xml:space="preserve"> period</w:t>
            </w:r>
            <w:r w:rsidR="008B7771">
              <w:rPr>
                <w:b/>
                <w:iCs/>
                <w:color w:val="000000"/>
              </w:rPr>
              <w:t>.</w:t>
            </w:r>
          </w:p>
          <w:p w:rsidR="00201459" w:rsidRPr="002604D6" w:rsidRDefault="00201459" w:rsidP="00E47412">
            <w:pPr>
              <w:rPr>
                <w:iCs/>
                <w:color w:val="000000"/>
              </w:rPr>
            </w:pPr>
          </w:p>
        </w:tc>
      </w:tr>
      <w:tr w:rsidR="004B27F5" w:rsidRPr="002604D6" w:rsidTr="00D9299D">
        <w:tc>
          <w:tcPr>
            <w:tcW w:w="11034" w:type="dxa"/>
            <w:shd w:val="clear" w:color="auto" w:fill="auto"/>
          </w:tcPr>
          <w:p w:rsidR="004129A8" w:rsidRDefault="004129A8" w:rsidP="00A02FDD">
            <w:pPr>
              <w:spacing w:after="120"/>
              <w:rPr>
                <w:i/>
                <w:iCs/>
                <w:color w:val="000000"/>
              </w:rPr>
            </w:pPr>
            <w:r>
              <w:rPr>
                <w:i/>
                <w:iCs/>
                <w:color w:val="000000"/>
              </w:rPr>
              <w:t>For the purpose of this environmental compliance approval, the following definitions apply:</w:t>
            </w:r>
          </w:p>
          <w:p w:rsidR="004B27F5" w:rsidRPr="00B11A63" w:rsidRDefault="004B27F5" w:rsidP="00FA6EFB">
            <w:pPr>
              <w:pStyle w:val="ListParagraph"/>
              <w:numPr>
                <w:ilvl w:val="0"/>
                <w:numId w:val="3"/>
              </w:numPr>
              <w:autoSpaceDE w:val="0"/>
              <w:autoSpaceDN w:val="0"/>
              <w:adjustRightInd w:val="0"/>
              <w:spacing w:after="120" w:line="240" w:lineRule="auto"/>
              <w:ind w:left="357" w:hanging="357"/>
              <w:contextualSpacing w:val="0"/>
              <w:rPr>
                <w:rFonts w:ascii="Times New Roman" w:hAnsi="Times New Roman"/>
                <w:color w:val="000000"/>
                <w:sz w:val="24"/>
                <w:szCs w:val="24"/>
              </w:rPr>
            </w:pPr>
            <w:r w:rsidRPr="00B11A63">
              <w:rPr>
                <w:rFonts w:ascii="Times New Roman" w:hAnsi="Times New Roman"/>
                <w:b/>
                <w:bCs/>
                <w:color w:val="000000"/>
                <w:sz w:val="24"/>
                <w:szCs w:val="24"/>
              </w:rPr>
              <w:t>"Act"</w:t>
            </w:r>
            <w:r w:rsidRPr="00B11A63">
              <w:rPr>
                <w:rFonts w:ascii="Times New Roman" w:hAnsi="Times New Roman"/>
                <w:color w:val="000000"/>
                <w:sz w:val="24"/>
                <w:szCs w:val="24"/>
              </w:rPr>
              <w:t xml:space="preserve"> means the </w:t>
            </w:r>
            <w:r w:rsidRPr="00FA6EFB">
              <w:rPr>
                <w:rFonts w:ascii="Times New Roman" w:hAnsi="Times New Roman"/>
                <w:color w:val="000000"/>
                <w:sz w:val="24"/>
                <w:szCs w:val="24"/>
              </w:rPr>
              <w:t>Environmental</w:t>
            </w:r>
            <w:r w:rsidRPr="00B11A63">
              <w:rPr>
                <w:rFonts w:ascii="Times New Roman" w:hAnsi="Times New Roman"/>
                <w:i/>
                <w:iCs/>
                <w:color w:val="000000"/>
                <w:sz w:val="24"/>
                <w:szCs w:val="24"/>
              </w:rPr>
              <w:t xml:space="preserve"> Protection Act, </w:t>
            </w:r>
            <w:r w:rsidRPr="00B11A63">
              <w:rPr>
                <w:rFonts w:ascii="Times New Roman" w:hAnsi="Times New Roman"/>
                <w:color w:val="000000"/>
                <w:sz w:val="24"/>
                <w:szCs w:val="24"/>
              </w:rPr>
              <w:t xml:space="preserve">R.S.O. 1990, </w:t>
            </w:r>
            <w:r>
              <w:rPr>
                <w:rFonts w:ascii="Times New Roman" w:hAnsi="Times New Roman"/>
                <w:color w:val="000000"/>
                <w:sz w:val="24"/>
                <w:szCs w:val="24"/>
              </w:rPr>
              <w:t xml:space="preserve">c. </w:t>
            </w:r>
            <w:r w:rsidR="00B3525F">
              <w:rPr>
                <w:rFonts w:ascii="Times New Roman" w:hAnsi="Times New Roman"/>
                <w:color w:val="000000"/>
                <w:sz w:val="24"/>
                <w:szCs w:val="24"/>
              </w:rPr>
              <w:t>E.19,</w:t>
            </w:r>
            <w:r w:rsidRPr="00B11A63">
              <w:rPr>
                <w:rFonts w:ascii="Times New Roman" w:hAnsi="Times New Roman"/>
                <w:color w:val="000000"/>
                <w:sz w:val="24"/>
                <w:szCs w:val="24"/>
              </w:rPr>
              <w:t xml:space="preserve"> as amended;</w:t>
            </w:r>
          </w:p>
          <w:p w:rsidR="004B27F5" w:rsidRDefault="004B27F5" w:rsidP="00FA6EFB">
            <w:pPr>
              <w:pStyle w:val="ListParagraph"/>
              <w:numPr>
                <w:ilvl w:val="0"/>
                <w:numId w:val="3"/>
              </w:numPr>
              <w:autoSpaceDE w:val="0"/>
              <w:autoSpaceDN w:val="0"/>
              <w:adjustRightInd w:val="0"/>
              <w:spacing w:after="120" w:line="240" w:lineRule="auto"/>
              <w:ind w:left="357" w:hanging="357"/>
              <w:contextualSpacing w:val="0"/>
              <w:rPr>
                <w:rFonts w:ascii="Times New Roman" w:hAnsi="Times New Roman"/>
                <w:color w:val="000000"/>
                <w:sz w:val="24"/>
                <w:szCs w:val="24"/>
              </w:rPr>
            </w:pPr>
            <w:r>
              <w:rPr>
                <w:rFonts w:ascii="Times New Roman" w:hAnsi="Times New Roman"/>
                <w:b/>
                <w:bCs/>
                <w:color w:val="000000"/>
                <w:sz w:val="24"/>
                <w:szCs w:val="24"/>
              </w:rPr>
              <w:t>"Approval"</w:t>
            </w:r>
            <w:r>
              <w:rPr>
                <w:rFonts w:ascii="Times New Roman" w:hAnsi="Times New Roman"/>
                <w:color w:val="000000"/>
                <w:sz w:val="24"/>
                <w:szCs w:val="24"/>
              </w:rPr>
              <w:t xml:space="preserve"> means this entire Environmental Compliance Approval including its schedules, if any, issued under section 20.3 of II.1 of the Act;</w:t>
            </w:r>
          </w:p>
          <w:p w:rsidR="004B27F5" w:rsidRDefault="004B27F5" w:rsidP="00FA6EFB">
            <w:pPr>
              <w:pStyle w:val="ListParagraph"/>
              <w:numPr>
                <w:ilvl w:val="0"/>
                <w:numId w:val="3"/>
              </w:numPr>
              <w:autoSpaceDE w:val="0"/>
              <w:autoSpaceDN w:val="0"/>
              <w:adjustRightInd w:val="0"/>
              <w:spacing w:after="120" w:line="240" w:lineRule="auto"/>
              <w:ind w:left="357" w:hanging="357"/>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b/>
                <w:color w:val="000000"/>
                <w:sz w:val="24"/>
                <w:szCs w:val="24"/>
              </w:rPr>
              <w:t xml:space="preserve">Clean Water Act” </w:t>
            </w:r>
            <w:r>
              <w:rPr>
                <w:rFonts w:ascii="Times New Roman" w:hAnsi="Times New Roman"/>
                <w:color w:val="000000"/>
                <w:sz w:val="24"/>
                <w:szCs w:val="24"/>
              </w:rPr>
              <w:t xml:space="preserve">means the </w:t>
            </w:r>
            <w:r>
              <w:rPr>
                <w:rFonts w:ascii="Times New Roman" w:hAnsi="Times New Roman"/>
                <w:i/>
                <w:color w:val="000000"/>
                <w:sz w:val="24"/>
                <w:szCs w:val="24"/>
              </w:rPr>
              <w:t xml:space="preserve">Clean Water Act, 2006, </w:t>
            </w:r>
            <w:r>
              <w:rPr>
                <w:rFonts w:ascii="Times New Roman" w:hAnsi="Times New Roman"/>
                <w:color w:val="000000"/>
                <w:sz w:val="24"/>
                <w:szCs w:val="24"/>
              </w:rPr>
              <w:t>S.O. 2006, c. 22, as amended;</w:t>
            </w:r>
          </w:p>
          <w:p w:rsidR="004B27F5" w:rsidRPr="00C0352A" w:rsidRDefault="004B27F5" w:rsidP="00F752AF">
            <w:pPr>
              <w:pStyle w:val="definition-e"/>
              <w:numPr>
                <w:ilvl w:val="0"/>
                <w:numId w:val="3"/>
              </w:numPr>
              <w:spacing w:after="60"/>
              <w:ind w:left="357" w:hanging="357"/>
              <w:rPr>
                <w:sz w:val="24"/>
                <w:szCs w:val="24"/>
              </w:rPr>
            </w:pPr>
            <w:r w:rsidRPr="00C0352A">
              <w:rPr>
                <w:rFonts w:eastAsia="Calibri"/>
                <w:b/>
                <w:bCs/>
                <w:sz w:val="24"/>
                <w:szCs w:val="24"/>
                <w:lang w:eastAsia="en-US"/>
              </w:rPr>
              <w:t>“commercial, community or institutional use</w:t>
            </w:r>
            <w:r w:rsidRPr="00C0352A">
              <w:rPr>
                <w:sz w:val="24"/>
                <w:szCs w:val="24"/>
              </w:rPr>
              <w:t>” means any commercial, community or institutional use, including without limitation the use of land for,</w:t>
            </w:r>
          </w:p>
          <w:p w:rsidR="004B27F5" w:rsidRPr="00C0352A" w:rsidRDefault="004B27F5" w:rsidP="00F752AF">
            <w:pPr>
              <w:pStyle w:val="defclause-e"/>
              <w:numPr>
                <w:ilvl w:val="0"/>
                <w:numId w:val="6"/>
              </w:numPr>
              <w:spacing w:after="60"/>
              <w:ind w:left="1434" w:hanging="357"/>
              <w:rPr>
                <w:sz w:val="24"/>
                <w:szCs w:val="24"/>
              </w:rPr>
            </w:pPr>
            <w:r w:rsidRPr="00C0352A">
              <w:rPr>
                <w:sz w:val="24"/>
                <w:szCs w:val="24"/>
              </w:rPr>
              <w:t>an office building,</w:t>
            </w:r>
          </w:p>
          <w:p w:rsidR="004B27F5" w:rsidRPr="00C0352A" w:rsidRDefault="004B27F5" w:rsidP="00F752AF">
            <w:pPr>
              <w:pStyle w:val="defclause-e"/>
              <w:numPr>
                <w:ilvl w:val="0"/>
                <w:numId w:val="6"/>
              </w:numPr>
              <w:spacing w:after="60"/>
              <w:ind w:left="1434" w:hanging="357"/>
              <w:rPr>
                <w:sz w:val="24"/>
                <w:szCs w:val="24"/>
              </w:rPr>
            </w:pPr>
            <w:r w:rsidRPr="00C0352A">
              <w:rPr>
                <w:sz w:val="24"/>
                <w:szCs w:val="24"/>
              </w:rPr>
              <w:t>a hotel, motel, hostel or similar type of accommodation,</w:t>
            </w:r>
          </w:p>
          <w:p w:rsidR="004B27F5" w:rsidRPr="00C0352A" w:rsidRDefault="004B27F5" w:rsidP="00F752AF">
            <w:pPr>
              <w:pStyle w:val="defclause-e"/>
              <w:numPr>
                <w:ilvl w:val="0"/>
                <w:numId w:val="6"/>
              </w:numPr>
              <w:spacing w:after="60"/>
              <w:ind w:left="1434" w:hanging="357"/>
              <w:rPr>
                <w:sz w:val="24"/>
                <w:szCs w:val="24"/>
              </w:rPr>
            </w:pPr>
            <w:r w:rsidRPr="00C0352A">
              <w:rPr>
                <w:sz w:val="24"/>
                <w:szCs w:val="24"/>
              </w:rPr>
              <w:t>an overnight camp or overnight campgrounds,</w:t>
            </w:r>
          </w:p>
          <w:p w:rsidR="004B27F5" w:rsidRPr="00C0352A" w:rsidRDefault="004B27F5" w:rsidP="00F752AF">
            <w:pPr>
              <w:pStyle w:val="defclause-e"/>
              <w:numPr>
                <w:ilvl w:val="0"/>
                <w:numId w:val="6"/>
              </w:numPr>
              <w:spacing w:after="60"/>
              <w:ind w:left="1434" w:hanging="357"/>
              <w:rPr>
                <w:sz w:val="24"/>
                <w:szCs w:val="24"/>
              </w:rPr>
            </w:pPr>
            <w:r w:rsidRPr="00C0352A">
              <w:rPr>
                <w:sz w:val="24"/>
                <w:szCs w:val="24"/>
              </w:rPr>
              <w:t>indoor recreational or sporting activities,</w:t>
            </w:r>
          </w:p>
          <w:p w:rsidR="004B27F5" w:rsidRPr="00C0352A" w:rsidRDefault="004B27F5" w:rsidP="00F752AF">
            <w:pPr>
              <w:pStyle w:val="defclause-e"/>
              <w:numPr>
                <w:ilvl w:val="0"/>
                <w:numId w:val="6"/>
              </w:numPr>
              <w:spacing w:after="60"/>
              <w:ind w:left="1434" w:hanging="357"/>
              <w:rPr>
                <w:sz w:val="24"/>
                <w:szCs w:val="24"/>
              </w:rPr>
            </w:pPr>
            <w:r w:rsidRPr="00C0352A">
              <w:rPr>
                <w:sz w:val="24"/>
                <w:szCs w:val="24"/>
              </w:rPr>
              <w:lastRenderedPageBreak/>
              <w:t>indoor gatherings for civic, religious or social purposes,</w:t>
            </w:r>
          </w:p>
          <w:p w:rsidR="004B27F5" w:rsidRPr="00C0352A" w:rsidRDefault="004B27F5" w:rsidP="00F752AF">
            <w:pPr>
              <w:pStyle w:val="defclause-e"/>
              <w:numPr>
                <w:ilvl w:val="0"/>
                <w:numId w:val="6"/>
              </w:numPr>
              <w:spacing w:after="60"/>
              <w:ind w:left="1434" w:hanging="357"/>
              <w:rPr>
                <w:sz w:val="24"/>
                <w:szCs w:val="24"/>
              </w:rPr>
            </w:pPr>
            <w:r w:rsidRPr="00C0352A">
              <w:rPr>
                <w:sz w:val="24"/>
                <w:szCs w:val="24"/>
              </w:rPr>
              <w:t>indoor performing arts activities,</w:t>
            </w:r>
          </w:p>
          <w:p w:rsidR="004B27F5" w:rsidRPr="00C0352A" w:rsidRDefault="004B27F5" w:rsidP="00F752AF">
            <w:pPr>
              <w:pStyle w:val="defclause-e"/>
              <w:numPr>
                <w:ilvl w:val="0"/>
                <w:numId w:val="6"/>
              </w:numPr>
              <w:spacing w:after="60"/>
              <w:ind w:left="1434" w:hanging="357"/>
              <w:rPr>
                <w:sz w:val="24"/>
                <w:szCs w:val="24"/>
              </w:rPr>
            </w:pPr>
            <w:r w:rsidRPr="00C0352A">
              <w:rPr>
                <w:sz w:val="24"/>
                <w:szCs w:val="24"/>
              </w:rPr>
              <w:t>a railway station, airport passenger terminal or other embarkation or debarkation point for travellers,</w:t>
            </w:r>
          </w:p>
          <w:p w:rsidR="004B27F5" w:rsidRPr="00C0352A" w:rsidRDefault="004B27F5" w:rsidP="00F752AF">
            <w:pPr>
              <w:pStyle w:val="defclause-e"/>
              <w:numPr>
                <w:ilvl w:val="0"/>
                <w:numId w:val="6"/>
              </w:numPr>
              <w:spacing w:after="60"/>
              <w:ind w:left="1434" w:hanging="357"/>
              <w:rPr>
                <w:sz w:val="24"/>
                <w:szCs w:val="24"/>
              </w:rPr>
            </w:pPr>
            <w:r w:rsidRPr="00C0352A">
              <w:rPr>
                <w:sz w:val="24"/>
                <w:szCs w:val="24"/>
              </w:rPr>
              <w:t>a day care centre,</w:t>
            </w:r>
          </w:p>
          <w:p w:rsidR="004B27F5" w:rsidRPr="00C0352A" w:rsidRDefault="004B27F5" w:rsidP="00F752AF">
            <w:pPr>
              <w:pStyle w:val="defclause-e"/>
              <w:numPr>
                <w:ilvl w:val="0"/>
                <w:numId w:val="6"/>
              </w:numPr>
              <w:spacing w:after="60"/>
              <w:ind w:left="1434" w:hanging="357"/>
              <w:rPr>
                <w:sz w:val="24"/>
                <w:szCs w:val="24"/>
              </w:rPr>
            </w:pPr>
            <w:r w:rsidRPr="00C0352A">
              <w:rPr>
                <w:sz w:val="24"/>
                <w:szCs w:val="24"/>
              </w:rPr>
              <w:t>educational purposes, including a school, college, university, private career college or associated residence,</w:t>
            </w:r>
          </w:p>
          <w:p w:rsidR="004B27F5" w:rsidRPr="00C0352A" w:rsidRDefault="004B27F5" w:rsidP="00F752AF">
            <w:pPr>
              <w:pStyle w:val="defclause-e"/>
              <w:numPr>
                <w:ilvl w:val="0"/>
                <w:numId w:val="6"/>
              </w:numPr>
              <w:spacing w:after="60"/>
              <w:ind w:left="1434" w:hanging="357"/>
              <w:rPr>
                <w:sz w:val="24"/>
                <w:szCs w:val="24"/>
              </w:rPr>
            </w:pPr>
            <w:r w:rsidRPr="00C0352A">
              <w:rPr>
                <w:sz w:val="24"/>
                <w:szCs w:val="24"/>
              </w:rPr>
              <w:t>a health care facility, or</w:t>
            </w:r>
          </w:p>
          <w:p w:rsidR="004B27F5" w:rsidRPr="00C67FC5" w:rsidRDefault="004B27F5" w:rsidP="00F752AF">
            <w:pPr>
              <w:pStyle w:val="defclause-e"/>
              <w:numPr>
                <w:ilvl w:val="0"/>
                <w:numId w:val="6"/>
              </w:numPr>
              <w:ind w:left="1434" w:hanging="357"/>
              <w:rPr>
                <w:sz w:val="24"/>
                <w:szCs w:val="24"/>
              </w:rPr>
            </w:pPr>
            <w:r w:rsidRPr="00C67FC5">
              <w:rPr>
                <w:sz w:val="24"/>
                <w:szCs w:val="24"/>
              </w:rPr>
              <w:t xml:space="preserve">a penitentiary, jail or other place of custody or detention; </w:t>
            </w:r>
          </w:p>
          <w:p w:rsidR="004B27F5" w:rsidRPr="00C67FC5" w:rsidRDefault="004B27F5" w:rsidP="00FA6EFB">
            <w:pPr>
              <w:pStyle w:val="ListParagraph"/>
              <w:numPr>
                <w:ilvl w:val="0"/>
                <w:numId w:val="3"/>
              </w:numPr>
              <w:autoSpaceDE w:val="0"/>
              <w:autoSpaceDN w:val="0"/>
              <w:adjustRightInd w:val="0"/>
              <w:spacing w:after="120" w:line="240" w:lineRule="auto"/>
              <w:ind w:left="357" w:hanging="357"/>
              <w:contextualSpacing w:val="0"/>
              <w:rPr>
                <w:rFonts w:ascii="Times New Roman" w:hAnsi="Times New Roman"/>
                <w:color w:val="FF0000"/>
                <w:sz w:val="24"/>
                <w:szCs w:val="24"/>
              </w:rPr>
            </w:pPr>
            <w:r w:rsidRPr="00C67FC5">
              <w:rPr>
                <w:b/>
                <w:bCs/>
                <w:sz w:val="24"/>
                <w:szCs w:val="24"/>
              </w:rPr>
              <w:t>"</w:t>
            </w:r>
            <w:r w:rsidRPr="00C67FC5">
              <w:rPr>
                <w:rFonts w:ascii="Times New Roman" w:hAnsi="Times New Roman"/>
                <w:b/>
                <w:bCs/>
                <w:sz w:val="24"/>
                <w:szCs w:val="24"/>
              </w:rPr>
              <w:t>Company"</w:t>
            </w:r>
            <w:r w:rsidRPr="00C67FC5">
              <w:rPr>
                <w:rFonts w:ascii="Times New Roman" w:hAnsi="Times New Roman"/>
                <w:sz w:val="24"/>
                <w:szCs w:val="24"/>
              </w:rPr>
              <w:t xml:space="preserve"> </w:t>
            </w:r>
            <w:r w:rsidRPr="00C67FC5">
              <w:rPr>
                <w:rFonts w:ascii="Times New Roman" w:hAnsi="Times New Roman"/>
                <w:color w:val="000000"/>
                <w:sz w:val="24"/>
                <w:szCs w:val="24"/>
              </w:rPr>
              <w:t>means</w:t>
            </w:r>
            <w:r w:rsidRPr="00C67FC5">
              <w:rPr>
                <w:rFonts w:ascii="Times New Roman" w:hAnsi="Times New Roman"/>
                <w:sz w:val="24"/>
                <w:szCs w:val="24"/>
              </w:rPr>
              <w:t xml:space="preserve"> </w:t>
            </w:r>
            <w:r w:rsidR="00BD1E79" w:rsidRPr="00C67FC5">
              <w:rPr>
                <w:rFonts w:ascii="Times New Roman" w:hAnsi="Times New Roman"/>
                <w:sz w:val="24"/>
                <w:szCs w:val="24"/>
              </w:rPr>
              <w:t>Justin Septic</w:t>
            </w:r>
            <w:r w:rsidRPr="00C67FC5">
              <w:rPr>
                <w:rFonts w:ascii="Times New Roman" w:hAnsi="Times New Roman"/>
                <w:sz w:val="24"/>
                <w:szCs w:val="24"/>
              </w:rPr>
              <w:t>, or its agents or assignees;</w:t>
            </w:r>
          </w:p>
          <w:p w:rsidR="004B27F5" w:rsidRPr="00FA3054" w:rsidRDefault="004B27F5" w:rsidP="00FA6EFB">
            <w:pPr>
              <w:pStyle w:val="ListParagraph"/>
              <w:numPr>
                <w:ilvl w:val="0"/>
                <w:numId w:val="3"/>
              </w:numPr>
              <w:autoSpaceDE w:val="0"/>
              <w:autoSpaceDN w:val="0"/>
              <w:adjustRightInd w:val="0"/>
              <w:spacing w:after="120" w:line="240" w:lineRule="auto"/>
              <w:ind w:left="357" w:hanging="357"/>
              <w:contextualSpacing w:val="0"/>
              <w:rPr>
                <w:rFonts w:ascii="Times New Roman" w:hAnsi="Times New Roman"/>
                <w:color w:val="FF0000"/>
                <w:sz w:val="24"/>
                <w:szCs w:val="24"/>
              </w:rPr>
            </w:pPr>
            <w:r w:rsidRPr="00C67FC5">
              <w:rPr>
                <w:rFonts w:ascii="Times New Roman" w:hAnsi="Times New Roman"/>
                <w:color w:val="000000"/>
                <w:sz w:val="24"/>
                <w:szCs w:val="24"/>
              </w:rPr>
              <w:t>“</w:t>
            </w:r>
            <w:r w:rsidRPr="00C67FC5">
              <w:rPr>
                <w:rFonts w:ascii="Times New Roman" w:hAnsi="Times New Roman"/>
                <w:b/>
                <w:color w:val="000000"/>
                <w:sz w:val="24"/>
                <w:szCs w:val="24"/>
              </w:rPr>
              <w:t xml:space="preserve">Dewatering </w:t>
            </w:r>
            <w:r w:rsidR="004232FC" w:rsidRPr="004232FC">
              <w:rPr>
                <w:rFonts w:ascii="Times New Roman" w:hAnsi="Times New Roman"/>
                <w:b/>
                <w:color w:val="000000"/>
                <w:sz w:val="24"/>
                <w:szCs w:val="24"/>
              </w:rPr>
              <w:t>Impoundment Pond</w:t>
            </w:r>
            <w:r w:rsidRPr="00C67FC5">
              <w:rPr>
                <w:rFonts w:ascii="Times New Roman" w:hAnsi="Times New Roman"/>
                <w:color w:val="000000"/>
                <w:sz w:val="24"/>
                <w:szCs w:val="24"/>
              </w:rPr>
              <w:t xml:space="preserve">” </w:t>
            </w:r>
            <w:r w:rsidRPr="00C67FC5">
              <w:rPr>
                <w:rFonts w:ascii="Times New Roman" w:hAnsi="Times New Roman"/>
                <w:color w:val="000000" w:themeColor="text1"/>
                <w:sz w:val="24"/>
                <w:szCs w:val="24"/>
              </w:rPr>
              <w:t xml:space="preserve">means </w:t>
            </w:r>
            <w:r w:rsidR="00C63C0D">
              <w:rPr>
                <w:rFonts w:ascii="Times New Roman" w:hAnsi="Times New Roman"/>
                <w:color w:val="000000" w:themeColor="text1"/>
                <w:sz w:val="24"/>
                <w:szCs w:val="24"/>
              </w:rPr>
              <w:t xml:space="preserve">an impoundment </w:t>
            </w:r>
            <w:r w:rsidR="002003AA">
              <w:rPr>
                <w:rFonts w:ascii="Times New Roman" w:hAnsi="Times New Roman"/>
                <w:color w:val="000000" w:themeColor="text1"/>
                <w:sz w:val="24"/>
                <w:szCs w:val="24"/>
              </w:rPr>
              <w:t>pond 35 meters wide and 300 meters long constructed on grade with berms surrounding each impoundment pond</w:t>
            </w:r>
            <w:r w:rsidR="00EF70FF">
              <w:rPr>
                <w:rFonts w:ascii="Times New Roman" w:hAnsi="Times New Roman"/>
                <w:color w:val="000000" w:themeColor="text1"/>
                <w:sz w:val="24"/>
                <w:szCs w:val="24"/>
              </w:rPr>
              <w:t>.</w:t>
            </w:r>
            <w:r w:rsidR="002003AA">
              <w:rPr>
                <w:rFonts w:ascii="Times New Roman" w:hAnsi="Times New Roman"/>
                <w:color w:val="000000" w:themeColor="text1"/>
                <w:sz w:val="24"/>
                <w:szCs w:val="24"/>
              </w:rPr>
              <w:t xml:space="preserve"> </w:t>
            </w:r>
            <w:r w:rsidRPr="00D53A2F">
              <w:rPr>
                <w:rFonts w:ascii="Times New Roman" w:hAnsi="Times New Roman"/>
                <w:color w:val="000000" w:themeColor="text1"/>
                <w:sz w:val="24"/>
                <w:szCs w:val="24"/>
              </w:rPr>
              <w:t xml:space="preserve">The </w:t>
            </w:r>
            <w:r w:rsidR="004232FC">
              <w:rPr>
                <w:rFonts w:ascii="Times New Roman" w:hAnsi="Times New Roman"/>
                <w:color w:val="000000" w:themeColor="text1"/>
                <w:sz w:val="24"/>
                <w:szCs w:val="24"/>
              </w:rPr>
              <w:t>impoundment pond</w:t>
            </w:r>
            <w:r w:rsidR="00EF70FF">
              <w:rPr>
                <w:rFonts w:ascii="Times New Roman" w:hAnsi="Times New Roman"/>
                <w:color w:val="000000" w:themeColor="text1"/>
                <w:sz w:val="24"/>
                <w:szCs w:val="24"/>
              </w:rPr>
              <w:t xml:space="preserve"> is</w:t>
            </w:r>
            <w:r w:rsidRPr="00D53A2F">
              <w:rPr>
                <w:rFonts w:ascii="Times New Roman" w:hAnsi="Times New Roman"/>
                <w:color w:val="000000" w:themeColor="text1"/>
                <w:sz w:val="24"/>
                <w:szCs w:val="24"/>
              </w:rPr>
              <w:t xml:space="preserve"> designed to promote the exfiltration of effluent into the surrounding shallow ground surface </w:t>
            </w:r>
            <w:r w:rsidRPr="00FA6EFB">
              <w:rPr>
                <w:rFonts w:ascii="Times New Roman" w:hAnsi="Times New Roman"/>
                <w:color w:val="000000"/>
                <w:sz w:val="24"/>
                <w:szCs w:val="24"/>
              </w:rPr>
              <w:t>leaving</w:t>
            </w:r>
            <w:r w:rsidRPr="00D53A2F">
              <w:rPr>
                <w:rFonts w:ascii="Times New Roman" w:hAnsi="Times New Roman"/>
                <w:color w:val="000000" w:themeColor="text1"/>
                <w:sz w:val="24"/>
                <w:szCs w:val="24"/>
              </w:rPr>
              <w:t xml:space="preserve"> behind organic and inorganic solids.</w:t>
            </w:r>
            <w:r>
              <w:rPr>
                <w:rFonts w:ascii="Times New Roman" w:hAnsi="Times New Roman"/>
                <w:color w:val="FF0000"/>
                <w:sz w:val="24"/>
                <w:szCs w:val="24"/>
              </w:rPr>
              <w:t xml:space="preserve"> </w:t>
            </w:r>
          </w:p>
          <w:p w:rsidR="004B27F5" w:rsidRDefault="004B27F5" w:rsidP="00FA6EFB">
            <w:pPr>
              <w:pStyle w:val="ListParagraph"/>
              <w:numPr>
                <w:ilvl w:val="0"/>
                <w:numId w:val="3"/>
              </w:numPr>
              <w:autoSpaceDE w:val="0"/>
              <w:autoSpaceDN w:val="0"/>
              <w:adjustRightInd w:val="0"/>
              <w:spacing w:after="120" w:line="240" w:lineRule="auto"/>
              <w:ind w:left="357" w:hanging="357"/>
              <w:contextualSpacing w:val="0"/>
              <w:rPr>
                <w:rFonts w:ascii="Times New Roman" w:hAnsi="Times New Roman"/>
                <w:color w:val="000000"/>
                <w:sz w:val="24"/>
                <w:szCs w:val="24"/>
              </w:rPr>
            </w:pPr>
            <w:r>
              <w:rPr>
                <w:rFonts w:ascii="Times New Roman" w:hAnsi="Times New Roman"/>
                <w:b/>
                <w:bCs/>
                <w:color w:val="000000"/>
                <w:sz w:val="24"/>
                <w:szCs w:val="24"/>
              </w:rPr>
              <w:t>"Director"</w:t>
            </w:r>
            <w:r>
              <w:rPr>
                <w:rFonts w:ascii="Times New Roman" w:hAnsi="Times New Roman"/>
                <w:color w:val="000000"/>
                <w:sz w:val="24"/>
                <w:szCs w:val="24"/>
              </w:rPr>
              <w:t xml:space="preserve"> means any Ministry employee appointed by the Minister pursuant to Section 5 of the Act;</w:t>
            </w:r>
          </w:p>
          <w:p w:rsidR="00FA6EFB" w:rsidRPr="00FA6EFB" w:rsidRDefault="004B27F5" w:rsidP="00FA6EFB">
            <w:pPr>
              <w:pStyle w:val="ListParagraph"/>
              <w:numPr>
                <w:ilvl w:val="0"/>
                <w:numId w:val="3"/>
              </w:numPr>
              <w:autoSpaceDE w:val="0"/>
              <w:autoSpaceDN w:val="0"/>
              <w:adjustRightInd w:val="0"/>
              <w:spacing w:after="120" w:line="240" w:lineRule="auto"/>
              <w:ind w:left="357" w:hanging="357"/>
              <w:contextualSpacing w:val="0"/>
              <w:rPr>
                <w:color w:val="000000"/>
              </w:rPr>
            </w:pPr>
            <w:r w:rsidRPr="00FA6EFB">
              <w:rPr>
                <w:rFonts w:ascii="Times New Roman" w:hAnsi="Times New Roman"/>
                <w:b/>
                <w:bCs/>
                <w:color w:val="000000"/>
                <w:sz w:val="24"/>
                <w:szCs w:val="24"/>
              </w:rPr>
              <w:t>"District Manager"</w:t>
            </w:r>
            <w:r w:rsidRPr="00FA6EFB">
              <w:rPr>
                <w:rFonts w:ascii="Times New Roman" w:hAnsi="Times New Roman"/>
                <w:color w:val="000000"/>
                <w:sz w:val="24"/>
                <w:szCs w:val="24"/>
              </w:rPr>
              <w:t xml:space="preserve"> means the District Manager of the Ministry for the geographic area in which a Site is located;</w:t>
            </w:r>
          </w:p>
          <w:p w:rsidR="004B27F5" w:rsidRPr="00FA6EFB" w:rsidRDefault="004B27F5" w:rsidP="00FA6EFB">
            <w:pPr>
              <w:pStyle w:val="ListParagraph"/>
              <w:numPr>
                <w:ilvl w:val="0"/>
                <w:numId w:val="3"/>
              </w:numPr>
              <w:autoSpaceDE w:val="0"/>
              <w:autoSpaceDN w:val="0"/>
              <w:adjustRightInd w:val="0"/>
              <w:spacing w:after="120" w:line="240" w:lineRule="auto"/>
              <w:ind w:left="357" w:hanging="357"/>
              <w:contextualSpacing w:val="0"/>
              <w:rPr>
                <w:color w:val="000000"/>
              </w:rPr>
            </w:pPr>
            <w:r w:rsidRPr="00FA6EFB">
              <w:rPr>
                <w:rFonts w:ascii="Times New Roman" w:hAnsi="Times New Roman"/>
                <w:b/>
                <w:bCs/>
                <w:color w:val="000000"/>
                <w:sz w:val="24"/>
                <w:szCs w:val="24"/>
              </w:rPr>
              <w:t>"Hauled Sewage"</w:t>
            </w:r>
            <w:r w:rsidRPr="00FA6EFB">
              <w:rPr>
                <w:rFonts w:ascii="Times New Roman" w:hAnsi="Times New Roman"/>
                <w:color w:val="000000"/>
                <w:sz w:val="24"/>
                <w:szCs w:val="24"/>
              </w:rPr>
              <w:t xml:space="preserve"> means “Hauled Sewage” as defined in R.R.O. 1990, Reg. 347, made under the Act; </w:t>
            </w:r>
          </w:p>
          <w:p w:rsidR="004B27F5" w:rsidRPr="00FA6EFB" w:rsidRDefault="004B27F5" w:rsidP="00FA6EFB">
            <w:pPr>
              <w:pStyle w:val="ListParagraph"/>
              <w:numPr>
                <w:ilvl w:val="0"/>
                <w:numId w:val="3"/>
              </w:numPr>
              <w:autoSpaceDE w:val="0"/>
              <w:autoSpaceDN w:val="0"/>
              <w:adjustRightInd w:val="0"/>
              <w:spacing w:after="120" w:line="240" w:lineRule="auto"/>
              <w:ind w:left="357" w:hanging="357"/>
              <w:contextualSpacing w:val="0"/>
              <w:rPr>
                <w:color w:val="000000"/>
              </w:rPr>
            </w:pPr>
            <w:r w:rsidRPr="00FA6EFB">
              <w:rPr>
                <w:rFonts w:ascii="Times New Roman" w:hAnsi="Times New Roman"/>
                <w:b/>
                <w:bCs/>
                <w:color w:val="000000"/>
                <w:sz w:val="24"/>
                <w:szCs w:val="24"/>
              </w:rPr>
              <w:t xml:space="preserve">"Hauled Sewage </w:t>
            </w:r>
            <w:r w:rsidR="004232FC">
              <w:rPr>
                <w:rFonts w:ascii="Times New Roman" w:hAnsi="Times New Roman"/>
                <w:b/>
                <w:bCs/>
                <w:color w:val="000000"/>
                <w:sz w:val="24"/>
                <w:szCs w:val="24"/>
              </w:rPr>
              <w:t>Dewatering Impoundment Pond</w:t>
            </w:r>
            <w:r w:rsidRPr="00FA6EFB">
              <w:rPr>
                <w:rFonts w:ascii="Times New Roman" w:hAnsi="Times New Roman"/>
                <w:b/>
                <w:bCs/>
                <w:color w:val="000000"/>
                <w:sz w:val="24"/>
                <w:szCs w:val="24"/>
              </w:rPr>
              <w:t xml:space="preserve"> Site"</w:t>
            </w:r>
            <w:r w:rsidRPr="00FA6EFB">
              <w:rPr>
                <w:rFonts w:ascii="Times New Roman" w:hAnsi="Times New Roman"/>
                <w:color w:val="000000"/>
                <w:sz w:val="24"/>
                <w:szCs w:val="24"/>
              </w:rPr>
              <w:t xml:space="preserve"> means a Hauled Sewage </w:t>
            </w:r>
            <w:r w:rsidR="00C0352A">
              <w:rPr>
                <w:rFonts w:ascii="Times New Roman" w:hAnsi="Times New Roman"/>
                <w:color w:val="000000"/>
                <w:sz w:val="24"/>
                <w:szCs w:val="24"/>
              </w:rPr>
              <w:t>Dewatering</w:t>
            </w:r>
            <w:r w:rsidRPr="00FA6EFB">
              <w:rPr>
                <w:rFonts w:ascii="Times New Roman" w:hAnsi="Times New Roman"/>
                <w:color w:val="000000"/>
                <w:sz w:val="24"/>
                <w:szCs w:val="24"/>
              </w:rPr>
              <w:t xml:space="preserve"> Site, the location of which is approved by the Ministry;</w:t>
            </w:r>
          </w:p>
          <w:p w:rsidR="004B27F5" w:rsidRPr="00FA6EFB" w:rsidRDefault="004B27F5" w:rsidP="00F752AF">
            <w:pPr>
              <w:pStyle w:val="ListParagraph"/>
              <w:numPr>
                <w:ilvl w:val="0"/>
                <w:numId w:val="3"/>
              </w:numPr>
              <w:autoSpaceDE w:val="0"/>
              <w:autoSpaceDN w:val="0"/>
              <w:adjustRightInd w:val="0"/>
              <w:spacing w:after="120" w:line="240" w:lineRule="auto"/>
              <w:ind w:left="357" w:hanging="357"/>
              <w:contextualSpacing w:val="0"/>
              <w:rPr>
                <w:rFonts w:ascii="Times New Roman" w:hAnsi="Times New Roman"/>
                <w:color w:val="000000"/>
                <w:sz w:val="24"/>
                <w:szCs w:val="24"/>
              </w:rPr>
            </w:pPr>
            <w:r>
              <w:rPr>
                <w:rFonts w:ascii="Times New Roman" w:hAnsi="Times New Roman"/>
                <w:b/>
                <w:bCs/>
                <w:color w:val="000000"/>
                <w:sz w:val="24"/>
                <w:szCs w:val="24"/>
              </w:rPr>
              <w:t>"Ministry"</w:t>
            </w:r>
            <w:r>
              <w:rPr>
                <w:rFonts w:ascii="Times New Roman" w:hAnsi="Times New Roman"/>
                <w:color w:val="000000"/>
                <w:sz w:val="24"/>
                <w:szCs w:val="24"/>
              </w:rPr>
              <w:t xml:space="preserve"> means the Ministry of the </w:t>
            </w:r>
            <w:r w:rsidRPr="00FA6EFB">
              <w:rPr>
                <w:rFonts w:ascii="Times New Roman" w:hAnsi="Times New Roman"/>
                <w:color w:val="000000"/>
                <w:sz w:val="24"/>
                <w:szCs w:val="24"/>
              </w:rPr>
              <w:t>Environment</w:t>
            </w:r>
            <w:r w:rsidR="0013588D">
              <w:rPr>
                <w:rFonts w:ascii="Times New Roman" w:hAnsi="Times New Roman"/>
                <w:color w:val="000000" w:themeColor="text1"/>
                <w:sz w:val="24"/>
                <w:szCs w:val="24"/>
              </w:rPr>
              <w:t>, Conservation and Parks</w:t>
            </w:r>
            <w:r w:rsidRPr="00D53A2F">
              <w:rPr>
                <w:rFonts w:ascii="Times New Roman" w:hAnsi="Times New Roman"/>
                <w:color w:val="000000" w:themeColor="text1"/>
                <w:sz w:val="24"/>
                <w:szCs w:val="24"/>
              </w:rPr>
              <w:t>;</w:t>
            </w:r>
          </w:p>
          <w:p w:rsidR="004B27F5" w:rsidRPr="005B1DA5" w:rsidRDefault="004B27F5" w:rsidP="00F752AF">
            <w:pPr>
              <w:pStyle w:val="ListParagraph"/>
              <w:numPr>
                <w:ilvl w:val="0"/>
                <w:numId w:val="3"/>
              </w:numPr>
              <w:autoSpaceDE w:val="0"/>
              <w:autoSpaceDN w:val="0"/>
              <w:adjustRightInd w:val="0"/>
              <w:spacing w:after="120" w:line="240" w:lineRule="auto"/>
              <w:ind w:left="357" w:hanging="357"/>
              <w:contextualSpacing w:val="0"/>
              <w:rPr>
                <w:rFonts w:ascii="Times New Roman" w:hAnsi="Times New Roman"/>
                <w:color w:val="000000"/>
                <w:sz w:val="24"/>
                <w:szCs w:val="24"/>
              </w:rPr>
            </w:pPr>
            <w:r w:rsidRPr="005B1DA5">
              <w:rPr>
                <w:rFonts w:ascii="Times New Roman" w:hAnsi="Times New Roman"/>
                <w:b/>
                <w:color w:val="000000"/>
                <w:sz w:val="24"/>
                <w:szCs w:val="24"/>
              </w:rPr>
              <w:t>“</w:t>
            </w:r>
            <w:r w:rsidRPr="005B1DA5">
              <w:rPr>
                <w:rFonts w:ascii="Times New Roman" w:hAnsi="Times New Roman"/>
                <w:b/>
                <w:i/>
                <w:color w:val="000000"/>
                <w:sz w:val="24"/>
                <w:szCs w:val="24"/>
              </w:rPr>
              <w:t xml:space="preserve">Nutrient Management Act” </w:t>
            </w:r>
            <w:r w:rsidRPr="005B1DA5">
              <w:rPr>
                <w:rFonts w:ascii="Times New Roman" w:hAnsi="Times New Roman"/>
                <w:color w:val="000000"/>
                <w:sz w:val="24"/>
                <w:szCs w:val="24"/>
              </w:rPr>
              <w:t xml:space="preserve">means the </w:t>
            </w:r>
            <w:r w:rsidRPr="005B1DA5">
              <w:rPr>
                <w:rFonts w:ascii="Times New Roman" w:hAnsi="Times New Roman"/>
                <w:i/>
                <w:color w:val="000000"/>
                <w:sz w:val="24"/>
                <w:szCs w:val="24"/>
              </w:rPr>
              <w:t xml:space="preserve">Nutrient Management Act, 2002, </w:t>
            </w:r>
            <w:r w:rsidRPr="005B1DA5">
              <w:rPr>
                <w:rFonts w:ascii="Times New Roman" w:hAnsi="Times New Roman"/>
                <w:color w:val="000000"/>
                <w:sz w:val="24"/>
                <w:szCs w:val="24"/>
              </w:rPr>
              <w:t>S.O. 2002, c. 4, as amended</w:t>
            </w:r>
          </w:p>
          <w:p w:rsidR="004129A8" w:rsidRPr="005B1DA5" w:rsidRDefault="00C0352A" w:rsidP="005B1DA5">
            <w:pPr>
              <w:pStyle w:val="ListParagraph"/>
              <w:numPr>
                <w:ilvl w:val="0"/>
                <w:numId w:val="3"/>
              </w:numPr>
              <w:autoSpaceDE w:val="0"/>
              <w:autoSpaceDN w:val="0"/>
              <w:adjustRightInd w:val="0"/>
              <w:spacing w:after="120" w:line="240" w:lineRule="auto"/>
              <w:ind w:left="357" w:hanging="357"/>
              <w:contextualSpacing w:val="0"/>
              <w:rPr>
                <w:rFonts w:ascii="Times New Roman" w:hAnsi="Times New Roman"/>
                <w:color w:val="000000"/>
                <w:sz w:val="24"/>
                <w:szCs w:val="24"/>
              </w:rPr>
            </w:pPr>
            <w:r w:rsidRPr="005B1DA5">
              <w:rPr>
                <w:rFonts w:ascii="Times New Roman" w:hAnsi="Times New Roman"/>
                <w:b/>
                <w:color w:val="000000"/>
                <w:sz w:val="24"/>
                <w:szCs w:val="24"/>
              </w:rPr>
              <w:t xml:space="preserve"> </w:t>
            </w:r>
            <w:r w:rsidR="004B27F5" w:rsidRPr="005B1DA5">
              <w:rPr>
                <w:rFonts w:ascii="Times New Roman" w:hAnsi="Times New Roman"/>
                <w:b/>
                <w:color w:val="000000"/>
                <w:sz w:val="24"/>
                <w:szCs w:val="24"/>
              </w:rPr>
              <w:t>“</w:t>
            </w:r>
            <w:r w:rsidR="004B27F5" w:rsidRPr="005B1DA5">
              <w:rPr>
                <w:rFonts w:ascii="Times New Roman" w:hAnsi="Times New Roman"/>
                <w:b/>
                <w:i/>
                <w:color w:val="000000"/>
                <w:sz w:val="24"/>
                <w:szCs w:val="24"/>
              </w:rPr>
              <w:t xml:space="preserve">Ontario Water Resources Act” </w:t>
            </w:r>
            <w:r w:rsidR="004B27F5" w:rsidRPr="005B1DA5">
              <w:rPr>
                <w:rFonts w:ascii="Times New Roman" w:hAnsi="Times New Roman"/>
                <w:color w:val="000000"/>
                <w:sz w:val="24"/>
                <w:szCs w:val="24"/>
              </w:rPr>
              <w:t xml:space="preserve">means the </w:t>
            </w:r>
            <w:r w:rsidR="004B27F5" w:rsidRPr="005B1DA5">
              <w:rPr>
                <w:rFonts w:ascii="Times New Roman" w:hAnsi="Times New Roman"/>
                <w:i/>
                <w:color w:val="000000"/>
                <w:sz w:val="24"/>
                <w:szCs w:val="24"/>
              </w:rPr>
              <w:t xml:space="preserve">Ontario Water Resources Act, </w:t>
            </w:r>
            <w:r w:rsidR="004B27F5" w:rsidRPr="005B1DA5">
              <w:rPr>
                <w:rFonts w:ascii="Times New Roman" w:hAnsi="Times New Roman"/>
                <w:color w:val="000000"/>
                <w:sz w:val="24"/>
                <w:szCs w:val="24"/>
              </w:rPr>
              <w:t>R.S.O. 1990, c. O.40, as amended;</w:t>
            </w:r>
          </w:p>
          <w:p w:rsidR="009B6D3E" w:rsidRPr="00C67FC5" w:rsidRDefault="009B6D3E" w:rsidP="00D742A7">
            <w:pPr>
              <w:pStyle w:val="ListParagraph"/>
              <w:numPr>
                <w:ilvl w:val="0"/>
                <w:numId w:val="3"/>
              </w:numPr>
              <w:spacing w:after="120"/>
              <w:ind w:left="357" w:hanging="357"/>
              <w:contextualSpacing w:val="0"/>
              <w:rPr>
                <w:rFonts w:ascii="Times New Roman" w:hAnsi="Times New Roman"/>
                <w:color w:val="000000"/>
                <w:sz w:val="24"/>
                <w:szCs w:val="24"/>
              </w:rPr>
            </w:pPr>
            <w:r w:rsidRPr="005B1DA5">
              <w:rPr>
                <w:color w:val="000000"/>
              </w:rPr>
              <w:t xml:space="preserve"> </w:t>
            </w:r>
            <w:r w:rsidRPr="00C67FC5">
              <w:rPr>
                <w:rFonts w:ascii="Times New Roman" w:hAnsi="Times New Roman"/>
                <w:b/>
                <w:color w:val="000000"/>
                <w:sz w:val="24"/>
                <w:szCs w:val="24"/>
              </w:rPr>
              <w:t>“</w:t>
            </w:r>
            <w:r w:rsidRPr="00C67FC5">
              <w:rPr>
                <w:rFonts w:ascii="Times New Roman" w:hAnsi="Times New Roman"/>
                <w:b/>
                <w:i/>
                <w:color w:val="000000"/>
                <w:sz w:val="24"/>
                <w:szCs w:val="24"/>
              </w:rPr>
              <w:t>Operator</w:t>
            </w:r>
            <w:r w:rsidRPr="00C67FC5">
              <w:rPr>
                <w:rFonts w:ascii="Times New Roman" w:hAnsi="Times New Roman"/>
                <w:color w:val="000000"/>
                <w:sz w:val="24"/>
                <w:szCs w:val="24"/>
              </w:rPr>
              <w:t xml:space="preserve">” </w:t>
            </w:r>
            <w:r w:rsidR="004405DC" w:rsidRPr="00C67FC5">
              <w:rPr>
                <w:rFonts w:ascii="Times New Roman" w:hAnsi="Times New Roman"/>
                <w:color w:val="000000"/>
                <w:sz w:val="24"/>
                <w:szCs w:val="24"/>
              </w:rPr>
              <w:t>means</w:t>
            </w:r>
            <w:r w:rsidR="00BD1E79" w:rsidRPr="00C67FC5">
              <w:rPr>
                <w:rFonts w:ascii="Times New Roman" w:hAnsi="Times New Roman"/>
                <w:color w:val="000000"/>
                <w:sz w:val="24"/>
                <w:szCs w:val="24"/>
              </w:rPr>
              <w:t xml:space="preserve"> </w:t>
            </w:r>
            <w:r w:rsidR="00C67FC5" w:rsidRPr="00C67FC5">
              <w:rPr>
                <w:rFonts w:ascii="Times New Roman" w:hAnsi="Times New Roman"/>
                <w:color w:val="000000"/>
                <w:sz w:val="24"/>
                <w:szCs w:val="24"/>
              </w:rPr>
              <w:t>Justin Leblanc o/a Justin Septic</w:t>
            </w:r>
            <w:r w:rsidR="00BD1E79" w:rsidRPr="00C67FC5">
              <w:rPr>
                <w:rFonts w:ascii="Times New Roman" w:hAnsi="Times New Roman"/>
                <w:color w:val="000000"/>
                <w:sz w:val="24"/>
                <w:szCs w:val="24"/>
              </w:rPr>
              <w:t>;</w:t>
            </w:r>
          </w:p>
          <w:p w:rsidR="004B27F5" w:rsidRDefault="004B27F5" w:rsidP="00FA1BFE">
            <w:pPr>
              <w:pStyle w:val="ListParagraph"/>
              <w:numPr>
                <w:ilvl w:val="0"/>
                <w:numId w:val="3"/>
              </w:numPr>
              <w:autoSpaceDE w:val="0"/>
              <w:autoSpaceDN w:val="0"/>
              <w:adjustRightInd w:val="0"/>
              <w:spacing w:after="120" w:line="240" w:lineRule="auto"/>
              <w:ind w:left="357" w:hanging="357"/>
              <w:contextualSpacing w:val="0"/>
              <w:rPr>
                <w:rFonts w:ascii="Times New Roman" w:hAnsi="Times New Roman"/>
                <w:color w:val="000000"/>
                <w:sz w:val="24"/>
                <w:szCs w:val="24"/>
              </w:rPr>
            </w:pPr>
            <w:r>
              <w:rPr>
                <w:rFonts w:ascii="Times New Roman" w:hAnsi="Times New Roman"/>
                <w:b/>
                <w:color w:val="000000"/>
                <w:sz w:val="24"/>
                <w:szCs w:val="24"/>
              </w:rPr>
              <w:t>“</w:t>
            </w:r>
            <w:r>
              <w:rPr>
                <w:rFonts w:ascii="Times New Roman" w:hAnsi="Times New Roman"/>
                <w:b/>
                <w:i/>
                <w:color w:val="000000"/>
                <w:sz w:val="24"/>
                <w:szCs w:val="24"/>
              </w:rPr>
              <w:t xml:space="preserve">Pesticides Act” </w:t>
            </w:r>
            <w:r>
              <w:rPr>
                <w:rFonts w:ascii="Times New Roman" w:hAnsi="Times New Roman"/>
                <w:color w:val="000000"/>
                <w:sz w:val="24"/>
                <w:szCs w:val="24"/>
              </w:rPr>
              <w:t xml:space="preserve">means the </w:t>
            </w:r>
            <w:r>
              <w:rPr>
                <w:rFonts w:ascii="Times New Roman" w:hAnsi="Times New Roman"/>
                <w:i/>
                <w:color w:val="000000"/>
                <w:sz w:val="24"/>
                <w:szCs w:val="24"/>
              </w:rPr>
              <w:t xml:space="preserve">Pesticides Act, </w:t>
            </w:r>
            <w:r>
              <w:rPr>
                <w:rFonts w:ascii="Times New Roman" w:hAnsi="Times New Roman"/>
                <w:color w:val="000000"/>
                <w:sz w:val="24"/>
                <w:szCs w:val="24"/>
              </w:rPr>
              <w:t>R.S.O. 1990, c. P.11, as amended;</w:t>
            </w:r>
          </w:p>
          <w:p w:rsidR="00C60C5C" w:rsidRDefault="00C60C5C" w:rsidP="00C60C5C">
            <w:pPr>
              <w:pStyle w:val="ListParagraph"/>
              <w:numPr>
                <w:ilvl w:val="0"/>
                <w:numId w:val="3"/>
              </w:numPr>
              <w:spacing w:after="120"/>
              <w:rPr>
                <w:rFonts w:ascii="Times New Roman" w:hAnsi="Times New Roman"/>
                <w:sz w:val="24"/>
                <w:szCs w:val="24"/>
              </w:rPr>
            </w:pPr>
            <w:r w:rsidRPr="00197595">
              <w:rPr>
                <w:rFonts w:ascii="Times New Roman" w:hAnsi="Times New Roman"/>
                <w:b/>
                <w:i/>
                <w:sz w:val="24"/>
                <w:szCs w:val="24"/>
              </w:rPr>
              <w:t>“Residential Area”</w:t>
            </w:r>
            <w:r w:rsidRPr="00992E7E">
              <w:rPr>
                <w:rFonts w:ascii="Times New Roman" w:hAnsi="Times New Roman"/>
                <w:sz w:val="24"/>
                <w:szCs w:val="24"/>
              </w:rPr>
              <w:t xml:space="preserve"> means an area in which there are three or more lots of not more than one hectare, </w:t>
            </w:r>
          </w:p>
          <w:p w:rsidR="00C60C5C" w:rsidRDefault="00C60C5C" w:rsidP="00C60C5C">
            <w:pPr>
              <w:pStyle w:val="defclause-e"/>
              <w:numPr>
                <w:ilvl w:val="0"/>
                <w:numId w:val="8"/>
              </w:numPr>
              <w:spacing w:after="60"/>
              <w:rPr>
                <w:sz w:val="24"/>
                <w:szCs w:val="24"/>
              </w:rPr>
            </w:pPr>
            <w:r w:rsidRPr="00992E7E">
              <w:rPr>
                <w:sz w:val="24"/>
                <w:szCs w:val="24"/>
              </w:rPr>
              <w:t xml:space="preserve">that are adjacent to each other or not separated by anything other than a road allowance or right of way, and </w:t>
            </w:r>
          </w:p>
          <w:p w:rsidR="00C60C5C" w:rsidRPr="00992E7E" w:rsidRDefault="00C60C5C" w:rsidP="00C60C5C">
            <w:pPr>
              <w:pStyle w:val="defclause-e"/>
              <w:numPr>
                <w:ilvl w:val="0"/>
                <w:numId w:val="8"/>
              </w:numPr>
              <w:spacing w:after="60"/>
              <w:ind w:left="1434" w:hanging="357"/>
              <w:rPr>
                <w:sz w:val="24"/>
                <w:szCs w:val="24"/>
              </w:rPr>
            </w:pPr>
            <w:r w:rsidRPr="00992E7E">
              <w:rPr>
                <w:sz w:val="24"/>
                <w:szCs w:val="24"/>
              </w:rPr>
              <w:t>on each of which there is a residential building</w:t>
            </w:r>
          </w:p>
          <w:p w:rsidR="00C60C5C" w:rsidRPr="00025D61" w:rsidRDefault="00C60C5C" w:rsidP="00C60C5C">
            <w:pPr>
              <w:pStyle w:val="ListParagraph"/>
              <w:numPr>
                <w:ilvl w:val="0"/>
                <w:numId w:val="3"/>
              </w:numPr>
              <w:autoSpaceDE w:val="0"/>
              <w:autoSpaceDN w:val="0"/>
              <w:adjustRightInd w:val="0"/>
              <w:spacing w:after="120" w:line="240" w:lineRule="auto"/>
              <w:contextualSpacing w:val="0"/>
              <w:rPr>
                <w:rFonts w:ascii="Times New Roman" w:hAnsi="Times New Roman"/>
                <w:sz w:val="24"/>
                <w:szCs w:val="24"/>
              </w:rPr>
            </w:pPr>
            <w:r w:rsidRPr="00D160AD">
              <w:rPr>
                <w:rFonts w:ascii="Times New Roman" w:hAnsi="Times New Roman"/>
                <w:sz w:val="24"/>
                <w:szCs w:val="24"/>
              </w:rPr>
              <w:t>"</w:t>
            </w:r>
            <w:r w:rsidRPr="00D160AD">
              <w:rPr>
                <w:rFonts w:ascii="Times New Roman" w:hAnsi="Times New Roman"/>
                <w:b/>
                <w:sz w:val="24"/>
                <w:szCs w:val="24"/>
              </w:rPr>
              <w:t>Sensitive use</w:t>
            </w:r>
            <w:r w:rsidRPr="00D160AD">
              <w:rPr>
                <w:rFonts w:ascii="Times New Roman" w:hAnsi="Times New Roman"/>
                <w:sz w:val="24"/>
                <w:szCs w:val="24"/>
              </w:rPr>
              <w:t xml:space="preserve">" </w:t>
            </w:r>
            <w:r w:rsidR="00730C27" w:rsidRPr="00730C27">
              <w:rPr>
                <w:rFonts w:ascii="Times New Roman" w:hAnsi="Times New Roman"/>
                <w:sz w:val="24"/>
                <w:szCs w:val="24"/>
              </w:rPr>
              <w:t>means residential, commercial, community</w:t>
            </w:r>
            <w:r w:rsidRPr="00D160AD">
              <w:rPr>
                <w:rFonts w:ascii="Times New Roman" w:hAnsi="Times New Roman"/>
                <w:sz w:val="24"/>
                <w:szCs w:val="24"/>
              </w:rPr>
              <w:t>, recreational</w:t>
            </w:r>
            <w:r w:rsidRPr="00025D61">
              <w:rPr>
                <w:rFonts w:ascii="Times New Roman" w:hAnsi="Times New Roman"/>
                <w:sz w:val="24"/>
                <w:szCs w:val="24"/>
              </w:rPr>
              <w:t xml:space="preserve"> or institutional uses, and locations at which people regularly congregate;</w:t>
            </w:r>
          </w:p>
          <w:p w:rsidR="004B27F5" w:rsidRPr="00F752AF" w:rsidRDefault="004B27F5" w:rsidP="00F752AF">
            <w:pPr>
              <w:pStyle w:val="ListParagraph"/>
              <w:numPr>
                <w:ilvl w:val="0"/>
                <w:numId w:val="3"/>
              </w:numPr>
              <w:autoSpaceDE w:val="0"/>
              <w:autoSpaceDN w:val="0"/>
              <w:adjustRightInd w:val="0"/>
              <w:spacing w:after="120" w:line="240" w:lineRule="auto"/>
              <w:ind w:left="357" w:hanging="357"/>
              <w:contextualSpacing w:val="0"/>
              <w:rPr>
                <w:rFonts w:ascii="Times New Roman" w:hAnsi="Times New Roman"/>
                <w:color w:val="000000"/>
                <w:sz w:val="24"/>
                <w:szCs w:val="24"/>
              </w:rPr>
            </w:pPr>
            <w:r w:rsidRPr="00F752AF">
              <w:rPr>
                <w:rFonts w:ascii="Times New Roman" w:hAnsi="Times New Roman"/>
                <w:color w:val="000000"/>
                <w:sz w:val="24"/>
                <w:szCs w:val="24"/>
              </w:rPr>
              <w:t>"</w:t>
            </w:r>
            <w:r w:rsidRPr="00F752AF">
              <w:rPr>
                <w:rFonts w:ascii="Times New Roman" w:hAnsi="Times New Roman"/>
                <w:b/>
                <w:color w:val="000000"/>
                <w:sz w:val="24"/>
                <w:szCs w:val="24"/>
              </w:rPr>
              <w:t>Sewage Works</w:t>
            </w:r>
            <w:r w:rsidRPr="00F752AF">
              <w:rPr>
                <w:rFonts w:ascii="Times New Roman" w:hAnsi="Times New Roman"/>
                <w:color w:val="000000"/>
                <w:sz w:val="24"/>
                <w:szCs w:val="24"/>
              </w:rPr>
              <w:t>"</w:t>
            </w:r>
            <w:r>
              <w:rPr>
                <w:rFonts w:ascii="Times New Roman" w:hAnsi="Times New Roman"/>
                <w:color w:val="000000"/>
                <w:sz w:val="24"/>
                <w:szCs w:val="24"/>
              </w:rPr>
              <w:t xml:space="preserve"> means a Sewage Works approved under Part II.1 of the Act;</w:t>
            </w:r>
          </w:p>
          <w:p w:rsidR="004B27F5" w:rsidRDefault="004B27F5" w:rsidP="00F752AF">
            <w:pPr>
              <w:pStyle w:val="ListParagraph"/>
              <w:numPr>
                <w:ilvl w:val="0"/>
                <w:numId w:val="3"/>
              </w:numPr>
              <w:autoSpaceDE w:val="0"/>
              <w:autoSpaceDN w:val="0"/>
              <w:adjustRightInd w:val="0"/>
              <w:spacing w:after="120" w:line="240" w:lineRule="auto"/>
              <w:ind w:left="357" w:hanging="357"/>
              <w:contextualSpacing w:val="0"/>
              <w:rPr>
                <w:rFonts w:ascii="Times New Roman" w:hAnsi="Times New Roman"/>
                <w:color w:val="000000"/>
                <w:sz w:val="24"/>
                <w:szCs w:val="24"/>
              </w:rPr>
            </w:pPr>
            <w:r w:rsidRPr="00F752AF">
              <w:rPr>
                <w:rFonts w:ascii="Times New Roman" w:hAnsi="Times New Roman"/>
                <w:color w:val="000000"/>
                <w:sz w:val="24"/>
                <w:szCs w:val="24"/>
              </w:rPr>
              <w:t>"</w:t>
            </w:r>
            <w:r w:rsidRPr="00F752AF">
              <w:rPr>
                <w:rFonts w:ascii="Times New Roman" w:hAnsi="Times New Roman"/>
                <w:b/>
                <w:color w:val="000000"/>
                <w:sz w:val="24"/>
                <w:szCs w:val="24"/>
              </w:rPr>
              <w:t>Site</w:t>
            </w:r>
            <w:r w:rsidRPr="00F752AF">
              <w:rPr>
                <w:rFonts w:ascii="Times New Roman" w:hAnsi="Times New Roman"/>
                <w:color w:val="000000"/>
                <w:sz w:val="24"/>
                <w:szCs w:val="24"/>
              </w:rPr>
              <w:t>"</w:t>
            </w:r>
            <w:r>
              <w:rPr>
                <w:rFonts w:ascii="Times New Roman" w:hAnsi="Times New Roman"/>
                <w:color w:val="000000"/>
                <w:sz w:val="24"/>
                <w:szCs w:val="24"/>
              </w:rPr>
              <w:t xml:space="preserve"> </w:t>
            </w:r>
            <w:r w:rsidR="00C0352A" w:rsidRPr="00C0352A">
              <w:rPr>
                <w:rFonts w:ascii="Times New Roman" w:hAnsi="Times New Roman"/>
                <w:color w:val="000000"/>
                <w:sz w:val="24"/>
                <w:szCs w:val="24"/>
              </w:rPr>
              <w:t>means</w:t>
            </w:r>
            <w:r w:rsidR="009B6D3E">
              <w:rPr>
                <w:rFonts w:ascii="Times New Roman" w:hAnsi="Times New Roman"/>
                <w:color w:val="000000"/>
                <w:sz w:val="24"/>
                <w:szCs w:val="24"/>
              </w:rPr>
              <w:t xml:space="preserve"> a</w:t>
            </w:r>
            <w:r w:rsidR="00C0352A" w:rsidRPr="00C0352A">
              <w:rPr>
                <w:rFonts w:ascii="Times New Roman" w:hAnsi="Times New Roman"/>
                <w:color w:val="000000"/>
                <w:sz w:val="24"/>
                <w:szCs w:val="24"/>
              </w:rPr>
              <w:t xml:space="preserve"> location approved to receive Hauled Sewage under the Approval</w:t>
            </w:r>
            <w:r w:rsidR="009B6D3E">
              <w:rPr>
                <w:rFonts w:ascii="Times New Roman" w:hAnsi="Times New Roman"/>
                <w:color w:val="000000"/>
                <w:sz w:val="24"/>
                <w:szCs w:val="24"/>
              </w:rPr>
              <w:t xml:space="preserve">; </w:t>
            </w:r>
          </w:p>
          <w:p w:rsidR="004B27F5" w:rsidRPr="00C0352A" w:rsidRDefault="00C0352A" w:rsidP="00C0352A">
            <w:pPr>
              <w:pStyle w:val="ListParagraph"/>
              <w:numPr>
                <w:ilvl w:val="0"/>
                <w:numId w:val="3"/>
              </w:numPr>
              <w:autoSpaceDE w:val="0"/>
              <w:autoSpaceDN w:val="0"/>
              <w:adjustRightInd w:val="0"/>
              <w:spacing w:after="120" w:line="240" w:lineRule="auto"/>
              <w:ind w:left="357" w:hanging="357"/>
              <w:contextualSpacing w:val="0"/>
              <w:rPr>
                <w:rFonts w:ascii="Times New Roman" w:hAnsi="Times New Roman"/>
                <w:color w:val="000000"/>
                <w:sz w:val="24"/>
                <w:szCs w:val="24"/>
              </w:rPr>
            </w:pPr>
            <w:r w:rsidRPr="00C0352A">
              <w:rPr>
                <w:rFonts w:ascii="Times New Roman" w:hAnsi="Times New Roman"/>
                <w:color w:val="000000"/>
                <w:sz w:val="24"/>
                <w:szCs w:val="24"/>
                <w:lang w:val="en-US"/>
              </w:rPr>
              <w:lastRenderedPageBreak/>
              <w:t>“</w:t>
            </w:r>
            <w:r w:rsidRPr="00C0352A">
              <w:rPr>
                <w:rFonts w:ascii="Times New Roman" w:hAnsi="Times New Roman"/>
                <w:b/>
                <w:color w:val="000000"/>
                <w:sz w:val="24"/>
                <w:szCs w:val="24"/>
                <w:lang w:val="en-US"/>
              </w:rPr>
              <w:t>Surface Water</w:t>
            </w:r>
            <w:r w:rsidRPr="00C0352A">
              <w:rPr>
                <w:rFonts w:ascii="Times New Roman" w:hAnsi="Times New Roman"/>
                <w:color w:val="000000"/>
                <w:sz w:val="24"/>
                <w:szCs w:val="24"/>
                <w:lang w:val="en-US"/>
              </w:rPr>
              <w:t>” means water found in lakes, ponds, rivers, streams, wetlands, swamps, artificial watercourses, intermittent watercourses and seasonally wet areas, including ditches and swales. </w:t>
            </w:r>
          </w:p>
          <w:p w:rsidR="004B27F5" w:rsidRDefault="004B27F5" w:rsidP="004B27F5">
            <w:pPr>
              <w:ind w:left="-720"/>
              <w:rPr>
                <w:color w:val="000000"/>
              </w:rPr>
            </w:pPr>
          </w:p>
          <w:p w:rsidR="004B27F5" w:rsidRDefault="004B27F5" w:rsidP="004B27F5">
            <w:pPr>
              <w:rPr>
                <w:i/>
                <w:iCs/>
                <w:color w:val="000000"/>
              </w:rPr>
            </w:pPr>
            <w:r>
              <w:rPr>
                <w:i/>
                <w:iCs/>
                <w:color w:val="000000"/>
              </w:rPr>
              <w:t>You are hereby notified that this environmental compliance approval is issued to you subject to the terms and conditions outlined below:</w:t>
            </w:r>
          </w:p>
          <w:p w:rsidR="004B27F5" w:rsidRDefault="004B27F5" w:rsidP="004B27F5">
            <w:pPr>
              <w:ind w:left="-720"/>
              <w:rPr>
                <w:i/>
                <w:iCs/>
                <w:color w:val="000000"/>
              </w:rPr>
            </w:pPr>
          </w:p>
          <w:p w:rsidR="004B27F5" w:rsidRDefault="004B27F5" w:rsidP="004B27F5">
            <w:pPr>
              <w:rPr>
                <w:b/>
                <w:bCs/>
                <w:color w:val="000000"/>
                <w:u w:val="single"/>
              </w:rPr>
            </w:pPr>
          </w:p>
          <w:p w:rsidR="004B27F5" w:rsidRDefault="004B27F5" w:rsidP="004B27F5">
            <w:pPr>
              <w:rPr>
                <w:b/>
                <w:bCs/>
                <w:color w:val="000000"/>
                <w:u w:val="single"/>
              </w:rPr>
            </w:pPr>
            <w:r>
              <w:rPr>
                <w:b/>
                <w:bCs/>
                <w:color w:val="000000"/>
                <w:u w:val="single"/>
              </w:rPr>
              <w:t>TERMS AND CONDITIONS</w:t>
            </w:r>
          </w:p>
          <w:p w:rsidR="004B27F5" w:rsidRDefault="004B27F5" w:rsidP="004B27F5">
            <w:pPr>
              <w:ind w:left="-720"/>
              <w:rPr>
                <w:b/>
                <w:bCs/>
                <w:color w:val="000000"/>
                <w:u w:val="single"/>
              </w:rPr>
            </w:pPr>
          </w:p>
          <w:p w:rsidR="004B27F5" w:rsidRDefault="004B27F5" w:rsidP="004B27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bCs/>
                <w:color w:val="000000"/>
                <w:u w:val="single"/>
              </w:rPr>
            </w:pPr>
            <w:r>
              <w:rPr>
                <w:b/>
                <w:bCs/>
                <w:color w:val="000000"/>
                <w:u w:val="single"/>
              </w:rPr>
              <w:t>GENERAL</w:t>
            </w:r>
          </w:p>
          <w:p w:rsidR="004B27F5" w:rsidRDefault="004B27F5" w:rsidP="004B27F5">
            <w:pPr>
              <w:tabs>
                <w:tab w:val="left" w:pos="720"/>
              </w:tabs>
              <w:ind w:left="1260"/>
              <w:rPr>
                <w:b/>
                <w:bCs/>
                <w:color w:val="000000"/>
                <w:u w:val="single"/>
              </w:rPr>
            </w:pPr>
          </w:p>
          <w:p w:rsidR="004B27F5" w:rsidRDefault="004B27F5" w:rsidP="004B27F5">
            <w:pPr>
              <w:pStyle w:val="ListParagraph"/>
              <w:numPr>
                <w:ilvl w:val="0"/>
                <w:numId w:val="4"/>
              </w:numPr>
              <w:tabs>
                <w:tab w:val="left" w:pos="0"/>
              </w:tabs>
              <w:autoSpaceDE w:val="0"/>
              <w:autoSpaceDN w:val="0"/>
              <w:adjustRightInd w:val="0"/>
              <w:spacing w:after="0" w:line="240" w:lineRule="auto"/>
              <w:ind w:hanging="720"/>
              <w:rPr>
                <w:rFonts w:ascii="Times New Roman" w:hAnsi="Times New Roman"/>
                <w:color w:val="000000"/>
                <w:sz w:val="24"/>
                <w:szCs w:val="24"/>
              </w:rPr>
            </w:pPr>
            <w:bookmarkStart w:id="1" w:name="_Ref395093605"/>
          </w:p>
          <w:bookmarkEnd w:id="1"/>
          <w:p w:rsidR="004B27F5" w:rsidRPr="00F94B63" w:rsidRDefault="004B27F5" w:rsidP="004B27F5">
            <w:pPr>
              <w:pStyle w:val="ListParagraph"/>
              <w:numPr>
                <w:ilvl w:val="1"/>
                <w:numId w:val="4"/>
              </w:numPr>
              <w:tabs>
                <w:tab w:val="left" w:pos="0"/>
              </w:tabs>
              <w:autoSpaceDE w:val="0"/>
              <w:autoSpaceDN w:val="0"/>
              <w:adjustRightInd w:val="0"/>
              <w:spacing w:after="0" w:line="240" w:lineRule="auto"/>
              <w:rPr>
                <w:rFonts w:ascii="Times New Roman" w:hAnsi="Times New Roman"/>
                <w:sz w:val="24"/>
                <w:szCs w:val="24"/>
              </w:rPr>
            </w:pPr>
            <w:r w:rsidRPr="00F94B63">
              <w:rPr>
                <w:rFonts w:ascii="Times New Roman" w:hAnsi="Times New Roman"/>
                <w:sz w:val="24"/>
                <w:szCs w:val="24"/>
              </w:rPr>
              <w:t>The requirements of th</w:t>
            </w:r>
            <w:r w:rsidR="009B6D3E">
              <w:rPr>
                <w:rFonts w:ascii="Times New Roman" w:hAnsi="Times New Roman"/>
                <w:sz w:val="24"/>
                <w:szCs w:val="24"/>
              </w:rPr>
              <w:t xml:space="preserve">e </w:t>
            </w:r>
            <w:r w:rsidRPr="00F94B63">
              <w:rPr>
                <w:rFonts w:ascii="Times New Roman" w:hAnsi="Times New Roman"/>
                <w:sz w:val="24"/>
                <w:szCs w:val="24"/>
              </w:rPr>
              <w:t>Approval are severable. If any requirement of th</w:t>
            </w:r>
            <w:r w:rsidR="009B6D3E">
              <w:rPr>
                <w:rFonts w:ascii="Times New Roman" w:hAnsi="Times New Roman"/>
                <w:sz w:val="24"/>
                <w:szCs w:val="24"/>
              </w:rPr>
              <w:t xml:space="preserve">e </w:t>
            </w:r>
            <w:r w:rsidRPr="00F94B63">
              <w:rPr>
                <w:rFonts w:ascii="Times New Roman" w:hAnsi="Times New Roman"/>
                <w:sz w:val="24"/>
                <w:szCs w:val="24"/>
              </w:rPr>
              <w:t>Approval, or the application of any requirement of th</w:t>
            </w:r>
            <w:r w:rsidR="009B6D3E">
              <w:rPr>
                <w:rFonts w:ascii="Times New Roman" w:hAnsi="Times New Roman"/>
                <w:sz w:val="24"/>
                <w:szCs w:val="24"/>
              </w:rPr>
              <w:t xml:space="preserve">e </w:t>
            </w:r>
            <w:r w:rsidRPr="00F94B63">
              <w:rPr>
                <w:rFonts w:ascii="Times New Roman" w:hAnsi="Times New Roman"/>
                <w:sz w:val="24"/>
                <w:szCs w:val="24"/>
              </w:rPr>
              <w:t>Approval to any circumstance, is held invalid, the application of such requirement to other circumstances and the remainder of th</w:t>
            </w:r>
            <w:r w:rsidR="009B6D3E">
              <w:rPr>
                <w:rFonts w:ascii="Times New Roman" w:hAnsi="Times New Roman"/>
                <w:sz w:val="24"/>
                <w:szCs w:val="24"/>
              </w:rPr>
              <w:t xml:space="preserve">e </w:t>
            </w:r>
            <w:r w:rsidRPr="00F94B63">
              <w:rPr>
                <w:rFonts w:ascii="Times New Roman" w:hAnsi="Times New Roman"/>
                <w:sz w:val="24"/>
                <w:szCs w:val="24"/>
              </w:rPr>
              <w:t>Approval shall not be affected in any way; and</w:t>
            </w:r>
          </w:p>
          <w:p w:rsidR="004B27F5" w:rsidRPr="00F94B63" w:rsidRDefault="004B27F5" w:rsidP="004B27F5"/>
          <w:p w:rsidR="003A3784" w:rsidRDefault="003A3784" w:rsidP="003A3784">
            <w:pPr>
              <w:pStyle w:val="ListParagraph"/>
              <w:numPr>
                <w:ilvl w:val="1"/>
                <w:numId w:val="4"/>
              </w:numPr>
              <w:tabs>
                <w:tab w:val="left" w:pos="0"/>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The issuance of, and compliance with the conditions of the Approval does not:</w:t>
            </w:r>
          </w:p>
          <w:p w:rsidR="003A3784" w:rsidRDefault="003A3784" w:rsidP="003A3784">
            <w:pPr>
              <w:pStyle w:val="ListParagraph"/>
              <w:numPr>
                <w:ilvl w:val="2"/>
                <w:numId w:val="10"/>
              </w:numPr>
              <w:tabs>
                <w:tab w:val="left" w:pos="0"/>
              </w:tabs>
              <w:autoSpaceDE w:val="0"/>
              <w:autoSpaceDN w:val="0"/>
              <w:adjustRightInd w:val="0"/>
              <w:spacing w:after="60" w:line="240" w:lineRule="auto"/>
              <w:rPr>
                <w:rFonts w:ascii="Times New Roman" w:hAnsi="Times New Roman"/>
                <w:color w:val="000000"/>
                <w:sz w:val="24"/>
                <w:szCs w:val="24"/>
              </w:rPr>
            </w:pPr>
            <w:r>
              <w:rPr>
                <w:rFonts w:ascii="Times New Roman" w:hAnsi="Times New Roman"/>
                <w:color w:val="000000"/>
                <w:sz w:val="24"/>
                <w:szCs w:val="24"/>
              </w:rPr>
              <w:t>relieve any person of any obligation to comply with any provision of any applicable statute, regulation, by-law or other legal requirement; or</w:t>
            </w:r>
          </w:p>
          <w:p w:rsidR="003A3784" w:rsidRDefault="003A3784" w:rsidP="003A3784">
            <w:pPr>
              <w:pStyle w:val="ListParagraph"/>
              <w:numPr>
                <w:ilvl w:val="2"/>
                <w:numId w:val="10"/>
              </w:numPr>
              <w:tabs>
                <w:tab w:val="left" w:pos="0"/>
              </w:tabs>
              <w:autoSpaceDE w:val="0"/>
              <w:autoSpaceDN w:val="0"/>
              <w:adjustRightInd w:val="0"/>
              <w:spacing w:after="60" w:line="240" w:lineRule="auto"/>
              <w:rPr>
                <w:rFonts w:ascii="Times New Roman" w:hAnsi="Times New Roman"/>
                <w:color w:val="000000"/>
                <w:sz w:val="24"/>
                <w:szCs w:val="24"/>
              </w:rPr>
            </w:pPr>
            <w:r>
              <w:rPr>
                <w:rFonts w:ascii="Times New Roman" w:hAnsi="Times New Roman"/>
                <w:color w:val="000000"/>
                <w:sz w:val="24"/>
                <w:szCs w:val="24"/>
              </w:rPr>
              <w:t>limit in any way the authority of the Ministry to require that certain actions be taken by</w:t>
            </w:r>
            <w:r w:rsidR="00BD1E79">
              <w:rPr>
                <w:rFonts w:ascii="Times New Roman" w:hAnsi="Times New Roman"/>
                <w:color w:val="000000"/>
                <w:sz w:val="24"/>
                <w:szCs w:val="24"/>
              </w:rPr>
              <w:t xml:space="preserve"> </w:t>
            </w:r>
            <w:r w:rsidR="00C67FC5" w:rsidRPr="00C67FC5">
              <w:rPr>
                <w:rFonts w:ascii="Times New Roman" w:hAnsi="Times New Roman"/>
                <w:color w:val="000000"/>
                <w:sz w:val="24"/>
                <w:szCs w:val="24"/>
              </w:rPr>
              <w:t>Justin Leblanc o/a Justin Septic</w:t>
            </w:r>
            <w:r w:rsidR="00BD1E79">
              <w:rPr>
                <w:rFonts w:ascii="Times New Roman" w:hAnsi="Times New Roman"/>
                <w:color w:val="000000"/>
                <w:sz w:val="24"/>
                <w:szCs w:val="24"/>
              </w:rPr>
              <w:t xml:space="preserve"> </w:t>
            </w:r>
            <w:r>
              <w:rPr>
                <w:rFonts w:ascii="Times New Roman" w:hAnsi="Times New Roman"/>
                <w:color w:val="000000"/>
                <w:sz w:val="24"/>
                <w:szCs w:val="24"/>
              </w:rPr>
              <w:t xml:space="preserve">or to require </w:t>
            </w:r>
            <w:r w:rsidR="00C67FC5" w:rsidRPr="00C67FC5">
              <w:rPr>
                <w:rFonts w:ascii="Times New Roman" w:hAnsi="Times New Roman"/>
                <w:color w:val="000000"/>
                <w:sz w:val="24"/>
                <w:szCs w:val="24"/>
              </w:rPr>
              <w:t xml:space="preserve">Justin Leblanc o/a Justin Septic </w:t>
            </w:r>
            <w:r>
              <w:rPr>
                <w:rFonts w:ascii="Times New Roman" w:hAnsi="Times New Roman"/>
                <w:color w:val="000000"/>
                <w:sz w:val="24"/>
                <w:szCs w:val="24"/>
              </w:rPr>
              <w:t>to furnish any further information related to compliance with the Approval.</w:t>
            </w:r>
          </w:p>
          <w:p w:rsidR="004B27F5" w:rsidRPr="00F94B63" w:rsidRDefault="004B27F5" w:rsidP="004B27F5">
            <w:pPr>
              <w:pStyle w:val="ListParagraph"/>
              <w:numPr>
                <w:ilvl w:val="0"/>
                <w:numId w:val="4"/>
              </w:numPr>
              <w:tabs>
                <w:tab w:val="left" w:pos="0"/>
              </w:tabs>
              <w:autoSpaceDE w:val="0"/>
              <w:autoSpaceDN w:val="0"/>
              <w:adjustRightInd w:val="0"/>
              <w:spacing w:after="0" w:line="240" w:lineRule="auto"/>
              <w:ind w:hanging="720"/>
              <w:rPr>
                <w:rFonts w:ascii="Times New Roman" w:hAnsi="Times New Roman"/>
                <w:sz w:val="24"/>
                <w:szCs w:val="24"/>
              </w:rPr>
            </w:pPr>
            <w:bookmarkStart w:id="2" w:name="_Ref395093642"/>
          </w:p>
          <w:bookmarkEnd w:id="2"/>
          <w:p w:rsidR="004B27F5" w:rsidRPr="003A3784" w:rsidRDefault="004B27F5" w:rsidP="004B27F5">
            <w:pPr>
              <w:pStyle w:val="ListParagraph"/>
              <w:numPr>
                <w:ilvl w:val="1"/>
                <w:numId w:val="4"/>
              </w:numPr>
              <w:tabs>
                <w:tab w:val="left" w:pos="0"/>
              </w:tabs>
              <w:autoSpaceDE w:val="0"/>
              <w:autoSpaceDN w:val="0"/>
              <w:adjustRightInd w:val="0"/>
              <w:spacing w:after="0" w:line="240" w:lineRule="auto"/>
              <w:rPr>
                <w:rFonts w:ascii="Times New Roman" w:hAnsi="Times New Roman"/>
                <w:sz w:val="24"/>
                <w:szCs w:val="24"/>
              </w:rPr>
            </w:pPr>
            <w:r w:rsidRPr="00F94B63">
              <w:rPr>
                <w:rFonts w:ascii="Times New Roman" w:hAnsi="Times New Roman"/>
                <w:sz w:val="24"/>
                <w:szCs w:val="24"/>
              </w:rPr>
              <w:t>Except as otherwise provided by these conditions, the Site shall be operated in accordance with the application submitted for th</w:t>
            </w:r>
            <w:r w:rsidR="009B6D3E">
              <w:rPr>
                <w:rFonts w:ascii="Times New Roman" w:hAnsi="Times New Roman"/>
                <w:sz w:val="24"/>
                <w:szCs w:val="24"/>
              </w:rPr>
              <w:t xml:space="preserve">e </w:t>
            </w:r>
            <w:r w:rsidRPr="00F94B63">
              <w:rPr>
                <w:rFonts w:ascii="Times New Roman" w:hAnsi="Times New Roman"/>
                <w:sz w:val="24"/>
                <w:szCs w:val="24"/>
              </w:rPr>
              <w:t xml:space="preserve">Approval and with the supporting documentation submitted to the Ministry </w:t>
            </w:r>
            <w:r w:rsidRPr="003A3784">
              <w:rPr>
                <w:rFonts w:ascii="Times New Roman" w:hAnsi="Times New Roman"/>
                <w:sz w:val="24"/>
                <w:szCs w:val="24"/>
              </w:rPr>
              <w:t>as part of the application listed in Schedule "A".</w:t>
            </w:r>
          </w:p>
          <w:p w:rsidR="004B27F5" w:rsidRPr="003A3784" w:rsidRDefault="004B27F5" w:rsidP="004B27F5">
            <w:pPr>
              <w:pStyle w:val="ListParagraph"/>
              <w:numPr>
                <w:ilvl w:val="1"/>
                <w:numId w:val="4"/>
              </w:numPr>
              <w:tabs>
                <w:tab w:val="left" w:pos="0"/>
              </w:tabs>
              <w:autoSpaceDE w:val="0"/>
              <w:autoSpaceDN w:val="0"/>
              <w:adjustRightInd w:val="0"/>
              <w:spacing w:after="0" w:line="240" w:lineRule="auto"/>
              <w:rPr>
                <w:rFonts w:ascii="Times New Roman" w:hAnsi="Times New Roman"/>
                <w:sz w:val="24"/>
                <w:szCs w:val="24"/>
              </w:rPr>
            </w:pPr>
            <w:r w:rsidRPr="003A3784">
              <w:rPr>
                <w:rFonts w:ascii="Times New Roman" w:hAnsi="Times New Roman"/>
                <w:sz w:val="24"/>
                <w:szCs w:val="24"/>
              </w:rPr>
              <w:t>The Company</w:t>
            </w:r>
            <w:r w:rsidR="00DF0D83" w:rsidRPr="003A3784">
              <w:rPr>
                <w:rFonts w:ascii="Times New Roman" w:hAnsi="Times New Roman"/>
                <w:sz w:val="24"/>
                <w:szCs w:val="24"/>
              </w:rPr>
              <w:t>,</w:t>
            </w:r>
            <w:r w:rsidR="008A4E2E" w:rsidRPr="003A3784">
              <w:rPr>
                <w:rFonts w:ascii="Times New Roman" w:hAnsi="Times New Roman"/>
                <w:sz w:val="24"/>
                <w:szCs w:val="24"/>
              </w:rPr>
              <w:t xml:space="preserve"> any</w:t>
            </w:r>
            <w:r w:rsidRPr="003A3784">
              <w:rPr>
                <w:rFonts w:ascii="Times New Roman" w:hAnsi="Times New Roman"/>
                <w:sz w:val="24"/>
                <w:szCs w:val="24"/>
              </w:rPr>
              <w:t xml:space="preserve"> owner</w:t>
            </w:r>
            <w:r w:rsidR="009B6D3E" w:rsidRPr="003A3784">
              <w:rPr>
                <w:rFonts w:ascii="Times New Roman" w:hAnsi="Times New Roman"/>
                <w:sz w:val="24"/>
                <w:szCs w:val="24"/>
              </w:rPr>
              <w:t xml:space="preserve"> of the property comprising the Site</w:t>
            </w:r>
            <w:r w:rsidR="00DF0D83" w:rsidRPr="003A3784">
              <w:rPr>
                <w:rFonts w:ascii="Times New Roman" w:hAnsi="Times New Roman"/>
                <w:sz w:val="24"/>
                <w:szCs w:val="24"/>
              </w:rPr>
              <w:t xml:space="preserve"> and</w:t>
            </w:r>
            <w:r w:rsidRPr="003A3784">
              <w:rPr>
                <w:rFonts w:ascii="Times New Roman" w:hAnsi="Times New Roman"/>
                <w:sz w:val="24"/>
                <w:szCs w:val="24"/>
              </w:rPr>
              <w:t xml:space="preserve"> </w:t>
            </w:r>
            <w:r w:rsidR="009B6D3E" w:rsidRPr="003A3784">
              <w:rPr>
                <w:rFonts w:ascii="Times New Roman" w:hAnsi="Times New Roman"/>
                <w:sz w:val="24"/>
                <w:szCs w:val="24"/>
              </w:rPr>
              <w:t>the O</w:t>
            </w:r>
            <w:r w:rsidRPr="003A3784">
              <w:rPr>
                <w:rFonts w:ascii="Times New Roman" w:hAnsi="Times New Roman"/>
                <w:sz w:val="24"/>
                <w:szCs w:val="24"/>
              </w:rPr>
              <w:t>perator shall ensure that it is operated in accordance with these conditions.</w:t>
            </w:r>
          </w:p>
          <w:p w:rsidR="004B27F5" w:rsidRPr="003A3784" w:rsidRDefault="004B27F5" w:rsidP="004B27F5">
            <w:pPr>
              <w:pStyle w:val="ListParagraph"/>
              <w:numPr>
                <w:ilvl w:val="0"/>
                <w:numId w:val="4"/>
              </w:numPr>
              <w:tabs>
                <w:tab w:val="left" w:pos="0"/>
              </w:tabs>
              <w:autoSpaceDE w:val="0"/>
              <w:autoSpaceDN w:val="0"/>
              <w:adjustRightInd w:val="0"/>
              <w:spacing w:before="120" w:after="120" w:line="240" w:lineRule="auto"/>
              <w:ind w:hanging="720"/>
              <w:contextualSpacing w:val="0"/>
              <w:rPr>
                <w:rFonts w:ascii="Times New Roman" w:hAnsi="Times New Roman"/>
                <w:sz w:val="24"/>
                <w:szCs w:val="24"/>
              </w:rPr>
            </w:pPr>
            <w:bookmarkStart w:id="3" w:name="_Ref395093648"/>
            <w:r w:rsidRPr="003A3784">
              <w:rPr>
                <w:rFonts w:ascii="Times New Roman" w:hAnsi="Times New Roman"/>
                <w:sz w:val="24"/>
                <w:szCs w:val="24"/>
              </w:rPr>
              <w:t>The Company shall ensure that any communication/correspondence made in relation to the Site or to the Approval includes reference to this Approval number.</w:t>
            </w:r>
            <w:bookmarkEnd w:id="3"/>
          </w:p>
          <w:p w:rsidR="004B27F5" w:rsidRPr="003A3784" w:rsidRDefault="004B27F5" w:rsidP="004B27F5">
            <w:pPr>
              <w:pStyle w:val="ListParagraph"/>
              <w:numPr>
                <w:ilvl w:val="0"/>
                <w:numId w:val="4"/>
              </w:numPr>
              <w:tabs>
                <w:tab w:val="left" w:pos="0"/>
              </w:tabs>
              <w:autoSpaceDE w:val="0"/>
              <w:autoSpaceDN w:val="0"/>
              <w:adjustRightInd w:val="0"/>
              <w:spacing w:after="60" w:line="240" w:lineRule="auto"/>
              <w:ind w:hanging="720"/>
              <w:contextualSpacing w:val="0"/>
              <w:rPr>
                <w:rFonts w:ascii="Times New Roman" w:hAnsi="Times New Roman"/>
                <w:sz w:val="24"/>
                <w:szCs w:val="24"/>
              </w:rPr>
            </w:pPr>
            <w:bookmarkStart w:id="4" w:name="_Ref395093659"/>
            <w:r w:rsidRPr="003A3784">
              <w:rPr>
                <w:rFonts w:ascii="Times New Roman" w:hAnsi="Times New Roman"/>
                <w:sz w:val="24"/>
                <w:szCs w:val="24"/>
              </w:rPr>
              <w:t>The Company shall notify the Director in writing of any of the following changes within thirty (30) days of the change occurring:</w:t>
            </w:r>
            <w:bookmarkEnd w:id="4"/>
          </w:p>
          <w:p w:rsidR="004B27F5" w:rsidRPr="003A3784" w:rsidRDefault="004B27F5" w:rsidP="004B27F5">
            <w:pPr>
              <w:pStyle w:val="ListParagraph"/>
              <w:numPr>
                <w:ilvl w:val="1"/>
                <w:numId w:val="4"/>
              </w:numPr>
              <w:tabs>
                <w:tab w:val="left" w:pos="0"/>
              </w:tabs>
              <w:autoSpaceDE w:val="0"/>
              <w:autoSpaceDN w:val="0"/>
              <w:adjustRightInd w:val="0"/>
              <w:spacing w:after="0" w:line="240" w:lineRule="auto"/>
              <w:rPr>
                <w:rFonts w:ascii="Times New Roman" w:hAnsi="Times New Roman"/>
                <w:sz w:val="24"/>
                <w:szCs w:val="24"/>
              </w:rPr>
            </w:pPr>
            <w:r w:rsidRPr="003A3784">
              <w:rPr>
                <w:rFonts w:ascii="Times New Roman" w:hAnsi="Times New Roman"/>
                <w:sz w:val="24"/>
                <w:szCs w:val="24"/>
              </w:rPr>
              <w:t xml:space="preserve">change of </w:t>
            </w:r>
            <w:r w:rsidR="009B6D3E" w:rsidRPr="003A3784">
              <w:rPr>
                <w:rFonts w:ascii="Times New Roman" w:hAnsi="Times New Roman"/>
                <w:sz w:val="24"/>
                <w:szCs w:val="24"/>
              </w:rPr>
              <w:t xml:space="preserve">owner of the property comprising the Site; </w:t>
            </w:r>
          </w:p>
          <w:p w:rsidR="004B27F5" w:rsidRPr="003A3784" w:rsidRDefault="004B27F5" w:rsidP="004B27F5">
            <w:pPr>
              <w:pStyle w:val="ListParagraph"/>
              <w:numPr>
                <w:ilvl w:val="1"/>
                <w:numId w:val="4"/>
              </w:numPr>
              <w:tabs>
                <w:tab w:val="left" w:pos="0"/>
              </w:tabs>
              <w:autoSpaceDE w:val="0"/>
              <w:autoSpaceDN w:val="0"/>
              <w:adjustRightInd w:val="0"/>
              <w:spacing w:after="0" w:line="240" w:lineRule="auto"/>
              <w:rPr>
                <w:rFonts w:ascii="Times New Roman" w:hAnsi="Times New Roman"/>
                <w:sz w:val="24"/>
                <w:szCs w:val="24"/>
              </w:rPr>
            </w:pPr>
            <w:r w:rsidRPr="003A3784">
              <w:rPr>
                <w:rFonts w:ascii="Times New Roman" w:hAnsi="Times New Roman"/>
                <w:sz w:val="24"/>
                <w:szCs w:val="24"/>
              </w:rPr>
              <w:t xml:space="preserve">change of Operator; or </w:t>
            </w:r>
          </w:p>
          <w:p w:rsidR="004B27F5" w:rsidRDefault="004B27F5" w:rsidP="004B27F5">
            <w:pPr>
              <w:pStyle w:val="ListParagraph"/>
              <w:numPr>
                <w:ilvl w:val="1"/>
                <w:numId w:val="4"/>
              </w:numPr>
              <w:tabs>
                <w:tab w:val="left" w:pos="0"/>
              </w:tabs>
              <w:autoSpaceDE w:val="0"/>
              <w:autoSpaceDN w:val="0"/>
              <w:adjustRightInd w:val="0"/>
              <w:spacing w:after="0" w:line="240" w:lineRule="auto"/>
              <w:rPr>
                <w:rFonts w:ascii="Times New Roman" w:hAnsi="Times New Roman"/>
                <w:sz w:val="24"/>
                <w:szCs w:val="24"/>
              </w:rPr>
            </w:pPr>
            <w:r w:rsidRPr="003A3784">
              <w:rPr>
                <w:rFonts w:ascii="Times New Roman" w:hAnsi="Times New Roman"/>
                <w:sz w:val="24"/>
                <w:szCs w:val="24"/>
              </w:rPr>
              <w:t>change of</w:t>
            </w:r>
            <w:r w:rsidR="0026778D" w:rsidRPr="003A3784">
              <w:rPr>
                <w:rFonts w:ascii="Times New Roman" w:hAnsi="Times New Roman"/>
                <w:sz w:val="24"/>
                <w:szCs w:val="24"/>
              </w:rPr>
              <w:t xml:space="preserve"> Company or</w:t>
            </w:r>
            <w:r w:rsidRPr="00D53A2F">
              <w:rPr>
                <w:rFonts w:ascii="Times New Roman" w:hAnsi="Times New Roman"/>
                <w:sz w:val="24"/>
                <w:szCs w:val="24"/>
              </w:rPr>
              <w:t xml:space="preserve"> Company address. </w:t>
            </w:r>
            <w:bookmarkStart w:id="5" w:name="_Ref395093671"/>
          </w:p>
          <w:p w:rsidR="004B27F5" w:rsidRPr="00D53A2F" w:rsidRDefault="004B27F5" w:rsidP="004B27F5">
            <w:pPr>
              <w:pStyle w:val="ListParagraph"/>
              <w:tabs>
                <w:tab w:val="left" w:pos="0"/>
              </w:tabs>
              <w:autoSpaceDE w:val="0"/>
              <w:autoSpaceDN w:val="0"/>
              <w:adjustRightInd w:val="0"/>
              <w:spacing w:before="120" w:after="60" w:line="240" w:lineRule="auto"/>
              <w:contextualSpacing w:val="0"/>
              <w:rPr>
                <w:rFonts w:ascii="Times New Roman" w:hAnsi="Times New Roman"/>
                <w:sz w:val="24"/>
                <w:szCs w:val="24"/>
              </w:rPr>
            </w:pPr>
            <w:r w:rsidRPr="00D53A2F">
              <w:rPr>
                <w:rFonts w:ascii="Times New Roman" w:hAnsi="Times New Roman"/>
                <w:sz w:val="24"/>
                <w:szCs w:val="24"/>
              </w:rPr>
              <w:t xml:space="preserve">In the event of a </w:t>
            </w:r>
            <w:r w:rsidR="0026778D">
              <w:rPr>
                <w:rFonts w:ascii="Times New Roman" w:hAnsi="Times New Roman"/>
                <w:sz w:val="24"/>
                <w:szCs w:val="24"/>
              </w:rPr>
              <w:t xml:space="preserve">change in ownership of the property comprising the Site, </w:t>
            </w:r>
            <w:r w:rsidRPr="00D53A2F">
              <w:rPr>
                <w:rFonts w:ascii="Times New Roman" w:hAnsi="Times New Roman"/>
                <w:sz w:val="24"/>
                <w:szCs w:val="24"/>
              </w:rPr>
              <w:t xml:space="preserve">the Company shall forthwith notify in writing the succeeding </w:t>
            </w:r>
            <w:r w:rsidR="0026778D">
              <w:rPr>
                <w:rFonts w:ascii="Times New Roman" w:hAnsi="Times New Roman"/>
                <w:sz w:val="24"/>
                <w:szCs w:val="24"/>
              </w:rPr>
              <w:t>owner</w:t>
            </w:r>
            <w:r w:rsidRPr="00D53A2F">
              <w:rPr>
                <w:rFonts w:ascii="Times New Roman" w:hAnsi="Times New Roman"/>
                <w:sz w:val="24"/>
                <w:szCs w:val="24"/>
              </w:rPr>
              <w:t xml:space="preserve"> of the existence of </w:t>
            </w:r>
            <w:r w:rsidR="00E40B29" w:rsidRPr="00D53A2F">
              <w:rPr>
                <w:rFonts w:ascii="Times New Roman" w:hAnsi="Times New Roman"/>
                <w:sz w:val="24"/>
                <w:szCs w:val="24"/>
              </w:rPr>
              <w:t>the Approval</w:t>
            </w:r>
            <w:r w:rsidR="00910B5E">
              <w:rPr>
                <w:rFonts w:ascii="Times New Roman" w:hAnsi="Times New Roman"/>
                <w:sz w:val="24"/>
                <w:szCs w:val="24"/>
              </w:rPr>
              <w:t xml:space="preserve"> </w:t>
            </w:r>
            <w:r w:rsidR="00285F0C">
              <w:rPr>
                <w:rFonts w:ascii="Times New Roman" w:hAnsi="Times New Roman"/>
                <w:sz w:val="24"/>
                <w:szCs w:val="24"/>
              </w:rPr>
              <w:t>a</w:t>
            </w:r>
            <w:r w:rsidRPr="00D53A2F">
              <w:rPr>
                <w:rFonts w:ascii="Times New Roman" w:hAnsi="Times New Roman"/>
                <w:sz w:val="24"/>
                <w:szCs w:val="24"/>
              </w:rPr>
              <w:t>nd provide the successor with an up-to-date copy of the Approval and a copy of such notice shall forthwith be forwarded to the Director.</w:t>
            </w:r>
            <w:bookmarkEnd w:id="5"/>
          </w:p>
          <w:p w:rsidR="004B27F5" w:rsidRPr="00F94B63" w:rsidRDefault="004B27F5" w:rsidP="004B27F5">
            <w:pPr>
              <w:pStyle w:val="ListParagraph"/>
              <w:tabs>
                <w:tab w:val="left" w:pos="0"/>
              </w:tabs>
              <w:autoSpaceDE w:val="0"/>
              <w:autoSpaceDN w:val="0"/>
              <w:adjustRightInd w:val="0"/>
              <w:spacing w:after="0" w:line="240" w:lineRule="auto"/>
              <w:ind w:left="0"/>
              <w:rPr>
                <w:rFonts w:ascii="Times New Roman" w:hAnsi="Times New Roman"/>
                <w:sz w:val="24"/>
                <w:szCs w:val="24"/>
              </w:rPr>
            </w:pPr>
          </w:p>
          <w:p w:rsidR="004B27F5" w:rsidRPr="00F94B63" w:rsidRDefault="004B27F5" w:rsidP="004B27F5">
            <w:pPr>
              <w:ind w:hanging="720"/>
            </w:pPr>
          </w:p>
          <w:p w:rsidR="004B27F5" w:rsidRPr="00F94B63" w:rsidRDefault="004B27F5" w:rsidP="004B27F5">
            <w:pPr>
              <w:ind w:left="720" w:hanging="720"/>
              <w:rPr>
                <w:b/>
                <w:bCs/>
                <w:u w:val="single"/>
              </w:rPr>
            </w:pPr>
            <w:r w:rsidRPr="00F94B63">
              <w:rPr>
                <w:b/>
                <w:bCs/>
                <w:u w:val="single"/>
              </w:rPr>
              <w:lastRenderedPageBreak/>
              <w:t>DESIGN AND CONSTRUCTION REQUIREMENTS:</w:t>
            </w:r>
          </w:p>
          <w:p w:rsidR="004B27F5" w:rsidRPr="00F94B63" w:rsidRDefault="004B27F5" w:rsidP="004B27F5">
            <w:pPr>
              <w:ind w:hanging="720"/>
              <w:rPr>
                <w:b/>
                <w:bCs/>
                <w:u w:val="single"/>
              </w:rPr>
            </w:pPr>
          </w:p>
          <w:p w:rsidR="00DA572F" w:rsidRPr="00EA27B2" w:rsidRDefault="00DA572F" w:rsidP="00EA27B2">
            <w:pPr>
              <w:pStyle w:val="ListParagraph"/>
              <w:numPr>
                <w:ilvl w:val="0"/>
                <w:numId w:val="4"/>
              </w:numPr>
              <w:spacing w:after="120"/>
              <w:rPr>
                <w:rFonts w:ascii="Times New Roman" w:hAnsi="Times New Roman"/>
                <w:bCs/>
                <w:sz w:val="23"/>
                <w:szCs w:val="23"/>
              </w:rPr>
            </w:pPr>
            <w:r w:rsidRPr="00EA27B2">
              <w:rPr>
                <w:rFonts w:ascii="Times New Roman" w:hAnsi="Times New Roman"/>
                <w:bCs/>
                <w:sz w:val="23"/>
                <w:szCs w:val="23"/>
              </w:rPr>
              <w:t xml:space="preserve">All sewage works approved under Environmental Compliance Approval “Pedley-2012-001” are to cease operation once the </w:t>
            </w:r>
            <w:r w:rsidR="004232FC" w:rsidRPr="00EA27B2">
              <w:rPr>
                <w:rFonts w:ascii="Times New Roman" w:hAnsi="Times New Roman"/>
                <w:bCs/>
                <w:sz w:val="23"/>
                <w:szCs w:val="23"/>
              </w:rPr>
              <w:t>Dewatering Impoundment Pond</w:t>
            </w:r>
            <w:r w:rsidRPr="00EA27B2">
              <w:rPr>
                <w:rFonts w:ascii="Times New Roman" w:hAnsi="Times New Roman"/>
                <w:bCs/>
                <w:sz w:val="23"/>
                <w:szCs w:val="23"/>
              </w:rPr>
              <w:t>s approved under this Environmental Compliance Approval are operational.</w:t>
            </w:r>
          </w:p>
          <w:p w:rsidR="00285F0C" w:rsidRPr="00EA27B2" w:rsidRDefault="004232FC" w:rsidP="00EA27B2">
            <w:pPr>
              <w:pStyle w:val="ListParagraph"/>
              <w:numPr>
                <w:ilvl w:val="0"/>
                <w:numId w:val="4"/>
              </w:numPr>
              <w:spacing w:after="120"/>
              <w:rPr>
                <w:rFonts w:ascii="Times New Roman" w:hAnsi="Times New Roman"/>
                <w:bCs/>
                <w:sz w:val="23"/>
                <w:szCs w:val="23"/>
              </w:rPr>
            </w:pPr>
            <w:r w:rsidRPr="00EA27B2">
              <w:rPr>
                <w:rFonts w:ascii="Times New Roman" w:hAnsi="Times New Roman"/>
                <w:bCs/>
                <w:sz w:val="23"/>
                <w:szCs w:val="23"/>
              </w:rPr>
              <w:t>Dewatering Impoundment Pond</w:t>
            </w:r>
            <w:r w:rsidR="004B27F5" w:rsidRPr="00EA27B2">
              <w:rPr>
                <w:rFonts w:ascii="Times New Roman" w:hAnsi="Times New Roman"/>
                <w:bCs/>
                <w:sz w:val="23"/>
                <w:szCs w:val="23"/>
              </w:rPr>
              <w:t xml:space="preserve">s constructed </w:t>
            </w:r>
            <w:r w:rsidR="00DA572F" w:rsidRPr="00EA27B2">
              <w:rPr>
                <w:rFonts w:ascii="Times New Roman" w:hAnsi="Times New Roman"/>
                <w:bCs/>
                <w:sz w:val="23"/>
                <w:szCs w:val="23"/>
              </w:rPr>
              <w:t xml:space="preserve">and operated </w:t>
            </w:r>
            <w:r w:rsidR="004B27F5" w:rsidRPr="00EA27B2">
              <w:rPr>
                <w:rFonts w:ascii="Times New Roman" w:hAnsi="Times New Roman"/>
                <w:bCs/>
                <w:sz w:val="23"/>
                <w:szCs w:val="23"/>
              </w:rPr>
              <w:t>at the Site shall meet the following design and construction standards</w:t>
            </w:r>
            <w:r w:rsidR="002003AA" w:rsidRPr="00EA27B2">
              <w:rPr>
                <w:rFonts w:ascii="Times New Roman" w:hAnsi="Times New Roman"/>
                <w:bCs/>
                <w:sz w:val="23"/>
                <w:szCs w:val="23"/>
              </w:rPr>
              <w:t>;</w:t>
            </w:r>
            <w:r w:rsidR="00285F0C" w:rsidRPr="00EA27B2">
              <w:rPr>
                <w:rFonts w:ascii="Times New Roman" w:hAnsi="Times New Roman"/>
                <w:bCs/>
                <w:sz w:val="23"/>
                <w:szCs w:val="23"/>
              </w:rPr>
              <w:t xml:space="preserve"> </w:t>
            </w:r>
          </w:p>
          <w:p w:rsidR="002003AA" w:rsidRPr="00594035" w:rsidRDefault="00DA572F" w:rsidP="0008024B">
            <w:pPr>
              <w:pStyle w:val="ListParagraph"/>
              <w:numPr>
                <w:ilvl w:val="0"/>
                <w:numId w:val="13"/>
              </w:numPr>
              <w:rPr>
                <w:rFonts w:ascii="Times New Roman" w:hAnsi="Times New Roman"/>
                <w:sz w:val="23"/>
                <w:szCs w:val="23"/>
              </w:rPr>
            </w:pPr>
            <w:r w:rsidRPr="00594035">
              <w:rPr>
                <w:rFonts w:ascii="Times New Roman" w:hAnsi="Times New Roman"/>
                <w:sz w:val="23"/>
                <w:szCs w:val="23"/>
              </w:rPr>
              <w:t>E</w:t>
            </w:r>
            <w:r w:rsidR="00BD1E79" w:rsidRPr="00594035">
              <w:rPr>
                <w:rFonts w:ascii="Times New Roman" w:hAnsi="Times New Roman"/>
                <w:sz w:val="23"/>
                <w:szCs w:val="23"/>
              </w:rPr>
              <w:t xml:space="preserve">ach </w:t>
            </w:r>
            <w:r w:rsidR="004232FC" w:rsidRPr="00594035">
              <w:rPr>
                <w:rFonts w:ascii="Times New Roman" w:hAnsi="Times New Roman"/>
                <w:sz w:val="23"/>
                <w:szCs w:val="23"/>
              </w:rPr>
              <w:t>Dewatering Impoundment Pond</w:t>
            </w:r>
            <w:r w:rsidRPr="00594035">
              <w:rPr>
                <w:rFonts w:ascii="Times New Roman" w:hAnsi="Times New Roman"/>
                <w:sz w:val="23"/>
                <w:szCs w:val="23"/>
              </w:rPr>
              <w:t xml:space="preserve"> is to be</w:t>
            </w:r>
            <w:r w:rsidR="00BD1E79" w:rsidRPr="00594035">
              <w:rPr>
                <w:rFonts w:ascii="Times New Roman" w:hAnsi="Times New Roman"/>
                <w:sz w:val="23"/>
                <w:szCs w:val="23"/>
              </w:rPr>
              <w:t xml:space="preserve"> 35 m wide by 200 m long</w:t>
            </w:r>
            <w:r w:rsidR="00C2230B" w:rsidRPr="00594035">
              <w:rPr>
                <w:rFonts w:ascii="Times New Roman" w:hAnsi="Times New Roman"/>
                <w:sz w:val="23"/>
                <w:szCs w:val="23"/>
              </w:rPr>
              <w:t>,</w:t>
            </w:r>
            <w:r w:rsidRPr="00594035">
              <w:rPr>
                <w:rFonts w:ascii="Times New Roman" w:hAnsi="Times New Roman"/>
                <w:sz w:val="23"/>
                <w:szCs w:val="23"/>
              </w:rPr>
              <w:t xml:space="preserve"> </w:t>
            </w:r>
          </w:p>
          <w:p w:rsidR="002003AA" w:rsidRPr="00182833" w:rsidRDefault="002003AA" w:rsidP="0008024B">
            <w:pPr>
              <w:pStyle w:val="ListParagraph"/>
              <w:numPr>
                <w:ilvl w:val="0"/>
                <w:numId w:val="13"/>
              </w:numPr>
              <w:rPr>
                <w:rFonts w:cs="Calibri"/>
              </w:rPr>
            </w:pPr>
            <w:r w:rsidRPr="00594035">
              <w:rPr>
                <w:rFonts w:ascii="Times New Roman" w:hAnsi="Times New Roman"/>
                <w:sz w:val="23"/>
                <w:szCs w:val="23"/>
              </w:rPr>
              <w:t xml:space="preserve">The berms constructed to create the Dewatering Impoundment Ponds are to be at least </w:t>
            </w:r>
            <w:r w:rsidR="00BD1E79" w:rsidRPr="00594035">
              <w:rPr>
                <w:rFonts w:ascii="Times New Roman" w:hAnsi="Times New Roman"/>
                <w:sz w:val="23"/>
                <w:szCs w:val="23"/>
              </w:rPr>
              <w:t>3.5m</w:t>
            </w:r>
            <w:r w:rsidRPr="00594035">
              <w:rPr>
                <w:rFonts w:ascii="Times New Roman" w:hAnsi="Times New Roman"/>
                <w:sz w:val="23"/>
                <w:szCs w:val="23"/>
              </w:rPr>
              <w:t xml:space="preserve"> </w:t>
            </w:r>
            <w:r w:rsidR="00BD1E79" w:rsidRPr="00594035">
              <w:rPr>
                <w:rFonts w:ascii="Times New Roman" w:hAnsi="Times New Roman"/>
                <w:sz w:val="23"/>
                <w:szCs w:val="23"/>
              </w:rPr>
              <w:t xml:space="preserve">wide </w:t>
            </w:r>
            <w:r w:rsidRPr="00594035">
              <w:rPr>
                <w:rFonts w:ascii="Times New Roman" w:hAnsi="Times New Roman"/>
                <w:sz w:val="23"/>
                <w:szCs w:val="23"/>
              </w:rPr>
              <w:t xml:space="preserve">and </w:t>
            </w:r>
            <w:r w:rsidR="00BD1E79" w:rsidRPr="00594035">
              <w:rPr>
                <w:rFonts w:ascii="Times New Roman" w:hAnsi="Times New Roman"/>
                <w:sz w:val="23"/>
                <w:szCs w:val="23"/>
              </w:rPr>
              <w:t>2 m high</w:t>
            </w:r>
            <w:r w:rsidR="00EF70FF">
              <w:rPr>
                <w:rFonts w:ascii="Times New Roman" w:hAnsi="Times New Roman"/>
                <w:sz w:val="23"/>
                <w:szCs w:val="23"/>
              </w:rPr>
              <w:t xml:space="preserve"> along the North, South and East side and 1.5 m high along the West side of the Dewatering Impoundment Ponds</w:t>
            </w:r>
            <w:r w:rsidR="00182833">
              <w:rPr>
                <w:rFonts w:ascii="Times New Roman" w:hAnsi="Times New Roman"/>
                <w:sz w:val="23"/>
                <w:szCs w:val="23"/>
              </w:rPr>
              <w:t>.</w:t>
            </w:r>
            <w:r w:rsidR="00BD1E79" w:rsidRPr="00594035">
              <w:rPr>
                <w:rFonts w:ascii="Times New Roman" w:hAnsi="Times New Roman"/>
                <w:sz w:val="23"/>
                <w:szCs w:val="23"/>
              </w:rPr>
              <w:t xml:space="preserve"> </w:t>
            </w:r>
          </w:p>
          <w:p w:rsidR="00995D6B" w:rsidRPr="00995D6B" w:rsidRDefault="004B27F5" w:rsidP="00995D6B">
            <w:pPr>
              <w:pStyle w:val="ListParagraph"/>
              <w:numPr>
                <w:ilvl w:val="0"/>
                <w:numId w:val="4"/>
              </w:numPr>
              <w:tabs>
                <w:tab w:val="left" w:pos="0"/>
              </w:tabs>
              <w:autoSpaceDE w:val="0"/>
              <w:autoSpaceDN w:val="0"/>
              <w:adjustRightInd w:val="0"/>
              <w:spacing w:after="120" w:line="240" w:lineRule="auto"/>
              <w:ind w:hanging="720"/>
              <w:contextualSpacing w:val="0"/>
              <w:rPr>
                <w:rFonts w:ascii="Times New Roman" w:hAnsi="Times New Roman"/>
                <w:bCs/>
                <w:sz w:val="23"/>
                <w:szCs w:val="23"/>
              </w:rPr>
            </w:pPr>
            <w:bookmarkStart w:id="6" w:name="_Ref402183997"/>
            <w:r w:rsidRPr="00182833">
              <w:rPr>
                <w:rFonts w:ascii="Times New Roman" w:hAnsi="Times New Roman"/>
                <w:bCs/>
                <w:sz w:val="24"/>
                <w:szCs w:val="24"/>
              </w:rPr>
              <w:t xml:space="preserve">For each </w:t>
            </w:r>
            <w:r w:rsidR="004232FC" w:rsidRPr="00182833">
              <w:rPr>
                <w:rFonts w:ascii="Times New Roman" w:hAnsi="Times New Roman"/>
                <w:sz w:val="24"/>
                <w:szCs w:val="24"/>
              </w:rPr>
              <w:t>Pond</w:t>
            </w:r>
            <w:r w:rsidRPr="00182833">
              <w:rPr>
                <w:rFonts w:ascii="Times New Roman" w:hAnsi="Times New Roman"/>
                <w:bCs/>
                <w:sz w:val="24"/>
                <w:szCs w:val="24"/>
              </w:rPr>
              <w:t xml:space="preserve"> a </w:t>
            </w:r>
            <w:r w:rsidRPr="00182833">
              <w:rPr>
                <w:rFonts w:ascii="Times New Roman" w:hAnsi="Times New Roman"/>
                <w:sz w:val="24"/>
                <w:szCs w:val="24"/>
              </w:rPr>
              <w:t>minimum</w:t>
            </w:r>
            <w:r w:rsidRPr="00182833">
              <w:rPr>
                <w:rFonts w:ascii="Times New Roman" w:hAnsi="Times New Roman"/>
                <w:bCs/>
                <w:sz w:val="24"/>
                <w:szCs w:val="24"/>
              </w:rPr>
              <w:t xml:space="preserve"> separation distance of 1.5 metre shall be maintained between the water table and the lowest point of the bottom of the </w:t>
            </w:r>
            <w:r w:rsidR="004232FC" w:rsidRPr="00182833">
              <w:rPr>
                <w:rFonts w:ascii="Times New Roman" w:hAnsi="Times New Roman"/>
                <w:bCs/>
                <w:sz w:val="24"/>
                <w:szCs w:val="24"/>
              </w:rPr>
              <w:t>Pond</w:t>
            </w:r>
            <w:r w:rsidRPr="00182833">
              <w:rPr>
                <w:rFonts w:ascii="Times New Roman" w:hAnsi="Times New Roman"/>
                <w:bCs/>
                <w:sz w:val="24"/>
                <w:szCs w:val="24"/>
              </w:rPr>
              <w:t>.</w:t>
            </w:r>
            <w:bookmarkEnd w:id="6"/>
          </w:p>
          <w:p w:rsidR="00BD1E79" w:rsidRPr="00995D6B" w:rsidRDefault="00773F0B" w:rsidP="00995D6B">
            <w:pPr>
              <w:pStyle w:val="ListParagraph"/>
              <w:numPr>
                <w:ilvl w:val="0"/>
                <w:numId w:val="4"/>
              </w:numPr>
              <w:tabs>
                <w:tab w:val="left" w:pos="0"/>
              </w:tabs>
              <w:autoSpaceDE w:val="0"/>
              <w:autoSpaceDN w:val="0"/>
              <w:adjustRightInd w:val="0"/>
              <w:spacing w:after="120" w:line="240" w:lineRule="auto"/>
              <w:ind w:hanging="720"/>
              <w:contextualSpacing w:val="0"/>
              <w:rPr>
                <w:rFonts w:ascii="Times New Roman" w:hAnsi="Times New Roman"/>
                <w:bCs/>
                <w:sz w:val="23"/>
                <w:szCs w:val="23"/>
              </w:rPr>
            </w:pPr>
            <w:r>
              <w:rPr>
                <w:rFonts w:ascii="Times New Roman" w:hAnsi="Times New Roman"/>
                <w:sz w:val="23"/>
                <w:szCs w:val="23"/>
              </w:rPr>
              <w:t>O</w:t>
            </w:r>
            <w:r w:rsidR="00BD1E79" w:rsidRPr="00995D6B">
              <w:rPr>
                <w:rFonts w:ascii="Times New Roman" w:hAnsi="Times New Roman"/>
                <w:sz w:val="23"/>
                <w:szCs w:val="23"/>
              </w:rPr>
              <w:t>verf</w:t>
            </w:r>
            <w:r w:rsidR="00B91310">
              <w:rPr>
                <w:rFonts w:ascii="Times New Roman" w:hAnsi="Times New Roman"/>
                <w:sz w:val="23"/>
                <w:szCs w:val="23"/>
              </w:rPr>
              <w:t>l</w:t>
            </w:r>
            <w:r w:rsidR="00BD1E79" w:rsidRPr="00995D6B">
              <w:rPr>
                <w:rFonts w:ascii="Times New Roman" w:hAnsi="Times New Roman"/>
                <w:sz w:val="23"/>
                <w:szCs w:val="23"/>
              </w:rPr>
              <w:t xml:space="preserve">ow </w:t>
            </w:r>
            <w:r>
              <w:rPr>
                <w:rFonts w:ascii="Times New Roman" w:hAnsi="Times New Roman"/>
                <w:sz w:val="23"/>
                <w:szCs w:val="23"/>
              </w:rPr>
              <w:t>from the</w:t>
            </w:r>
            <w:r w:rsidR="00BD1E79" w:rsidRPr="00995D6B">
              <w:rPr>
                <w:rFonts w:ascii="Times New Roman" w:hAnsi="Times New Roman"/>
                <w:sz w:val="23"/>
                <w:szCs w:val="23"/>
              </w:rPr>
              <w:t xml:space="preserve"> entire retention pond complex </w:t>
            </w:r>
            <w:r>
              <w:rPr>
                <w:rFonts w:ascii="Times New Roman" w:hAnsi="Times New Roman"/>
                <w:sz w:val="23"/>
                <w:szCs w:val="23"/>
              </w:rPr>
              <w:t xml:space="preserve">is to </w:t>
            </w:r>
            <w:r w:rsidR="00BD1E79" w:rsidRPr="00995D6B">
              <w:rPr>
                <w:rFonts w:ascii="Times New Roman" w:hAnsi="Times New Roman"/>
                <w:sz w:val="23"/>
                <w:szCs w:val="23"/>
              </w:rPr>
              <w:t xml:space="preserve">drain into </w:t>
            </w:r>
            <w:r>
              <w:rPr>
                <w:rFonts w:ascii="Times New Roman" w:hAnsi="Times New Roman"/>
                <w:sz w:val="23"/>
                <w:szCs w:val="23"/>
              </w:rPr>
              <w:t>a collection area on</w:t>
            </w:r>
            <w:r w:rsidR="00B91310">
              <w:rPr>
                <w:rFonts w:ascii="Times New Roman" w:hAnsi="Times New Roman"/>
                <w:sz w:val="23"/>
                <w:szCs w:val="23"/>
              </w:rPr>
              <w:t>-</w:t>
            </w:r>
            <w:r w:rsidR="00BC6953">
              <w:rPr>
                <w:rFonts w:ascii="Times New Roman" w:hAnsi="Times New Roman"/>
                <w:sz w:val="23"/>
                <w:szCs w:val="23"/>
              </w:rPr>
              <w:t xml:space="preserve">site with no discharge off property. </w:t>
            </w:r>
          </w:p>
          <w:p w:rsidR="00E3788F" w:rsidRDefault="00E3788F" w:rsidP="004B27F5">
            <w:pPr>
              <w:pStyle w:val="ListParagraph"/>
              <w:numPr>
                <w:ilvl w:val="0"/>
                <w:numId w:val="4"/>
              </w:numPr>
              <w:tabs>
                <w:tab w:val="left" w:pos="0"/>
              </w:tabs>
              <w:autoSpaceDE w:val="0"/>
              <w:autoSpaceDN w:val="0"/>
              <w:adjustRightInd w:val="0"/>
              <w:spacing w:after="120" w:line="240" w:lineRule="auto"/>
              <w:ind w:hanging="720"/>
              <w:contextualSpacing w:val="0"/>
              <w:rPr>
                <w:rFonts w:ascii="Times New Roman" w:hAnsi="Times New Roman"/>
                <w:bCs/>
                <w:sz w:val="24"/>
                <w:szCs w:val="24"/>
              </w:rPr>
            </w:pPr>
            <w:bookmarkStart w:id="7" w:name="_Ref402184002"/>
            <w:r>
              <w:rPr>
                <w:rFonts w:ascii="Times New Roman" w:hAnsi="Times New Roman"/>
                <w:bCs/>
                <w:sz w:val="24"/>
                <w:szCs w:val="24"/>
              </w:rPr>
              <w:t>Embankments shall be constructed with on-site fine sands and shall be no steeper than 1:3 ratio</w:t>
            </w:r>
            <w:r w:rsidR="00B3525F">
              <w:rPr>
                <w:rFonts w:ascii="Times New Roman" w:hAnsi="Times New Roman"/>
                <w:bCs/>
                <w:sz w:val="24"/>
                <w:szCs w:val="24"/>
              </w:rPr>
              <w:t>.</w:t>
            </w:r>
          </w:p>
          <w:p w:rsidR="004B27F5" w:rsidRPr="00F94B63" w:rsidRDefault="004B27F5" w:rsidP="004B27F5">
            <w:pPr>
              <w:pStyle w:val="ListParagraph"/>
              <w:numPr>
                <w:ilvl w:val="0"/>
                <w:numId w:val="4"/>
              </w:numPr>
              <w:tabs>
                <w:tab w:val="left" w:pos="0"/>
              </w:tabs>
              <w:autoSpaceDE w:val="0"/>
              <w:autoSpaceDN w:val="0"/>
              <w:adjustRightInd w:val="0"/>
              <w:spacing w:after="120" w:line="240" w:lineRule="auto"/>
              <w:ind w:hanging="720"/>
              <w:contextualSpacing w:val="0"/>
              <w:rPr>
                <w:rFonts w:ascii="Times New Roman" w:hAnsi="Times New Roman"/>
                <w:bCs/>
                <w:sz w:val="24"/>
                <w:szCs w:val="24"/>
              </w:rPr>
            </w:pPr>
            <w:bookmarkStart w:id="8" w:name="_Ref402184008"/>
            <w:bookmarkEnd w:id="7"/>
            <w:r w:rsidRPr="00F94B63">
              <w:rPr>
                <w:rFonts w:ascii="Times New Roman" w:hAnsi="Times New Roman"/>
                <w:bCs/>
                <w:sz w:val="24"/>
                <w:szCs w:val="24"/>
              </w:rPr>
              <w:t xml:space="preserve">Individual </w:t>
            </w:r>
            <w:r w:rsidR="004232FC">
              <w:rPr>
                <w:rFonts w:ascii="Times New Roman" w:hAnsi="Times New Roman"/>
                <w:bCs/>
                <w:sz w:val="24"/>
                <w:szCs w:val="24"/>
              </w:rPr>
              <w:t>Pond</w:t>
            </w:r>
            <w:r w:rsidRPr="00F94B63">
              <w:rPr>
                <w:rFonts w:ascii="Times New Roman" w:hAnsi="Times New Roman"/>
                <w:bCs/>
                <w:sz w:val="24"/>
                <w:szCs w:val="24"/>
              </w:rPr>
              <w:t xml:space="preserve">s shall be situated a minimum of </w:t>
            </w:r>
            <w:r w:rsidR="00E3788F">
              <w:rPr>
                <w:rFonts w:ascii="Times New Roman" w:hAnsi="Times New Roman"/>
                <w:bCs/>
                <w:sz w:val="24"/>
                <w:szCs w:val="24"/>
              </w:rPr>
              <w:t>3.5</w:t>
            </w:r>
            <w:r w:rsidRPr="00F94B63">
              <w:rPr>
                <w:rFonts w:ascii="Times New Roman" w:hAnsi="Times New Roman"/>
                <w:bCs/>
                <w:sz w:val="24"/>
                <w:szCs w:val="24"/>
              </w:rPr>
              <w:t xml:space="preserve"> </w:t>
            </w:r>
            <w:r w:rsidR="00CC4F9A">
              <w:rPr>
                <w:rFonts w:ascii="Times New Roman" w:hAnsi="Times New Roman"/>
                <w:bCs/>
                <w:sz w:val="24"/>
                <w:szCs w:val="24"/>
              </w:rPr>
              <w:t>metre</w:t>
            </w:r>
            <w:r w:rsidRPr="00F94B63">
              <w:rPr>
                <w:rFonts w:ascii="Times New Roman" w:hAnsi="Times New Roman"/>
                <w:bCs/>
                <w:sz w:val="24"/>
                <w:szCs w:val="24"/>
              </w:rPr>
              <w:t xml:space="preserve">s apart from all other </w:t>
            </w:r>
            <w:r w:rsidR="004232FC">
              <w:rPr>
                <w:rFonts w:ascii="Times New Roman" w:hAnsi="Times New Roman"/>
                <w:bCs/>
                <w:sz w:val="24"/>
                <w:szCs w:val="24"/>
              </w:rPr>
              <w:t>Pond</w:t>
            </w:r>
            <w:r w:rsidRPr="00F94B63">
              <w:rPr>
                <w:rFonts w:ascii="Times New Roman" w:hAnsi="Times New Roman"/>
                <w:bCs/>
                <w:sz w:val="24"/>
                <w:szCs w:val="24"/>
              </w:rPr>
              <w:t>s.</w:t>
            </w:r>
            <w:bookmarkEnd w:id="8"/>
            <w:r w:rsidRPr="00F94B63">
              <w:rPr>
                <w:rFonts w:ascii="Times New Roman" w:hAnsi="Times New Roman"/>
                <w:bCs/>
                <w:sz w:val="24"/>
                <w:szCs w:val="24"/>
              </w:rPr>
              <w:t xml:space="preserve">  </w:t>
            </w:r>
          </w:p>
          <w:p w:rsidR="00285F0C" w:rsidRDefault="004B27F5" w:rsidP="00BE4949">
            <w:pPr>
              <w:pStyle w:val="ListParagraph"/>
              <w:numPr>
                <w:ilvl w:val="0"/>
                <w:numId w:val="4"/>
              </w:numPr>
              <w:tabs>
                <w:tab w:val="left" w:pos="0"/>
              </w:tabs>
              <w:autoSpaceDE w:val="0"/>
              <w:autoSpaceDN w:val="0"/>
              <w:adjustRightInd w:val="0"/>
              <w:spacing w:after="120" w:line="240" w:lineRule="auto"/>
              <w:ind w:hanging="720"/>
              <w:contextualSpacing w:val="0"/>
              <w:rPr>
                <w:rFonts w:ascii="Times New Roman" w:hAnsi="Times New Roman"/>
                <w:bCs/>
                <w:sz w:val="24"/>
                <w:szCs w:val="24"/>
              </w:rPr>
            </w:pPr>
            <w:bookmarkStart w:id="9" w:name="_Ref402184011"/>
            <w:bookmarkStart w:id="10" w:name="_Ref404003970"/>
            <w:r w:rsidRPr="00285F0C">
              <w:rPr>
                <w:rFonts w:ascii="Times New Roman" w:hAnsi="Times New Roman"/>
                <w:bCs/>
                <w:sz w:val="24"/>
                <w:szCs w:val="24"/>
              </w:rPr>
              <w:t xml:space="preserve">For each </w:t>
            </w:r>
            <w:r w:rsidR="004232FC">
              <w:rPr>
                <w:rFonts w:ascii="Times New Roman" w:hAnsi="Times New Roman"/>
                <w:bCs/>
                <w:sz w:val="24"/>
                <w:szCs w:val="24"/>
              </w:rPr>
              <w:t>Dewatering Impoundment Pond</w:t>
            </w:r>
            <w:r w:rsidR="00285F0C">
              <w:rPr>
                <w:rFonts w:ascii="Times New Roman" w:hAnsi="Times New Roman"/>
                <w:bCs/>
                <w:sz w:val="24"/>
                <w:szCs w:val="24"/>
              </w:rPr>
              <w:t xml:space="preserve"> </w:t>
            </w:r>
            <w:r w:rsidRPr="00285F0C">
              <w:rPr>
                <w:rFonts w:ascii="Times New Roman" w:hAnsi="Times New Roman"/>
                <w:bCs/>
                <w:sz w:val="24"/>
                <w:szCs w:val="24"/>
              </w:rPr>
              <w:t xml:space="preserve">there shall be a minimum separation distance of at least 100 </w:t>
            </w:r>
            <w:r w:rsidR="00CC4F9A" w:rsidRPr="00285F0C">
              <w:rPr>
                <w:rFonts w:ascii="Times New Roman" w:hAnsi="Times New Roman"/>
                <w:bCs/>
                <w:sz w:val="24"/>
                <w:szCs w:val="24"/>
              </w:rPr>
              <w:t>metre</w:t>
            </w:r>
            <w:r w:rsidRPr="00285F0C">
              <w:rPr>
                <w:rFonts w:ascii="Times New Roman" w:hAnsi="Times New Roman"/>
                <w:bCs/>
                <w:sz w:val="24"/>
                <w:szCs w:val="24"/>
              </w:rPr>
              <w:t>s to the nearest up-gradient or cross-gradient drinking water wells</w:t>
            </w:r>
            <w:bookmarkStart w:id="11" w:name="_Ref402184013"/>
            <w:bookmarkStart w:id="12" w:name="_Ref404003974"/>
            <w:bookmarkEnd w:id="9"/>
            <w:bookmarkEnd w:id="10"/>
            <w:r w:rsidR="00182833">
              <w:rPr>
                <w:rFonts w:ascii="Times New Roman" w:hAnsi="Times New Roman"/>
                <w:bCs/>
                <w:sz w:val="24"/>
                <w:szCs w:val="24"/>
              </w:rPr>
              <w:t>.</w:t>
            </w:r>
          </w:p>
          <w:p w:rsidR="004B27F5" w:rsidRPr="00285F0C" w:rsidRDefault="004B27F5" w:rsidP="00BE4949">
            <w:pPr>
              <w:pStyle w:val="ListParagraph"/>
              <w:numPr>
                <w:ilvl w:val="0"/>
                <w:numId w:val="4"/>
              </w:numPr>
              <w:tabs>
                <w:tab w:val="left" w:pos="0"/>
              </w:tabs>
              <w:autoSpaceDE w:val="0"/>
              <w:autoSpaceDN w:val="0"/>
              <w:adjustRightInd w:val="0"/>
              <w:spacing w:after="120" w:line="240" w:lineRule="auto"/>
              <w:ind w:hanging="720"/>
              <w:contextualSpacing w:val="0"/>
              <w:rPr>
                <w:rFonts w:ascii="Times New Roman" w:hAnsi="Times New Roman"/>
                <w:bCs/>
                <w:sz w:val="24"/>
                <w:szCs w:val="24"/>
              </w:rPr>
            </w:pPr>
            <w:r w:rsidRPr="00285F0C">
              <w:rPr>
                <w:rFonts w:ascii="Times New Roman" w:hAnsi="Times New Roman"/>
                <w:bCs/>
                <w:sz w:val="24"/>
                <w:szCs w:val="24"/>
              </w:rPr>
              <w:t xml:space="preserve">For each </w:t>
            </w:r>
            <w:r w:rsidR="004232FC">
              <w:rPr>
                <w:rFonts w:ascii="Times New Roman" w:hAnsi="Times New Roman"/>
                <w:bCs/>
                <w:sz w:val="24"/>
                <w:szCs w:val="24"/>
              </w:rPr>
              <w:t>Dewatering Impoundment Pond</w:t>
            </w:r>
            <w:r w:rsidR="00285F0C">
              <w:rPr>
                <w:rFonts w:ascii="Times New Roman" w:hAnsi="Times New Roman"/>
                <w:bCs/>
                <w:sz w:val="24"/>
                <w:szCs w:val="24"/>
              </w:rPr>
              <w:t xml:space="preserve"> </w:t>
            </w:r>
            <w:r w:rsidRPr="00285F0C">
              <w:rPr>
                <w:rFonts w:ascii="Times New Roman" w:hAnsi="Times New Roman"/>
                <w:bCs/>
                <w:sz w:val="24"/>
                <w:szCs w:val="24"/>
              </w:rPr>
              <w:t xml:space="preserve">there shall be minimum separation distance of at least 500 </w:t>
            </w:r>
            <w:r w:rsidR="00CC4F9A" w:rsidRPr="00285F0C">
              <w:rPr>
                <w:rFonts w:ascii="Times New Roman" w:hAnsi="Times New Roman"/>
                <w:bCs/>
                <w:sz w:val="24"/>
                <w:szCs w:val="24"/>
              </w:rPr>
              <w:t>metre</w:t>
            </w:r>
            <w:r w:rsidRPr="00285F0C">
              <w:rPr>
                <w:rFonts w:ascii="Times New Roman" w:hAnsi="Times New Roman"/>
                <w:bCs/>
                <w:sz w:val="24"/>
                <w:szCs w:val="24"/>
              </w:rPr>
              <w:t>s to the nearest down-gradient drinking water well(s).</w:t>
            </w:r>
            <w:bookmarkEnd w:id="11"/>
            <w:bookmarkEnd w:id="12"/>
          </w:p>
          <w:p w:rsidR="004B27F5" w:rsidRPr="00F94B63" w:rsidRDefault="004B27F5" w:rsidP="004B27F5">
            <w:pPr>
              <w:pStyle w:val="ListParagraph"/>
              <w:numPr>
                <w:ilvl w:val="0"/>
                <w:numId w:val="4"/>
              </w:numPr>
              <w:tabs>
                <w:tab w:val="left" w:pos="0"/>
              </w:tabs>
              <w:autoSpaceDE w:val="0"/>
              <w:autoSpaceDN w:val="0"/>
              <w:adjustRightInd w:val="0"/>
              <w:spacing w:after="120" w:line="240" w:lineRule="auto"/>
              <w:ind w:hanging="720"/>
              <w:contextualSpacing w:val="0"/>
              <w:rPr>
                <w:rFonts w:ascii="Times New Roman" w:hAnsi="Times New Roman"/>
                <w:bCs/>
                <w:sz w:val="24"/>
                <w:szCs w:val="24"/>
              </w:rPr>
            </w:pPr>
            <w:bookmarkStart w:id="13" w:name="_Ref402184014"/>
            <w:r w:rsidRPr="00F94B63">
              <w:rPr>
                <w:rFonts w:ascii="Times New Roman" w:hAnsi="Times New Roman"/>
                <w:bCs/>
                <w:sz w:val="24"/>
                <w:szCs w:val="24"/>
              </w:rPr>
              <w:t xml:space="preserve">For each </w:t>
            </w:r>
            <w:r w:rsidR="004232FC">
              <w:rPr>
                <w:rFonts w:ascii="Times New Roman" w:hAnsi="Times New Roman"/>
                <w:bCs/>
                <w:sz w:val="24"/>
                <w:szCs w:val="24"/>
              </w:rPr>
              <w:t>Dewatering Impoundment Pond</w:t>
            </w:r>
            <w:r w:rsidR="00285F0C">
              <w:rPr>
                <w:rFonts w:ascii="Times New Roman" w:hAnsi="Times New Roman"/>
                <w:bCs/>
                <w:sz w:val="24"/>
                <w:szCs w:val="24"/>
              </w:rPr>
              <w:t xml:space="preserve"> </w:t>
            </w:r>
            <w:r w:rsidRPr="00F94B63">
              <w:rPr>
                <w:rFonts w:ascii="Times New Roman" w:hAnsi="Times New Roman"/>
                <w:bCs/>
                <w:sz w:val="24"/>
                <w:szCs w:val="24"/>
              </w:rPr>
              <w:t xml:space="preserve">there shall be a minimum separation distance of at least100 </w:t>
            </w:r>
            <w:r w:rsidR="00CC4F9A">
              <w:rPr>
                <w:rFonts w:ascii="Times New Roman" w:hAnsi="Times New Roman"/>
                <w:bCs/>
                <w:sz w:val="24"/>
                <w:szCs w:val="24"/>
              </w:rPr>
              <w:t>metre</w:t>
            </w:r>
            <w:r w:rsidRPr="00F94B63">
              <w:rPr>
                <w:rFonts w:ascii="Times New Roman" w:hAnsi="Times New Roman"/>
                <w:bCs/>
                <w:sz w:val="24"/>
                <w:szCs w:val="24"/>
              </w:rPr>
              <w:t>s to the nearest water course or surface water body.</w:t>
            </w:r>
            <w:bookmarkEnd w:id="13"/>
          </w:p>
          <w:p w:rsidR="004B27F5" w:rsidRPr="00EC5466" w:rsidRDefault="004B27F5" w:rsidP="004B27F5">
            <w:pPr>
              <w:pStyle w:val="ListParagraph"/>
              <w:numPr>
                <w:ilvl w:val="0"/>
                <w:numId w:val="4"/>
              </w:numPr>
              <w:tabs>
                <w:tab w:val="left" w:pos="0"/>
              </w:tabs>
              <w:autoSpaceDE w:val="0"/>
              <w:autoSpaceDN w:val="0"/>
              <w:adjustRightInd w:val="0"/>
              <w:spacing w:after="120" w:line="240" w:lineRule="auto"/>
              <w:ind w:hanging="720"/>
              <w:contextualSpacing w:val="0"/>
              <w:rPr>
                <w:rFonts w:ascii="Times New Roman" w:hAnsi="Times New Roman"/>
                <w:bCs/>
                <w:sz w:val="24"/>
                <w:szCs w:val="24"/>
              </w:rPr>
            </w:pPr>
            <w:bookmarkStart w:id="14" w:name="_Ref402187018"/>
            <w:r w:rsidRPr="00EC5466">
              <w:rPr>
                <w:rFonts w:ascii="Times New Roman" w:hAnsi="Times New Roman"/>
                <w:sz w:val="24"/>
                <w:szCs w:val="24"/>
              </w:rPr>
              <w:t xml:space="preserve">For each </w:t>
            </w:r>
            <w:r w:rsidR="004232FC">
              <w:rPr>
                <w:rFonts w:ascii="Times New Roman" w:hAnsi="Times New Roman"/>
                <w:sz w:val="24"/>
                <w:szCs w:val="24"/>
              </w:rPr>
              <w:t>Dewatering Impoundment Pond</w:t>
            </w:r>
            <w:r w:rsidR="00285F0C">
              <w:rPr>
                <w:rFonts w:ascii="Times New Roman" w:hAnsi="Times New Roman"/>
                <w:sz w:val="24"/>
                <w:szCs w:val="24"/>
              </w:rPr>
              <w:t xml:space="preserve"> </w:t>
            </w:r>
            <w:r w:rsidRPr="00EC5466">
              <w:rPr>
                <w:rFonts w:ascii="Times New Roman" w:hAnsi="Times New Roman"/>
                <w:sz w:val="24"/>
                <w:szCs w:val="24"/>
              </w:rPr>
              <w:t xml:space="preserve">there shall be a minimum </w:t>
            </w:r>
            <w:r w:rsidRPr="00EC5466">
              <w:rPr>
                <w:rFonts w:ascii="Times New Roman" w:hAnsi="Times New Roman"/>
                <w:bCs/>
                <w:sz w:val="24"/>
                <w:szCs w:val="24"/>
              </w:rPr>
              <w:t xml:space="preserve">separation distance of at least 500 </w:t>
            </w:r>
            <w:r w:rsidR="00CC4F9A">
              <w:rPr>
                <w:rFonts w:ascii="Times New Roman" w:hAnsi="Times New Roman"/>
                <w:bCs/>
                <w:sz w:val="24"/>
                <w:szCs w:val="24"/>
              </w:rPr>
              <w:t>metre</w:t>
            </w:r>
            <w:r w:rsidRPr="00EC5466">
              <w:rPr>
                <w:rFonts w:ascii="Times New Roman" w:hAnsi="Times New Roman"/>
                <w:bCs/>
                <w:sz w:val="24"/>
                <w:szCs w:val="24"/>
              </w:rPr>
              <w:t>s to the nearest Sensitive Use.</w:t>
            </w:r>
            <w:bookmarkEnd w:id="14"/>
          </w:p>
          <w:p w:rsidR="004B27F5" w:rsidRPr="00D53A2F" w:rsidRDefault="004B27F5" w:rsidP="004B27F5">
            <w:pPr>
              <w:pStyle w:val="ListParagraph"/>
              <w:numPr>
                <w:ilvl w:val="0"/>
                <w:numId w:val="4"/>
              </w:numPr>
              <w:tabs>
                <w:tab w:val="left" w:pos="0"/>
              </w:tabs>
              <w:autoSpaceDE w:val="0"/>
              <w:autoSpaceDN w:val="0"/>
              <w:adjustRightInd w:val="0"/>
              <w:spacing w:after="120" w:line="240" w:lineRule="auto"/>
              <w:ind w:hanging="720"/>
              <w:contextualSpacing w:val="0"/>
              <w:rPr>
                <w:rFonts w:ascii="Times New Roman" w:hAnsi="Times New Roman"/>
                <w:bCs/>
                <w:sz w:val="24"/>
                <w:szCs w:val="24"/>
              </w:rPr>
            </w:pPr>
            <w:bookmarkStart w:id="15" w:name="_Ref402184018"/>
            <w:r w:rsidRPr="00D53A2F">
              <w:rPr>
                <w:rFonts w:ascii="Times New Roman" w:hAnsi="Times New Roman"/>
                <w:bCs/>
                <w:sz w:val="24"/>
                <w:szCs w:val="24"/>
              </w:rPr>
              <w:t xml:space="preserve">All reasonable measures shall be taken to maintain a continuous, well-established vegetative cover between each </w:t>
            </w:r>
            <w:r w:rsidR="004232FC">
              <w:rPr>
                <w:rFonts w:ascii="Times New Roman" w:hAnsi="Times New Roman"/>
                <w:bCs/>
                <w:sz w:val="24"/>
                <w:szCs w:val="24"/>
              </w:rPr>
              <w:t>Pond</w:t>
            </w:r>
            <w:r w:rsidRPr="00D53A2F">
              <w:rPr>
                <w:rFonts w:ascii="Times New Roman" w:hAnsi="Times New Roman"/>
                <w:bCs/>
                <w:sz w:val="24"/>
                <w:szCs w:val="24"/>
              </w:rPr>
              <w:t xml:space="preserve">. </w:t>
            </w:r>
            <w:bookmarkStart w:id="16" w:name="_Ref402184023"/>
            <w:bookmarkEnd w:id="15"/>
          </w:p>
          <w:p w:rsidR="00182833" w:rsidRDefault="004B27F5" w:rsidP="00182833">
            <w:pPr>
              <w:pStyle w:val="ListParagraph"/>
              <w:numPr>
                <w:ilvl w:val="0"/>
                <w:numId w:val="4"/>
              </w:numPr>
              <w:tabs>
                <w:tab w:val="left" w:pos="0"/>
              </w:tabs>
              <w:autoSpaceDE w:val="0"/>
              <w:autoSpaceDN w:val="0"/>
              <w:adjustRightInd w:val="0"/>
              <w:spacing w:after="120" w:line="240" w:lineRule="auto"/>
              <w:ind w:hanging="720"/>
              <w:contextualSpacing w:val="0"/>
              <w:rPr>
                <w:rFonts w:ascii="Times New Roman" w:hAnsi="Times New Roman"/>
                <w:bCs/>
                <w:sz w:val="24"/>
                <w:szCs w:val="24"/>
              </w:rPr>
            </w:pPr>
            <w:r w:rsidRPr="00D53A2F">
              <w:rPr>
                <w:rFonts w:ascii="Times New Roman" w:hAnsi="Times New Roman"/>
                <w:bCs/>
                <w:sz w:val="24"/>
                <w:szCs w:val="24"/>
              </w:rPr>
              <w:t xml:space="preserve">For each </w:t>
            </w:r>
            <w:r w:rsidR="004232FC">
              <w:rPr>
                <w:rFonts w:ascii="Times New Roman" w:hAnsi="Times New Roman"/>
                <w:bCs/>
                <w:sz w:val="24"/>
                <w:szCs w:val="24"/>
              </w:rPr>
              <w:t>Dewatering Impoundment Pond</w:t>
            </w:r>
            <w:r w:rsidR="00285F0C">
              <w:rPr>
                <w:rFonts w:ascii="Times New Roman" w:hAnsi="Times New Roman"/>
                <w:bCs/>
                <w:sz w:val="24"/>
                <w:szCs w:val="24"/>
              </w:rPr>
              <w:t xml:space="preserve"> </w:t>
            </w:r>
            <w:r w:rsidRPr="00D53A2F">
              <w:rPr>
                <w:rFonts w:ascii="Times New Roman" w:hAnsi="Times New Roman"/>
                <w:bCs/>
                <w:sz w:val="24"/>
                <w:szCs w:val="24"/>
              </w:rPr>
              <w:t xml:space="preserve">the ground in the vicinity of the </w:t>
            </w:r>
            <w:r w:rsidR="004232FC">
              <w:rPr>
                <w:rFonts w:ascii="Times New Roman" w:hAnsi="Times New Roman"/>
                <w:bCs/>
                <w:sz w:val="24"/>
                <w:szCs w:val="24"/>
              </w:rPr>
              <w:t xml:space="preserve">pond </w:t>
            </w:r>
            <w:r w:rsidRPr="00D53A2F">
              <w:rPr>
                <w:rFonts w:ascii="Times New Roman" w:hAnsi="Times New Roman"/>
                <w:bCs/>
                <w:sz w:val="24"/>
                <w:szCs w:val="24"/>
              </w:rPr>
              <w:t>shall be graded in a manner to prevent surface water from entering the</w:t>
            </w:r>
            <w:r w:rsidR="004232FC">
              <w:rPr>
                <w:rFonts w:ascii="Times New Roman" w:hAnsi="Times New Roman"/>
                <w:bCs/>
                <w:sz w:val="24"/>
                <w:szCs w:val="24"/>
              </w:rPr>
              <w:t xml:space="preserve"> pond</w:t>
            </w:r>
            <w:r w:rsidRPr="00D53A2F">
              <w:rPr>
                <w:rFonts w:ascii="Times New Roman" w:hAnsi="Times New Roman"/>
                <w:bCs/>
                <w:sz w:val="24"/>
                <w:szCs w:val="24"/>
              </w:rPr>
              <w:t>.</w:t>
            </w:r>
            <w:bookmarkStart w:id="17" w:name="_Ref402184025"/>
            <w:bookmarkStart w:id="18" w:name="_Ref404003983"/>
            <w:bookmarkEnd w:id="16"/>
          </w:p>
          <w:p w:rsidR="004B27F5" w:rsidRPr="00182833" w:rsidRDefault="004B27F5" w:rsidP="00182833">
            <w:pPr>
              <w:pStyle w:val="ListParagraph"/>
              <w:numPr>
                <w:ilvl w:val="0"/>
                <w:numId w:val="4"/>
              </w:numPr>
              <w:tabs>
                <w:tab w:val="left" w:pos="0"/>
              </w:tabs>
              <w:autoSpaceDE w:val="0"/>
              <w:autoSpaceDN w:val="0"/>
              <w:adjustRightInd w:val="0"/>
              <w:spacing w:after="120" w:line="240" w:lineRule="auto"/>
              <w:ind w:hanging="720"/>
              <w:contextualSpacing w:val="0"/>
              <w:rPr>
                <w:rFonts w:ascii="Times New Roman" w:hAnsi="Times New Roman"/>
                <w:bCs/>
                <w:sz w:val="23"/>
                <w:szCs w:val="23"/>
              </w:rPr>
            </w:pPr>
            <w:r w:rsidRPr="00182833">
              <w:rPr>
                <w:rFonts w:ascii="Times New Roman" w:hAnsi="Times New Roman"/>
                <w:bCs/>
                <w:sz w:val="23"/>
                <w:szCs w:val="23"/>
              </w:rPr>
              <w:t xml:space="preserve">No new </w:t>
            </w:r>
            <w:r w:rsidR="004232FC" w:rsidRPr="00182833">
              <w:rPr>
                <w:rFonts w:ascii="Times New Roman" w:hAnsi="Times New Roman"/>
                <w:bCs/>
                <w:sz w:val="23"/>
                <w:szCs w:val="23"/>
              </w:rPr>
              <w:t>Dewatering Impoundment Pond</w:t>
            </w:r>
            <w:r w:rsidRPr="00182833">
              <w:rPr>
                <w:rFonts w:ascii="Times New Roman" w:hAnsi="Times New Roman"/>
                <w:bCs/>
                <w:sz w:val="23"/>
                <w:szCs w:val="23"/>
              </w:rPr>
              <w:t xml:space="preserve"> shall be constructed without first </w:t>
            </w:r>
            <w:r w:rsidR="00285F0C" w:rsidRPr="00182833">
              <w:rPr>
                <w:rFonts w:ascii="Times New Roman" w:hAnsi="Times New Roman"/>
                <w:bCs/>
                <w:sz w:val="23"/>
                <w:szCs w:val="23"/>
              </w:rPr>
              <w:t xml:space="preserve">completing </w:t>
            </w:r>
            <w:r w:rsidRPr="00182833">
              <w:rPr>
                <w:rFonts w:ascii="Times New Roman" w:hAnsi="Times New Roman"/>
                <w:bCs/>
                <w:sz w:val="23"/>
                <w:szCs w:val="23"/>
              </w:rPr>
              <w:t>the following</w:t>
            </w:r>
            <w:bookmarkEnd w:id="17"/>
            <w:bookmarkEnd w:id="18"/>
            <w:r w:rsidR="00285F0C" w:rsidRPr="00182833">
              <w:rPr>
                <w:rFonts w:ascii="Times New Roman" w:hAnsi="Times New Roman"/>
                <w:bCs/>
                <w:sz w:val="23"/>
                <w:szCs w:val="23"/>
              </w:rPr>
              <w:t>;</w:t>
            </w:r>
          </w:p>
          <w:p w:rsidR="004B27F5" w:rsidRPr="00F94B63" w:rsidRDefault="004B27F5" w:rsidP="004B27F5">
            <w:pPr>
              <w:pStyle w:val="ListParagraph"/>
              <w:numPr>
                <w:ilvl w:val="1"/>
                <w:numId w:val="4"/>
              </w:numPr>
              <w:tabs>
                <w:tab w:val="left" w:pos="0"/>
              </w:tabs>
              <w:autoSpaceDE w:val="0"/>
              <w:autoSpaceDN w:val="0"/>
              <w:adjustRightInd w:val="0"/>
              <w:spacing w:after="0" w:line="240" w:lineRule="auto"/>
              <w:rPr>
                <w:rFonts w:ascii="Times New Roman" w:hAnsi="Times New Roman"/>
                <w:sz w:val="24"/>
                <w:szCs w:val="24"/>
              </w:rPr>
            </w:pPr>
            <w:r w:rsidRPr="00F94B63">
              <w:rPr>
                <w:rFonts w:ascii="Times New Roman" w:hAnsi="Times New Roman"/>
                <w:sz w:val="24"/>
                <w:szCs w:val="24"/>
              </w:rPr>
              <w:t>determ</w:t>
            </w:r>
            <w:r w:rsidR="00285F0C">
              <w:rPr>
                <w:rFonts w:ascii="Times New Roman" w:hAnsi="Times New Roman"/>
                <w:sz w:val="24"/>
                <w:szCs w:val="24"/>
              </w:rPr>
              <w:t>ine</w:t>
            </w:r>
            <w:r w:rsidRPr="00F94B63">
              <w:rPr>
                <w:rFonts w:ascii="Times New Roman" w:hAnsi="Times New Roman"/>
                <w:sz w:val="24"/>
                <w:szCs w:val="24"/>
              </w:rPr>
              <w:t xml:space="preserve"> the location of all field drainage tiles or piped municipal drains within </w:t>
            </w:r>
            <w:r w:rsidRPr="00182833">
              <w:rPr>
                <w:rFonts w:ascii="Times New Roman" w:hAnsi="Times New Roman"/>
                <w:sz w:val="24"/>
                <w:szCs w:val="24"/>
              </w:rPr>
              <w:t xml:space="preserve">300 </w:t>
            </w:r>
            <w:r w:rsidRPr="001B0546">
              <w:rPr>
                <w:rFonts w:ascii="Times New Roman" w:hAnsi="Times New Roman"/>
                <w:sz w:val="24"/>
                <w:szCs w:val="24"/>
              </w:rPr>
              <w:t>metres</w:t>
            </w:r>
            <w:r w:rsidRPr="00F94B63">
              <w:rPr>
                <w:rFonts w:ascii="Times New Roman" w:hAnsi="Times New Roman"/>
                <w:sz w:val="24"/>
                <w:szCs w:val="24"/>
              </w:rPr>
              <w:t xml:space="preserve"> of any </w:t>
            </w:r>
            <w:r w:rsidR="004232FC">
              <w:rPr>
                <w:rFonts w:ascii="Times New Roman" w:hAnsi="Times New Roman"/>
                <w:sz w:val="24"/>
                <w:szCs w:val="24"/>
              </w:rPr>
              <w:t>Pond</w:t>
            </w:r>
            <w:r w:rsidRPr="00F94B63">
              <w:rPr>
                <w:rFonts w:ascii="Times New Roman" w:hAnsi="Times New Roman"/>
                <w:sz w:val="24"/>
                <w:szCs w:val="24"/>
              </w:rPr>
              <w:t>;</w:t>
            </w:r>
          </w:p>
          <w:p w:rsidR="004B27F5" w:rsidRPr="00F94B63" w:rsidRDefault="004B27F5" w:rsidP="004B27F5">
            <w:pPr>
              <w:pStyle w:val="ListParagraph"/>
              <w:numPr>
                <w:ilvl w:val="1"/>
                <w:numId w:val="4"/>
              </w:numPr>
              <w:tabs>
                <w:tab w:val="left" w:pos="0"/>
              </w:tabs>
              <w:autoSpaceDE w:val="0"/>
              <w:autoSpaceDN w:val="0"/>
              <w:adjustRightInd w:val="0"/>
              <w:spacing w:after="0" w:line="240" w:lineRule="auto"/>
              <w:rPr>
                <w:rFonts w:ascii="Times New Roman" w:hAnsi="Times New Roman"/>
                <w:sz w:val="24"/>
                <w:szCs w:val="24"/>
              </w:rPr>
            </w:pPr>
            <w:r w:rsidRPr="00F94B63">
              <w:rPr>
                <w:rFonts w:ascii="Times New Roman" w:hAnsi="Times New Roman"/>
                <w:sz w:val="24"/>
                <w:szCs w:val="24"/>
              </w:rPr>
              <w:t>remov</w:t>
            </w:r>
            <w:r w:rsidR="00285F0C">
              <w:rPr>
                <w:rFonts w:ascii="Times New Roman" w:hAnsi="Times New Roman"/>
                <w:sz w:val="24"/>
                <w:szCs w:val="24"/>
              </w:rPr>
              <w:t>e</w:t>
            </w:r>
            <w:r w:rsidRPr="00F94B63">
              <w:rPr>
                <w:rFonts w:ascii="Times New Roman" w:hAnsi="Times New Roman"/>
                <w:sz w:val="24"/>
                <w:szCs w:val="24"/>
              </w:rPr>
              <w:t xml:space="preserve"> all drainage tiles within </w:t>
            </w:r>
            <w:r w:rsidRPr="00182833">
              <w:rPr>
                <w:rFonts w:ascii="Times New Roman" w:hAnsi="Times New Roman"/>
                <w:sz w:val="24"/>
                <w:szCs w:val="24"/>
              </w:rPr>
              <w:t>300</w:t>
            </w:r>
            <w:r w:rsidRPr="00F94B63">
              <w:rPr>
                <w:rFonts w:ascii="Times New Roman" w:hAnsi="Times New Roman"/>
                <w:sz w:val="24"/>
                <w:szCs w:val="24"/>
              </w:rPr>
              <w:t xml:space="preserve"> metres of any </w:t>
            </w:r>
            <w:r w:rsidR="004232FC">
              <w:rPr>
                <w:rFonts w:ascii="Times New Roman" w:hAnsi="Times New Roman"/>
                <w:sz w:val="24"/>
                <w:szCs w:val="24"/>
              </w:rPr>
              <w:t>Pond</w:t>
            </w:r>
            <w:r w:rsidRPr="00F94B63">
              <w:rPr>
                <w:rFonts w:ascii="Times New Roman" w:hAnsi="Times New Roman"/>
                <w:sz w:val="24"/>
                <w:szCs w:val="24"/>
              </w:rPr>
              <w:t>; and</w:t>
            </w:r>
          </w:p>
          <w:p w:rsidR="00995D6B" w:rsidRDefault="004B27F5" w:rsidP="00995D6B">
            <w:pPr>
              <w:pStyle w:val="ListParagraph"/>
              <w:numPr>
                <w:ilvl w:val="1"/>
                <w:numId w:val="4"/>
              </w:numPr>
              <w:tabs>
                <w:tab w:val="left" w:pos="0"/>
              </w:tabs>
              <w:autoSpaceDE w:val="0"/>
              <w:autoSpaceDN w:val="0"/>
              <w:adjustRightInd w:val="0"/>
              <w:spacing w:after="0" w:line="240" w:lineRule="auto"/>
              <w:rPr>
                <w:rFonts w:ascii="Times New Roman" w:hAnsi="Times New Roman"/>
                <w:sz w:val="24"/>
                <w:szCs w:val="24"/>
              </w:rPr>
            </w:pPr>
            <w:r w:rsidRPr="00F94B63">
              <w:rPr>
                <w:rFonts w:ascii="Times New Roman" w:hAnsi="Times New Roman"/>
                <w:sz w:val="24"/>
                <w:szCs w:val="24"/>
              </w:rPr>
              <w:t xml:space="preserve">redirecting the flow of the field drainage system or piped municipal drain away from the </w:t>
            </w:r>
            <w:r w:rsidR="004232FC">
              <w:rPr>
                <w:rFonts w:ascii="Times New Roman" w:hAnsi="Times New Roman"/>
                <w:sz w:val="24"/>
                <w:szCs w:val="24"/>
              </w:rPr>
              <w:t>Pond</w:t>
            </w:r>
            <w:r w:rsidRPr="00F94B63">
              <w:rPr>
                <w:rFonts w:ascii="Times New Roman" w:hAnsi="Times New Roman"/>
                <w:sz w:val="24"/>
                <w:szCs w:val="24"/>
              </w:rPr>
              <w:t>.</w:t>
            </w:r>
            <w:bookmarkStart w:id="19" w:name="_Ref404003988"/>
            <w:bookmarkStart w:id="20" w:name="_Ref402184029"/>
          </w:p>
          <w:p w:rsidR="00995D6B" w:rsidRPr="00995D6B" w:rsidRDefault="00995D6B" w:rsidP="00995D6B">
            <w:pPr>
              <w:pStyle w:val="ListParagraph"/>
              <w:tabs>
                <w:tab w:val="left" w:pos="0"/>
              </w:tabs>
              <w:autoSpaceDE w:val="0"/>
              <w:autoSpaceDN w:val="0"/>
              <w:adjustRightInd w:val="0"/>
              <w:spacing w:after="0" w:line="240" w:lineRule="auto"/>
              <w:ind w:left="1440"/>
              <w:rPr>
                <w:rFonts w:ascii="Times New Roman" w:hAnsi="Times New Roman"/>
                <w:sz w:val="24"/>
                <w:szCs w:val="24"/>
              </w:rPr>
            </w:pPr>
          </w:p>
          <w:p w:rsidR="004B27F5" w:rsidRPr="00995D6B" w:rsidRDefault="004B27F5" w:rsidP="00995D6B">
            <w:pPr>
              <w:pStyle w:val="ListParagraph"/>
              <w:numPr>
                <w:ilvl w:val="0"/>
                <w:numId w:val="4"/>
              </w:numPr>
              <w:tabs>
                <w:tab w:val="left" w:pos="0"/>
              </w:tabs>
              <w:ind w:hanging="677"/>
              <w:rPr>
                <w:rFonts w:ascii="Times New Roman" w:hAnsi="Times New Roman"/>
                <w:sz w:val="23"/>
                <w:szCs w:val="23"/>
              </w:rPr>
            </w:pPr>
            <w:r w:rsidRPr="00995D6B">
              <w:rPr>
                <w:rFonts w:ascii="Times New Roman" w:hAnsi="Times New Roman"/>
                <w:bCs/>
                <w:sz w:val="23"/>
                <w:szCs w:val="23"/>
              </w:rPr>
              <w:t xml:space="preserve">Where </w:t>
            </w:r>
            <w:r w:rsidRPr="00995D6B">
              <w:rPr>
                <w:rFonts w:ascii="Times New Roman" w:hAnsi="Times New Roman"/>
                <w:sz w:val="23"/>
                <w:szCs w:val="23"/>
              </w:rPr>
              <w:t>drainage</w:t>
            </w:r>
            <w:r w:rsidRPr="00995D6B">
              <w:rPr>
                <w:rFonts w:ascii="Times New Roman" w:hAnsi="Times New Roman"/>
                <w:bCs/>
                <w:sz w:val="23"/>
                <w:szCs w:val="23"/>
              </w:rPr>
              <w:t xml:space="preserve"> tiles are located within 300 metres of any existing </w:t>
            </w:r>
            <w:r w:rsidR="004232FC" w:rsidRPr="00995D6B">
              <w:rPr>
                <w:rFonts w:ascii="Times New Roman" w:hAnsi="Times New Roman"/>
                <w:bCs/>
                <w:sz w:val="23"/>
                <w:szCs w:val="23"/>
              </w:rPr>
              <w:t>Dewatering Impoundment Pond</w:t>
            </w:r>
            <w:r w:rsidRPr="00995D6B">
              <w:rPr>
                <w:rFonts w:ascii="Times New Roman" w:hAnsi="Times New Roman"/>
                <w:bCs/>
                <w:sz w:val="23"/>
                <w:szCs w:val="23"/>
              </w:rPr>
              <w:t>, the f</w:t>
            </w:r>
            <w:r w:rsidR="00995D6B" w:rsidRPr="00995D6B">
              <w:rPr>
                <w:rFonts w:ascii="Times New Roman" w:hAnsi="Times New Roman"/>
                <w:bCs/>
                <w:sz w:val="23"/>
                <w:szCs w:val="23"/>
              </w:rPr>
              <w:t>o</w:t>
            </w:r>
            <w:r w:rsidRPr="00995D6B">
              <w:rPr>
                <w:rFonts w:ascii="Times New Roman" w:hAnsi="Times New Roman"/>
                <w:bCs/>
                <w:sz w:val="23"/>
                <w:szCs w:val="23"/>
              </w:rPr>
              <w:t xml:space="preserve">llowing actions shall be taken before any further hauled sewage is discharged into the </w:t>
            </w:r>
            <w:r w:rsidR="004232FC" w:rsidRPr="00995D6B">
              <w:rPr>
                <w:rFonts w:ascii="Times New Roman" w:hAnsi="Times New Roman"/>
                <w:bCs/>
                <w:sz w:val="23"/>
                <w:szCs w:val="23"/>
              </w:rPr>
              <w:t>Pond</w:t>
            </w:r>
            <w:r w:rsidRPr="00995D6B">
              <w:rPr>
                <w:rFonts w:ascii="Times New Roman" w:hAnsi="Times New Roman"/>
                <w:bCs/>
                <w:sz w:val="23"/>
                <w:szCs w:val="23"/>
              </w:rPr>
              <w:t xml:space="preserve">: </w:t>
            </w:r>
            <w:bookmarkEnd w:id="19"/>
          </w:p>
          <w:bookmarkEnd w:id="20"/>
          <w:p w:rsidR="004B27F5" w:rsidRPr="00F94B63" w:rsidRDefault="004B27F5" w:rsidP="004B27F5">
            <w:pPr>
              <w:pStyle w:val="ListParagraph"/>
              <w:numPr>
                <w:ilvl w:val="1"/>
                <w:numId w:val="4"/>
              </w:numPr>
              <w:tabs>
                <w:tab w:val="left" w:pos="0"/>
              </w:tabs>
              <w:autoSpaceDE w:val="0"/>
              <w:autoSpaceDN w:val="0"/>
              <w:adjustRightInd w:val="0"/>
              <w:spacing w:after="0" w:line="240" w:lineRule="auto"/>
              <w:rPr>
                <w:rFonts w:ascii="Times New Roman" w:hAnsi="Times New Roman"/>
                <w:sz w:val="24"/>
                <w:szCs w:val="24"/>
              </w:rPr>
            </w:pPr>
            <w:r w:rsidRPr="00F94B63">
              <w:rPr>
                <w:rFonts w:ascii="Times New Roman" w:hAnsi="Times New Roman"/>
                <w:sz w:val="24"/>
                <w:szCs w:val="24"/>
              </w:rPr>
              <w:t xml:space="preserve">all drainage tiles within </w:t>
            </w:r>
            <w:r w:rsidRPr="00182833">
              <w:rPr>
                <w:rFonts w:ascii="Times New Roman" w:hAnsi="Times New Roman"/>
                <w:sz w:val="24"/>
                <w:szCs w:val="24"/>
              </w:rPr>
              <w:t>300</w:t>
            </w:r>
            <w:r w:rsidRPr="00F94B63">
              <w:rPr>
                <w:rFonts w:ascii="Times New Roman" w:hAnsi="Times New Roman"/>
                <w:sz w:val="24"/>
                <w:szCs w:val="24"/>
              </w:rPr>
              <w:t xml:space="preserve"> metres of any </w:t>
            </w:r>
            <w:r w:rsidR="004232FC">
              <w:rPr>
                <w:rFonts w:ascii="Times New Roman" w:hAnsi="Times New Roman"/>
                <w:sz w:val="24"/>
                <w:szCs w:val="24"/>
              </w:rPr>
              <w:t>Pond</w:t>
            </w:r>
            <w:r w:rsidRPr="00F94B63">
              <w:rPr>
                <w:rFonts w:ascii="Times New Roman" w:hAnsi="Times New Roman"/>
                <w:sz w:val="24"/>
                <w:szCs w:val="24"/>
              </w:rPr>
              <w:t xml:space="preserve"> shall be removed; and</w:t>
            </w:r>
          </w:p>
          <w:p w:rsidR="004B27F5" w:rsidRDefault="004B27F5" w:rsidP="004B27F5">
            <w:pPr>
              <w:pStyle w:val="ListParagraph"/>
              <w:numPr>
                <w:ilvl w:val="1"/>
                <w:numId w:val="4"/>
              </w:numPr>
              <w:tabs>
                <w:tab w:val="left" w:pos="0"/>
              </w:tabs>
              <w:autoSpaceDE w:val="0"/>
              <w:autoSpaceDN w:val="0"/>
              <w:adjustRightInd w:val="0"/>
              <w:spacing w:after="0" w:line="240" w:lineRule="auto"/>
              <w:rPr>
                <w:rFonts w:ascii="Times New Roman" w:hAnsi="Times New Roman"/>
                <w:sz w:val="24"/>
                <w:szCs w:val="24"/>
              </w:rPr>
            </w:pPr>
            <w:r w:rsidRPr="00F94B63">
              <w:rPr>
                <w:rFonts w:ascii="Times New Roman" w:hAnsi="Times New Roman"/>
                <w:sz w:val="24"/>
                <w:szCs w:val="24"/>
              </w:rPr>
              <w:lastRenderedPageBreak/>
              <w:t xml:space="preserve">the flow of the field drainage system or piped municipal drain will be redirected to drain away from the </w:t>
            </w:r>
            <w:r w:rsidR="004232FC">
              <w:rPr>
                <w:rFonts w:ascii="Times New Roman" w:hAnsi="Times New Roman"/>
                <w:sz w:val="24"/>
                <w:szCs w:val="24"/>
              </w:rPr>
              <w:t>Pond</w:t>
            </w:r>
            <w:r w:rsidRPr="00F94B63">
              <w:rPr>
                <w:rFonts w:ascii="Times New Roman" w:hAnsi="Times New Roman"/>
                <w:sz w:val="24"/>
                <w:szCs w:val="24"/>
              </w:rPr>
              <w:t>.</w:t>
            </w:r>
          </w:p>
          <w:p w:rsidR="00182833" w:rsidRDefault="00182833" w:rsidP="00182833">
            <w:pPr>
              <w:pStyle w:val="ListParagraph"/>
              <w:tabs>
                <w:tab w:val="left" w:pos="0"/>
              </w:tabs>
              <w:autoSpaceDE w:val="0"/>
              <w:autoSpaceDN w:val="0"/>
              <w:adjustRightInd w:val="0"/>
              <w:spacing w:after="0" w:line="240" w:lineRule="auto"/>
              <w:rPr>
                <w:rFonts w:ascii="Times New Roman" w:hAnsi="Times New Roman"/>
                <w:sz w:val="24"/>
                <w:szCs w:val="24"/>
              </w:rPr>
            </w:pPr>
          </w:p>
          <w:p w:rsidR="004B27F5" w:rsidRPr="00F94B63" w:rsidRDefault="004B27F5" w:rsidP="004B27F5">
            <w:pPr>
              <w:ind w:left="720" w:hanging="720"/>
            </w:pPr>
            <w:r w:rsidRPr="00F94B63">
              <w:rPr>
                <w:b/>
                <w:bCs/>
                <w:u w:val="single"/>
              </w:rPr>
              <w:t>SPILL PREVENTION AND COMPLAINT PROCEDURES:</w:t>
            </w:r>
            <w:r w:rsidRPr="00F94B63">
              <w:tab/>
            </w:r>
          </w:p>
          <w:p w:rsidR="004B27F5" w:rsidRPr="00F94B63" w:rsidRDefault="004B27F5" w:rsidP="004B27F5">
            <w:pPr>
              <w:ind w:hanging="720"/>
            </w:pPr>
          </w:p>
          <w:p w:rsidR="004B27F5" w:rsidRPr="00F94B63" w:rsidRDefault="004B27F5" w:rsidP="004B27F5">
            <w:pPr>
              <w:pStyle w:val="ListParagraph"/>
              <w:numPr>
                <w:ilvl w:val="0"/>
                <w:numId w:val="4"/>
              </w:numPr>
              <w:tabs>
                <w:tab w:val="left" w:pos="0"/>
              </w:tabs>
              <w:autoSpaceDE w:val="0"/>
              <w:autoSpaceDN w:val="0"/>
              <w:adjustRightInd w:val="0"/>
              <w:spacing w:after="0" w:line="240" w:lineRule="auto"/>
              <w:ind w:hanging="720"/>
              <w:rPr>
                <w:rFonts w:ascii="Times New Roman" w:hAnsi="Times New Roman"/>
                <w:sz w:val="24"/>
                <w:szCs w:val="24"/>
              </w:rPr>
            </w:pPr>
            <w:bookmarkStart w:id="21" w:name="_Ref395093714"/>
          </w:p>
          <w:bookmarkEnd w:id="21"/>
          <w:p w:rsidR="004B27F5" w:rsidRPr="00F94B63" w:rsidRDefault="004B27F5" w:rsidP="004B27F5">
            <w:pPr>
              <w:pStyle w:val="ListParagraph"/>
              <w:numPr>
                <w:ilvl w:val="1"/>
                <w:numId w:val="4"/>
              </w:numPr>
              <w:tabs>
                <w:tab w:val="left" w:pos="0"/>
              </w:tabs>
              <w:autoSpaceDE w:val="0"/>
              <w:autoSpaceDN w:val="0"/>
              <w:adjustRightInd w:val="0"/>
              <w:spacing w:after="0" w:line="240" w:lineRule="auto"/>
              <w:rPr>
                <w:rFonts w:ascii="Times New Roman" w:hAnsi="Times New Roman"/>
                <w:sz w:val="24"/>
                <w:szCs w:val="24"/>
              </w:rPr>
            </w:pPr>
            <w:r w:rsidRPr="00F94B63">
              <w:rPr>
                <w:rFonts w:ascii="Times New Roman" w:hAnsi="Times New Roman"/>
                <w:sz w:val="24"/>
                <w:szCs w:val="24"/>
              </w:rPr>
              <w:t xml:space="preserve">Prior to </w:t>
            </w:r>
            <w:r>
              <w:rPr>
                <w:rFonts w:ascii="Times New Roman" w:hAnsi="Times New Roman"/>
                <w:sz w:val="24"/>
                <w:szCs w:val="24"/>
              </w:rPr>
              <w:t xml:space="preserve">initiating the operations </w:t>
            </w:r>
            <w:r w:rsidRPr="00F94B63">
              <w:rPr>
                <w:rFonts w:ascii="Times New Roman" w:hAnsi="Times New Roman"/>
                <w:sz w:val="24"/>
                <w:szCs w:val="24"/>
              </w:rPr>
              <w:t>at the Site</w:t>
            </w:r>
            <w:r>
              <w:rPr>
                <w:rFonts w:ascii="Times New Roman" w:hAnsi="Times New Roman"/>
                <w:sz w:val="24"/>
                <w:szCs w:val="24"/>
              </w:rPr>
              <w:t xml:space="preserve"> authorized by the Approval</w:t>
            </w:r>
            <w:r w:rsidRPr="00F94B63">
              <w:rPr>
                <w:rFonts w:ascii="Times New Roman" w:hAnsi="Times New Roman"/>
                <w:sz w:val="24"/>
                <w:szCs w:val="24"/>
              </w:rPr>
              <w:t>, the Company shall develop written procedures covering the following:</w:t>
            </w:r>
          </w:p>
          <w:p w:rsidR="004B27F5" w:rsidRPr="00F94B63" w:rsidRDefault="004B27F5" w:rsidP="004B27F5">
            <w:pPr>
              <w:pStyle w:val="ListParagraph"/>
              <w:numPr>
                <w:ilvl w:val="2"/>
                <w:numId w:val="4"/>
              </w:numPr>
              <w:tabs>
                <w:tab w:val="left" w:pos="0"/>
              </w:tabs>
              <w:autoSpaceDE w:val="0"/>
              <w:autoSpaceDN w:val="0"/>
              <w:adjustRightInd w:val="0"/>
              <w:spacing w:afterLines="60" w:after="144" w:line="240" w:lineRule="auto"/>
              <w:ind w:hanging="181"/>
              <w:contextualSpacing w:val="0"/>
              <w:rPr>
                <w:rFonts w:ascii="Times New Roman" w:hAnsi="Times New Roman"/>
                <w:sz w:val="24"/>
                <w:szCs w:val="24"/>
              </w:rPr>
            </w:pPr>
            <w:r w:rsidRPr="00F94B63">
              <w:rPr>
                <w:rFonts w:ascii="Times New Roman" w:hAnsi="Times New Roman"/>
                <w:sz w:val="24"/>
                <w:szCs w:val="24"/>
              </w:rPr>
              <w:t>spill prevention and clean up when they occur;</w:t>
            </w:r>
          </w:p>
          <w:p w:rsidR="004B27F5" w:rsidRPr="00F94B63" w:rsidRDefault="004B27F5" w:rsidP="004B27F5">
            <w:pPr>
              <w:pStyle w:val="ListParagraph"/>
              <w:numPr>
                <w:ilvl w:val="2"/>
                <w:numId w:val="4"/>
              </w:numPr>
              <w:tabs>
                <w:tab w:val="left" w:pos="0"/>
              </w:tabs>
              <w:autoSpaceDE w:val="0"/>
              <w:autoSpaceDN w:val="0"/>
              <w:adjustRightInd w:val="0"/>
              <w:spacing w:afterLines="60" w:after="144" w:line="240" w:lineRule="auto"/>
              <w:ind w:hanging="181"/>
              <w:contextualSpacing w:val="0"/>
              <w:rPr>
                <w:rFonts w:ascii="Times New Roman" w:hAnsi="Times New Roman"/>
                <w:sz w:val="24"/>
                <w:szCs w:val="24"/>
              </w:rPr>
            </w:pPr>
            <w:r w:rsidRPr="00F94B63">
              <w:rPr>
                <w:rFonts w:ascii="Times New Roman" w:hAnsi="Times New Roman"/>
                <w:sz w:val="24"/>
                <w:szCs w:val="24"/>
              </w:rPr>
              <w:t>procedures for reporting to the Ministry, and municipal authorities as required in the event a spill occurs at the Site;</w:t>
            </w:r>
          </w:p>
          <w:p w:rsidR="004B27F5" w:rsidRPr="00F94B63" w:rsidRDefault="004B27F5" w:rsidP="004B27F5">
            <w:pPr>
              <w:pStyle w:val="ListParagraph"/>
              <w:numPr>
                <w:ilvl w:val="2"/>
                <w:numId w:val="4"/>
              </w:numPr>
              <w:tabs>
                <w:tab w:val="left" w:pos="0"/>
              </w:tabs>
              <w:autoSpaceDE w:val="0"/>
              <w:autoSpaceDN w:val="0"/>
              <w:adjustRightInd w:val="0"/>
              <w:spacing w:afterLines="60" w:after="144" w:line="240" w:lineRule="auto"/>
              <w:ind w:hanging="181"/>
              <w:contextualSpacing w:val="0"/>
              <w:rPr>
                <w:rFonts w:ascii="Times New Roman" w:hAnsi="Times New Roman"/>
                <w:sz w:val="24"/>
                <w:szCs w:val="24"/>
              </w:rPr>
            </w:pPr>
            <w:r w:rsidRPr="00F94B63">
              <w:rPr>
                <w:rFonts w:ascii="Times New Roman" w:hAnsi="Times New Roman"/>
                <w:sz w:val="24"/>
                <w:szCs w:val="24"/>
              </w:rPr>
              <w:t xml:space="preserve">complaint procedures for receiving, documenting and responding to public complaints, including what steps the Company took to determine the cause of the complaint and what corrective measures were taken to alleviate the cause and prevent its recurrence; </w:t>
            </w:r>
          </w:p>
          <w:p w:rsidR="004B27F5" w:rsidRPr="00F94B63" w:rsidRDefault="004B27F5" w:rsidP="004B27F5">
            <w:pPr>
              <w:pStyle w:val="ListParagraph"/>
              <w:numPr>
                <w:ilvl w:val="2"/>
                <w:numId w:val="4"/>
              </w:numPr>
              <w:tabs>
                <w:tab w:val="left" w:pos="0"/>
              </w:tabs>
              <w:autoSpaceDE w:val="0"/>
              <w:autoSpaceDN w:val="0"/>
              <w:adjustRightInd w:val="0"/>
              <w:spacing w:afterLines="60" w:after="144" w:line="240" w:lineRule="auto"/>
              <w:ind w:hanging="181"/>
              <w:contextualSpacing w:val="0"/>
              <w:rPr>
                <w:rFonts w:ascii="Times New Roman" w:hAnsi="Times New Roman"/>
                <w:sz w:val="24"/>
                <w:szCs w:val="24"/>
              </w:rPr>
            </w:pPr>
            <w:r w:rsidRPr="00F94B63">
              <w:rPr>
                <w:rFonts w:ascii="Times New Roman" w:hAnsi="Times New Roman"/>
                <w:sz w:val="24"/>
                <w:szCs w:val="24"/>
              </w:rPr>
              <w:t xml:space="preserve">a list of the personnel responsible for waste disposal operations at the Site </w:t>
            </w:r>
          </w:p>
          <w:p w:rsidR="004B27F5" w:rsidRPr="00F94B63" w:rsidRDefault="004B27F5" w:rsidP="004B27F5">
            <w:pPr>
              <w:pStyle w:val="ListParagraph"/>
              <w:numPr>
                <w:ilvl w:val="2"/>
                <w:numId w:val="4"/>
              </w:numPr>
              <w:tabs>
                <w:tab w:val="left" w:pos="0"/>
              </w:tabs>
              <w:autoSpaceDE w:val="0"/>
              <w:autoSpaceDN w:val="0"/>
              <w:adjustRightInd w:val="0"/>
              <w:spacing w:afterLines="60" w:after="144" w:line="240" w:lineRule="auto"/>
              <w:contextualSpacing w:val="0"/>
              <w:rPr>
                <w:rFonts w:ascii="Times New Roman" w:hAnsi="Times New Roman"/>
                <w:sz w:val="24"/>
                <w:szCs w:val="24"/>
              </w:rPr>
            </w:pPr>
            <w:r w:rsidRPr="00F94B63">
              <w:rPr>
                <w:rFonts w:ascii="Times New Roman" w:hAnsi="Times New Roman"/>
                <w:sz w:val="24"/>
                <w:szCs w:val="24"/>
              </w:rPr>
              <w:t>a list of equipment, material and personnel that will be available to deal with spills.</w:t>
            </w:r>
          </w:p>
          <w:p w:rsidR="004B27F5" w:rsidRPr="00F94B63" w:rsidRDefault="004B27F5" w:rsidP="004B27F5">
            <w:pPr>
              <w:pStyle w:val="ListParagraph"/>
              <w:numPr>
                <w:ilvl w:val="1"/>
                <w:numId w:val="4"/>
              </w:numPr>
              <w:tabs>
                <w:tab w:val="left" w:pos="0"/>
              </w:tabs>
              <w:autoSpaceDE w:val="0"/>
              <w:autoSpaceDN w:val="0"/>
              <w:adjustRightInd w:val="0"/>
              <w:spacing w:after="0" w:line="240" w:lineRule="auto"/>
              <w:rPr>
                <w:rFonts w:ascii="Times New Roman" w:hAnsi="Times New Roman"/>
                <w:b/>
                <w:bCs/>
                <w:sz w:val="24"/>
                <w:szCs w:val="24"/>
              </w:rPr>
            </w:pPr>
            <w:r w:rsidRPr="00F94B63">
              <w:rPr>
                <w:rFonts w:ascii="Times New Roman" w:hAnsi="Times New Roman"/>
                <w:sz w:val="24"/>
                <w:szCs w:val="24"/>
              </w:rPr>
              <w:t>The Company shall ensure that all personnel involved in the operation of this Site are aware of the requirements of this Approval and are trained in the procedures outlined in this condition</w:t>
            </w:r>
            <w:r w:rsidRPr="00F94B63">
              <w:rPr>
                <w:rFonts w:ascii="Times New Roman" w:hAnsi="Times New Roman"/>
                <w:b/>
                <w:bCs/>
                <w:sz w:val="24"/>
                <w:szCs w:val="24"/>
              </w:rPr>
              <w:t xml:space="preserve">.  </w:t>
            </w:r>
          </w:p>
          <w:p w:rsidR="004B27F5" w:rsidRDefault="004B27F5" w:rsidP="004B27F5">
            <w:pPr>
              <w:tabs>
                <w:tab w:val="left" w:pos="720"/>
                <w:tab w:val="left" w:pos="1440"/>
                <w:tab w:val="left" w:pos="2160"/>
                <w:tab w:val="left" w:pos="2880"/>
                <w:tab w:val="left" w:pos="3600"/>
                <w:tab w:val="left" w:pos="4320"/>
                <w:tab w:val="left" w:pos="5040"/>
                <w:tab w:val="left" w:pos="5760"/>
              </w:tabs>
              <w:ind w:left="685" w:hanging="708"/>
              <w:rPr>
                <w:b/>
                <w:bCs/>
                <w:color w:val="000000"/>
              </w:rPr>
            </w:pPr>
          </w:p>
          <w:p w:rsidR="004B27F5" w:rsidRDefault="004B27F5" w:rsidP="004B27F5">
            <w:pPr>
              <w:ind w:left="-720"/>
              <w:rPr>
                <w:b/>
                <w:bCs/>
                <w:color w:val="000000"/>
                <w:u w:val="single"/>
              </w:rPr>
            </w:pPr>
          </w:p>
          <w:p w:rsidR="004B27F5" w:rsidRDefault="004B27F5" w:rsidP="004B27F5">
            <w:pPr>
              <w:rPr>
                <w:b/>
                <w:bCs/>
                <w:color w:val="000000"/>
                <w:u w:val="single"/>
              </w:rPr>
            </w:pPr>
            <w:r>
              <w:rPr>
                <w:b/>
                <w:bCs/>
                <w:color w:val="000000"/>
                <w:u w:val="single"/>
              </w:rPr>
              <w:t>OPERATIONS:</w:t>
            </w:r>
          </w:p>
          <w:p w:rsidR="004B27F5" w:rsidRDefault="004B27F5" w:rsidP="004B27F5">
            <w:pPr>
              <w:rPr>
                <w:b/>
                <w:bCs/>
                <w:color w:val="000000"/>
                <w:u w:val="single"/>
              </w:rPr>
            </w:pPr>
          </w:p>
          <w:p w:rsidR="004B27F5" w:rsidRPr="00F94B63" w:rsidRDefault="004B27F5" w:rsidP="004B27F5">
            <w:pPr>
              <w:pStyle w:val="ListParagraph"/>
              <w:numPr>
                <w:ilvl w:val="0"/>
                <w:numId w:val="4"/>
              </w:numPr>
              <w:tabs>
                <w:tab w:val="left" w:pos="0"/>
              </w:tabs>
              <w:autoSpaceDE w:val="0"/>
              <w:autoSpaceDN w:val="0"/>
              <w:adjustRightInd w:val="0"/>
              <w:spacing w:after="0" w:line="240" w:lineRule="auto"/>
              <w:ind w:hanging="720"/>
              <w:rPr>
                <w:rFonts w:ascii="Times New Roman" w:hAnsi="Times New Roman"/>
                <w:i/>
                <w:iCs/>
                <w:sz w:val="24"/>
                <w:szCs w:val="24"/>
              </w:rPr>
            </w:pPr>
            <w:bookmarkStart w:id="22" w:name="_Ref395093771"/>
            <w:r w:rsidRPr="00F94B63">
              <w:rPr>
                <w:rFonts w:ascii="Times New Roman" w:hAnsi="Times New Roman"/>
                <w:sz w:val="24"/>
                <w:szCs w:val="24"/>
              </w:rPr>
              <w:t>The Company must ensure that no unnecessary off-site effects, such as vermin, vectors, odour, dust, litter, noise and traffic, result from the</w:t>
            </w:r>
            <w:r w:rsidR="00E40B29">
              <w:rPr>
                <w:rFonts w:ascii="Times New Roman" w:hAnsi="Times New Roman"/>
                <w:sz w:val="24"/>
                <w:szCs w:val="24"/>
              </w:rPr>
              <w:t xml:space="preserve"> </w:t>
            </w:r>
            <w:r w:rsidRPr="00F94B63">
              <w:rPr>
                <w:rFonts w:ascii="Times New Roman" w:hAnsi="Times New Roman"/>
                <w:sz w:val="24"/>
                <w:szCs w:val="24"/>
              </w:rPr>
              <w:t xml:space="preserve">storage or disposal of Hauled Sewage at this Site. This condition does not reduce the Company's obligations to comply with the Act or the </w:t>
            </w:r>
            <w:r w:rsidRPr="00F94B63">
              <w:rPr>
                <w:rFonts w:ascii="Times New Roman" w:hAnsi="Times New Roman"/>
                <w:i/>
                <w:iCs/>
                <w:sz w:val="24"/>
                <w:szCs w:val="24"/>
              </w:rPr>
              <w:t>Ontario Water Resources Act.</w:t>
            </w:r>
            <w:bookmarkEnd w:id="22"/>
          </w:p>
          <w:p w:rsidR="004B27F5" w:rsidRPr="00F94B63" w:rsidRDefault="004B27F5" w:rsidP="004B27F5">
            <w:pPr>
              <w:ind w:hanging="720"/>
              <w:rPr>
                <w:i/>
                <w:iCs/>
              </w:rPr>
            </w:pPr>
          </w:p>
          <w:p w:rsidR="00995D6B" w:rsidRDefault="004232FC" w:rsidP="00995D6B">
            <w:pPr>
              <w:pStyle w:val="ListParagraph"/>
              <w:numPr>
                <w:ilvl w:val="0"/>
                <w:numId w:val="4"/>
              </w:numPr>
              <w:tabs>
                <w:tab w:val="left" w:pos="0"/>
              </w:tabs>
              <w:autoSpaceDE w:val="0"/>
              <w:autoSpaceDN w:val="0"/>
              <w:adjustRightInd w:val="0"/>
              <w:spacing w:after="0" w:line="240" w:lineRule="auto"/>
              <w:ind w:hanging="720"/>
              <w:rPr>
                <w:rFonts w:ascii="Times New Roman" w:hAnsi="Times New Roman"/>
                <w:sz w:val="24"/>
                <w:szCs w:val="24"/>
              </w:rPr>
            </w:pPr>
            <w:bookmarkStart w:id="23" w:name="_Ref395093725"/>
            <w:r>
              <w:rPr>
                <w:rFonts w:ascii="Times New Roman" w:hAnsi="Times New Roman"/>
                <w:sz w:val="24"/>
                <w:szCs w:val="24"/>
                <w:lang w:val="en-US"/>
              </w:rPr>
              <w:t>Dewatering Impoundment Pond</w:t>
            </w:r>
            <w:r w:rsidR="004B27F5" w:rsidRPr="00F94B63">
              <w:rPr>
                <w:rFonts w:ascii="Times New Roman" w:hAnsi="Times New Roman"/>
                <w:sz w:val="24"/>
                <w:szCs w:val="24"/>
                <w:lang w:val="en-US"/>
              </w:rPr>
              <w:t xml:space="preserve"> overflows, s</w:t>
            </w:r>
            <w:r w:rsidR="004B27F5" w:rsidRPr="00F94B63">
              <w:rPr>
                <w:rFonts w:ascii="Times New Roman" w:hAnsi="Times New Roman"/>
                <w:sz w:val="24"/>
                <w:szCs w:val="24"/>
              </w:rPr>
              <w:t xml:space="preserve">pills and upsets that cause an adverse effect shall be immediately reported to the Ministry's Spills Action Centre at (416) 325-3000 or 1-800-268-6060 and the Company shall take appropriate remedial action to limit the impact. Information regarding all spills shall be recorded in the log book, referred to in condition </w:t>
            </w:r>
            <w:r w:rsidR="004B27F5" w:rsidRPr="00F94B63">
              <w:rPr>
                <w:rFonts w:ascii="Times New Roman" w:hAnsi="Times New Roman"/>
                <w:sz w:val="24"/>
                <w:szCs w:val="24"/>
              </w:rPr>
              <w:fldChar w:fldCharType="begin"/>
            </w:r>
            <w:r w:rsidR="004B27F5" w:rsidRPr="00F94B63">
              <w:rPr>
                <w:rFonts w:ascii="Times New Roman" w:hAnsi="Times New Roman"/>
                <w:sz w:val="24"/>
                <w:szCs w:val="24"/>
              </w:rPr>
              <w:instrText xml:space="preserve"> REF _Ref395162141 \r \h </w:instrText>
            </w:r>
            <w:r w:rsidR="004B27F5">
              <w:rPr>
                <w:rFonts w:ascii="Times New Roman" w:hAnsi="Times New Roman"/>
                <w:sz w:val="24"/>
                <w:szCs w:val="24"/>
              </w:rPr>
              <w:instrText xml:space="preserve"> \* MERGEFORMAT </w:instrText>
            </w:r>
            <w:r w:rsidR="004B27F5" w:rsidRPr="00F94B63">
              <w:rPr>
                <w:rFonts w:ascii="Times New Roman" w:hAnsi="Times New Roman"/>
                <w:sz w:val="24"/>
                <w:szCs w:val="24"/>
              </w:rPr>
            </w:r>
            <w:r w:rsidR="004B27F5" w:rsidRPr="00F94B63">
              <w:rPr>
                <w:rFonts w:ascii="Times New Roman" w:hAnsi="Times New Roman"/>
                <w:sz w:val="24"/>
                <w:szCs w:val="24"/>
              </w:rPr>
              <w:fldChar w:fldCharType="separate"/>
            </w:r>
            <w:r w:rsidR="00973E1F">
              <w:rPr>
                <w:rFonts w:ascii="Times New Roman" w:hAnsi="Times New Roman"/>
                <w:sz w:val="24"/>
                <w:szCs w:val="24"/>
              </w:rPr>
              <w:t>46</w:t>
            </w:r>
            <w:r w:rsidR="004B27F5" w:rsidRPr="00F94B63">
              <w:rPr>
                <w:rFonts w:ascii="Times New Roman" w:hAnsi="Times New Roman"/>
                <w:sz w:val="24"/>
                <w:szCs w:val="24"/>
              </w:rPr>
              <w:fldChar w:fldCharType="end"/>
            </w:r>
            <w:r w:rsidR="004B27F5" w:rsidRPr="00F94B63">
              <w:rPr>
                <w:rFonts w:ascii="Times New Roman" w:hAnsi="Times New Roman"/>
                <w:sz w:val="24"/>
                <w:szCs w:val="24"/>
              </w:rPr>
              <w:t xml:space="preserve"> of this Approval.</w:t>
            </w:r>
            <w:bookmarkStart w:id="24" w:name="_Ref402187448"/>
            <w:bookmarkEnd w:id="23"/>
          </w:p>
          <w:p w:rsidR="00995D6B" w:rsidRDefault="00995D6B" w:rsidP="00995D6B">
            <w:pPr>
              <w:pStyle w:val="ListParagraph"/>
            </w:pPr>
          </w:p>
          <w:p w:rsidR="004B27F5" w:rsidRPr="00995D6B" w:rsidRDefault="004B27F5" w:rsidP="00995D6B">
            <w:pPr>
              <w:pStyle w:val="ListParagraph"/>
              <w:numPr>
                <w:ilvl w:val="0"/>
                <w:numId w:val="4"/>
              </w:numPr>
              <w:tabs>
                <w:tab w:val="left" w:pos="0"/>
              </w:tabs>
              <w:autoSpaceDE w:val="0"/>
              <w:autoSpaceDN w:val="0"/>
              <w:adjustRightInd w:val="0"/>
              <w:spacing w:after="0" w:line="240" w:lineRule="auto"/>
              <w:ind w:hanging="720"/>
              <w:rPr>
                <w:rFonts w:ascii="Times New Roman" w:hAnsi="Times New Roman"/>
                <w:sz w:val="24"/>
                <w:szCs w:val="24"/>
              </w:rPr>
            </w:pPr>
            <w:r w:rsidRPr="00995D6B">
              <w:rPr>
                <w:rFonts w:ascii="Times New Roman" w:hAnsi="Times New Roman"/>
                <w:sz w:val="24"/>
                <w:szCs w:val="24"/>
              </w:rPr>
              <w:t xml:space="preserve">Hauled sewage that is suitable for disposal in a </w:t>
            </w:r>
            <w:r w:rsidR="004232FC" w:rsidRPr="00995D6B">
              <w:rPr>
                <w:rFonts w:ascii="Times New Roman" w:hAnsi="Times New Roman"/>
                <w:sz w:val="24"/>
                <w:szCs w:val="24"/>
              </w:rPr>
              <w:t>Dewatering Impoundment Pond</w:t>
            </w:r>
            <w:r w:rsidR="00285F0C" w:rsidRPr="00995D6B">
              <w:rPr>
                <w:rFonts w:ascii="Times New Roman" w:hAnsi="Times New Roman"/>
                <w:sz w:val="24"/>
                <w:szCs w:val="24"/>
              </w:rPr>
              <w:t xml:space="preserve"> </w:t>
            </w:r>
            <w:r w:rsidRPr="00995D6B">
              <w:rPr>
                <w:rFonts w:ascii="Times New Roman" w:hAnsi="Times New Roman"/>
                <w:sz w:val="24"/>
                <w:szCs w:val="24"/>
              </w:rPr>
              <w:t>at the Site must be domestic waste that is human body waste, toilet or other bathroom waste, waste from other showers or tubs, liquid or water borne culinary or sink waste or laundry waste and does not include</w:t>
            </w:r>
            <w:bookmarkEnd w:id="24"/>
            <w:r w:rsidRPr="00995D6B">
              <w:rPr>
                <w:rFonts w:ascii="Times New Roman" w:hAnsi="Times New Roman"/>
                <w:sz w:val="24"/>
                <w:szCs w:val="24"/>
              </w:rPr>
              <w:t xml:space="preserve"> </w:t>
            </w:r>
          </w:p>
          <w:p w:rsidR="004B27F5" w:rsidRPr="00F94B63" w:rsidRDefault="00AF378F" w:rsidP="004B27F5">
            <w:pPr>
              <w:pStyle w:val="ListParagraph"/>
              <w:numPr>
                <w:ilvl w:val="1"/>
                <w:numId w:val="4"/>
              </w:numPr>
              <w:tabs>
                <w:tab w:val="left" w:pos="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Grease in the amount g</w:t>
            </w:r>
            <w:r w:rsidR="00B91310">
              <w:rPr>
                <w:rFonts w:ascii="Times New Roman" w:hAnsi="Times New Roman"/>
                <w:sz w:val="24"/>
                <w:szCs w:val="24"/>
              </w:rPr>
              <w:t xml:space="preserve">reater than 5% </w:t>
            </w:r>
            <w:r>
              <w:rPr>
                <w:rFonts w:ascii="Times New Roman" w:hAnsi="Times New Roman"/>
                <w:sz w:val="24"/>
                <w:szCs w:val="24"/>
              </w:rPr>
              <w:t xml:space="preserve">of total volume of sewage </w:t>
            </w:r>
            <w:r w:rsidR="004B27F5" w:rsidRPr="00F94B63">
              <w:rPr>
                <w:rFonts w:ascii="Times New Roman" w:hAnsi="Times New Roman"/>
                <w:sz w:val="24"/>
                <w:szCs w:val="24"/>
              </w:rPr>
              <w:t>removed from grease traps from commercial, institutional or industrial kitchens such as restaurants;</w:t>
            </w:r>
          </w:p>
          <w:p w:rsidR="004B27F5" w:rsidRPr="00F94B63" w:rsidRDefault="004B27F5" w:rsidP="004B27F5">
            <w:pPr>
              <w:pStyle w:val="ListParagraph"/>
              <w:numPr>
                <w:ilvl w:val="1"/>
                <w:numId w:val="4"/>
              </w:numPr>
              <w:tabs>
                <w:tab w:val="left" w:pos="0"/>
              </w:tabs>
              <w:autoSpaceDE w:val="0"/>
              <w:autoSpaceDN w:val="0"/>
              <w:adjustRightInd w:val="0"/>
              <w:spacing w:after="0" w:line="240" w:lineRule="auto"/>
              <w:rPr>
                <w:rFonts w:ascii="Times New Roman" w:hAnsi="Times New Roman"/>
                <w:sz w:val="24"/>
                <w:szCs w:val="24"/>
              </w:rPr>
            </w:pPr>
            <w:r w:rsidRPr="00F94B63">
              <w:rPr>
                <w:rFonts w:ascii="Times New Roman" w:hAnsi="Times New Roman"/>
                <w:sz w:val="24"/>
                <w:szCs w:val="24"/>
              </w:rPr>
              <w:t>liquid or solid material removed from the first compartment of multiple-compartment</w:t>
            </w:r>
            <w:r w:rsidRPr="00F94B63">
              <w:rPr>
                <w:rFonts w:ascii="Times New Roman" w:hAnsi="Times New Roman"/>
                <w:strike/>
                <w:sz w:val="24"/>
                <w:szCs w:val="24"/>
              </w:rPr>
              <w:t xml:space="preserve"> </w:t>
            </w:r>
            <w:r w:rsidRPr="00F94B63">
              <w:rPr>
                <w:rFonts w:ascii="Times New Roman" w:hAnsi="Times New Roman"/>
                <w:sz w:val="24"/>
                <w:szCs w:val="24"/>
              </w:rPr>
              <w:t>septic tanks used by commercial, institutional or industrial kitchens which do not have grease traps;</w:t>
            </w:r>
          </w:p>
          <w:p w:rsidR="004B27F5" w:rsidRPr="00F94B63" w:rsidRDefault="004B27F5" w:rsidP="004B27F5">
            <w:pPr>
              <w:pStyle w:val="ListParagraph"/>
              <w:numPr>
                <w:ilvl w:val="1"/>
                <w:numId w:val="4"/>
              </w:numPr>
              <w:tabs>
                <w:tab w:val="left" w:pos="0"/>
              </w:tabs>
              <w:autoSpaceDE w:val="0"/>
              <w:autoSpaceDN w:val="0"/>
              <w:adjustRightInd w:val="0"/>
              <w:spacing w:after="0" w:line="240" w:lineRule="auto"/>
              <w:rPr>
                <w:rFonts w:ascii="Times New Roman" w:hAnsi="Times New Roman"/>
                <w:sz w:val="24"/>
                <w:szCs w:val="24"/>
              </w:rPr>
            </w:pPr>
            <w:r w:rsidRPr="00F94B63">
              <w:rPr>
                <w:rFonts w:ascii="Times New Roman" w:hAnsi="Times New Roman"/>
                <w:sz w:val="24"/>
                <w:szCs w:val="24"/>
              </w:rPr>
              <w:t>wastewater or wastes from washing machines located at industrial laundries;</w:t>
            </w:r>
          </w:p>
          <w:p w:rsidR="004B27F5" w:rsidRPr="00F94B63" w:rsidRDefault="004B27F5" w:rsidP="004B27F5">
            <w:pPr>
              <w:pStyle w:val="ListParagraph"/>
              <w:numPr>
                <w:ilvl w:val="1"/>
                <w:numId w:val="4"/>
              </w:numPr>
              <w:tabs>
                <w:tab w:val="left" w:pos="0"/>
              </w:tabs>
              <w:autoSpaceDE w:val="0"/>
              <w:autoSpaceDN w:val="0"/>
              <w:adjustRightInd w:val="0"/>
              <w:spacing w:after="0" w:line="240" w:lineRule="auto"/>
              <w:rPr>
                <w:rFonts w:ascii="Times New Roman" w:hAnsi="Times New Roman"/>
                <w:sz w:val="24"/>
                <w:szCs w:val="24"/>
              </w:rPr>
            </w:pPr>
            <w:r w:rsidRPr="00F94B63">
              <w:rPr>
                <w:rFonts w:ascii="Times New Roman" w:hAnsi="Times New Roman"/>
                <w:sz w:val="24"/>
                <w:szCs w:val="24"/>
              </w:rPr>
              <w:t>wastewater resulting from manufacturing or production processes;</w:t>
            </w:r>
          </w:p>
          <w:p w:rsidR="004B27F5" w:rsidRPr="00F94B63" w:rsidRDefault="004B27F5" w:rsidP="004B27F5">
            <w:pPr>
              <w:pStyle w:val="ListParagraph"/>
              <w:numPr>
                <w:ilvl w:val="1"/>
                <w:numId w:val="4"/>
              </w:numPr>
              <w:tabs>
                <w:tab w:val="left" w:pos="0"/>
              </w:tabs>
              <w:autoSpaceDE w:val="0"/>
              <w:autoSpaceDN w:val="0"/>
              <w:adjustRightInd w:val="0"/>
              <w:spacing w:after="0" w:line="240" w:lineRule="auto"/>
              <w:rPr>
                <w:rFonts w:ascii="Times New Roman" w:hAnsi="Times New Roman"/>
                <w:sz w:val="24"/>
                <w:szCs w:val="24"/>
              </w:rPr>
            </w:pPr>
            <w:r w:rsidRPr="00F94B63">
              <w:rPr>
                <w:rFonts w:ascii="Times New Roman" w:hAnsi="Times New Roman"/>
                <w:sz w:val="24"/>
                <w:szCs w:val="24"/>
              </w:rPr>
              <w:lastRenderedPageBreak/>
              <w:t>wastewater containing any appreciable amount (i.e. &gt;10%) of the wastes listed under (</w:t>
            </w:r>
            <w:r>
              <w:rPr>
                <w:rFonts w:ascii="Times New Roman" w:hAnsi="Times New Roman"/>
                <w:sz w:val="24"/>
                <w:szCs w:val="24"/>
              </w:rPr>
              <w:t>a</w:t>
            </w:r>
            <w:r w:rsidRPr="00F94B63">
              <w:rPr>
                <w:rFonts w:ascii="Times New Roman" w:hAnsi="Times New Roman"/>
                <w:sz w:val="24"/>
                <w:szCs w:val="24"/>
              </w:rPr>
              <w:t>) to (</w:t>
            </w:r>
            <w:r>
              <w:rPr>
                <w:rFonts w:ascii="Times New Roman" w:hAnsi="Times New Roman"/>
                <w:sz w:val="24"/>
                <w:szCs w:val="24"/>
              </w:rPr>
              <w:t>d)</w:t>
            </w:r>
            <w:r w:rsidRPr="00F94B63">
              <w:rPr>
                <w:rFonts w:ascii="Times New Roman" w:hAnsi="Times New Roman"/>
                <w:sz w:val="24"/>
                <w:szCs w:val="24"/>
              </w:rPr>
              <w:t xml:space="preserve"> inclusive.</w:t>
            </w:r>
          </w:p>
          <w:p w:rsidR="00EE1265" w:rsidRDefault="004B27F5" w:rsidP="00562EC1">
            <w:pPr>
              <w:pStyle w:val="ListParagraph"/>
              <w:numPr>
                <w:ilvl w:val="0"/>
                <w:numId w:val="4"/>
              </w:numPr>
              <w:tabs>
                <w:tab w:val="left" w:pos="0"/>
              </w:tabs>
              <w:autoSpaceDE w:val="0"/>
              <w:autoSpaceDN w:val="0"/>
              <w:adjustRightInd w:val="0"/>
              <w:spacing w:before="120" w:after="120" w:line="240" w:lineRule="auto"/>
              <w:ind w:hanging="720"/>
              <w:contextualSpacing w:val="0"/>
              <w:rPr>
                <w:rFonts w:ascii="Times New Roman" w:hAnsi="Times New Roman"/>
                <w:sz w:val="24"/>
                <w:szCs w:val="24"/>
              </w:rPr>
            </w:pPr>
            <w:bookmarkStart w:id="25" w:name="_Ref402187455"/>
            <w:r w:rsidRPr="00EE1265">
              <w:rPr>
                <w:rFonts w:ascii="Times New Roman" w:hAnsi="Times New Roman"/>
                <w:sz w:val="24"/>
                <w:szCs w:val="24"/>
              </w:rPr>
              <w:t xml:space="preserve">The maximum total volume of Hauled Sewage that can be discharged </w:t>
            </w:r>
            <w:r w:rsidR="00495632" w:rsidRPr="00EE1265">
              <w:rPr>
                <w:rFonts w:ascii="Times New Roman" w:hAnsi="Times New Roman"/>
                <w:sz w:val="24"/>
                <w:szCs w:val="24"/>
              </w:rPr>
              <w:t xml:space="preserve">at the Site </w:t>
            </w:r>
            <w:r w:rsidRPr="00EE1265">
              <w:rPr>
                <w:rFonts w:ascii="Times New Roman" w:hAnsi="Times New Roman"/>
                <w:sz w:val="24"/>
                <w:szCs w:val="24"/>
              </w:rPr>
              <w:t xml:space="preserve">in any </w:t>
            </w:r>
            <w:r w:rsidR="00B3525F" w:rsidRPr="00EE1265">
              <w:rPr>
                <w:rFonts w:ascii="Times New Roman" w:hAnsi="Times New Roman"/>
                <w:sz w:val="24"/>
                <w:szCs w:val="24"/>
              </w:rPr>
              <w:t>12-month</w:t>
            </w:r>
            <w:r w:rsidRPr="00EE1265">
              <w:rPr>
                <w:rFonts w:ascii="Times New Roman" w:hAnsi="Times New Roman"/>
                <w:sz w:val="24"/>
                <w:szCs w:val="24"/>
              </w:rPr>
              <w:t xml:space="preserve"> period shall not exceed </w:t>
            </w:r>
            <w:bookmarkEnd w:id="25"/>
            <w:r w:rsidR="00E3788F" w:rsidRPr="00EE1265">
              <w:rPr>
                <w:rFonts w:ascii="Times New Roman" w:hAnsi="Times New Roman"/>
                <w:sz w:val="24"/>
                <w:szCs w:val="24"/>
              </w:rPr>
              <w:t>3000 cubic meters.</w:t>
            </w:r>
            <w:r w:rsidR="00495632" w:rsidRPr="00EE1265">
              <w:rPr>
                <w:rFonts w:ascii="Times New Roman" w:hAnsi="Times New Roman"/>
                <w:sz w:val="24"/>
                <w:szCs w:val="24"/>
              </w:rPr>
              <w:t xml:space="preserve"> </w:t>
            </w:r>
            <w:bookmarkStart w:id="26" w:name="_Ref408316658"/>
          </w:p>
          <w:p w:rsidR="00AC18A1" w:rsidRPr="00EE1265" w:rsidRDefault="00AC18A1" w:rsidP="00562EC1">
            <w:pPr>
              <w:pStyle w:val="ListParagraph"/>
              <w:numPr>
                <w:ilvl w:val="0"/>
                <w:numId w:val="4"/>
              </w:numPr>
              <w:tabs>
                <w:tab w:val="left" w:pos="0"/>
              </w:tabs>
              <w:autoSpaceDE w:val="0"/>
              <w:autoSpaceDN w:val="0"/>
              <w:adjustRightInd w:val="0"/>
              <w:spacing w:before="120" w:after="120" w:line="240" w:lineRule="auto"/>
              <w:ind w:hanging="720"/>
              <w:contextualSpacing w:val="0"/>
              <w:rPr>
                <w:rFonts w:ascii="Times New Roman" w:hAnsi="Times New Roman"/>
                <w:sz w:val="24"/>
                <w:szCs w:val="24"/>
              </w:rPr>
            </w:pPr>
            <w:r w:rsidRPr="00EE1265">
              <w:rPr>
                <w:rFonts w:ascii="Times New Roman" w:hAnsi="Times New Roman"/>
                <w:sz w:val="24"/>
                <w:szCs w:val="24"/>
                <w:lang w:val="en-US"/>
              </w:rPr>
              <w:t xml:space="preserve">Prior to discharging hauled sewage into any </w:t>
            </w:r>
            <w:r w:rsidR="004232FC" w:rsidRPr="00EE1265">
              <w:rPr>
                <w:rFonts w:ascii="Times New Roman" w:hAnsi="Times New Roman"/>
                <w:sz w:val="24"/>
                <w:szCs w:val="24"/>
                <w:lang w:val="en-US"/>
              </w:rPr>
              <w:t>Dewatering Impoundment Pond</w:t>
            </w:r>
            <w:r w:rsidR="00285F0C" w:rsidRPr="00EE1265">
              <w:rPr>
                <w:rFonts w:ascii="Times New Roman" w:hAnsi="Times New Roman"/>
                <w:sz w:val="24"/>
                <w:szCs w:val="24"/>
                <w:lang w:val="en-US"/>
              </w:rPr>
              <w:t xml:space="preserve"> </w:t>
            </w:r>
            <w:r w:rsidRPr="00EE1265">
              <w:rPr>
                <w:rFonts w:ascii="Times New Roman" w:hAnsi="Times New Roman"/>
                <w:sz w:val="24"/>
                <w:szCs w:val="24"/>
                <w:lang w:val="en-US"/>
              </w:rPr>
              <w:t xml:space="preserve">at the Site, the Operator shall conduct a visual survey of all lands adjacent to the Site for the purpose of determining if any new drinking water wells or sensitive uses have been established within the setback distances described in conditions </w:t>
            </w:r>
            <w:r w:rsidR="00EA27B2">
              <w:rPr>
                <w:rFonts w:ascii="Times New Roman" w:hAnsi="Times New Roman"/>
                <w:sz w:val="24"/>
                <w:szCs w:val="24"/>
                <w:lang w:val="en-US"/>
              </w:rPr>
              <w:t>11</w:t>
            </w:r>
            <w:r w:rsidRPr="00EE1265">
              <w:rPr>
                <w:rFonts w:ascii="Times New Roman" w:hAnsi="Times New Roman"/>
                <w:sz w:val="24"/>
                <w:szCs w:val="24"/>
                <w:lang w:val="en-US"/>
              </w:rPr>
              <w:t xml:space="preserve">, </w:t>
            </w:r>
            <w:r w:rsidR="00C2186B">
              <w:rPr>
                <w:rFonts w:ascii="Times New Roman" w:hAnsi="Times New Roman"/>
                <w:sz w:val="24"/>
                <w:szCs w:val="24"/>
                <w:lang w:val="en-US"/>
              </w:rPr>
              <w:t xml:space="preserve">12 </w:t>
            </w:r>
            <w:r w:rsidRPr="00EE1265">
              <w:rPr>
                <w:rFonts w:ascii="Times New Roman" w:hAnsi="Times New Roman"/>
                <w:sz w:val="24"/>
                <w:szCs w:val="24"/>
                <w:lang w:val="en-US"/>
              </w:rPr>
              <w:t>and</w:t>
            </w:r>
            <w:r w:rsidR="00097612">
              <w:rPr>
                <w:rFonts w:ascii="Times New Roman" w:hAnsi="Times New Roman"/>
                <w:sz w:val="24"/>
                <w:szCs w:val="24"/>
                <w:lang w:val="en-US"/>
              </w:rPr>
              <w:t xml:space="preserve"> 14</w:t>
            </w:r>
            <w:r w:rsidRPr="00EE1265">
              <w:rPr>
                <w:rFonts w:ascii="Times New Roman" w:hAnsi="Times New Roman"/>
                <w:sz w:val="24"/>
                <w:szCs w:val="24"/>
                <w:lang w:val="en-US"/>
              </w:rPr>
              <w:t>.</w:t>
            </w:r>
            <w:bookmarkEnd w:id="26"/>
          </w:p>
          <w:p w:rsidR="00AC18A1" w:rsidRDefault="00AC18A1" w:rsidP="00AC18A1">
            <w:pPr>
              <w:pStyle w:val="ListParagraph"/>
              <w:numPr>
                <w:ilvl w:val="0"/>
                <w:numId w:val="4"/>
              </w:numPr>
              <w:tabs>
                <w:tab w:val="left" w:pos="0"/>
              </w:tabs>
              <w:autoSpaceDE w:val="0"/>
              <w:autoSpaceDN w:val="0"/>
              <w:adjustRightInd w:val="0"/>
              <w:spacing w:before="120" w:after="120" w:line="240" w:lineRule="auto"/>
              <w:ind w:hanging="720"/>
              <w:contextualSpacing w:val="0"/>
              <w:rPr>
                <w:rFonts w:ascii="Times New Roman" w:hAnsi="Times New Roman"/>
                <w:sz w:val="24"/>
                <w:szCs w:val="24"/>
                <w:lang w:val="en-US"/>
              </w:rPr>
            </w:pPr>
            <w:bookmarkStart w:id="27" w:name="_Ref408317374"/>
            <w:r w:rsidRPr="00AC18A1">
              <w:rPr>
                <w:rFonts w:ascii="Times New Roman" w:hAnsi="Times New Roman"/>
                <w:sz w:val="24"/>
                <w:szCs w:val="24"/>
                <w:lang w:val="en-US"/>
              </w:rPr>
              <w:t>In the event a well or sensitive use is identified on lands adjacent to the Site within the setback distances described in conditions</w:t>
            </w:r>
            <w:r w:rsidR="00924605">
              <w:rPr>
                <w:rFonts w:ascii="Times New Roman" w:hAnsi="Times New Roman"/>
                <w:sz w:val="24"/>
                <w:szCs w:val="24"/>
                <w:lang w:val="en-US"/>
              </w:rPr>
              <w:t xml:space="preserve"> </w:t>
            </w:r>
            <w:r w:rsidR="00EA27B2">
              <w:rPr>
                <w:rFonts w:ascii="Times New Roman" w:hAnsi="Times New Roman"/>
                <w:sz w:val="24"/>
                <w:szCs w:val="24"/>
                <w:lang w:val="en-US"/>
              </w:rPr>
              <w:t>11</w:t>
            </w:r>
            <w:r w:rsidRPr="00AC18A1">
              <w:rPr>
                <w:rFonts w:ascii="Times New Roman" w:hAnsi="Times New Roman"/>
                <w:sz w:val="24"/>
                <w:szCs w:val="24"/>
                <w:lang w:val="en-US"/>
              </w:rPr>
              <w:t>,</w:t>
            </w:r>
            <w:r w:rsidR="00C2186B">
              <w:rPr>
                <w:rFonts w:ascii="Times New Roman" w:hAnsi="Times New Roman"/>
                <w:sz w:val="24"/>
                <w:szCs w:val="24"/>
                <w:lang w:val="en-US"/>
              </w:rPr>
              <w:t xml:space="preserve"> 12</w:t>
            </w:r>
            <w:r w:rsidRPr="00AC18A1">
              <w:rPr>
                <w:rFonts w:ascii="Times New Roman" w:hAnsi="Times New Roman"/>
                <w:sz w:val="24"/>
                <w:szCs w:val="24"/>
                <w:lang w:val="en-US"/>
              </w:rPr>
              <w:t xml:space="preserve"> and</w:t>
            </w:r>
            <w:r w:rsidR="00AA59CB">
              <w:rPr>
                <w:rFonts w:ascii="Times New Roman" w:hAnsi="Times New Roman"/>
                <w:sz w:val="24"/>
                <w:szCs w:val="24"/>
                <w:lang w:val="en-US"/>
              </w:rPr>
              <w:t xml:space="preserve"> 1</w:t>
            </w:r>
            <w:r w:rsidR="00C2186B">
              <w:rPr>
                <w:rFonts w:ascii="Times New Roman" w:hAnsi="Times New Roman"/>
                <w:sz w:val="24"/>
                <w:szCs w:val="24"/>
                <w:lang w:val="en-US"/>
              </w:rPr>
              <w:t>4</w:t>
            </w:r>
            <w:r w:rsidRPr="00AC18A1">
              <w:rPr>
                <w:rFonts w:ascii="Times New Roman" w:hAnsi="Times New Roman"/>
                <w:sz w:val="24"/>
                <w:szCs w:val="24"/>
                <w:lang w:val="en-US"/>
              </w:rPr>
              <w:t xml:space="preserve">, the Operator shall cease discharging hauled sewage into any </w:t>
            </w:r>
            <w:r w:rsidR="004232FC">
              <w:rPr>
                <w:rFonts w:ascii="Times New Roman" w:hAnsi="Times New Roman"/>
                <w:sz w:val="24"/>
                <w:szCs w:val="24"/>
                <w:lang w:val="en-US"/>
              </w:rPr>
              <w:t>Dewatering Impoundment Pond</w:t>
            </w:r>
            <w:r w:rsidR="00285F0C">
              <w:rPr>
                <w:rFonts w:ascii="Times New Roman" w:hAnsi="Times New Roman"/>
                <w:sz w:val="24"/>
                <w:szCs w:val="24"/>
                <w:lang w:val="en-US"/>
              </w:rPr>
              <w:t xml:space="preserve"> </w:t>
            </w:r>
            <w:r w:rsidRPr="00AC18A1">
              <w:rPr>
                <w:rFonts w:ascii="Times New Roman" w:hAnsi="Times New Roman"/>
                <w:sz w:val="24"/>
                <w:szCs w:val="24"/>
                <w:lang w:val="en-US"/>
              </w:rPr>
              <w:t>at the Site until the following takes place:</w:t>
            </w:r>
            <w:bookmarkEnd w:id="27"/>
            <w:r w:rsidRPr="00AC18A1">
              <w:rPr>
                <w:rFonts w:ascii="Times New Roman" w:hAnsi="Times New Roman"/>
                <w:sz w:val="24"/>
                <w:szCs w:val="24"/>
                <w:lang w:val="en-US"/>
              </w:rPr>
              <w:t xml:space="preserve"> </w:t>
            </w:r>
          </w:p>
          <w:p w:rsidR="00AC18A1" w:rsidRDefault="00AC18A1" w:rsidP="00AC18A1">
            <w:pPr>
              <w:pStyle w:val="ListParagraph"/>
              <w:numPr>
                <w:ilvl w:val="1"/>
                <w:numId w:val="4"/>
              </w:numPr>
              <w:tabs>
                <w:tab w:val="left" w:pos="0"/>
              </w:tabs>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 xml:space="preserve">The </w:t>
            </w:r>
            <w:r w:rsidRPr="00AC18A1">
              <w:rPr>
                <w:rFonts w:ascii="Times New Roman" w:hAnsi="Times New Roman"/>
                <w:sz w:val="24"/>
                <w:szCs w:val="24"/>
                <w:lang w:val="en-US"/>
              </w:rPr>
              <w:t xml:space="preserve">Operator notifies the Director in writing of the fact that the survey conducted pursuant to </w:t>
            </w:r>
            <w:r w:rsidRPr="00097612">
              <w:rPr>
                <w:rFonts w:ascii="Times New Roman" w:hAnsi="Times New Roman"/>
                <w:sz w:val="24"/>
                <w:szCs w:val="24"/>
                <w:lang w:val="en-US"/>
              </w:rPr>
              <w:t xml:space="preserve">condition </w:t>
            </w:r>
            <w:r w:rsidR="00097612" w:rsidRPr="00097612">
              <w:rPr>
                <w:rFonts w:ascii="Times New Roman" w:hAnsi="Times New Roman"/>
                <w:sz w:val="24"/>
                <w:szCs w:val="24"/>
                <w:lang w:val="en-US"/>
              </w:rPr>
              <w:t>24</w:t>
            </w:r>
            <w:r>
              <w:rPr>
                <w:rFonts w:ascii="Times New Roman" w:hAnsi="Times New Roman"/>
                <w:sz w:val="24"/>
                <w:szCs w:val="24"/>
                <w:lang w:val="en-US"/>
              </w:rPr>
              <w:t xml:space="preserve"> </w:t>
            </w:r>
            <w:r w:rsidRPr="00AC18A1">
              <w:rPr>
                <w:rFonts w:ascii="Times New Roman" w:hAnsi="Times New Roman"/>
                <w:sz w:val="24"/>
                <w:szCs w:val="24"/>
                <w:lang w:val="en-US"/>
              </w:rPr>
              <w:t>identified a drinking water well or sensitive use on adjacent lands within the setback distances described in conditions</w:t>
            </w:r>
            <w:r>
              <w:rPr>
                <w:rFonts w:ascii="Times New Roman" w:hAnsi="Times New Roman"/>
                <w:sz w:val="24"/>
                <w:szCs w:val="24"/>
                <w:lang w:val="en-US"/>
              </w:rPr>
              <w:t xml:space="preserve"> </w:t>
            </w:r>
            <w:r w:rsidR="00EA27B2">
              <w:rPr>
                <w:rFonts w:ascii="Times New Roman" w:hAnsi="Times New Roman"/>
                <w:sz w:val="24"/>
                <w:szCs w:val="24"/>
                <w:lang w:val="en-US"/>
              </w:rPr>
              <w:t>11, 12</w:t>
            </w:r>
            <w:r w:rsidRPr="00AC18A1">
              <w:rPr>
                <w:rFonts w:ascii="Times New Roman" w:hAnsi="Times New Roman"/>
                <w:sz w:val="24"/>
                <w:szCs w:val="24"/>
                <w:lang w:val="en-US"/>
              </w:rPr>
              <w:t>,</w:t>
            </w:r>
            <w:r w:rsidR="00EA27B2">
              <w:rPr>
                <w:rFonts w:ascii="Times New Roman" w:hAnsi="Times New Roman"/>
                <w:sz w:val="24"/>
                <w:szCs w:val="24"/>
                <w:lang w:val="en-US"/>
              </w:rPr>
              <w:t xml:space="preserve"> </w:t>
            </w:r>
            <w:r w:rsidRPr="00AC18A1">
              <w:rPr>
                <w:rFonts w:ascii="Times New Roman" w:hAnsi="Times New Roman"/>
                <w:sz w:val="24"/>
                <w:szCs w:val="24"/>
                <w:lang w:val="en-US"/>
              </w:rPr>
              <w:t>and</w:t>
            </w:r>
            <w:r w:rsidR="00AD12EC">
              <w:rPr>
                <w:rFonts w:ascii="Times New Roman" w:hAnsi="Times New Roman"/>
                <w:sz w:val="24"/>
                <w:szCs w:val="24"/>
                <w:lang w:val="en-US"/>
              </w:rPr>
              <w:t xml:space="preserve"> 1</w:t>
            </w:r>
            <w:r w:rsidR="00EA27B2">
              <w:rPr>
                <w:rFonts w:ascii="Times New Roman" w:hAnsi="Times New Roman"/>
                <w:sz w:val="24"/>
                <w:szCs w:val="24"/>
                <w:lang w:val="en-US"/>
              </w:rPr>
              <w:t>4</w:t>
            </w:r>
            <w:r w:rsidRPr="00AC18A1">
              <w:rPr>
                <w:rFonts w:ascii="Times New Roman" w:hAnsi="Times New Roman"/>
                <w:sz w:val="24"/>
                <w:szCs w:val="24"/>
                <w:lang w:val="en-US"/>
              </w:rPr>
              <w:t>.</w:t>
            </w:r>
          </w:p>
          <w:p w:rsidR="00AC18A1" w:rsidRPr="00AC18A1" w:rsidRDefault="00AC18A1" w:rsidP="00E47412">
            <w:pPr>
              <w:pStyle w:val="ListParagraph"/>
              <w:numPr>
                <w:ilvl w:val="1"/>
                <w:numId w:val="4"/>
              </w:numPr>
              <w:tabs>
                <w:tab w:val="left" w:pos="0"/>
              </w:tabs>
              <w:autoSpaceDE w:val="0"/>
              <w:autoSpaceDN w:val="0"/>
              <w:adjustRightInd w:val="0"/>
              <w:spacing w:before="60" w:after="60" w:line="240" w:lineRule="auto"/>
              <w:ind w:left="1434" w:hanging="357"/>
              <w:contextualSpacing w:val="0"/>
              <w:rPr>
                <w:rFonts w:ascii="Times New Roman" w:hAnsi="Times New Roman"/>
                <w:sz w:val="24"/>
                <w:szCs w:val="24"/>
                <w:lang w:val="en-US"/>
              </w:rPr>
            </w:pPr>
            <w:r w:rsidRPr="00AC18A1">
              <w:rPr>
                <w:rFonts w:ascii="Times New Roman" w:hAnsi="Times New Roman"/>
                <w:sz w:val="24"/>
                <w:szCs w:val="24"/>
                <w:lang w:val="en-US"/>
              </w:rPr>
              <w:t xml:space="preserve">The Operator receives written authorization from the Director, including any required </w:t>
            </w:r>
            <w:r w:rsidRPr="00AC18A1">
              <w:rPr>
                <w:rFonts w:ascii="Times New Roman" w:hAnsi="Times New Roman"/>
                <w:sz w:val="24"/>
                <w:szCs w:val="24"/>
              </w:rPr>
              <w:t>amendments</w:t>
            </w:r>
            <w:r w:rsidRPr="00AC18A1">
              <w:rPr>
                <w:rFonts w:ascii="Times New Roman" w:hAnsi="Times New Roman"/>
                <w:sz w:val="24"/>
                <w:szCs w:val="24"/>
                <w:lang w:val="en-US"/>
              </w:rPr>
              <w:t xml:space="preserve"> to the </w:t>
            </w:r>
            <w:r w:rsidR="00924605" w:rsidRPr="00AC18A1">
              <w:rPr>
                <w:rFonts w:ascii="Times New Roman" w:hAnsi="Times New Roman"/>
                <w:sz w:val="24"/>
                <w:szCs w:val="24"/>
                <w:lang w:val="en-US"/>
              </w:rPr>
              <w:t>E</w:t>
            </w:r>
            <w:r w:rsidR="00924605">
              <w:rPr>
                <w:rFonts w:ascii="Times New Roman" w:hAnsi="Times New Roman"/>
                <w:sz w:val="24"/>
                <w:szCs w:val="24"/>
                <w:lang w:val="en-US"/>
              </w:rPr>
              <w:t xml:space="preserve">nvironmental </w:t>
            </w:r>
            <w:r w:rsidR="00924605" w:rsidRPr="00AC18A1">
              <w:rPr>
                <w:rFonts w:ascii="Times New Roman" w:hAnsi="Times New Roman"/>
                <w:sz w:val="24"/>
                <w:szCs w:val="24"/>
                <w:lang w:val="en-US"/>
              </w:rPr>
              <w:t>C</w:t>
            </w:r>
            <w:r w:rsidR="00924605">
              <w:rPr>
                <w:rFonts w:ascii="Times New Roman" w:hAnsi="Times New Roman"/>
                <w:sz w:val="24"/>
                <w:szCs w:val="24"/>
                <w:lang w:val="en-US"/>
              </w:rPr>
              <w:t xml:space="preserve">ompliance </w:t>
            </w:r>
            <w:r w:rsidR="00924605" w:rsidRPr="00AC18A1">
              <w:rPr>
                <w:rFonts w:ascii="Times New Roman" w:hAnsi="Times New Roman"/>
                <w:sz w:val="24"/>
                <w:szCs w:val="24"/>
                <w:lang w:val="en-US"/>
              </w:rPr>
              <w:t>A</w:t>
            </w:r>
            <w:r w:rsidR="00924605">
              <w:rPr>
                <w:rFonts w:ascii="Times New Roman" w:hAnsi="Times New Roman"/>
                <w:sz w:val="24"/>
                <w:szCs w:val="24"/>
                <w:lang w:val="en-US"/>
              </w:rPr>
              <w:t>pproval</w:t>
            </w:r>
            <w:r w:rsidR="00E47412" w:rsidRPr="00AC18A1">
              <w:rPr>
                <w:rFonts w:ascii="Times New Roman" w:hAnsi="Times New Roman"/>
                <w:sz w:val="24"/>
                <w:szCs w:val="24"/>
                <w:lang w:val="en-US"/>
              </w:rPr>
              <w:t xml:space="preserve"> that</w:t>
            </w:r>
            <w:r w:rsidRPr="00AC18A1">
              <w:rPr>
                <w:rFonts w:ascii="Times New Roman" w:hAnsi="Times New Roman"/>
                <w:sz w:val="24"/>
                <w:szCs w:val="24"/>
                <w:lang w:val="en-US"/>
              </w:rPr>
              <w:t xml:space="preserve"> permits the Operator to resume use of the Site as a </w:t>
            </w:r>
            <w:r w:rsidR="004232FC">
              <w:rPr>
                <w:rFonts w:ascii="Times New Roman" w:hAnsi="Times New Roman"/>
                <w:sz w:val="24"/>
                <w:szCs w:val="24"/>
                <w:lang w:val="en-US"/>
              </w:rPr>
              <w:t>Dewatering Impoundment Pond</w:t>
            </w:r>
            <w:r w:rsidR="00285F0C">
              <w:rPr>
                <w:rFonts w:ascii="Times New Roman" w:hAnsi="Times New Roman"/>
                <w:sz w:val="24"/>
                <w:szCs w:val="24"/>
                <w:lang w:val="en-US"/>
              </w:rPr>
              <w:t xml:space="preserve"> </w:t>
            </w:r>
            <w:r w:rsidRPr="00AC18A1">
              <w:rPr>
                <w:rFonts w:ascii="Times New Roman" w:hAnsi="Times New Roman"/>
                <w:sz w:val="24"/>
                <w:szCs w:val="24"/>
                <w:lang w:val="en-US"/>
              </w:rPr>
              <w:t>site.</w:t>
            </w:r>
          </w:p>
          <w:p w:rsidR="004B27F5" w:rsidRDefault="00AE7659" w:rsidP="00AD12EC">
            <w:pPr>
              <w:pStyle w:val="ListParagraph"/>
              <w:numPr>
                <w:ilvl w:val="0"/>
                <w:numId w:val="4"/>
              </w:numPr>
              <w:tabs>
                <w:tab w:val="left" w:pos="0"/>
              </w:tabs>
              <w:autoSpaceDE w:val="0"/>
              <w:autoSpaceDN w:val="0"/>
              <w:adjustRightInd w:val="0"/>
              <w:spacing w:before="120" w:after="0" w:line="240" w:lineRule="auto"/>
              <w:ind w:hanging="720"/>
              <w:contextualSpacing w:val="0"/>
              <w:rPr>
                <w:rFonts w:ascii="Times New Roman" w:hAnsi="Times New Roman"/>
                <w:sz w:val="24"/>
                <w:szCs w:val="24"/>
              </w:rPr>
            </w:pPr>
            <w:bookmarkStart w:id="28" w:name="_Ref402187462"/>
            <w:r>
              <w:rPr>
                <w:rFonts w:ascii="Times New Roman" w:hAnsi="Times New Roman"/>
                <w:sz w:val="24"/>
                <w:szCs w:val="24"/>
              </w:rPr>
              <w:t xml:space="preserve">If </w:t>
            </w:r>
            <w:r w:rsidR="004B27F5">
              <w:rPr>
                <w:rFonts w:ascii="Times New Roman" w:hAnsi="Times New Roman"/>
                <w:sz w:val="24"/>
                <w:szCs w:val="24"/>
              </w:rPr>
              <w:t>H</w:t>
            </w:r>
            <w:r w:rsidR="004B27F5" w:rsidRPr="00F94B63">
              <w:rPr>
                <w:rFonts w:ascii="Times New Roman" w:hAnsi="Times New Roman"/>
                <w:sz w:val="24"/>
                <w:szCs w:val="24"/>
              </w:rPr>
              <w:t xml:space="preserve">auled </w:t>
            </w:r>
            <w:r w:rsidR="004B27F5">
              <w:rPr>
                <w:rFonts w:ascii="Times New Roman" w:hAnsi="Times New Roman"/>
                <w:sz w:val="24"/>
                <w:szCs w:val="24"/>
              </w:rPr>
              <w:t>S</w:t>
            </w:r>
            <w:r w:rsidR="004B27F5" w:rsidRPr="00F94B63">
              <w:rPr>
                <w:rFonts w:ascii="Times New Roman" w:hAnsi="Times New Roman"/>
                <w:sz w:val="24"/>
                <w:szCs w:val="24"/>
              </w:rPr>
              <w:t xml:space="preserve">ewage </w:t>
            </w:r>
            <w:r>
              <w:rPr>
                <w:rFonts w:ascii="Times New Roman" w:hAnsi="Times New Roman"/>
                <w:sz w:val="24"/>
                <w:szCs w:val="24"/>
              </w:rPr>
              <w:t xml:space="preserve">is screened </w:t>
            </w:r>
            <w:r w:rsidR="004B27F5" w:rsidRPr="00F94B63">
              <w:rPr>
                <w:rFonts w:ascii="Times New Roman" w:hAnsi="Times New Roman"/>
                <w:sz w:val="24"/>
                <w:szCs w:val="24"/>
              </w:rPr>
              <w:t xml:space="preserve">during or prior to unloading to a </w:t>
            </w:r>
            <w:r w:rsidR="004232FC">
              <w:rPr>
                <w:rFonts w:ascii="Times New Roman" w:hAnsi="Times New Roman"/>
                <w:sz w:val="24"/>
                <w:szCs w:val="24"/>
              </w:rPr>
              <w:t>Dewatering Impoundment Pond</w:t>
            </w:r>
            <w:r>
              <w:rPr>
                <w:rFonts w:ascii="Times New Roman" w:hAnsi="Times New Roman"/>
                <w:sz w:val="24"/>
                <w:szCs w:val="24"/>
              </w:rPr>
              <w:t>, s</w:t>
            </w:r>
            <w:r w:rsidR="004B27F5" w:rsidRPr="00D53A2F">
              <w:rPr>
                <w:rFonts w:ascii="Times New Roman" w:hAnsi="Times New Roman"/>
                <w:sz w:val="24"/>
                <w:szCs w:val="24"/>
              </w:rPr>
              <w:t>creened materials shall be removed from the Site and disposed of at a location approved to receive material of this type for final disposal.</w:t>
            </w:r>
            <w:r w:rsidR="004B27F5" w:rsidRPr="00F94B63">
              <w:rPr>
                <w:rFonts w:ascii="Times New Roman" w:hAnsi="Times New Roman"/>
                <w:sz w:val="24"/>
                <w:szCs w:val="24"/>
              </w:rPr>
              <w:t xml:space="preserve"> </w:t>
            </w:r>
            <w:bookmarkEnd w:id="28"/>
          </w:p>
          <w:p w:rsidR="00AD12EC" w:rsidRPr="00AD12EC" w:rsidRDefault="00AD12EC" w:rsidP="00AD12EC">
            <w:pPr>
              <w:pStyle w:val="ListParagraph"/>
              <w:tabs>
                <w:tab w:val="left" w:pos="0"/>
              </w:tabs>
              <w:autoSpaceDE w:val="0"/>
              <w:autoSpaceDN w:val="0"/>
              <w:adjustRightInd w:val="0"/>
              <w:spacing w:before="120" w:after="0" w:line="240" w:lineRule="auto"/>
              <w:contextualSpacing w:val="0"/>
              <w:rPr>
                <w:rFonts w:ascii="Times New Roman" w:hAnsi="Times New Roman"/>
                <w:sz w:val="24"/>
                <w:szCs w:val="24"/>
              </w:rPr>
            </w:pPr>
          </w:p>
          <w:p w:rsidR="004B27F5" w:rsidRPr="00F94B63" w:rsidRDefault="004B27F5" w:rsidP="004B27F5">
            <w:pPr>
              <w:pStyle w:val="ListParagraph"/>
              <w:numPr>
                <w:ilvl w:val="0"/>
                <w:numId w:val="4"/>
              </w:numPr>
              <w:tabs>
                <w:tab w:val="left" w:pos="0"/>
              </w:tabs>
              <w:autoSpaceDE w:val="0"/>
              <w:autoSpaceDN w:val="0"/>
              <w:adjustRightInd w:val="0"/>
              <w:spacing w:after="120" w:line="240" w:lineRule="auto"/>
              <w:ind w:hanging="720"/>
              <w:contextualSpacing w:val="0"/>
              <w:rPr>
                <w:rFonts w:ascii="Times New Roman" w:hAnsi="Times New Roman"/>
                <w:sz w:val="24"/>
                <w:szCs w:val="24"/>
              </w:rPr>
            </w:pPr>
            <w:bookmarkStart w:id="29" w:name="_Ref402188012"/>
            <w:r w:rsidRPr="00F94B63">
              <w:rPr>
                <w:rFonts w:ascii="Times New Roman" w:hAnsi="Times New Roman"/>
                <w:sz w:val="24"/>
                <w:szCs w:val="24"/>
              </w:rPr>
              <w:t xml:space="preserve">Hauled </w:t>
            </w:r>
            <w:r>
              <w:rPr>
                <w:rFonts w:ascii="Times New Roman" w:hAnsi="Times New Roman"/>
                <w:sz w:val="24"/>
                <w:szCs w:val="24"/>
              </w:rPr>
              <w:t>S</w:t>
            </w:r>
            <w:r w:rsidRPr="00F94B63">
              <w:rPr>
                <w:rFonts w:ascii="Times New Roman" w:hAnsi="Times New Roman"/>
                <w:sz w:val="24"/>
                <w:szCs w:val="24"/>
              </w:rPr>
              <w:t xml:space="preserve">ewage shall be discharged into the </w:t>
            </w:r>
            <w:r w:rsidR="004232FC">
              <w:rPr>
                <w:rFonts w:ascii="Times New Roman" w:hAnsi="Times New Roman"/>
                <w:sz w:val="24"/>
                <w:szCs w:val="24"/>
              </w:rPr>
              <w:t>Dewatering Impoundment Pond</w:t>
            </w:r>
            <w:r w:rsidRPr="00F94B63">
              <w:rPr>
                <w:rFonts w:ascii="Times New Roman" w:hAnsi="Times New Roman"/>
                <w:sz w:val="24"/>
                <w:szCs w:val="24"/>
              </w:rPr>
              <w:t xml:space="preserve"> with a splash plate</w:t>
            </w:r>
            <w:r w:rsidR="00AD12EC">
              <w:rPr>
                <w:rFonts w:ascii="Times New Roman" w:hAnsi="Times New Roman"/>
                <w:sz w:val="24"/>
                <w:szCs w:val="24"/>
              </w:rPr>
              <w:t>,</w:t>
            </w:r>
            <w:r w:rsidRPr="00F94B63">
              <w:rPr>
                <w:rFonts w:ascii="Times New Roman" w:hAnsi="Times New Roman"/>
                <w:sz w:val="24"/>
                <w:szCs w:val="24"/>
              </w:rPr>
              <w:t xml:space="preserve"> chute </w:t>
            </w:r>
            <w:r w:rsidR="00AD12EC">
              <w:rPr>
                <w:rFonts w:ascii="Times New Roman" w:hAnsi="Times New Roman"/>
                <w:sz w:val="24"/>
                <w:szCs w:val="24"/>
              </w:rPr>
              <w:t xml:space="preserve">or similar device </w:t>
            </w:r>
            <w:r w:rsidRPr="00F94B63">
              <w:rPr>
                <w:rFonts w:ascii="Times New Roman" w:hAnsi="Times New Roman"/>
                <w:sz w:val="24"/>
                <w:szCs w:val="24"/>
              </w:rPr>
              <w:t xml:space="preserve">used to dissipate the energy of the liquid entering the </w:t>
            </w:r>
            <w:r w:rsidR="004232FC">
              <w:rPr>
                <w:rFonts w:ascii="Times New Roman" w:hAnsi="Times New Roman"/>
                <w:sz w:val="24"/>
                <w:szCs w:val="24"/>
              </w:rPr>
              <w:t>Pond</w:t>
            </w:r>
            <w:r w:rsidRPr="00F94B63">
              <w:rPr>
                <w:rFonts w:ascii="Times New Roman" w:hAnsi="Times New Roman"/>
                <w:sz w:val="24"/>
                <w:szCs w:val="24"/>
              </w:rPr>
              <w:t xml:space="preserve"> in a manner that will not permit erosion or </w:t>
            </w:r>
            <w:r w:rsidR="004232FC">
              <w:rPr>
                <w:rFonts w:ascii="Times New Roman" w:hAnsi="Times New Roman"/>
                <w:sz w:val="24"/>
                <w:szCs w:val="24"/>
              </w:rPr>
              <w:t>Pond</w:t>
            </w:r>
            <w:r w:rsidRPr="00F94B63">
              <w:rPr>
                <w:rFonts w:ascii="Times New Roman" w:hAnsi="Times New Roman"/>
                <w:sz w:val="24"/>
                <w:szCs w:val="24"/>
              </w:rPr>
              <w:t xml:space="preserve"> bank de-stabilization.</w:t>
            </w:r>
            <w:bookmarkEnd w:id="29"/>
          </w:p>
          <w:p w:rsidR="004B27F5" w:rsidRDefault="004B27F5" w:rsidP="004B27F5">
            <w:pPr>
              <w:pStyle w:val="ListParagraph"/>
              <w:numPr>
                <w:ilvl w:val="0"/>
                <w:numId w:val="4"/>
              </w:numPr>
              <w:tabs>
                <w:tab w:val="left" w:pos="0"/>
              </w:tabs>
              <w:autoSpaceDE w:val="0"/>
              <w:autoSpaceDN w:val="0"/>
              <w:adjustRightInd w:val="0"/>
              <w:spacing w:after="120" w:line="240" w:lineRule="auto"/>
              <w:ind w:hanging="720"/>
              <w:contextualSpacing w:val="0"/>
              <w:rPr>
                <w:rFonts w:ascii="Times New Roman" w:hAnsi="Times New Roman"/>
                <w:sz w:val="24"/>
                <w:szCs w:val="24"/>
              </w:rPr>
            </w:pPr>
            <w:bookmarkStart w:id="30" w:name="_Ref402188022"/>
            <w:r w:rsidRPr="00EE1265">
              <w:rPr>
                <w:rFonts w:ascii="Times New Roman" w:hAnsi="Times New Roman"/>
                <w:sz w:val="24"/>
                <w:szCs w:val="24"/>
              </w:rPr>
              <w:t>The Operator</w:t>
            </w:r>
            <w:r>
              <w:rPr>
                <w:rFonts w:ascii="Times New Roman" w:hAnsi="Times New Roman"/>
                <w:sz w:val="24"/>
                <w:szCs w:val="24"/>
              </w:rPr>
              <w:t xml:space="preserve"> shall ensure that o</w:t>
            </w:r>
            <w:r w:rsidRPr="00F94B63">
              <w:rPr>
                <w:rFonts w:ascii="Times New Roman" w:hAnsi="Times New Roman"/>
                <w:sz w:val="24"/>
                <w:szCs w:val="24"/>
              </w:rPr>
              <w:t xml:space="preserve">nly one </w:t>
            </w:r>
            <w:r w:rsidR="004232FC">
              <w:rPr>
                <w:rFonts w:ascii="Times New Roman" w:hAnsi="Times New Roman"/>
                <w:sz w:val="24"/>
                <w:szCs w:val="24"/>
              </w:rPr>
              <w:t>Dewatering Impoundment Pond</w:t>
            </w:r>
            <w:r w:rsidRPr="00F94B63">
              <w:rPr>
                <w:rFonts w:ascii="Times New Roman" w:hAnsi="Times New Roman"/>
                <w:sz w:val="24"/>
                <w:szCs w:val="24"/>
              </w:rPr>
              <w:t xml:space="preserve"> serve</w:t>
            </w:r>
            <w:r>
              <w:rPr>
                <w:rFonts w:ascii="Times New Roman" w:hAnsi="Times New Roman"/>
                <w:sz w:val="24"/>
                <w:szCs w:val="24"/>
              </w:rPr>
              <w:t>s</w:t>
            </w:r>
            <w:r w:rsidRPr="00F94B63">
              <w:rPr>
                <w:rFonts w:ascii="Times New Roman" w:hAnsi="Times New Roman"/>
                <w:sz w:val="24"/>
                <w:szCs w:val="24"/>
              </w:rPr>
              <w:t xml:space="preserve"> as the “active receiving </w:t>
            </w:r>
            <w:r w:rsidR="004232FC">
              <w:rPr>
                <w:rFonts w:ascii="Times New Roman" w:hAnsi="Times New Roman"/>
                <w:sz w:val="24"/>
                <w:szCs w:val="24"/>
              </w:rPr>
              <w:t>Pond</w:t>
            </w:r>
            <w:r w:rsidRPr="00F94B63">
              <w:rPr>
                <w:rFonts w:ascii="Times New Roman" w:hAnsi="Times New Roman"/>
                <w:sz w:val="24"/>
                <w:szCs w:val="24"/>
              </w:rPr>
              <w:t xml:space="preserve">” at the </w:t>
            </w:r>
            <w:r>
              <w:rPr>
                <w:rFonts w:ascii="Times New Roman" w:hAnsi="Times New Roman"/>
                <w:sz w:val="24"/>
                <w:szCs w:val="24"/>
              </w:rPr>
              <w:t>S</w:t>
            </w:r>
            <w:r w:rsidRPr="00F94B63">
              <w:rPr>
                <w:rFonts w:ascii="Times New Roman" w:hAnsi="Times New Roman"/>
                <w:sz w:val="24"/>
                <w:szCs w:val="24"/>
              </w:rPr>
              <w:t xml:space="preserve">ite any given time. </w:t>
            </w:r>
            <w:bookmarkStart w:id="31" w:name="_Ref402188031"/>
            <w:bookmarkEnd w:id="30"/>
          </w:p>
          <w:p w:rsidR="004B27F5" w:rsidRPr="00F94B63" w:rsidRDefault="004B27F5" w:rsidP="004B27F5">
            <w:pPr>
              <w:pStyle w:val="ListParagraph"/>
              <w:numPr>
                <w:ilvl w:val="0"/>
                <w:numId w:val="4"/>
              </w:numPr>
              <w:tabs>
                <w:tab w:val="left" w:pos="0"/>
              </w:tabs>
              <w:autoSpaceDE w:val="0"/>
              <w:autoSpaceDN w:val="0"/>
              <w:adjustRightInd w:val="0"/>
              <w:spacing w:after="120" w:line="240" w:lineRule="auto"/>
              <w:ind w:hanging="720"/>
              <w:contextualSpacing w:val="0"/>
              <w:rPr>
                <w:rFonts w:ascii="Times New Roman" w:hAnsi="Times New Roman"/>
                <w:sz w:val="24"/>
                <w:szCs w:val="24"/>
              </w:rPr>
            </w:pPr>
            <w:r w:rsidRPr="00F94B63">
              <w:rPr>
                <w:rFonts w:ascii="Times New Roman" w:hAnsi="Times New Roman"/>
                <w:sz w:val="24"/>
                <w:szCs w:val="24"/>
              </w:rPr>
              <w:t xml:space="preserve">Once a </w:t>
            </w:r>
            <w:r w:rsidR="004232FC">
              <w:rPr>
                <w:rFonts w:ascii="Times New Roman" w:hAnsi="Times New Roman"/>
                <w:sz w:val="24"/>
                <w:szCs w:val="24"/>
              </w:rPr>
              <w:t>Dewatering Impoundment Pond</w:t>
            </w:r>
            <w:r w:rsidRPr="00F94B63">
              <w:rPr>
                <w:rFonts w:ascii="Times New Roman" w:hAnsi="Times New Roman"/>
                <w:sz w:val="24"/>
                <w:szCs w:val="24"/>
              </w:rPr>
              <w:t xml:space="preserve"> is actively receiving hauled sewage, it shall continue to be used as the active </w:t>
            </w:r>
            <w:r w:rsidR="004232FC">
              <w:rPr>
                <w:rFonts w:ascii="Times New Roman" w:hAnsi="Times New Roman"/>
                <w:sz w:val="24"/>
                <w:szCs w:val="24"/>
              </w:rPr>
              <w:t>Pond</w:t>
            </w:r>
            <w:r w:rsidRPr="00F94B63">
              <w:rPr>
                <w:rFonts w:ascii="Times New Roman" w:hAnsi="Times New Roman"/>
                <w:sz w:val="24"/>
                <w:szCs w:val="24"/>
              </w:rPr>
              <w:t xml:space="preserve"> at the Site until such time that</w:t>
            </w:r>
            <w:r>
              <w:rPr>
                <w:rFonts w:ascii="Times New Roman" w:hAnsi="Times New Roman"/>
                <w:sz w:val="24"/>
                <w:szCs w:val="24"/>
              </w:rPr>
              <w:t xml:space="preserve"> </w:t>
            </w:r>
            <w:r w:rsidRPr="00EE1265">
              <w:rPr>
                <w:rFonts w:ascii="Times New Roman" w:hAnsi="Times New Roman"/>
                <w:sz w:val="24"/>
                <w:szCs w:val="24"/>
              </w:rPr>
              <w:t>the Operator</w:t>
            </w:r>
            <w:r>
              <w:rPr>
                <w:rFonts w:ascii="Times New Roman" w:hAnsi="Times New Roman"/>
                <w:sz w:val="24"/>
                <w:szCs w:val="24"/>
              </w:rPr>
              <w:t xml:space="preserve"> has determined the </w:t>
            </w:r>
            <w:r w:rsidR="004232FC">
              <w:rPr>
                <w:rFonts w:ascii="Times New Roman" w:hAnsi="Times New Roman"/>
                <w:sz w:val="24"/>
                <w:szCs w:val="24"/>
              </w:rPr>
              <w:t>Pond</w:t>
            </w:r>
            <w:r>
              <w:rPr>
                <w:rFonts w:ascii="Times New Roman" w:hAnsi="Times New Roman"/>
                <w:sz w:val="24"/>
                <w:szCs w:val="24"/>
              </w:rPr>
              <w:t xml:space="preserve"> should cease to be the active </w:t>
            </w:r>
            <w:r w:rsidR="004232FC">
              <w:rPr>
                <w:rFonts w:ascii="Times New Roman" w:hAnsi="Times New Roman"/>
                <w:sz w:val="24"/>
                <w:szCs w:val="24"/>
              </w:rPr>
              <w:t>Pond</w:t>
            </w:r>
            <w:r>
              <w:rPr>
                <w:rFonts w:ascii="Times New Roman" w:hAnsi="Times New Roman"/>
                <w:sz w:val="24"/>
                <w:szCs w:val="24"/>
              </w:rPr>
              <w:t xml:space="preserve"> and so long as the </w:t>
            </w:r>
            <w:r w:rsidR="004232FC">
              <w:rPr>
                <w:rFonts w:ascii="Times New Roman" w:hAnsi="Times New Roman"/>
                <w:sz w:val="24"/>
                <w:szCs w:val="24"/>
              </w:rPr>
              <w:t>Pond</w:t>
            </w:r>
            <w:r>
              <w:rPr>
                <w:rFonts w:ascii="Times New Roman" w:hAnsi="Times New Roman"/>
                <w:sz w:val="24"/>
                <w:szCs w:val="24"/>
              </w:rPr>
              <w:t xml:space="preserve"> is being operated in accordance with </w:t>
            </w:r>
            <w:r w:rsidRPr="00F94B63">
              <w:rPr>
                <w:rFonts w:ascii="Times New Roman" w:hAnsi="Times New Roman"/>
                <w:sz w:val="24"/>
                <w:szCs w:val="24"/>
              </w:rPr>
              <w:t xml:space="preserve">conditions </w:t>
            </w:r>
            <w:r w:rsidR="00EA27B2">
              <w:rPr>
                <w:rFonts w:ascii="Times New Roman" w:hAnsi="Times New Roman"/>
                <w:sz w:val="24"/>
                <w:szCs w:val="24"/>
              </w:rPr>
              <w:t>30</w:t>
            </w:r>
            <w:r w:rsidRPr="00F94B63">
              <w:rPr>
                <w:rFonts w:ascii="Times New Roman" w:hAnsi="Times New Roman"/>
                <w:sz w:val="24"/>
                <w:szCs w:val="24"/>
              </w:rPr>
              <w:t xml:space="preserve">, </w:t>
            </w:r>
            <w:r w:rsidR="00EA27B2">
              <w:rPr>
                <w:rFonts w:ascii="Times New Roman" w:hAnsi="Times New Roman"/>
                <w:sz w:val="24"/>
                <w:szCs w:val="24"/>
              </w:rPr>
              <w:t>31</w:t>
            </w:r>
            <w:r w:rsidRPr="00F94B63">
              <w:rPr>
                <w:rFonts w:ascii="Times New Roman" w:hAnsi="Times New Roman"/>
                <w:sz w:val="24"/>
                <w:szCs w:val="24"/>
              </w:rPr>
              <w:t xml:space="preserve">, and </w:t>
            </w:r>
            <w:r w:rsidR="00EA27B2">
              <w:rPr>
                <w:rFonts w:ascii="Times New Roman" w:hAnsi="Times New Roman"/>
                <w:sz w:val="24"/>
                <w:szCs w:val="24"/>
              </w:rPr>
              <w:t>32</w:t>
            </w:r>
            <w:r w:rsidRPr="00F94B63">
              <w:rPr>
                <w:rFonts w:ascii="Times New Roman" w:hAnsi="Times New Roman"/>
                <w:sz w:val="24"/>
                <w:szCs w:val="24"/>
              </w:rPr>
              <w:t>.</w:t>
            </w:r>
            <w:bookmarkEnd w:id="31"/>
          </w:p>
          <w:p w:rsidR="004B27F5" w:rsidRPr="00F94B63" w:rsidRDefault="004B27F5" w:rsidP="004B27F5">
            <w:pPr>
              <w:pStyle w:val="ListParagraph"/>
              <w:numPr>
                <w:ilvl w:val="0"/>
                <w:numId w:val="4"/>
              </w:numPr>
              <w:tabs>
                <w:tab w:val="left" w:pos="0"/>
              </w:tabs>
              <w:autoSpaceDE w:val="0"/>
              <w:autoSpaceDN w:val="0"/>
              <w:adjustRightInd w:val="0"/>
              <w:spacing w:after="120" w:line="240" w:lineRule="auto"/>
              <w:ind w:hanging="720"/>
              <w:contextualSpacing w:val="0"/>
              <w:rPr>
                <w:rFonts w:ascii="Times New Roman" w:hAnsi="Times New Roman"/>
                <w:sz w:val="24"/>
                <w:szCs w:val="24"/>
              </w:rPr>
            </w:pPr>
            <w:bookmarkStart w:id="32" w:name="_Ref402178954"/>
            <w:bookmarkStart w:id="33" w:name="_Ref402178653"/>
            <w:r w:rsidRPr="00F94B63">
              <w:rPr>
                <w:rFonts w:ascii="Times New Roman" w:hAnsi="Times New Roman"/>
                <w:sz w:val="24"/>
                <w:szCs w:val="24"/>
              </w:rPr>
              <w:t xml:space="preserve">After a </w:t>
            </w:r>
            <w:r w:rsidR="004232FC">
              <w:rPr>
                <w:rFonts w:ascii="Times New Roman" w:hAnsi="Times New Roman"/>
                <w:sz w:val="24"/>
                <w:szCs w:val="24"/>
              </w:rPr>
              <w:t>Dewatering Impoundment Pond</w:t>
            </w:r>
            <w:r w:rsidRPr="00F94B63">
              <w:rPr>
                <w:rFonts w:ascii="Times New Roman" w:hAnsi="Times New Roman"/>
                <w:sz w:val="24"/>
                <w:szCs w:val="24"/>
              </w:rPr>
              <w:t xml:space="preserve"> is no longer the active receiving </w:t>
            </w:r>
            <w:r w:rsidR="004232FC">
              <w:rPr>
                <w:rFonts w:ascii="Times New Roman" w:hAnsi="Times New Roman"/>
                <w:sz w:val="24"/>
                <w:szCs w:val="24"/>
              </w:rPr>
              <w:t>Pond</w:t>
            </w:r>
            <w:r w:rsidRPr="00F94B63">
              <w:rPr>
                <w:rFonts w:ascii="Times New Roman" w:hAnsi="Times New Roman"/>
                <w:sz w:val="24"/>
                <w:szCs w:val="24"/>
              </w:rPr>
              <w:t xml:space="preserve">, that </w:t>
            </w:r>
            <w:r w:rsidR="004232FC">
              <w:rPr>
                <w:rFonts w:ascii="Times New Roman" w:hAnsi="Times New Roman"/>
                <w:sz w:val="24"/>
                <w:szCs w:val="24"/>
              </w:rPr>
              <w:t>Pond</w:t>
            </w:r>
            <w:r w:rsidRPr="00F94B63">
              <w:rPr>
                <w:rFonts w:ascii="Times New Roman" w:hAnsi="Times New Roman"/>
                <w:sz w:val="24"/>
                <w:szCs w:val="24"/>
              </w:rPr>
              <w:t xml:space="preserve"> shall be rested until the next </w:t>
            </w:r>
            <w:proofErr w:type="gramStart"/>
            <w:r w:rsidR="00910B5E">
              <w:rPr>
                <w:rFonts w:ascii="Times New Roman" w:hAnsi="Times New Roman"/>
                <w:sz w:val="24"/>
                <w:szCs w:val="24"/>
              </w:rPr>
              <w:t xml:space="preserve">twelve </w:t>
            </w:r>
            <w:r w:rsidRPr="00F94B63">
              <w:rPr>
                <w:rFonts w:ascii="Times New Roman" w:hAnsi="Times New Roman"/>
                <w:sz w:val="24"/>
                <w:szCs w:val="24"/>
              </w:rPr>
              <w:t>month</w:t>
            </w:r>
            <w:proofErr w:type="gramEnd"/>
            <w:r w:rsidRPr="00F94B63">
              <w:rPr>
                <w:rFonts w:ascii="Times New Roman" w:hAnsi="Times New Roman"/>
                <w:sz w:val="24"/>
                <w:szCs w:val="24"/>
              </w:rPr>
              <w:t xml:space="preserve"> time period.</w:t>
            </w:r>
            <w:bookmarkEnd w:id="32"/>
          </w:p>
          <w:p w:rsidR="004B27F5" w:rsidRPr="00F94B63" w:rsidRDefault="004B27F5" w:rsidP="004B27F5">
            <w:pPr>
              <w:pStyle w:val="ListParagraph"/>
              <w:numPr>
                <w:ilvl w:val="0"/>
                <w:numId w:val="4"/>
              </w:numPr>
              <w:tabs>
                <w:tab w:val="left" w:pos="0"/>
              </w:tabs>
              <w:autoSpaceDE w:val="0"/>
              <w:autoSpaceDN w:val="0"/>
              <w:adjustRightInd w:val="0"/>
              <w:spacing w:after="120" w:line="240" w:lineRule="auto"/>
              <w:ind w:hanging="720"/>
              <w:contextualSpacing w:val="0"/>
              <w:rPr>
                <w:rFonts w:ascii="Times New Roman" w:hAnsi="Times New Roman"/>
                <w:sz w:val="24"/>
                <w:szCs w:val="24"/>
              </w:rPr>
            </w:pPr>
            <w:bookmarkStart w:id="34" w:name="_Ref402178843"/>
            <w:r w:rsidRPr="00F94B63">
              <w:rPr>
                <w:rFonts w:ascii="Times New Roman" w:hAnsi="Times New Roman"/>
                <w:sz w:val="24"/>
                <w:szCs w:val="24"/>
              </w:rPr>
              <w:t xml:space="preserve">The volume of </w:t>
            </w:r>
            <w:r>
              <w:rPr>
                <w:rFonts w:ascii="Times New Roman" w:hAnsi="Times New Roman"/>
                <w:sz w:val="24"/>
                <w:szCs w:val="24"/>
              </w:rPr>
              <w:t xml:space="preserve">hauled </w:t>
            </w:r>
            <w:r w:rsidRPr="00F94B63">
              <w:rPr>
                <w:rFonts w:ascii="Times New Roman" w:hAnsi="Times New Roman"/>
                <w:sz w:val="24"/>
                <w:szCs w:val="24"/>
              </w:rPr>
              <w:t xml:space="preserve">sewage deposited in a </w:t>
            </w:r>
            <w:r w:rsidR="004232FC">
              <w:rPr>
                <w:rFonts w:ascii="Times New Roman" w:hAnsi="Times New Roman"/>
                <w:sz w:val="24"/>
                <w:szCs w:val="24"/>
              </w:rPr>
              <w:t>Dewatering Impoundment Pond</w:t>
            </w:r>
            <w:r w:rsidRPr="00F94B63">
              <w:rPr>
                <w:rFonts w:ascii="Times New Roman" w:hAnsi="Times New Roman"/>
                <w:sz w:val="24"/>
                <w:szCs w:val="24"/>
              </w:rPr>
              <w:t xml:space="preserve"> in any </w:t>
            </w:r>
            <w:proofErr w:type="gramStart"/>
            <w:r w:rsidRPr="00F94B63">
              <w:rPr>
                <w:rFonts w:ascii="Times New Roman" w:hAnsi="Times New Roman"/>
                <w:sz w:val="24"/>
                <w:szCs w:val="24"/>
              </w:rPr>
              <w:t>twelve month</w:t>
            </w:r>
            <w:proofErr w:type="gramEnd"/>
            <w:r w:rsidRPr="00F94B63">
              <w:rPr>
                <w:rFonts w:ascii="Times New Roman" w:hAnsi="Times New Roman"/>
                <w:sz w:val="24"/>
                <w:szCs w:val="24"/>
              </w:rPr>
              <w:t xml:space="preserve"> period shall not exceed</w:t>
            </w:r>
            <w:r w:rsidR="00EE1265">
              <w:rPr>
                <w:rFonts w:ascii="Times New Roman" w:hAnsi="Times New Roman"/>
                <w:sz w:val="24"/>
                <w:szCs w:val="24"/>
              </w:rPr>
              <w:t xml:space="preserve"> 3000 cubic meters</w:t>
            </w:r>
            <w:r w:rsidRPr="00F94B63">
              <w:rPr>
                <w:rFonts w:ascii="Times New Roman" w:hAnsi="Times New Roman"/>
                <w:sz w:val="24"/>
                <w:szCs w:val="24"/>
              </w:rPr>
              <w:t>.</w:t>
            </w:r>
            <w:bookmarkEnd w:id="33"/>
            <w:bookmarkEnd w:id="34"/>
          </w:p>
          <w:p w:rsidR="004B27F5" w:rsidRPr="00E63200" w:rsidRDefault="004232FC" w:rsidP="004B27F5">
            <w:pPr>
              <w:pStyle w:val="ListParagraph"/>
              <w:numPr>
                <w:ilvl w:val="0"/>
                <w:numId w:val="4"/>
              </w:numPr>
              <w:tabs>
                <w:tab w:val="left" w:pos="0"/>
              </w:tabs>
              <w:autoSpaceDE w:val="0"/>
              <w:autoSpaceDN w:val="0"/>
              <w:adjustRightInd w:val="0"/>
              <w:spacing w:after="120" w:line="240" w:lineRule="auto"/>
              <w:ind w:hanging="720"/>
              <w:contextualSpacing w:val="0"/>
              <w:rPr>
                <w:rFonts w:ascii="Times New Roman" w:hAnsi="Times New Roman"/>
                <w:sz w:val="24"/>
                <w:szCs w:val="24"/>
              </w:rPr>
            </w:pPr>
            <w:bookmarkStart w:id="35" w:name="_Ref402178663"/>
            <w:r>
              <w:rPr>
                <w:rFonts w:ascii="Times New Roman" w:hAnsi="Times New Roman"/>
                <w:sz w:val="24"/>
                <w:szCs w:val="24"/>
              </w:rPr>
              <w:t>Pond</w:t>
            </w:r>
            <w:r w:rsidR="004B27F5" w:rsidRPr="00E63200">
              <w:rPr>
                <w:rFonts w:ascii="Times New Roman" w:hAnsi="Times New Roman"/>
                <w:sz w:val="24"/>
                <w:szCs w:val="24"/>
              </w:rPr>
              <w:t xml:space="preserve">s shall not be filled to a level closer than 150 mm below the point where the upper reaches of the </w:t>
            </w:r>
            <w:r>
              <w:rPr>
                <w:rFonts w:ascii="Times New Roman" w:hAnsi="Times New Roman"/>
                <w:sz w:val="24"/>
                <w:szCs w:val="24"/>
              </w:rPr>
              <w:t>Pond</w:t>
            </w:r>
            <w:r w:rsidR="004B27F5" w:rsidRPr="00E63200">
              <w:rPr>
                <w:rFonts w:ascii="Times New Roman" w:hAnsi="Times New Roman"/>
                <w:sz w:val="24"/>
                <w:szCs w:val="24"/>
              </w:rPr>
              <w:t xml:space="preserve"> </w:t>
            </w:r>
            <w:proofErr w:type="gramStart"/>
            <w:r w:rsidR="004B27F5" w:rsidRPr="00E63200">
              <w:rPr>
                <w:rFonts w:ascii="Times New Roman" w:hAnsi="Times New Roman"/>
                <w:sz w:val="24"/>
                <w:szCs w:val="24"/>
              </w:rPr>
              <w:t>meets</w:t>
            </w:r>
            <w:proofErr w:type="gramEnd"/>
            <w:r w:rsidR="004B27F5" w:rsidRPr="00E63200">
              <w:rPr>
                <w:rFonts w:ascii="Times New Roman" w:hAnsi="Times New Roman"/>
                <w:sz w:val="24"/>
                <w:szCs w:val="24"/>
              </w:rPr>
              <w:t xml:space="preserve"> the </w:t>
            </w:r>
            <w:r>
              <w:rPr>
                <w:rFonts w:ascii="Times New Roman" w:hAnsi="Times New Roman"/>
                <w:sz w:val="24"/>
                <w:szCs w:val="24"/>
              </w:rPr>
              <w:t xml:space="preserve">top of the </w:t>
            </w:r>
            <w:r w:rsidR="0008024B">
              <w:rPr>
                <w:rFonts w:ascii="Times New Roman" w:hAnsi="Times New Roman"/>
                <w:sz w:val="24"/>
                <w:szCs w:val="24"/>
              </w:rPr>
              <w:t xml:space="preserve">western </w:t>
            </w:r>
            <w:r>
              <w:rPr>
                <w:rFonts w:ascii="Times New Roman" w:hAnsi="Times New Roman"/>
                <w:sz w:val="24"/>
                <w:szCs w:val="24"/>
              </w:rPr>
              <w:t>berm</w:t>
            </w:r>
            <w:r w:rsidR="004B27F5" w:rsidRPr="00E63200">
              <w:rPr>
                <w:rFonts w:ascii="Times New Roman" w:hAnsi="Times New Roman"/>
                <w:sz w:val="24"/>
                <w:szCs w:val="24"/>
              </w:rPr>
              <w:t>.</w:t>
            </w:r>
            <w:bookmarkEnd w:id="35"/>
            <w:r w:rsidR="004B27F5" w:rsidRPr="00E63200">
              <w:rPr>
                <w:rFonts w:ascii="Times New Roman" w:hAnsi="Times New Roman"/>
                <w:sz w:val="24"/>
                <w:szCs w:val="24"/>
              </w:rPr>
              <w:t xml:space="preserve"> </w:t>
            </w:r>
          </w:p>
          <w:p w:rsidR="004B27F5" w:rsidRPr="00F94B63" w:rsidRDefault="004232FC" w:rsidP="004B27F5">
            <w:pPr>
              <w:pStyle w:val="ListParagraph"/>
              <w:numPr>
                <w:ilvl w:val="0"/>
                <w:numId w:val="4"/>
              </w:numPr>
              <w:tabs>
                <w:tab w:val="left" w:pos="0"/>
              </w:tabs>
              <w:autoSpaceDE w:val="0"/>
              <w:autoSpaceDN w:val="0"/>
              <w:adjustRightInd w:val="0"/>
              <w:spacing w:after="120" w:line="240" w:lineRule="auto"/>
              <w:ind w:hanging="720"/>
              <w:contextualSpacing w:val="0"/>
              <w:rPr>
                <w:rFonts w:ascii="Times New Roman" w:hAnsi="Times New Roman"/>
                <w:sz w:val="24"/>
                <w:szCs w:val="24"/>
              </w:rPr>
            </w:pPr>
            <w:bookmarkStart w:id="36" w:name="_Ref395611288"/>
            <w:r>
              <w:rPr>
                <w:rFonts w:ascii="Times New Roman" w:hAnsi="Times New Roman"/>
                <w:sz w:val="24"/>
                <w:szCs w:val="24"/>
              </w:rPr>
              <w:t>Pond</w:t>
            </w:r>
            <w:r w:rsidR="004B27F5" w:rsidRPr="00F94B63">
              <w:rPr>
                <w:rFonts w:ascii="Times New Roman" w:hAnsi="Times New Roman"/>
                <w:sz w:val="24"/>
                <w:szCs w:val="24"/>
              </w:rPr>
              <w:t xml:space="preserve">s shall be used in an alternating sequence in order to maximize the "rest period" between uses each </w:t>
            </w:r>
            <w:proofErr w:type="gramStart"/>
            <w:r w:rsidR="00910B5E">
              <w:rPr>
                <w:rFonts w:ascii="Times New Roman" w:hAnsi="Times New Roman"/>
                <w:sz w:val="24"/>
                <w:szCs w:val="24"/>
              </w:rPr>
              <w:t>twelve month</w:t>
            </w:r>
            <w:proofErr w:type="gramEnd"/>
            <w:r w:rsidR="00910B5E">
              <w:rPr>
                <w:rFonts w:ascii="Times New Roman" w:hAnsi="Times New Roman"/>
                <w:sz w:val="24"/>
                <w:szCs w:val="24"/>
              </w:rPr>
              <w:t xml:space="preserve"> period</w:t>
            </w:r>
            <w:r w:rsidR="004B27F5" w:rsidRPr="00F94B63">
              <w:rPr>
                <w:rFonts w:ascii="Times New Roman" w:hAnsi="Times New Roman"/>
                <w:sz w:val="24"/>
                <w:szCs w:val="24"/>
              </w:rPr>
              <w:t>.</w:t>
            </w:r>
            <w:bookmarkEnd w:id="36"/>
          </w:p>
          <w:p w:rsidR="004B27F5" w:rsidRPr="00F94B63" w:rsidRDefault="004B27F5" w:rsidP="004B27F5">
            <w:pPr>
              <w:pStyle w:val="ListParagraph"/>
              <w:numPr>
                <w:ilvl w:val="0"/>
                <w:numId w:val="4"/>
              </w:numPr>
              <w:tabs>
                <w:tab w:val="left" w:pos="0"/>
              </w:tabs>
              <w:autoSpaceDE w:val="0"/>
              <w:autoSpaceDN w:val="0"/>
              <w:adjustRightInd w:val="0"/>
              <w:spacing w:after="120" w:line="240" w:lineRule="auto"/>
              <w:ind w:hanging="720"/>
              <w:contextualSpacing w:val="0"/>
              <w:rPr>
                <w:rFonts w:ascii="Times New Roman" w:hAnsi="Times New Roman"/>
                <w:sz w:val="24"/>
                <w:szCs w:val="24"/>
              </w:rPr>
            </w:pPr>
            <w:bookmarkStart w:id="37" w:name="_Ref402188543"/>
            <w:r w:rsidRPr="00F94B63">
              <w:rPr>
                <w:rFonts w:ascii="Times New Roman" w:hAnsi="Times New Roman"/>
                <w:sz w:val="24"/>
                <w:szCs w:val="24"/>
              </w:rPr>
              <w:lastRenderedPageBreak/>
              <w:t xml:space="preserve">For every </w:t>
            </w:r>
            <w:r w:rsidR="004232FC">
              <w:rPr>
                <w:rFonts w:ascii="Times New Roman" w:hAnsi="Times New Roman"/>
                <w:sz w:val="24"/>
                <w:szCs w:val="24"/>
              </w:rPr>
              <w:t>Dewatering Impoundment Pond</w:t>
            </w:r>
            <w:r w:rsidRPr="00F94B63">
              <w:rPr>
                <w:rFonts w:ascii="Times New Roman" w:hAnsi="Times New Roman"/>
                <w:sz w:val="24"/>
                <w:szCs w:val="24"/>
              </w:rPr>
              <w:t xml:space="preserve">, the </w:t>
            </w:r>
            <w:r w:rsidR="004232FC">
              <w:rPr>
                <w:rFonts w:ascii="Times New Roman" w:hAnsi="Times New Roman"/>
                <w:sz w:val="24"/>
                <w:szCs w:val="24"/>
              </w:rPr>
              <w:t>Pond</w:t>
            </w:r>
            <w:r w:rsidRPr="00F94B63">
              <w:rPr>
                <w:rFonts w:ascii="Times New Roman" w:hAnsi="Times New Roman"/>
                <w:sz w:val="24"/>
                <w:szCs w:val="24"/>
              </w:rPr>
              <w:t xml:space="preserve"> shall be cleaned to expose the native soils after any "rest period" and prior to re-use.  The de-watered sludge shall be removed from the bottom of the </w:t>
            </w:r>
            <w:r w:rsidR="004232FC">
              <w:rPr>
                <w:rFonts w:ascii="Times New Roman" w:hAnsi="Times New Roman"/>
                <w:sz w:val="24"/>
                <w:szCs w:val="24"/>
              </w:rPr>
              <w:t>Pond</w:t>
            </w:r>
            <w:r w:rsidRPr="00F94B63">
              <w:rPr>
                <w:rFonts w:ascii="Times New Roman" w:hAnsi="Times New Roman"/>
                <w:sz w:val="24"/>
                <w:szCs w:val="24"/>
              </w:rPr>
              <w:t>s and appropriately disposed of at a site approved to receive material of this type for final disposal.</w:t>
            </w:r>
            <w:bookmarkEnd w:id="37"/>
            <w:r w:rsidRPr="00F94B63">
              <w:rPr>
                <w:rFonts w:ascii="Times New Roman" w:hAnsi="Times New Roman"/>
                <w:sz w:val="24"/>
                <w:szCs w:val="24"/>
              </w:rPr>
              <w:t xml:space="preserve">  </w:t>
            </w:r>
          </w:p>
          <w:p w:rsidR="004B27F5" w:rsidRPr="009D44FC" w:rsidRDefault="004B27F5" w:rsidP="004B27F5">
            <w:pPr>
              <w:pStyle w:val="ListParagraph"/>
              <w:numPr>
                <w:ilvl w:val="0"/>
                <w:numId w:val="4"/>
              </w:numPr>
              <w:tabs>
                <w:tab w:val="left" w:pos="0"/>
              </w:tabs>
              <w:autoSpaceDE w:val="0"/>
              <w:autoSpaceDN w:val="0"/>
              <w:adjustRightInd w:val="0"/>
              <w:spacing w:after="120" w:line="240" w:lineRule="auto"/>
              <w:ind w:hanging="720"/>
              <w:contextualSpacing w:val="0"/>
              <w:rPr>
                <w:rFonts w:ascii="Times New Roman" w:hAnsi="Times New Roman"/>
                <w:sz w:val="24"/>
                <w:szCs w:val="24"/>
              </w:rPr>
            </w:pPr>
            <w:bookmarkStart w:id="38" w:name="_Ref402188550"/>
            <w:r w:rsidRPr="009D44FC">
              <w:rPr>
                <w:rFonts w:ascii="Times New Roman" w:hAnsi="Times New Roman"/>
                <w:sz w:val="24"/>
                <w:szCs w:val="24"/>
              </w:rPr>
              <w:t xml:space="preserve">For every </w:t>
            </w:r>
            <w:r w:rsidR="004232FC">
              <w:rPr>
                <w:rFonts w:ascii="Times New Roman" w:hAnsi="Times New Roman"/>
                <w:sz w:val="24"/>
                <w:szCs w:val="24"/>
              </w:rPr>
              <w:t>Dewatering Impoundment Pond</w:t>
            </w:r>
            <w:r w:rsidRPr="009D44FC">
              <w:rPr>
                <w:rFonts w:ascii="Times New Roman" w:hAnsi="Times New Roman"/>
                <w:sz w:val="24"/>
                <w:szCs w:val="24"/>
              </w:rPr>
              <w:t xml:space="preserve">, vegetation shall be removed from the </w:t>
            </w:r>
            <w:r w:rsidR="004232FC">
              <w:rPr>
                <w:rFonts w:ascii="Times New Roman" w:hAnsi="Times New Roman"/>
                <w:sz w:val="24"/>
                <w:szCs w:val="24"/>
              </w:rPr>
              <w:t>Pond</w:t>
            </w:r>
            <w:r w:rsidRPr="009D44FC">
              <w:rPr>
                <w:rFonts w:ascii="Times New Roman" w:hAnsi="Times New Roman"/>
                <w:sz w:val="24"/>
                <w:szCs w:val="24"/>
              </w:rPr>
              <w:t xml:space="preserve"> prior to use where the </w:t>
            </w:r>
            <w:r w:rsidR="004232FC">
              <w:rPr>
                <w:rFonts w:ascii="Times New Roman" w:hAnsi="Times New Roman"/>
                <w:sz w:val="24"/>
                <w:szCs w:val="24"/>
              </w:rPr>
              <w:t>Pond</w:t>
            </w:r>
            <w:r w:rsidRPr="009D44FC">
              <w:rPr>
                <w:rFonts w:ascii="Times New Roman" w:hAnsi="Times New Roman"/>
                <w:sz w:val="24"/>
                <w:szCs w:val="24"/>
              </w:rPr>
              <w:t xml:space="preserve"> has been inactive for extended periods.</w:t>
            </w:r>
            <w:bookmarkEnd w:id="38"/>
          </w:p>
          <w:p w:rsidR="004B27F5" w:rsidRPr="009D44FC" w:rsidRDefault="004B27F5" w:rsidP="004B27F5">
            <w:pPr>
              <w:pStyle w:val="ListParagraph"/>
              <w:numPr>
                <w:ilvl w:val="0"/>
                <w:numId w:val="4"/>
              </w:numPr>
              <w:tabs>
                <w:tab w:val="left" w:pos="0"/>
              </w:tabs>
              <w:autoSpaceDE w:val="0"/>
              <w:autoSpaceDN w:val="0"/>
              <w:adjustRightInd w:val="0"/>
              <w:spacing w:after="120" w:line="240" w:lineRule="auto"/>
              <w:ind w:hanging="720"/>
              <w:contextualSpacing w:val="0"/>
              <w:rPr>
                <w:rFonts w:ascii="Times New Roman" w:hAnsi="Times New Roman"/>
                <w:sz w:val="24"/>
                <w:szCs w:val="24"/>
              </w:rPr>
            </w:pPr>
            <w:bookmarkStart w:id="39" w:name="_Ref402189680"/>
            <w:r w:rsidRPr="009D44FC">
              <w:rPr>
                <w:rFonts w:ascii="Times New Roman" w:hAnsi="Times New Roman"/>
                <w:sz w:val="24"/>
                <w:szCs w:val="24"/>
              </w:rPr>
              <w:t xml:space="preserve">A sign shall be posted in a prominent location at the Site entrance clearly stating the </w:t>
            </w:r>
            <w:r w:rsidR="0026778D">
              <w:rPr>
                <w:rFonts w:ascii="Times New Roman" w:hAnsi="Times New Roman"/>
                <w:sz w:val="24"/>
                <w:szCs w:val="24"/>
              </w:rPr>
              <w:t xml:space="preserve">name of the owner of the property comprising the Site, </w:t>
            </w:r>
            <w:r w:rsidR="0026778D" w:rsidRPr="00EE1265">
              <w:rPr>
                <w:rFonts w:ascii="Times New Roman" w:hAnsi="Times New Roman"/>
                <w:sz w:val="24"/>
                <w:szCs w:val="24"/>
              </w:rPr>
              <w:t>the</w:t>
            </w:r>
            <w:r w:rsidRPr="00EE1265">
              <w:rPr>
                <w:rFonts w:ascii="Times New Roman" w:hAnsi="Times New Roman"/>
                <w:sz w:val="24"/>
                <w:szCs w:val="24"/>
              </w:rPr>
              <w:t xml:space="preserve"> Operator’s</w:t>
            </w:r>
            <w:r w:rsidRPr="009D44FC">
              <w:rPr>
                <w:rFonts w:ascii="Times New Roman" w:hAnsi="Times New Roman"/>
                <w:sz w:val="24"/>
                <w:szCs w:val="24"/>
              </w:rPr>
              <w:t xml:space="preserve"> name, </w:t>
            </w:r>
            <w:r w:rsidR="0026778D">
              <w:rPr>
                <w:rFonts w:ascii="Times New Roman" w:hAnsi="Times New Roman"/>
                <w:sz w:val="24"/>
                <w:szCs w:val="24"/>
              </w:rPr>
              <w:t xml:space="preserve">the Approval </w:t>
            </w:r>
            <w:r w:rsidRPr="009D44FC">
              <w:rPr>
                <w:rFonts w:ascii="Times New Roman" w:hAnsi="Times New Roman"/>
                <w:sz w:val="24"/>
                <w:szCs w:val="24"/>
              </w:rPr>
              <w:t>Number, the hours of operation and contact telephone number to call with complaints in the event of an emergency.</w:t>
            </w:r>
            <w:bookmarkEnd w:id="39"/>
          </w:p>
          <w:p w:rsidR="004B27F5" w:rsidRPr="009D44FC" w:rsidRDefault="004B27F5" w:rsidP="004B27F5">
            <w:pPr>
              <w:pStyle w:val="ListParagraph"/>
              <w:numPr>
                <w:ilvl w:val="0"/>
                <w:numId w:val="4"/>
              </w:numPr>
              <w:tabs>
                <w:tab w:val="left" w:pos="0"/>
              </w:tabs>
              <w:autoSpaceDE w:val="0"/>
              <w:autoSpaceDN w:val="0"/>
              <w:adjustRightInd w:val="0"/>
              <w:spacing w:after="120" w:line="240" w:lineRule="auto"/>
              <w:ind w:hanging="720"/>
              <w:contextualSpacing w:val="0"/>
              <w:rPr>
                <w:rFonts w:ascii="Times New Roman" w:hAnsi="Times New Roman"/>
                <w:sz w:val="24"/>
                <w:szCs w:val="24"/>
              </w:rPr>
            </w:pPr>
            <w:r w:rsidRPr="009D44FC">
              <w:rPr>
                <w:rFonts w:ascii="Times New Roman" w:hAnsi="Times New Roman"/>
                <w:sz w:val="24"/>
                <w:szCs w:val="24"/>
              </w:rPr>
              <w:t xml:space="preserve">A sign shall be posted next to each individual </w:t>
            </w:r>
            <w:r w:rsidR="004232FC">
              <w:rPr>
                <w:rFonts w:ascii="Times New Roman" w:hAnsi="Times New Roman"/>
                <w:sz w:val="24"/>
                <w:szCs w:val="24"/>
              </w:rPr>
              <w:t>Dewatering Impoundment Pond</w:t>
            </w:r>
            <w:r w:rsidRPr="009D44FC">
              <w:rPr>
                <w:rFonts w:ascii="Times New Roman" w:hAnsi="Times New Roman"/>
                <w:sz w:val="24"/>
                <w:szCs w:val="24"/>
              </w:rPr>
              <w:t xml:space="preserve"> that clearly indicates the identification number assigned to that </w:t>
            </w:r>
            <w:r w:rsidR="004232FC">
              <w:rPr>
                <w:rFonts w:ascii="Times New Roman" w:hAnsi="Times New Roman"/>
                <w:sz w:val="24"/>
                <w:szCs w:val="24"/>
              </w:rPr>
              <w:t>Pond</w:t>
            </w:r>
            <w:r w:rsidRPr="009D44FC">
              <w:rPr>
                <w:rFonts w:ascii="Times New Roman" w:hAnsi="Times New Roman"/>
                <w:sz w:val="24"/>
                <w:szCs w:val="24"/>
              </w:rPr>
              <w:t>.</w:t>
            </w:r>
          </w:p>
          <w:p w:rsidR="004B27F5" w:rsidRPr="00973315" w:rsidRDefault="004B27F5" w:rsidP="00973315">
            <w:pPr>
              <w:pStyle w:val="ListParagraph"/>
              <w:numPr>
                <w:ilvl w:val="0"/>
                <w:numId w:val="4"/>
              </w:numPr>
              <w:tabs>
                <w:tab w:val="left" w:pos="0"/>
                <w:tab w:val="left" w:pos="752"/>
              </w:tabs>
              <w:autoSpaceDE w:val="0"/>
              <w:autoSpaceDN w:val="0"/>
              <w:adjustRightInd w:val="0"/>
              <w:spacing w:after="120" w:line="240" w:lineRule="auto"/>
              <w:ind w:left="752" w:hanging="720"/>
              <w:contextualSpacing w:val="0"/>
              <w:rPr>
                <w:rFonts w:ascii="Times New Roman" w:hAnsi="Times New Roman"/>
                <w:sz w:val="23"/>
                <w:szCs w:val="23"/>
              </w:rPr>
            </w:pPr>
            <w:bookmarkStart w:id="40" w:name="_Ref402189721"/>
            <w:r w:rsidRPr="009D44FC">
              <w:rPr>
                <w:rFonts w:ascii="Times New Roman" w:hAnsi="Times New Roman"/>
                <w:sz w:val="24"/>
                <w:szCs w:val="24"/>
              </w:rPr>
              <w:t xml:space="preserve">During non-operating hours, </w:t>
            </w:r>
            <w:r w:rsidRPr="00EE1265">
              <w:rPr>
                <w:rFonts w:ascii="Times New Roman" w:hAnsi="Times New Roman"/>
                <w:sz w:val="24"/>
                <w:szCs w:val="24"/>
              </w:rPr>
              <w:t xml:space="preserve">the </w:t>
            </w:r>
            <w:r w:rsidRPr="00EE1265">
              <w:rPr>
                <w:rFonts w:ascii="Times New Roman" w:hAnsi="Times New Roman"/>
                <w:iCs/>
                <w:sz w:val="24"/>
                <w:szCs w:val="24"/>
              </w:rPr>
              <w:t>Operator</w:t>
            </w:r>
            <w:r w:rsidRPr="009D44FC">
              <w:rPr>
                <w:rFonts w:ascii="Times New Roman" w:hAnsi="Times New Roman"/>
                <w:sz w:val="24"/>
                <w:szCs w:val="24"/>
              </w:rPr>
              <w:t xml:space="preserve"> shall ensure that the </w:t>
            </w:r>
            <w:r w:rsidRPr="009D44FC">
              <w:rPr>
                <w:rFonts w:ascii="Times New Roman" w:hAnsi="Times New Roman"/>
                <w:iCs/>
                <w:sz w:val="24"/>
                <w:szCs w:val="24"/>
              </w:rPr>
              <w:t>Site</w:t>
            </w:r>
            <w:r w:rsidRPr="009D44FC">
              <w:rPr>
                <w:rFonts w:ascii="Times New Roman" w:hAnsi="Times New Roman"/>
                <w:sz w:val="24"/>
                <w:szCs w:val="24"/>
              </w:rPr>
              <w:t xml:space="preserve"> entrance and exit gates are locked </w:t>
            </w:r>
            <w:r w:rsidRPr="00973315">
              <w:rPr>
                <w:rFonts w:ascii="Times New Roman" w:hAnsi="Times New Roman"/>
                <w:sz w:val="23"/>
                <w:szCs w:val="23"/>
              </w:rPr>
              <w:t>and the Site is secured against access by unauthorized persons.</w:t>
            </w:r>
            <w:bookmarkEnd w:id="40"/>
          </w:p>
          <w:p w:rsidR="00995D6B" w:rsidRPr="00973315" w:rsidRDefault="004B27F5" w:rsidP="00973315">
            <w:pPr>
              <w:pStyle w:val="ListParagraph"/>
              <w:numPr>
                <w:ilvl w:val="0"/>
                <w:numId w:val="4"/>
              </w:numPr>
              <w:tabs>
                <w:tab w:val="left" w:pos="0"/>
                <w:tab w:val="left" w:pos="752"/>
              </w:tabs>
              <w:autoSpaceDE w:val="0"/>
              <w:autoSpaceDN w:val="0"/>
              <w:adjustRightInd w:val="0"/>
              <w:spacing w:after="120" w:line="240" w:lineRule="auto"/>
              <w:ind w:left="752" w:hanging="720"/>
              <w:contextualSpacing w:val="0"/>
              <w:rPr>
                <w:rFonts w:ascii="Times New Roman" w:hAnsi="Times New Roman"/>
                <w:sz w:val="23"/>
                <w:szCs w:val="23"/>
              </w:rPr>
            </w:pPr>
            <w:bookmarkStart w:id="41" w:name="_Ref402189937"/>
            <w:r w:rsidRPr="00973315">
              <w:rPr>
                <w:rFonts w:ascii="Times New Roman" w:hAnsi="Times New Roman"/>
                <w:sz w:val="23"/>
                <w:szCs w:val="23"/>
              </w:rPr>
              <w:t xml:space="preserve">Records shall be maintained of the dates and volumes of Hauled Sewage discharged into each </w:t>
            </w:r>
            <w:r w:rsidR="004232FC" w:rsidRPr="00973315">
              <w:rPr>
                <w:rFonts w:ascii="Times New Roman" w:hAnsi="Times New Roman"/>
                <w:sz w:val="23"/>
                <w:szCs w:val="23"/>
              </w:rPr>
              <w:t>Dewatering Impoundment Pond</w:t>
            </w:r>
            <w:r w:rsidRPr="00973315">
              <w:rPr>
                <w:rFonts w:ascii="Times New Roman" w:hAnsi="Times New Roman"/>
                <w:sz w:val="23"/>
                <w:szCs w:val="23"/>
              </w:rPr>
              <w:t xml:space="preserve">.  These records shall be utilized to determine the sequence of </w:t>
            </w:r>
            <w:r w:rsidR="004232FC" w:rsidRPr="00973315">
              <w:rPr>
                <w:rFonts w:ascii="Times New Roman" w:hAnsi="Times New Roman"/>
                <w:sz w:val="23"/>
                <w:szCs w:val="23"/>
              </w:rPr>
              <w:t>Pond</w:t>
            </w:r>
            <w:r w:rsidRPr="00973315">
              <w:rPr>
                <w:rFonts w:ascii="Times New Roman" w:hAnsi="Times New Roman"/>
                <w:sz w:val="23"/>
                <w:szCs w:val="23"/>
              </w:rPr>
              <w:t xml:space="preserve"> utilization as required in condition </w:t>
            </w:r>
            <w:r w:rsidR="0008024B" w:rsidRPr="00973315">
              <w:rPr>
                <w:rFonts w:ascii="Times New Roman" w:hAnsi="Times New Roman"/>
                <w:sz w:val="23"/>
                <w:szCs w:val="23"/>
              </w:rPr>
              <w:t>3</w:t>
            </w:r>
            <w:r w:rsidR="00D83719" w:rsidRPr="00973315">
              <w:rPr>
                <w:rFonts w:ascii="Times New Roman" w:hAnsi="Times New Roman"/>
                <w:sz w:val="23"/>
                <w:szCs w:val="23"/>
              </w:rPr>
              <w:t>3</w:t>
            </w:r>
            <w:r w:rsidRPr="00973315">
              <w:rPr>
                <w:rFonts w:ascii="Times New Roman" w:hAnsi="Times New Roman"/>
                <w:sz w:val="23"/>
                <w:szCs w:val="23"/>
              </w:rPr>
              <w:t xml:space="preserve"> above.</w:t>
            </w:r>
            <w:bookmarkStart w:id="42" w:name="_Ref402189962"/>
            <w:bookmarkEnd w:id="41"/>
          </w:p>
          <w:p w:rsidR="00AE7659" w:rsidRDefault="00165FB0" w:rsidP="00C36258">
            <w:pPr>
              <w:pStyle w:val="ListParagraph"/>
              <w:numPr>
                <w:ilvl w:val="0"/>
                <w:numId w:val="4"/>
              </w:numPr>
              <w:tabs>
                <w:tab w:val="left" w:pos="0"/>
                <w:tab w:val="left" w:pos="752"/>
              </w:tabs>
              <w:autoSpaceDE w:val="0"/>
              <w:autoSpaceDN w:val="0"/>
              <w:adjustRightInd w:val="0"/>
              <w:spacing w:after="120" w:line="240" w:lineRule="auto"/>
              <w:ind w:left="752" w:hanging="720"/>
              <w:contextualSpacing w:val="0"/>
              <w:rPr>
                <w:rFonts w:ascii="Times New Roman" w:hAnsi="Times New Roman"/>
                <w:sz w:val="23"/>
                <w:szCs w:val="23"/>
              </w:rPr>
            </w:pPr>
            <w:r w:rsidRPr="007A1AE2">
              <w:rPr>
                <w:rFonts w:ascii="Times New Roman" w:hAnsi="Times New Roman"/>
                <w:sz w:val="23"/>
                <w:szCs w:val="23"/>
              </w:rPr>
              <w:t xml:space="preserve">The </w:t>
            </w:r>
            <w:r w:rsidRPr="007A1AE2">
              <w:rPr>
                <w:rFonts w:ascii="Times New Roman" w:hAnsi="Times New Roman"/>
                <w:i/>
                <w:iCs/>
                <w:sz w:val="23"/>
                <w:szCs w:val="23"/>
              </w:rPr>
              <w:t xml:space="preserve">Owner </w:t>
            </w:r>
            <w:r w:rsidRPr="007A1AE2">
              <w:rPr>
                <w:rFonts w:ascii="Times New Roman" w:hAnsi="Times New Roman"/>
                <w:sz w:val="23"/>
                <w:szCs w:val="23"/>
              </w:rPr>
              <w:t xml:space="preserve">shall, upon commencement of operation of the </w:t>
            </w:r>
            <w:r w:rsidRPr="007A1AE2">
              <w:rPr>
                <w:rFonts w:ascii="Times New Roman" w:hAnsi="Times New Roman"/>
                <w:i/>
                <w:iCs/>
                <w:sz w:val="23"/>
                <w:szCs w:val="23"/>
              </w:rPr>
              <w:t>Works</w:t>
            </w:r>
            <w:r w:rsidRPr="007A1AE2">
              <w:rPr>
                <w:rFonts w:ascii="Times New Roman" w:hAnsi="Times New Roman"/>
                <w:sz w:val="23"/>
                <w:szCs w:val="23"/>
              </w:rPr>
              <w:t xml:space="preserve">, carry out the </w:t>
            </w:r>
            <w:r w:rsidR="007A1AE2" w:rsidRPr="007A1AE2">
              <w:rPr>
                <w:rFonts w:ascii="Times New Roman" w:hAnsi="Times New Roman"/>
                <w:sz w:val="23"/>
                <w:szCs w:val="23"/>
              </w:rPr>
              <w:t xml:space="preserve">following </w:t>
            </w:r>
            <w:r w:rsidRPr="007A1AE2">
              <w:rPr>
                <w:rFonts w:ascii="Times New Roman" w:hAnsi="Times New Roman"/>
                <w:sz w:val="23"/>
                <w:szCs w:val="23"/>
              </w:rPr>
              <w:t>monitoring</w:t>
            </w:r>
            <w:r w:rsidR="00B466CC" w:rsidRPr="007A1AE2">
              <w:rPr>
                <w:rFonts w:ascii="Times New Roman" w:hAnsi="Times New Roman"/>
                <w:sz w:val="23"/>
                <w:szCs w:val="23"/>
              </w:rPr>
              <w:t xml:space="preserve"> </w:t>
            </w:r>
            <w:r w:rsidR="0098383F" w:rsidRPr="007A1AE2">
              <w:rPr>
                <w:rFonts w:ascii="Times New Roman" w:hAnsi="Times New Roman"/>
                <w:sz w:val="23"/>
                <w:szCs w:val="23"/>
              </w:rPr>
              <w:t>p</w:t>
            </w:r>
            <w:r w:rsidRPr="007A1AE2">
              <w:rPr>
                <w:rFonts w:ascii="Times New Roman" w:hAnsi="Times New Roman"/>
                <w:sz w:val="23"/>
                <w:szCs w:val="23"/>
              </w:rPr>
              <w:t>rogram</w:t>
            </w:r>
            <w:r w:rsidR="0098383F" w:rsidRPr="007A1AE2">
              <w:rPr>
                <w:rFonts w:ascii="Times New Roman" w:hAnsi="Times New Roman"/>
                <w:sz w:val="23"/>
                <w:szCs w:val="23"/>
              </w:rPr>
              <w:t xml:space="preserve"> detailed in the supporting documentation </w:t>
            </w:r>
            <w:r w:rsidR="00B466CC" w:rsidRPr="007A1AE2">
              <w:rPr>
                <w:rFonts w:ascii="Times New Roman" w:hAnsi="Times New Roman"/>
                <w:sz w:val="23"/>
                <w:szCs w:val="23"/>
              </w:rPr>
              <w:t xml:space="preserve">of the approval application </w:t>
            </w:r>
            <w:r w:rsidR="0098383F" w:rsidRPr="007A1AE2">
              <w:rPr>
                <w:rFonts w:ascii="Times New Roman" w:hAnsi="Times New Roman"/>
                <w:sz w:val="23"/>
                <w:szCs w:val="23"/>
              </w:rPr>
              <w:t>entitled “</w:t>
            </w:r>
            <w:bookmarkStart w:id="43" w:name="_Ref395611485"/>
            <w:r w:rsidR="007A1AE2">
              <w:rPr>
                <w:rFonts w:ascii="Times New Roman" w:hAnsi="Times New Roman"/>
                <w:sz w:val="23"/>
                <w:szCs w:val="23"/>
              </w:rPr>
              <w:t>H</w:t>
            </w:r>
            <w:r w:rsidR="0098383F" w:rsidRPr="007A1AE2">
              <w:rPr>
                <w:rFonts w:ascii="Times New Roman" w:hAnsi="Times New Roman"/>
                <w:sz w:val="23"/>
                <w:szCs w:val="23"/>
              </w:rPr>
              <w:t>ydrogeological Report and Proposal Domestic Waste Retention Trench C</w:t>
            </w:r>
            <w:r w:rsidR="00B466CC" w:rsidRPr="007A1AE2">
              <w:rPr>
                <w:rFonts w:ascii="Times New Roman" w:hAnsi="Times New Roman"/>
                <w:sz w:val="23"/>
                <w:szCs w:val="23"/>
              </w:rPr>
              <w:t>o</w:t>
            </w:r>
            <w:r w:rsidR="0098383F" w:rsidRPr="007A1AE2">
              <w:rPr>
                <w:rFonts w:ascii="Times New Roman" w:hAnsi="Times New Roman"/>
                <w:sz w:val="23"/>
                <w:szCs w:val="23"/>
              </w:rPr>
              <w:t xml:space="preserve">nfiguration </w:t>
            </w:r>
            <w:r w:rsidR="00B466CC" w:rsidRPr="007A1AE2">
              <w:rPr>
                <w:rFonts w:ascii="Times New Roman" w:hAnsi="Times New Roman"/>
                <w:sz w:val="23"/>
                <w:szCs w:val="23"/>
              </w:rPr>
              <w:t>f</w:t>
            </w:r>
            <w:r w:rsidR="0098383F" w:rsidRPr="007A1AE2">
              <w:rPr>
                <w:rFonts w:ascii="Times New Roman" w:hAnsi="Times New Roman"/>
                <w:sz w:val="23"/>
                <w:szCs w:val="23"/>
              </w:rPr>
              <w:t>or a Disposal Capacity of 3000 cu. m. pe Year</w:t>
            </w:r>
            <w:r w:rsidR="00B466CC" w:rsidRPr="007A1AE2">
              <w:rPr>
                <w:rFonts w:ascii="Times New Roman" w:hAnsi="Times New Roman"/>
                <w:sz w:val="23"/>
                <w:szCs w:val="23"/>
              </w:rPr>
              <w:t>”</w:t>
            </w:r>
            <w:r w:rsidR="007A1AE2">
              <w:rPr>
                <w:rFonts w:ascii="Times New Roman" w:hAnsi="Times New Roman"/>
                <w:sz w:val="23"/>
                <w:szCs w:val="23"/>
              </w:rPr>
              <w:t xml:space="preserve"> and </w:t>
            </w:r>
            <w:r w:rsidR="0008024B" w:rsidRPr="007A1AE2">
              <w:rPr>
                <w:rFonts w:ascii="Times New Roman" w:hAnsi="Times New Roman"/>
                <w:sz w:val="23"/>
                <w:szCs w:val="23"/>
              </w:rPr>
              <w:t>as amended from time to time with approval from the District Manager</w:t>
            </w:r>
            <w:r w:rsidR="007A1AE2" w:rsidRPr="007A1AE2">
              <w:rPr>
                <w:rFonts w:ascii="Times New Roman" w:hAnsi="Times New Roman"/>
                <w:sz w:val="23"/>
                <w:szCs w:val="23"/>
              </w:rPr>
              <w:t>:</w:t>
            </w:r>
          </w:p>
          <w:p w:rsidR="007A1AE2" w:rsidRDefault="007A1AE2" w:rsidP="007A1AE2">
            <w:pPr>
              <w:pStyle w:val="ListParagraph"/>
              <w:tabs>
                <w:tab w:val="left" w:pos="0"/>
                <w:tab w:val="left" w:pos="752"/>
              </w:tabs>
              <w:autoSpaceDE w:val="0"/>
              <w:autoSpaceDN w:val="0"/>
              <w:adjustRightInd w:val="0"/>
              <w:spacing w:after="120" w:line="240" w:lineRule="auto"/>
              <w:ind w:left="752"/>
              <w:contextualSpacing w:val="0"/>
              <w:rPr>
                <w:rFonts w:ascii="Times New Roman" w:hAnsi="Times New Roman"/>
                <w:sz w:val="23"/>
                <w:szCs w:val="23"/>
              </w:rPr>
            </w:pPr>
          </w:p>
          <w:tbl>
            <w:tblPr>
              <w:tblStyle w:val="TableGrid"/>
              <w:tblW w:w="0" w:type="auto"/>
              <w:tblInd w:w="752" w:type="dxa"/>
              <w:tblLook w:val="04A0" w:firstRow="1" w:lastRow="0" w:firstColumn="1" w:lastColumn="0" w:noHBand="0" w:noVBand="1"/>
            </w:tblPr>
            <w:tblGrid>
              <w:gridCol w:w="2041"/>
              <w:gridCol w:w="2139"/>
              <w:gridCol w:w="1796"/>
              <w:gridCol w:w="2088"/>
              <w:gridCol w:w="1992"/>
            </w:tblGrid>
            <w:tr w:rsidR="007A1AE2" w:rsidTr="007A1AE2">
              <w:tc>
                <w:tcPr>
                  <w:tcW w:w="2041" w:type="dxa"/>
                </w:tcPr>
                <w:p w:rsidR="007A1AE2" w:rsidRDefault="007A1AE2" w:rsidP="007A1AE2">
                  <w:pPr>
                    <w:pStyle w:val="ListParagraph"/>
                    <w:tabs>
                      <w:tab w:val="left" w:pos="0"/>
                      <w:tab w:val="left" w:pos="752"/>
                    </w:tabs>
                    <w:autoSpaceDE w:val="0"/>
                    <w:autoSpaceDN w:val="0"/>
                    <w:adjustRightInd w:val="0"/>
                    <w:spacing w:after="120" w:line="240" w:lineRule="auto"/>
                    <w:ind w:left="0"/>
                    <w:contextualSpacing w:val="0"/>
                    <w:rPr>
                      <w:rFonts w:ascii="Times New Roman" w:hAnsi="Times New Roman"/>
                      <w:sz w:val="23"/>
                      <w:szCs w:val="23"/>
                    </w:rPr>
                  </w:pPr>
                  <w:r>
                    <w:rPr>
                      <w:rFonts w:ascii="Times New Roman" w:hAnsi="Times New Roman"/>
                      <w:sz w:val="23"/>
                      <w:szCs w:val="23"/>
                    </w:rPr>
                    <w:t>Sample Location</w:t>
                  </w:r>
                </w:p>
              </w:tc>
              <w:tc>
                <w:tcPr>
                  <w:tcW w:w="2139" w:type="dxa"/>
                </w:tcPr>
                <w:p w:rsidR="007A1AE2" w:rsidRDefault="007A1AE2" w:rsidP="007A1AE2">
                  <w:pPr>
                    <w:pStyle w:val="ListParagraph"/>
                    <w:tabs>
                      <w:tab w:val="left" w:pos="0"/>
                      <w:tab w:val="left" w:pos="752"/>
                    </w:tabs>
                    <w:autoSpaceDE w:val="0"/>
                    <w:autoSpaceDN w:val="0"/>
                    <w:adjustRightInd w:val="0"/>
                    <w:spacing w:after="120" w:line="240" w:lineRule="auto"/>
                    <w:ind w:left="0"/>
                    <w:contextualSpacing w:val="0"/>
                    <w:rPr>
                      <w:rFonts w:ascii="Times New Roman" w:hAnsi="Times New Roman"/>
                      <w:sz w:val="23"/>
                      <w:szCs w:val="23"/>
                    </w:rPr>
                  </w:pPr>
                  <w:r>
                    <w:rPr>
                      <w:rFonts w:ascii="Times New Roman" w:hAnsi="Times New Roman"/>
                      <w:sz w:val="23"/>
                      <w:szCs w:val="23"/>
                    </w:rPr>
                    <w:t>Frequency</w:t>
                  </w:r>
                </w:p>
              </w:tc>
              <w:tc>
                <w:tcPr>
                  <w:tcW w:w="1796" w:type="dxa"/>
                </w:tcPr>
                <w:p w:rsidR="007A1AE2" w:rsidRDefault="007A1AE2" w:rsidP="007A1AE2">
                  <w:pPr>
                    <w:pStyle w:val="ListParagraph"/>
                    <w:tabs>
                      <w:tab w:val="left" w:pos="0"/>
                      <w:tab w:val="left" w:pos="752"/>
                    </w:tabs>
                    <w:autoSpaceDE w:val="0"/>
                    <w:autoSpaceDN w:val="0"/>
                    <w:adjustRightInd w:val="0"/>
                    <w:spacing w:after="120" w:line="240" w:lineRule="auto"/>
                    <w:ind w:left="0"/>
                    <w:contextualSpacing w:val="0"/>
                    <w:rPr>
                      <w:rFonts w:ascii="Times New Roman" w:hAnsi="Times New Roman"/>
                      <w:sz w:val="23"/>
                      <w:szCs w:val="23"/>
                    </w:rPr>
                  </w:pPr>
                  <w:r>
                    <w:rPr>
                      <w:rFonts w:ascii="Times New Roman" w:hAnsi="Times New Roman"/>
                      <w:sz w:val="23"/>
                      <w:szCs w:val="23"/>
                    </w:rPr>
                    <w:t>Sample Period</w:t>
                  </w:r>
                </w:p>
              </w:tc>
              <w:tc>
                <w:tcPr>
                  <w:tcW w:w="2088" w:type="dxa"/>
                </w:tcPr>
                <w:p w:rsidR="007A1AE2" w:rsidRDefault="007A1AE2" w:rsidP="007A1AE2">
                  <w:pPr>
                    <w:pStyle w:val="ListParagraph"/>
                    <w:tabs>
                      <w:tab w:val="left" w:pos="0"/>
                      <w:tab w:val="left" w:pos="752"/>
                    </w:tabs>
                    <w:autoSpaceDE w:val="0"/>
                    <w:autoSpaceDN w:val="0"/>
                    <w:adjustRightInd w:val="0"/>
                    <w:spacing w:after="120" w:line="240" w:lineRule="auto"/>
                    <w:ind w:left="0"/>
                    <w:contextualSpacing w:val="0"/>
                    <w:rPr>
                      <w:rFonts w:ascii="Times New Roman" w:hAnsi="Times New Roman"/>
                      <w:sz w:val="23"/>
                      <w:szCs w:val="23"/>
                    </w:rPr>
                  </w:pPr>
                  <w:r>
                    <w:rPr>
                      <w:rFonts w:ascii="Times New Roman" w:hAnsi="Times New Roman"/>
                      <w:sz w:val="23"/>
                      <w:szCs w:val="23"/>
                    </w:rPr>
                    <w:t>Parameter</w:t>
                  </w:r>
                </w:p>
              </w:tc>
              <w:tc>
                <w:tcPr>
                  <w:tcW w:w="1992" w:type="dxa"/>
                </w:tcPr>
                <w:p w:rsidR="007A1AE2" w:rsidRDefault="007A1AE2" w:rsidP="007A1AE2">
                  <w:pPr>
                    <w:pStyle w:val="ListParagraph"/>
                    <w:tabs>
                      <w:tab w:val="left" w:pos="0"/>
                      <w:tab w:val="left" w:pos="752"/>
                    </w:tabs>
                    <w:autoSpaceDE w:val="0"/>
                    <w:autoSpaceDN w:val="0"/>
                    <w:adjustRightInd w:val="0"/>
                    <w:spacing w:after="120" w:line="240" w:lineRule="auto"/>
                    <w:ind w:left="0"/>
                    <w:contextualSpacing w:val="0"/>
                    <w:rPr>
                      <w:rFonts w:ascii="Times New Roman" w:hAnsi="Times New Roman"/>
                      <w:sz w:val="23"/>
                      <w:szCs w:val="23"/>
                    </w:rPr>
                  </w:pPr>
                  <w:r>
                    <w:rPr>
                      <w:rFonts w:ascii="Times New Roman" w:hAnsi="Times New Roman"/>
                      <w:sz w:val="23"/>
                      <w:szCs w:val="23"/>
                    </w:rPr>
                    <w:t>Sample Type</w:t>
                  </w:r>
                </w:p>
              </w:tc>
            </w:tr>
            <w:tr w:rsidR="007A1AE2" w:rsidTr="007A1AE2">
              <w:tc>
                <w:tcPr>
                  <w:tcW w:w="2041" w:type="dxa"/>
                </w:tcPr>
                <w:p w:rsidR="007A1AE2" w:rsidRDefault="007A1AE2" w:rsidP="007A1AE2">
                  <w:pPr>
                    <w:pStyle w:val="ListParagraph"/>
                    <w:tabs>
                      <w:tab w:val="left" w:pos="0"/>
                      <w:tab w:val="left" w:pos="752"/>
                    </w:tabs>
                    <w:autoSpaceDE w:val="0"/>
                    <w:autoSpaceDN w:val="0"/>
                    <w:adjustRightInd w:val="0"/>
                    <w:spacing w:after="120" w:line="240" w:lineRule="auto"/>
                    <w:ind w:left="0"/>
                    <w:contextualSpacing w:val="0"/>
                    <w:rPr>
                      <w:rFonts w:ascii="Times New Roman" w:hAnsi="Times New Roman"/>
                      <w:sz w:val="23"/>
                      <w:szCs w:val="23"/>
                    </w:rPr>
                  </w:pPr>
                  <w:r>
                    <w:rPr>
                      <w:rFonts w:ascii="Times New Roman" w:hAnsi="Times New Roman"/>
                      <w:sz w:val="23"/>
                      <w:szCs w:val="23"/>
                    </w:rPr>
                    <w:t>MW1</w:t>
                  </w:r>
                </w:p>
              </w:tc>
              <w:tc>
                <w:tcPr>
                  <w:tcW w:w="2139" w:type="dxa"/>
                </w:tcPr>
                <w:p w:rsidR="007A1AE2" w:rsidRDefault="007A1AE2" w:rsidP="007A1AE2">
                  <w:pPr>
                    <w:pStyle w:val="ListParagraph"/>
                    <w:tabs>
                      <w:tab w:val="left" w:pos="0"/>
                      <w:tab w:val="left" w:pos="752"/>
                    </w:tabs>
                    <w:autoSpaceDE w:val="0"/>
                    <w:autoSpaceDN w:val="0"/>
                    <w:adjustRightInd w:val="0"/>
                    <w:spacing w:after="120" w:line="240" w:lineRule="auto"/>
                    <w:ind w:left="0"/>
                    <w:contextualSpacing w:val="0"/>
                    <w:rPr>
                      <w:rFonts w:ascii="Times New Roman" w:hAnsi="Times New Roman"/>
                      <w:sz w:val="23"/>
                      <w:szCs w:val="23"/>
                    </w:rPr>
                  </w:pPr>
                  <w:r>
                    <w:rPr>
                      <w:rFonts w:ascii="Times New Roman" w:hAnsi="Times New Roman"/>
                      <w:sz w:val="23"/>
                      <w:szCs w:val="23"/>
                    </w:rPr>
                    <w:t xml:space="preserve">Annually for at least the first 5 years of operation </w:t>
                  </w:r>
                </w:p>
              </w:tc>
              <w:tc>
                <w:tcPr>
                  <w:tcW w:w="1796" w:type="dxa"/>
                </w:tcPr>
                <w:p w:rsidR="007A1AE2" w:rsidRDefault="007A1AE2" w:rsidP="007A1AE2">
                  <w:pPr>
                    <w:pStyle w:val="ListParagraph"/>
                    <w:tabs>
                      <w:tab w:val="left" w:pos="0"/>
                      <w:tab w:val="left" w:pos="752"/>
                    </w:tabs>
                    <w:autoSpaceDE w:val="0"/>
                    <w:autoSpaceDN w:val="0"/>
                    <w:adjustRightInd w:val="0"/>
                    <w:spacing w:after="120" w:line="240" w:lineRule="auto"/>
                    <w:ind w:left="0"/>
                    <w:contextualSpacing w:val="0"/>
                    <w:rPr>
                      <w:rFonts w:ascii="Times New Roman" w:hAnsi="Times New Roman"/>
                      <w:sz w:val="23"/>
                      <w:szCs w:val="23"/>
                    </w:rPr>
                  </w:pPr>
                  <w:r w:rsidRPr="007A1AE2">
                    <w:rPr>
                      <w:rFonts w:ascii="Times New Roman" w:hAnsi="Times New Roman"/>
                      <w:sz w:val="23"/>
                      <w:szCs w:val="23"/>
                    </w:rPr>
                    <w:t>July, August or September</w:t>
                  </w:r>
                </w:p>
              </w:tc>
              <w:tc>
                <w:tcPr>
                  <w:tcW w:w="2088" w:type="dxa"/>
                </w:tcPr>
                <w:p w:rsidR="007A1AE2" w:rsidRDefault="007A1AE2" w:rsidP="007A1AE2">
                  <w:pPr>
                    <w:pStyle w:val="ListParagraph"/>
                    <w:tabs>
                      <w:tab w:val="left" w:pos="0"/>
                      <w:tab w:val="left" w:pos="752"/>
                    </w:tabs>
                    <w:autoSpaceDE w:val="0"/>
                    <w:autoSpaceDN w:val="0"/>
                    <w:adjustRightInd w:val="0"/>
                    <w:spacing w:after="120" w:line="240" w:lineRule="auto"/>
                    <w:ind w:left="0"/>
                    <w:contextualSpacing w:val="0"/>
                    <w:rPr>
                      <w:rFonts w:ascii="Times New Roman" w:hAnsi="Times New Roman"/>
                      <w:sz w:val="23"/>
                      <w:szCs w:val="23"/>
                    </w:rPr>
                  </w:pPr>
                  <w:r>
                    <w:rPr>
                      <w:rFonts w:ascii="Times New Roman" w:hAnsi="Times New Roman"/>
                      <w:sz w:val="23"/>
                      <w:szCs w:val="23"/>
                    </w:rPr>
                    <w:t>Nitrate</w:t>
                  </w:r>
                </w:p>
              </w:tc>
              <w:tc>
                <w:tcPr>
                  <w:tcW w:w="1992" w:type="dxa"/>
                </w:tcPr>
                <w:p w:rsidR="007A1AE2" w:rsidRDefault="007A1AE2" w:rsidP="007A1AE2">
                  <w:pPr>
                    <w:pStyle w:val="ListParagraph"/>
                    <w:tabs>
                      <w:tab w:val="left" w:pos="0"/>
                      <w:tab w:val="left" w:pos="752"/>
                    </w:tabs>
                    <w:autoSpaceDE w:val="0"/>
                    <w:autoSpaceDN w:val="0"/>
                    <w:adjustRightInd w:val="0"/>
                    <w:spacing w:after="120" w:line="240" w:lineRule="auto"/>
                    <w:ind w:left="0"/>
                    <w:contextualSpacing w:val="0"/>
                    <w:rPr>
                      <w:rFonts w:ascii="Times New Roman" w:hAnsi="Times New Roman"/>
                      <w:sz w:val="23"/>
                      <w:szCs w:val="23"/>
                    </w:rPr>
                  </w:pPr>
                  <w:r>
                    <w:rPr>
                      <w:rFonts w:ascii="Times New Roman" w:hAnsi="Times New Roman"/>
                      <w:sz w:val="23"/>
                      <w:szCs w:val="23"/>
                    </w:rPr>
                    <w:t>Grab</w:t>
                  </w:r>
                </w:p>
              </w:tc>
            </w:tr>
            <w:tr w:rsidR="007A1AE2" w:rsidTr="007A1AE2">
              <w:tc>
                <w:tcPr>
                  <w:tcW w:w="2041" w:type="dxa"/>
                </w:tcPr>
                <w:p w:rsidR="007A1AE2" w:rsidRDefault="007A1AE2" w:rsidP="007A1AE2">
                  <w:pPr>
                    <w:pStyle w:val="ListParagraph"/>
                    <w:tabs>
                      <w:tab w:val="left" w:pos="0"/>
                      <w:tab w:val="left" w:pos="752"/>
                    </w:tabs>
                    <w:autoSpaceDE w:val="0"/>
                    <w:autoSpaceDN w:val="0"/>
                    <w:adjustRightInd w:val="0"/>
                    <w:spacing w:after="120" w:line="240" w:lineRule="auto"/>
                    <w:ind w:left="0"/>
                    <w:contextualSpacing w:val="0"/>
                    <w:rPr>
                      <w:rFonts w:ascii="Times New Roman" w:hAnsi="Times New Roman"/>
                      <w:sz w:val="23"/>
                      <w:szCs w:val="23"/>
                    </w:rPr>
                  </w:pPr>
                  <w:r>
                    <w:rPr>
                      <w:rFonts w:ascii="Times New Roman" w:hAnsi="Times New Roman"/>
                      <w:sz w:val="23"/>
                      <w:szCs w:val="23"/>
                    </w:rPr>
                    <w:t>MW2</w:t>
                  </w:r>
                </w:p>
              </w:tc>
              <w:tc>
                <w:tcPr>
                  <w:tcW w:w="2139" w:type="dxa"/>
                </w:tcPr>
                <w:p w:rsidR="007A1AE2" w:rsidRDefault="007A1AE2" w:rsidP="007A1AE2">
                  <w:pPr>
                    <w:pStyle w:val="ListParagraph"/>
                    <w:tabs>
                      <w:tab w:val="left" w:pos="0"/>
                      <w:tab w:val="left" w:pos="752"/>
                    </w:tabs>
                    <w:autoSpaceDE w:val="0"/>
                    <w:autoSpaceDN w:val="0"/>
                    <w:adjustRightInd w:val="0"/>
                    <w:spacing w:after="120" w:line="240" w:lineRule="auto"/>
                    <w:ind w:left="0"/>
                    <w:contextualSpacing w:val="0"/>
                    <w:rPr>
                      <w:rFonts w:ascii="Times New Roman" w:hAnsi="Times New Roman"/>
                      <w:sz w:val="23"/>
                      <w:szCs w:val="23"/>
                    </w:rPr>
                  </w:pPr>
                  <w:r w:rsidRPr="007A1AE2">
                    <w:rPr>
                      <w:rFonts w:ascii="Times New Roman" w:hAnsi="Times New Roman"/>
                      <w:sz w:val="23"/>
                      <w:szCs w:val="23"/>
                    </w:rPr>
                    <w:t>Annually for at least the first 5 years of operation</w:t>
                  </w:r>
                </w:p>
              </w:tc>
              <w:tc>
                <w:tcPr>
                  <w:tcW w:w="1796" w:type="dxa"/>
                </w:tcPr>
                <w:p w:rsidR="007A1AE2" w:rsidRDefault="007A1AE2" w:rsidP="007A1AE2">
                  <w:pPr>
                    <w:pStyle w:val="ListParagraph"/>
                    <w:tabs>
                      <w:tab w:val="left" w:pos="0"/>
                      <w:tab w:val="left" w:pos="752"/>
                    </w:tabs>
                    <w:autoSpaceDE w:val="0"/>
                    <w:autoSpaceDN w:val="0"/>
                    <w:adjustRightInd w:val="0"/>
                    <w:spacing w:after="120" w:line="240" w:lineRule="auto"/>
                    <w:ind w:left="0"/>
                    <w:contextualSpacing w:val="0"/>
                    <w:rPr>
                      <w:rFonts w:ascii="Times New Roman" w:hAnsi="Times New Roman"/>
                      <w:sz w:val="23"/>
                      <w:szCs w:val="23"/>
                    </w:rPr>
                  </w:pPr>
                  <w:r w:rsidRPr="007A1AE2">
                    <w:rPr>
                      <w:rFonts w:ascii="Times New Roman" w:hAnsi="Times New Roman"/>
                      <w:sz w:val="23"/>
                      <w:szCs w:val="23"/>
                    </w:rPr>
                    <w:t>July, August or September</w:t>
                  </w:r>
                </w:p>
              </w:tc>
              <w:tc>
                <w:tcPr>
                  <w:tcW w:w="2088" w:type="dxa"/>
                </w:tcPr>
                <w:p w:rsidR="007A1AE2" w:rsidRDefault="007A1AE2" w:rsidP="007A1AE2">
                  <w:pPr>
                    <w:pStyle w:val="ListParagraph"/>
                    <w:tabs>
                      <w:tab w:val="left" w:pos="0"/>
                      <w:tab w:val="left" w:pos="752"/>
                    </w:tabs>
                    <w:autoSpaceDE w:val="0"/>
                    <w:autoSpaceDN w:val="0"/>
                    <w:adjustRightInd w:val="0"/>
                    <w:spacing w:after="120" w:line="240" w:lineRule="auto"/>
                    <w:ind w:left="0"/>
                    <w:contextualSpacing w:val="0"/>
                    <w:rPr>
                      <w:rFonts w:ascii="Times New Roman" w:hAnsi="Times New Roman"/>
                      <w:sz w:val="23"/>
                      <w:szCs w:val="23"/>
                    </w:rPr>
                  </w:pPr>
                  <w:r w:rsidRPr="007A1AE2">
                    <w:rPr>
                      <w:rFonts w:ascii="Times New Roman" w:hAnsi="Times New Roman"/>
                      <w:sz w:val="23"/>
                      <w:szCs w:val="23"/>
                    </w:rPr>
                    <w:t>Nitrate</w:t>
                  </w:r>
                </w:p>
              </w:tc>
              <w:tc>
                <w:tcPr>
                  <w:tcW w:w="1992" w:type="dxa"/>
                </w:tcPr>
                <w:p w:rsidR="007A1AE2" w:rsidRDefault="007A1AE2" w:rsidP="007A1AE2">
                  <w:pPr>
                    <w:pStyle w:val="ListParagraph"/>
                    <w:tabs>
                      <w:tab w:val="left" w:pos="0"/>
                      <w:tab w:val="left" w:pos="752"/>
                    </w:tabs>
                    <w:autoSpaceDE w:val="0"/>
                    <w:autoSpaceDN w:val="0"/>
                    <w:adjustRightInd w:val="0"/>
                    <w:spacing w:after="120" w:line="240" w:lineRule="auto"/>
                    <w:ind w:left="0"/>
                    <w:contextualSpacing w:val="0"/>
                    <w:rPr>
                      <w:rFonts w:ascii="Times New Roman" w:hAnsi="Times New Roman"/>
                      <w:sz w:val="23"/>
                      <w:szCs w:val="23"/>
                    </w:rPr>
                  </w:pPr>
                  <w:r w:rsidRPr="007A1AE2">
                    <w:rPr>
                      <w:rFonts w:ascii="Times New Roman" w:hAnsi="Times New Roman"/>
                      <w:sz w:val="23"/>
                      <w:szCs w:val="23"/>
                    </w:rPr>
                    <w:t>Grab</w:t>
                  </w:r>
                </w:p>
              </w:tc>
            </w:tr>
            <w:tr w:rsidR="007A1AE2" w:rsidTr="007A1AE2">
              <w:tc>
                <w:tcPr>
                  <w:tcW w:w="2041" w:type="dxa"/>
                </w:tcPr>
                <w:p w:rsidR="007A1AE2" w:rsidRDefault="007A1AE2" w:rsidP="007A1AE2">
                  <w:pPr>
                    <w:pStyle w:val="ListParagraph"/>
                    <w:tabs>
                      <w:tab w:val="left" w:pos="0"/>
                      <w:tab w:val="left" w:pos="752"/>
                    </w:tabs>
                    <w:autoSpaceDE w:val="0"/>
                    <w:autoSpaceDN w:val="0"/>
                    <w:adjustRightInd w:val="0"/>
                    <w:spacing w:after="120" w:line="240" w:lineRule="auto"/>
                    <w:ind w:left="0"/>
                    <w:contextualSpacing w:val="0"/>
                    <w:rPr>
                      <w:rFonts w:ascii="Times New Roman" w:hAnsi="Times New Roman"/>
                      <w:sz w:val="23"/>
                      <w:szCs w:val="23"/>
                    </w:rPr>
                  </w:pPr>
                  <w:r>
                    <w:rPr>
                      <w:rFonts w:ascii="Times New Roman" w:hAnsi="Times New Roman"/>
                      <w:sz w:val="23"/>
                      <w:szCs w:val="23"/>
                    </w:rPr>
                    <w:t>MW3</w:t>
                  </w:r>
                </w:p>
              </w:tc>
              <w:tc>
                <w:tcPr>
                  <w:tcW w:w="2139" w:type="dxa"/>
                </w:tcPr>
                <w:p w:rsidR="007A1AE2" w:rsidRDefault="007A1AE2" w:rsidP="007A1AE2">
                  <w:pPr>
                    <w:pStyle w:val="ListParagraph"/>
                    <w:tabs>
                      <w:tab w:val="left" w:pos="0"/>
                      <w:tab w:val="left" w:pos="752"/>
                    </w:tabs>
                    <w:autoSpaceDE w:val="0"/>
                    <w:autoSpaceDN w:val="0"/>
                    <w:adjustRightInd w:val="0"/>
                    <w:spacing w:after="120" w:line="240" w:lineRule="auto"/>
                    <w:ind w:left="0"/>
                    <w:contextualSpacing w:val="0"/>
                    <w:rPr>
                      <w:rFonts w:ascii="Times New Roman" w:hAnsi="Times New Roman"/>
                      <w:sz w:val="23"/>
                      <w:szCs w:val="23"/>
                    </w:rPr>
                  </w:pPr>
                  <w:r w:rsidRPr="007A1AE2">
                    <w:rPr>
                      <w:rFonts w:ascii="Times New Roman" w:hAnsi="Times New Roman"/>
                      <w:sz w:val="23"/>
                      <w:szCs w:val="23"/>
                    </w:rPr>
                    <w:t>Annually for at least the first 5 years of operation</w:t>
                  </w:r>
                </w:p>
              </w:tc>
              <w:tc>
                <w:tcPr>
                  <w:tcW w:w="1796" w:type="dxa"/>
                </w:tcPr>
                <w:p w:rsidR="007A1AE2" w:rsidRDefault="007A1AE2" w:rsidP="007A1AE2">
                  <w:pPr>
                    <w:pStyle w:val="ListParagraph"/>
                    <w:tabs>
                      <w:tab w:val="left" w:pos="0"/>
                      <w:tab w:val="left" w:pos="752"/>
                    </w:tabs>
                    <w:autoSpaceDE w:val="0"/>
                    <w:autoSpaceDN w:val="0"/>
                    <w:adjustRightInd w:val="0"/>
                    <w:spacing w:after="120" w:line="240" w:lineRule="auto"/>
                    <w:ind w:left="0"/>
                    <w:contextualSpacing w:val="0"/>
                    <w:rPr>
                      <w:rFonts w:ascii="Times New Roman" w:hAnsi="Times New Roman"/>
                      <w:sz w:val="23"/>
                      <w:szCs w:val="23"/>
                    </w:rPr>
                  </w:pPr>
                  <w:r w:rsidRPr="007A1AE2">
                    <w:rPr>
                      <w:rFonts w:ascii="Times New Roman" w:hAnsi="Times New Roman"/>
                      <w:sz w:val="23"/>
                      <w:szCs w:val="23"/>
                    </w:rPr>
                    <w:t>July, August or September</w:t>
                  </w:r>
                </w:p>
              </w:tc>
              <w:tc>
                <w:tcPr>
                  <w:tcW w:w="2088" w:type="dxa"/>
                </w:tcPr>
                <w:p w:rsidR="007A1AE2" w:rsidRDefault="007A1AE2" w:rsidP="007A1AE2">
                  <w:pPr>
                    <w:pStyle w:val="ListParagraph"/>
                    <w:tabs>
                      <w:tab w:val="left" w:pos="0"/>
                      <w:tab w:val="left" w:pos="752"/>
                    </w:tabs>
                    <w:autoSpaceDE w:val="0"/>
                    <w:autoSpaceDN w:val="0"/>
                    <w:adjustRightInd w:val="0"/>
                    <w:spacing w:after="120" w:line="240" w:lineRule="auto"/>
                    <w:ind w:left="0"/>
                    <w:contextualSpacing w:val="0"/>
                    <w:rPr>
                      <w:rFonts w:ascii="Times New Roman" w:hAnsi="Times New Roman"/>
                      <w:sz w:val="23"/>
                      <w:szCs w:val="23"/>
                    </w:rPr>
                  </w:pPr>
                  <w:r w:rsidRPr="007A1AE2">
                    <w:rPr>
                      <w:rFonts w:ascii="Times New Roman" w:hAnsi="Times New Roman"/>
                      <w:sz w:val="23"/>
                      <w:szCs w:val="23"/>
                    </w:rPr>
                    <w:t>Nitrate</w:t>
                  </w:r>
                </w:p>
              </w:tc>
              <w:tc>
                <w:tcPr>
                  <w:tcW w:w="1992" w:type="dxa"/>
                </w:tcPr>
                <w:p w:rsidR="007A1AE2" w:rsidRDefault="007A1AE2" w:rsidP="007A1AE2">
                  <w:pPr>
                    <w:pStyle w:val="ListParagraph"/>
                    <w:tabs>
                      <w:tab w:val="left" w:pos="0"/>
                      <w:tab w:val="left" w:pos="752"/>
                    </w:tabs>
                    <w:autoSpaceDE w:val="0"/>
                    <w:autoSpaceDN w:val="0"/>
                    <w:adjustRightInd w:val="0"/>
                    <w:spacing w:after="120" w:line="240" w:lineRule="auto"/>
                    <w:ind w:left="0"/>
                    <w:contextualSpacing w:val="0"/>
                    <w:rPr>
                      <w:rFonts w:ascii="Times New Roman" w:hAnsi="Times New Roman"/>
                      <w:sz w:val="23"/>
                      <w:szCs w:val="23"/>
                    </w:rPr>
                  </w:pPr>
                  <w:r w:rsidRPr="007A1AE2">
                    <w:rPr>
                      <w:rFonts w:ascii="Times New Roman" w:hAnsi="Times New Roman"/>
                      <w:sz w:val="23"/>
                      <w:szCs w:val="23"/>
                    </w:rPr>
                    <w:t>Grab</w:t>
                  </w:r>
                </w:p>
              </w:tc>
            </w:tr>
            <w:tr w:rsidR="007A1AE2" w:rsidTr="007A1AE2">
              <w:tc>
                <w:tcPr>
                  <w:tcW w:w="2041" w:type="dxa"/>
                </w:tcPr>
                <w:p w:rsidR="007A1AE2" w:rsidRDefault="007A1AE2" w:rsidP="007A1AE2">
                  <w:pPr>
                    <w:pStyle w:val="ListParagraph"/>
                    <w:tabs>
                      <w:tab w:val="left" w:pos="0"/>
                      <w:tab w:val="left" w:pos="752"/>
                    </w:tabs>
                    <w:autoSpaceDE w:val="0"/>
                    <w:autoSpaceDN w:val="0"/>
                    <w:adjustRightInd w:val="0"/>
                    <w:spacing w:after="120" w:line="240" w:lineRule="auto"/>
                    <w:ind w:left="0"/>
                    <w:contextualSpacing w:val="0"/>
                    <w:rPr>
                      <w:rFonts w:ascii="Times New Roman" w:hAnsi="Times New Roman"/>
                      <w:sz w:val="23"/>
                      <w:szCs w:val="23"/>
                    </w:rPr>
                  </w:pPr>
                  <w:r>
                    <w:rPr>
                      <w:rFonts w:ascii="Times New Roman" w:hAnsi="Times New Roman"/>
                      <w:sz w:val="23"/>
                      <w:szCs w:val="23"/>
                    </w:rPr>
                    <w:t>MW4</w:t>
                  </w:r>
                </w:p>
              </w:tc>
              <w:tc>
                <w:tcPr>
                  <w:tcW w:w="2139" w:type="dxa"/>
                </w:tcPr>
                <w:p w:rsidR="007A1AE2" w:rsidRDefault="007A1AE2" w:rsidP="007A1AE2">
                  <w:pPr>
                    <w:pStyle w:val="ListParagraph"/>
                    <w:tabs>
                      <w:tab w:val="left" w:pos="0"/>
                      <w:tab w:val="left" w:pos="752"/>
                    </w:tabs>
                    <w:autoSpaceDE w:val="0"/>
                    <w:autoSpaceDN w:val="0"/>
                    <w:adjustRightInd w:val="0"/>
                    <w:spacing w:after="120" w:line="240" w:lineRule="auto"/>
                    <w:ind w:left="0"/>
                    <w:contextualSpacing w:val="0"/>
                    <w:rPr>
                      <w:rFonts w:ascii="Times New Roman" w:hAnsi="Times New Roman"/>
                      <w:sz w:val="23"/>
                      <w:szCs w:val="23"/>
                    </w:rPr>
                  </w:pPr>
                  <w:r w:rsidRPr="007A1AE2">
                    <w:rPr>
                      <w:rFonts w:ascii="Times New Roman" w:hAnsi="Times New Roman"/>
                      <w:sz w:val="23"/>
                      <w:szCs w:val="23"/>
                    </w:rPr>
                    <w:t>Annually for at least the first 5 years of operation</w:t>
                  </w:r>
                </w:p>
              </w:tc>
              <w:tc>
                <w:tcPr>
                  <w:tcW w:w="1796" w:type="dxa"/>
                </w:tcPr>
                <w:p w:rsidR="007A1AE2" w:rsidRDefault="007A1AE2" w:rsidP="007A1AE2">
                  <w:pPr>
                    <w:pStyle w:val="ListParagraph"/>
                    <w:tabs>
                      <w:tab w:val="left" w:pos="0"/>
                      <w:tab w:val="left" w:pos="752"/>
                    </w:tabs>
                    <w:autoSpaceDE w:val="0"/>
                    <w:autoSpaceDN w:val="0"/>
                    <w:adjustRightInd w:val="0"/>
                    <w:spacing w:after="120" w:line="240" w:lineRule="auto"/>
                    <w:ind w:left="0"/>
                    <w:contextualSpacing w:val="0"/>
                    <w:rPr>
                      <w:rFonts w:ascii="Times New Roman" w:hAnsi="Times New Roman"/>
                      <w:sz w:val="23"/>
                      <w:szCs w:val="23"/>
                    </w:rPr>
                  </w:pPr>
                  <w:r w:rsidRPr="007A1AE2">
                    <w:rPr>
                      <w:rFonts w:ascii="Times New Roman" w:hAnsi="Times New Roman"/>
                      <w:sz w:val="23"/>
                      <w:szCs w:val="23"/>
                    </w:rPr>
                    <w:t>July, August or September</w:t>
                  </w:r>
                </w:p>
              </w:tc>
              <w:tc>
                <w:tcPr>
                  <w:tcW w:w="2088" w:type="dxa"/>
                </w:tcPr>
                <w:p w:rsidR="007A1AE2" w:rsidRDefault="007A1AE2" w:rsidP="007A1AE2">
                  <w:pPr>
                    <w:pStyle w:val="ListParagraph"/>
                    <w:tabs>
                      <w:tab w:val="left" w:pos="0"/>
                      <w:tab w:val="left" w:pos="752"/>
                    </w:tabs>
                    <w:autoSpaceDE w:val="0"/>
                    <w:autoSpaceDN w:val="0"/>
                    <w:adjustRightInd w:val="0"/>
                    <w:spacing w:after="120" w:line="240" w:lineRule="auto"/>
                    <w:ind w:left="0"/>
                    <w:contextualSpacing w:val="0"/>
                    <w:rPr>
                      <w:rFonts w:ascii="Times New Roman" w:hAnsi="Times New Roman"/>
                      <w:sz w:val="23"/>
                      <w:szCs w:val="23"/>
                    </w:rPr>
                  </w:pPr>
                  <w:r w:rsidRPr="007A1AE2">
                    <w:rPr>
                      <w:rFonts w:ascii="Times New Roman" w:hAnsi="Times New Roman"/>
                      <w:sz w:val="23"/>
                      <w:szCs w:val="23"/>
                    </w:rPr>
                    <w:t>Nitrate</w:t>
                  </w:r>
                </w:p>
              </w:tc>
              <w:tc>
                <w:tcPr>
                  <w:tcW w:w="1992" w:type="dxa"/>
                </w:tcPr>
                <w:p w:rsidR="007A1AE2" w:rsidRDefault="007A1AE2" w:rsidP="007A1AE2">
                  <w:pPr>
                    <w:pStyle w:val="ListParagraph"/>
                    <w:tabs>
                      <w:tab w:val="left" w:pos="0"/>
                      <w:tab w:val="left" w:pos="752"/>
                    </w:tabs>
                    <w:autoSpaceDE w:val="0"/>
                    <w:autoSpaceDN w:val="0"/>
                    <w:adjustRightInd w:val="0"/>
                    <w:spacing w:after="120" w:line="240" w:lineRule="auto"/>
                    <w:ind w:left="0"/>
                    <w:contextualSpacing w:val="0"/>
                    <w:rPr>
                      <w:rFonts w:ascii="Times New Roman" w:hAnsi="Times New Roman"/>
                      <w:sz w:val="23"/>
                      <w:szCs w:val="23"/>
                    </w:rPr>
                  </w:pPr>
                  <w:r w:rsidRPr="007A1AE2">
                    <w:rPr>
                      <w:rFonts w:ascii="Times New Roman" w:hAnsi="Times New Roman"/>
                      <w:sz w:val="23"/>
                      <w:szCs w:val="23"/>
                    </w:rPr>
                    <w:t>Grab</w:t>
                  </w:r>
                </w:p>
              </w:tc>
            </w:tr>
          </w:tbl>
          <w:p w:rsidR="007A1AE2" w:rsidRDefault="007A1AE2" w:rsidP="007A1AE2">
            <w:pPr>
              <w:pStyle w:val="ListParagraph"/>
              <w:tabs>
                <w:tab w:val="left" w:pos="0"/>
                <w:tab w:val="left" w:pos="752"/>
              </w:tabs>
              <w:autoSpaceDE w:val="0"/>
              <w:autoSpaceDN w:val="0"/>
              <w:adjustRightInd w:val="0"/>
              <w:spacing w:after="120" w:line="240" w:lineRule="auto"/>
              <w:ind w:left="752"/>
              <w:contextualSpacing w:val="0"/>
              <w:rPr>
                <w:rFonts w:ascii="Times New Roman" w:hAnsi="Times New Roman"/>
                <w:sz w:val="23"/>
                <w:szCs w:val="23"/>
              </w:rPr>
            </w:pPr>
          </w:p>
          <w:p w:rsidR="008E6C5E" w:rsidRPr="00973315" w:rsidRDefault="008E6C5E" w:rsidP="00973315">
            <w:pPr>
              <w:pStyle w:val="ListParagraph"/>
              <w:numPr>
                <w:ilvl w:val="0"/>
                <w:numId w:val="4"/>
              </w:numPr>
              <w:tabs>
                <w:tab w:val="left" w:pos="0"/>
                <w:tab w:val="left" w:pos="752"/>
              </w:tabs>
              <w:autoSpaceDE w:val="0"/>
              <w:autoSpaceDN w:val="0"/>
              <w:adjustRightInd w:val="0"/>
              <w:spacing w:after="120" w:line="240" w:lineRule="auto"/>
              <w:ind w:left="752" w:hanging="720"/>
              <w:contextualSpacing w:val="0"/>
              <w:rPr>
                <w:rFonts w:ascii="Times New Roman" w:hAnsi="Times New Roman"/>
                <w:sz w:val="23"/>
                <w:szCs w:val="23"/>
              </w:rPr>
            </w:pPr>
            <w:r w:rsidRPr="00973315">
              <w:rPr>
                <w:rFonts w:ascii="Times New Roman" w:hAnsi="Times New Roman"/>
                <w:sz w:val="23"/>
                <w:szCs w:val="23"/>
              </w:rPr>
              <w:t>The methods and protocols for sampling, analysis and recording shall conform, in order of</w:t>
            </w:r>
            <w:r w:rsidR="00973315" w:rsidRPr="00973315">
              <w:rPr>
                <w:rFonts w:ascii="Times New Roman" w:hAnsi="Times New Roman"/>
                <w:sz w:val="23"/>
                <w:szCs w:val="23"/>
              </w:rPr>
              <w:t xml:space="preserve"> </w:t>
            </w:r>
            <w:r w:rsidRPr="00973315">
              <w:rPr>
                <w:rFonts w:ascii="Times New Roman" w:hAnsi="Times New Roman"/>
                <w:sz w:val="23"/>
                <w:szCs w:val="23"/>
              </w:rPr>
              <w:t>precedence, to the methods and protocols specified in the following:</w:t>
            </w:r>
          </w:p>
          <w:p w:rsidR="008E6C5E" w:rsidRDefault="008E6C5E" w:rsidP="00995D6B">
            <w:pPr>
              <w:widowControl/>
              <w:ind w:firstLine="752"/>
              <w:rPr>
                <w:lang w:val="en-CA"/>
              </w:rPr>
            </w:pPr>
            <w:r>
              <w:rPr>
                <w:lang w:val="en-CA"/>
              </w:rPr>
              <w:t>(a) the Ministry's Procedure F-10-1, “Procedures for Sampling and Analysis Requirements for</w:t>
            </w:r>
          </w:p>
          <w:p w:rsidR="008E6C5E" w:rsidRDefault="008E6C5E" w:rsidP="00995D6B">
            <w:pPr>
              <w:widowControl/>
              <w:ind w:firstLine="752"/>
              <w:rPr>
                <w:lang w:val="en-CA"/>
              </w:rPr>
            </w:pPr>
            <w:r>
              <w:rPr>
                <w:lang w:val="en-CA"/>
              </w:rPr>
              <w:t>Municipal and Private Sewage Treatment Works (Liquid Waste Streams Only), as amended from</w:t>
            </w:r>
          </w:p>
          <w:p w:rsidR="008E6C5E" w:rsidRDefault="008E6C5E" w:rsidP="00995D6B">
            <w:pPr>
              <w:widowControl/>
              <w:ind w:firstLine="752"/>
              <w:rPr>
                <w:lang w:val="en-CA"/>
              </w:rPr>
            </w:pPr>
            <w:r>
              <w:rPr>
                <w:lang w:val="en-CA"/>
              </w:rPr>
              <w:lastRenderedPageBreak/>
              <w:t>time to time by more recently published editions;</w:t>
            </w:r>
            <w:r w:rsidR="00973315">
              <w:rPr>
                <w:lang w:val="en-CA"/>
              </w:rPr>
              <w:br/>
            </w:r>
          </w:p>
          <w:p w:rsidR="008E6C5E" w:rsidRDefault="008E6C5E" w:rsidP="00995D6B">
            <w:pPr>
              <w:widowControl/>
              <w:ind w:firstLine="752"/>
              <w:rPr>
                <w:lang w:val="en-CA"/>
              </w:rPr>
            </w:pPr>
            <w:r>
              <w:rPr>
                <w:lang w:val="en-CA"/>
              </w:rPr>
              <w:t>(b) the Ministry's publication "Protocol for the Sampling and Analysis of Industrial/Municipal</w:t>
            </w:r>
          </w:p>
          <w:p w:rsidR="008E6C5E" w:rsidRDefault="008E6C5E" w:rsidP="00995D6B">
            <w:pPr>
              <w:widowControl/>
              <w:ind w:firstLine="752"/>
              <w:rPr>
                <w:lang w:val="en-CA"/>
              </w:rPr>
            </w:pPr>
            <w:r>
              <w:rPr>
                <w:lang w:val="en-CA"/>
              </w:rPr>
              <w:t>Wastewater" (January 1999), ISBN 0-7778-1880-9, as amended from time to time by more</w:t>
            </w:r>
          </w:p>
          <w:p w:rsidR="008E6C5E" w:rsidRDefault="008E6C5E" w:rsidP="00995D6B">
            <w:pPr>
              <w:widowControl/>
              <w:ind w:firstLine="752"/>
              <w:rPr>
                <w:lang w:val="en-CA"/>
              </w:rPr>
            </w:pPr>
            <w:r>
              <w:rPr>
                <w:lang w:val="en-CA"/>
              </w:rPr>
              <w:t>recently published editions; and</w:t>
            </w:r>
            <w:r w:rsidR="00973315">
              <w:rPr>
                <w:lang w:val="en-CA"/>
              </w:rPr>
              <w:br/>
            </w:r>
          </w:p>
          <w:p w:rsidR="008E6C5E" w:rsidRDefault="008E6C5E" w:rsidP="00995D6B">
            <w:pPr>
              <w:widowControl/>
              <w:ind w:firstLine="752"/>
              <w:rPr>
                <w:lang w:val="en-CA"/>
              </w:rPr>
            </w:pPr>
            <w:r>
              <w:rPr>
                <w:lang w:val="en-CA"/>
              </w:rPr>
              <w:t>(c) the publication "Standard Methods for the Examination of Water and Wastewater" (20th</w:t>
            </w:r>
          </w:p>
          <w:p w:rsidR="006C7A5F" w:rsidRDefault="008E6C5E" w:rsidP="006C7A5F">
            <w:pPr>
              <w:tabs>
                <w:tab w:val="left" w:pos="0"/>
              </w:tabs>
              <w:spacing w:after="120"/>
              <w:ind w:firstLine="752"/>
              <w:rPr>
                <w:lang w:val="en-CA"/>
              </w:rPr>
            </w:pPr>
            <w:r>
              <w:rPr>
                <w:lang w:val="en-CA"/>
              </w:rPr>
              <w:t>edition), as amended from time to time by more recently published editions.</w:t>
            </w:r>
            <w:bookmarkStart w:id="44" w:name="_Ref395095357"/>
            <w:bookmarkEnd w:id="42"/>
            <w:bookmarkEnd w:id="43"/>
            <w:r w:rsidR="00973315">
              <w:rPr>
                <w:lang w:val="en-CA"/>
              </w:rPr>
              <w:br/>
            </w:r>
          </w:p>
          <w:p w:rsidR="00B67087" w:rsidRPr="00B67087" w:rsidRDefault="00B67087" w:rsidP="0008024B">
            <w:pPr>
              <w:pStyle w:val="ListParagraph"/>
              <w:numPr>
                <w:ilvl w:val="0"/>
                <w:numId w:val="4"/>
              </w:numPr>
              <w:tabs>
                <w:tab w:val="left" w:pos="0"/>
              </w:tabs>
              <w:spacing w:after="120"/>
              <w:ind w:hanging="677"/>
              <w:rPr>
                <w:rFonts w:ascii="Times New Roman" w:hAnsi="Times New Roman"/>
                <w:sz w:val="23"/>
                <w:szCs w:val="23"/>
              </w:rPr>
            </w:pPr>
            <w:r w:rsidRPr="00B67087">
              <w:rPr>
                <w:rFonts w:ascii="Times New Roman" w:hAnsi="Times New Roman"/>
                <w:sz w:val="23"/>
                <w:szCs w:val="23"/>
              </w:rPr>
              <w:t xml:space="preserve">The Owner shall report to the District Manager or designate, any exceedance of </w:t>
            </w:r>
            <w:r w:rsidR="00B466CC" w:rsidRPr="00B67087">
              <w:rPr>
                <w:rFonts w:ascii="Times New Roman" w:hAnsi="Times New Roman"/>
                <w:sz w:val="23"/>
                <w:szCs w:val="23"/>
              </w:rPr>
              <w:t xml:space="preserve">a nitrate trigger value concentration </w:t>
            </w:r>
            <w:r w:rsidR="00285347">
              <w:rPr>
                <w:rFonts w:ascii="Times New Roman" w:hAnsi="Times New Roman"/>
                <w:sz w:val="23"/>
                <w:szCs w:val="23"/>
              </w:rPr>
              <w:t xml:space="preserve">(12.5 mg/l) </w:t>
            </w:r>
            <w:r w:rsidRPr="00B67087">
              <w:rPr>
                <w:rFonts w:ascii="Times New Roman" w:hAnsi="Times New Roman"/>
                <w:sz w:val="23"/>
                <w:szCs w:val="23"/>
              </w:rPr>
              <w:t>as described within “</w:t>
            </w:r>
            <w:r w:rsidR="00285347">
              <w:rPr>
                <w:rFonts w:ascii="Times New Roman" w:hAnsi="Times New Roman"/>
                <w:sz w:val="23"/>
                <w:szCs w:val="23"/>
              </w:rPr>
              <w:t>H</w:t>
            </w:r>
            <w:r w:rsidRPr="00B67087">
              <w:rPr>
                <w:rFonts w:ascii="Times New Roman" w:hAnsi="Times New Roman"/>
                <w:sz w:val="23"/>
                <w:szCs w:val="23"/>
              </w:rPr>
              <w:t xml:space="preserve">ydrogeological Report and Proposal Domestic Waste Retention Trench Configuration for a Disposal Capacity of 3000 cu. m. pe Year” </w:t>
            </w:r>
            <w:r w:rsidR="0008024B">
              <w:rPr>
                <w:rFonts w:ascii="Times New Roman" w:hAnsi="Times New Roman"/>
                <w:sz w:val="23"/>
                <w:szCs w:val="23"/>
              </w:rPr>
              <w:t xml:space="preserve">(as amended from time to time with approval from the District Manager) </w:t>
            </w:r>
            <w:r w:rsidRPr="00B67087">
              <w:rPr>
                <w:rFonts w:ascii="Times New Roman" w:hAnsi="Times New Roman"/>
                <w:sz w:val="23"/>
                <w:szCs w:val="23"/>
              </w:rPr>
              <w:t>orally, as soon as reasonably possible and in writing within 10 d</w:t>
            </w:r>
            <w:r>
              <w:rPr>
                <w:rFonts w:ascii="Times New Roman" w:hAnsi="Times New Roman"/>
                <w:sz w:val="23"/>
                <w:szCs w:val="23"/>
              </w:rPr>
              <w:t>a</w:t>
            </w:r>
            <w:r w:rsidRPr="00B67087">
              <w:rPr>
                <w:rFonts w:ascii="Times New Roman" w:hAnsi="Times New Roman"/>
                <w:sz w:val="23"/>
                <w:szCs w:val="23"/>
              </w:rPr>
              <w:t>ys of receiving the analytical results.</w:t>
            </w:r>
          </w:p>
          <w:p w:rsidR="0098383F" w:rsidRPr="0098383F" w:rsidRDefault="00B466CC" w:rsidP="00B67087">
            <w:pPr>
              <w:pStyle w:val="ListParagraph"/>
              <w:tabs>
                <w:tab w:val="left" w:pos="0"/>
              </w:tabs>
              <w:spacing w:after="120"/>
            </w:pPr>
            <w:r>
              <w:t xml:space="preserve"> </w:t>
            </w:r>
          </w:p>
          <w:p w:rsidR="004B27F5" w:rsidRDefault="004B27F5" w:rsidP="0008024B">
            <w:pPr>
              <w:pStyle w:val="ListParagraph"/>
              <w:numPr>
                <w:ilvl w:val="0"/>
                <w:numId w:val="4"/>
              </w:numPr>
              <w:tabs>
                <w:tab w:val="left" w:pos="0"/>
              </w:tabs>
              <w:spacing w:after="120"/>
              <w:ind w:hanging="677"/>
              <w:rPr>
                <w:rFonts w:ascii="Times New Roman" w:hAnsi="Times New Roman"/>
                <w:sz w:val="23"/>
                <w:szCs w:val="23"/>
              </w:rPr>
            </w:pPr>
            <w:r w:rsidRPr="006C7A5F">
              <w:rPr>
                <w:rFonts w:ascii="Times New Roman" w:hAnsi="Times New Roman"/>
                <w:sz w:val="23"/>
                <w:szCs w:val="23"/>
              </w:rPr>
              <w:t>Discharge of Hauled Sewage is prohibited in any area where the activity is or would be a Significant Drinking Water Threat as defined under the Clean Water Act.</w:t>
            </w:r>
            <w:bookmarkEnd w:id="44"/>
            <w:r w:rsidRPr="006C7A5F">
              <w:rPr>
                <w:rFonts w:ascii="Times New Roman" w:hAnsi="Times New Roman"/>
                <w:sz w:val="23"/>
                <w:szCs w:val="23"/>
              </w:rPr>
              <w:t xml:space="preserve">   </w:t>
            </w:r>
          </w:p>
          <w:p w:rsidR="00242612" w:rsidRPr="006C7A5F" w:rsidRDefault="00242612" w:rsidP="00242612">
            <w:pPr>
              <w:pStyle w:val="ListParagraph"/>
              <w:tabs>
                <w:tab w:val="left" w:pos="0"/>
              </w:tabs>
              <w:spacing w:after="120"/>
              <w:rPr>
                <w:rFonts w:ascii="Times New Roman" w:hAnsi="Times New Roman"/>
                <w:sz w:val="23"/>
                <w:szCs w:val="23"/>
              </w:rPr>
            </w:pPr>
          </w:p>
          <w:p w:rsidR="006C7A5F" w:rsidRDefault="004B27F5" w:rsidP="004B27F5">
            <w:pPr>
              <w:pStyle w:val="ListParagraph"/>
              <w:numPr>
                <w:ilvl w:val="0"/>
                <w:numId w:val="4"/>
              </w:numPr>
              <w:tabs>
                <w:tab w:val="left" w:pos="0"/>
              </w:tabs>
              <w:autoSpaceDE w:val="0"/>
              <w:autoSpaceDN w:val="0"/>
              <w:adjustRightInd w:val="0"/>
              <w:spacing w:after="120" w:line="240" w:lineRule="auto"/>
              <w:ind w:hanging="720"/>
              <w:contextualSpacing w:val="0"/>
              <w:rPr>
                <w:rFonts w:ascii="Times New Roman" w:hAnsi="Times New Roman"/>
                <w:sz w:val="24"/>
                <w:szCs w:val="24"/>
              </w:rPr>
            </w:pPr>
            <w:r w:rsidRPr="009D44FC">
              <w:rPr>
                <w:rFonts w:ascii="Times New Roman" w:hAnsi="Times New Roman"/>
                <w:sz w:val="24"/>
                <w:szCs w:val="24"/>
              </w:rPr>
              <w:t xml:space="preserve">In the event the separation distances set out in </w:t>
            </w:r>
            <w:r w:rsidR="00EA27B2">
              <w:rPr>
                <w:rFonts w:ascii="Times New Roman" w:hAnsi="Times New Roman"/>
                <w:sz w:val="24"/>
                <w:szCs w:val="24"/>
              </w:rPr>
              <w:t>this approval</w:t>
            </w:r>
            <w:r w:rsidRPr="009D44FC">
              <w:rPr>
                <w:rFonts w:ascii="Times New Roman" w:hAnsi="Times New Roman"/>
                <w:sz w:val="24"/>
                <w:szCs w:val="24"/>
              </w:rPr>
              <w:t xml:space="preserve"> can no longer be met, the Company shall forthwith notify the District Manager in writing of that fact. </w:t>
            </w:r>
          </w:p>
          <w:p w:rsidR="004B27F5" w:rsidRDefault="004B27F5" w:rsidP="004B27F5">
            <w:pPr>
              <w:ind w:left="-720"/>
              <w:rPr>
                <w:b/>
                <w:bCs/>
                <w:color w:val="000000"/>
                <w:u w:val="single"/>
              </w:rPr>
            </w:pPr>
          </w:p>
          <w:p w:rsidR="004B27F5" w:rsidRDefault="004B27F5" w:rsidP="00A02FDD">
            <w:pPr>
              <w:rPr>
                <w:b/>
                <w:bCs/>
                <w:color w:val="000000"/>
                <w:u w:val="single"/>
              </w:rPr>
            </w:pPr>
            <w:r>
              <w:rPr>
                <w:b/>
                <w:bCs/>
                <w:color w:val="000000"/>
                <w:u w:val="single"/>
              </w:rPr>
              <w:t>STORAGE:</w:t>
            </w:r>
          </w:p>
          <w:p w:rsidR="004B27F5" w:rsidRPr="009B39CD" w:rsidRDefault="004B27F5" w:rsidP="004B27F5">
            <w:pPr>
              <w:ind w:left="-720"/>
              <w:rPr>
                <w:b/>
                <w:bCs/>
                <w:color w:val="000000"/>
                <w:u w:val="single"/>
              </w:rPr>
            </w:pPr>
          </w:p>
          <w:p w:rsidR="005B1DA5" w:rsidRPr="00D37EE7" w:rsidRDefault="004B27F5" w:rsidP="005B1DA5">
            <w:pPr>
              <w:pStyle w:val="ListParagraph"/>
              <w:numPr>
                <w:ilvl w:val="0"/>
                <w:numId w:val="4"/>
              </w:numPr>
              <w:tabs>
                <w:tab w:val="left" w:pos="0"/>
              </w:tabs>
              <w:autoSpaceDE w:val="0"/>
              <w:autoSpaceDN w:val="0"/>
              <w:adjustRightInd w:val="0"/>
              <w:spacing w:after="120" w:line="240" w:lineRule="auto"/>
              <w:ind w:hanging="720"/>
              <w:contextualSpacing w:val="0"/>
              <w:rPr>
                <w:rFonts w:ascii="Times New Roman" w:hAnsi="Times New Roman"/>
                <w:color w:val="000000"/>
                <w:sz w:val="24"/>
                <w:szCs w:val="24"/>
              </w:rPr>
            </w:pPr>
            <w:bookmarkStart w:id="45" w:name="_Ref395164007"/>
            <w:r w:rsidRPr="009B39CD">
              <w:rPr>
                <w:rFonts w:ascii="Times New Roman" w:hAnsi="Times New Roman"/>
                <w:sz w:val="24"/>
                <w:szCs w:val="24"/>
              </w:rPr>
              <w:t xml:space="preserve">No Hauled Sewage shall be stored </w:t>
            </w:r>
            <w:r w:rsidR="00285347">
              <w:rPr>
                <w:rFonts w:ascii="Times New Roman" w:hAnsi="Times New Roman"/>
                <w:sz w:val="24"/>
                <w:szCs w:val="24"/>
              </w:rPr>
              <w:t xml:space="preserve">in vehicles or tanks </w:t>
            </w:r>
            <w:r w:rsidRPr="009B39CD">
              <w:rPr>
                <w:rFonts w:ascii="Times New Roman" w:hAnsi="Times New Roman"/>
                <w:sz w:val="24"/>
                <w:szCs w:val="24"/>
              </w:rPr>
              <w:t xml:space="preserve">pursuant to </w:t>
            </w:r>
            <w:r>
              <w:rPr>
                <w:rFonts w:ascii="Times New Roman" w:hAnsi="Times New Roman"/>
                <w:sz w:val="24"/>
                <w:szCs w:val="24"/>
              </w:rPr>
              <w:t>the</w:t>
            </w:r>
            <w:r w:rsidRPr="009B39CD">
              <w:rPr>
                <w:rFonts w:ascii="Times New Roman" w:hAnsi="Times New Roman"/>
                <w:sz w:val="24"/>
                <w:szCs w:val="24"/>
              </w:rPr>
              <w:t xml:space="preserve"> </w:t>
            </w:r>
            <w:r>
              <w:rPr>
                <w:rFonts w:ascii="Times New Roman" w:hAnsi="Times New Roman"/>
                <w:sz w:val="24"/>
                <w:szCs w:val="24"/>
              </w:rPr>
              <w:t>A</w:t>
            </w:r>
            <w:r w:rsidRPr="009B39CD">
              <w:rPr>
                <w:rFonts w:ascii="Times New Roman" w:hAnsi="Times New Roman"/>
                <w:sz w:val="24"/>
                <w:szCs w:val="24"/>
              </w:rPr>
              <w:t>pproval at this Site.</w:t>
            </w:r>
            <w:r w:rsidRPr="00D37EE7">
              <w:rPr>
                <w:rFonts w:ascii="Times New Roman" w:hAnsi="Times New Roman"/>
                <w:color w:val="FF0000"/>
                <w:sz w:val="24"/>
                <w:szCs w:val="24"/>
              </w:rPr>
              <w:t xml:space="preserve"> </w:t>
            </w:r>
            <w:bookmarkEnd w:id="45"/>
          </w:p>
          <w:p w:rsidR="004B27F5" w:rsidRPr="005B1DA5" w:rsidRDefault="004B27F5" w:rsidP="004B27F5">
            <w:pPr>
              <w:ind w:left="-720"/>
              <w:rPr>
                <w:b/>
                <w:bCs/>
                <w:color w:val="000000"/>
                <w:u w:val="single"/>
                <w:lang w:val="en-CA"/>
              </w:rPr>
            </w:pPr>
          </w:p>
          <w:p w:rsidR="004B27F5" w:rsidRDefault="004B27F5" w:rsidP="004B27F5">
            <w:pPr>
              <w:tabs>
                <w:tab w:val="left" w:pos="0"/>
              </w:tabs>
              <w:ind w:left="720" w:hanging="720"/>
              <w:rPr>
                <w:b/>
                <w:bCs/>
                <w:color w:val="000000"/>
                <w:u w:val="single"/>
              </w:rPr>
            </w:pPr>
            <w:r>
              <w:rPr>
                <w:b/>
                <w:bCs/>
                <w:color w:val="000000"/>
                <w:u w:val="single"/>
              </w:rPr>
              <w:t>RECORD KEEPING:</w:t>
            </w:r>
          </w:p>
          <w:p w:rsidR="004B27F5" w:rsidRDefault="004B27F5" w:rsidP="004B27F5">
            <w:pPr>
              <w:rPr>
                <w:color w:val="000000"/>
              </w:rPr>
            </w:pPr>
          </w:p>
          <w:p w:rsidR="004B27F5" w:rsidRPr="0048740F" w:rsidRDefault="004B27F5" w:rsidP="004B27F5">
            <w:pPr>
              <w:pStyle w:val="ListParagraph"/>
              <w:numPr>
                <w:ilvl w:val="0"/>
                <w:numId w:val="4"/>
              </w:numPr>
              <w:tabs>
                <w:tab w:val="left" w:pos="0"/>
              </w:tabs>
              <w:autoSpaceDE w:val="0"/>
              <w:autoSpaceDN w:val="0"/>
              <w:adjustRightInd w:val="0"/>
              <w:spacing w:after="0" w:line="240" w:lineRule="auto"/>
              <w:ind w:hanging="720"/>
              <w:rPr>
                <w:rFonts w:ascii="Times New Roman" w:hAnsi="Times New Roman"/>
                <w:color w:val="000000"/>
                <w:sz w:val="24"/>
                <w:szCs w:val="24"/>
              </w:rPr>
            </w:pPr>
            <w:bookmarkStart w:id="46" w:name="_Ref395162141"/>
          </w:p>
          <w:bookmarkEnd w:id="46"/>
          <w:p w:rsidR="004B27F5" w:rsidRPr="00E63200" w:rsidRDefault="004B27F5" w:rsidP="004B27F5">
            <w:pPr>
              <w:pStyle w:val="ListParagraph"/>
              <w:numPr>
                <w:ilvl w:val="1"/>
                <w:numId w:val="4"/>
              </w:numPr>
              <w:tabs>
                <w:tab w:val="left" w:pos="0"/>
              </w:tabs>
              <w:autoSpaceDE w:val="0"/>
              <w:autoSpaceDN w:val="0"/>
              <w:adjustRightInd w:val="0"/>
              <w:spacing w:after="0" w:line="240" w:lineRule="auto"/>
              <w:rPr>
                <w:rFonts w:ascii="Times New Roman" w:hAnsi="Times New Roman"/>
                <w:strike/>
                <w:sz w:val="24"/>
                <w:szCs w:val="24"/>
              </w:rPr>
            </w:pPr>
            <w:r w:rsidRPr="00E63200">
              <w:rPr>
                <w:rFonts w:ascii="Times New Roman" w:hAnsi="Times New Roman"/>
                <w:sz w:val="24"/>
                <w:szCs w:val="24"/>
              </w:rPr>
              <w:t>The Company shall keep written records in a log book which will maintain an up-to-date record of the following activities at the Site:</w:t>
            </w:r>
          </w:p>
          <w:p w:rsidR="004B27F5" w:rsidRPr="00E63200" w:rsidRDefault="004B27F5" w:rsidP="004B27F5">
            <w:pPr>
              <w:pStyle w:val="ListParagraph"/>
              <w:numPr>
                <w:ilvl w:val="2"/>
                <w:numId w:val="4"/>
              </w:numPr>
              <w:tabs>
                <w:tab w:val="left" w:pos="0"/>
              </w:tabs>
              <w:autoSpaceDE w:val="0"/>
              <w:autoSpaceDN w:val="0"/>
              <w:adjustRightInd w:val="0"/>
              <w:spacing w:after="60" w:line="240" w:lineRule="auto"/>
              <w:ind w:hanging="181"/>
              <w:contextualSpacing w:val="0"/>
              <w:rPr>
                <w:rFonts w:ascii="Times New Roman" w:hAnsi="Times New Roman"/>
                <w:sz w:val="24"/>
                <w:szCs w:val="24"/>
              </w:rPr>
            </w:pPr>
            <w:r w:rsidRPr="00E63200">
              <w:rPr>
                <w:rFonts w:ascii="Times New Roman" w:hAnsi="Times New Roman"/>
                <w:sz w:val="24"/>
                <w:szCs w:val="24"/>
              </w:rPr>
              <w:t xml:space="preserve">a complete and up-to-date record identifying the active receiving </w:t>
            </w:r>
            <w:r w:rsidR="004232FC">
              <w:rPr>
                <w:rFonts w:ascii="Times New Roman" w:hAnsi="Times New Roman"/>
                <w:sz w:val="24"/>
                <w:szCs w:val="24"/>
              </w:rPr>
              <w:t>Dewatering Impoundment Pond</w:t>
            </w:r>
            <w:r w:rsidRPr="00E63200">
              <w:rPr>
                <w:rFonts w:ascii="Times New Roman" w:hAnsi="Times New Roman"/>
                <w:sz w:val="24"/>
                <w:szCs w:val="24"/>
              </w:rPr>
              <w:t xml:space="preserve"> and showing the date and volume of Hauled Sewage discharged into each </w:t>
            </w:r>
            <w:r w:rsidR="004232FC">
              <w:rPr>
                <w:rFonts w:ascii="Times New Roman" w:hAnsi="Times New Roman"/>
                <w:sz w:val="24"/>
                <w:szCs w:val="24"/>
              </w:rPr>
              <w:t>Pond</w:t>
            </w:r>
            <w:r w:rsidRPr="00E63200">
              <w:rPr>
                <w:rFonts w:ascii="Times New Roman" w:hAnsi="Times New Roman"/>
                <w:sz w:val="24"/>
                <w:szCs w:val="24"/>
              </w:rPr>
              <w:t xml:space="preserve"> at the Site; </w:t>
            </w:r>
          </w:p>
          <w:p w:rsidR="004B27F5" w:rsidRPr="00E63200" w:rsidRDefault="004B27F5" w:rsidP="004B27F5">
            <w:pPr>
              <w:pStyle w:val="ListParagraph"/>
              <w:numPr>
                <w:ilvl w:val="2"/>
                <w:numId w:val="4"/>
              </w:numPr>
              <w:tabs>
                <w:tab w:val="left" w:pos="0"/>
              </w:tabs>
              <w:autoSpaceDE w:val="0"/>
              <w:autoSpaceDN w:val="0"/>
              <w:adjustRightInd w:val="0"/>
              <w:spacing w:after="60" w:line="240" w:lineRule="auto"/>
              <w:ind w:hanging="181"/>
              <w:contextualSpacing w:val="0"/>
              <w:rPr>
                <w:rFonts w:ascii="Times New Roman" w:hAnsi="Times New Roman"/>
                <w:sz w:val="24"/>
                <w:szCs w:val="24"/>
              </w:rPr>
            </w:pPr>
            <w:r w:rsidRPr="00E63200">
              <w:rPr>
                <w:rFonts w:ascii="Times New Roman" w:hAnsi="Times New Roman"/>
                <w:sz w:val="24"/>
                <w:szCs w:val="24"/>
              </w:rPr>
              <w:t xml:space="preserve">details as to the nature of any spill or upset occurring at the and the action taken for clean-up, correction and prevention of future occurrences; </w:t>
            </w:r>
          </w:p>
          <w:p w:rsidR="004B27F5" w:rsidRPr="00E63200" w:rsidRDefault="004B27F5" w:rsidP="004B27F5">
            <w:pPr>
              <w:pStyle w:val="ListParagraph"/>
              <w:numPr>
                <w:ilvl w:val="2"/>
                <w:numId w:val="4"/>
              </w:numPr>
              <w:tabs>
                <w:tab w:val="left" w:pos="0"/>
              </w:tabs>
              <w:autoSpaceDE w:val="0"/>
              <w:autoSpaceDN w:val="0"/>
              <w:adjustRightInd w:val="0"/>
              <w:spacing w:after="120" w:line="240" w:lineRule="auto"/>
              <w:ind w:hanging="181"/>
              <w:contextualSpacing w:val="0"/>
              <w:rPr>
                <w:rFonts w:ascii="Times New Roman" w:hAnsi="Times New Roman"/>
                <w:sz w:val="24"/>
                <w:szCs w:val="24"/>
              </w:rPr>
            </w:pPr>
            <w:r w:rsidRPr="00E63200">
              <w:rPr>
                <w:rFonts w:ascii="Times New Roman" w:hAnsi="Times New Roman"/>
                <w:sz w:val="24"/>
                <w:szCs w:val="24"/>
              </w:rPr>
              <w:t xml:space="preserve">a record of all complaints </w:t>
            </w:r>
            <w:r w:rsidR="00973315" w:rsidRPr="00E63200">
              <w:rPr>
                <w:rFonts w:ascii="Times New Roman" w:hAnsi="Times New Roman"/>
                <w:sz w:val="24"/>
                <w:szCs w:val="24"/>
              </w:rPr>
              <w:t>rec</w:t>
            </w:r>
            <w:r w:rsidR="00973315">
              <w:rPr>
                <w:rFonts w:ascii="Times New Roman" w:hAnsi="Times New Roman"/>
                <w:sz w:val="24"/>
                <w:szCs w:val="24"/>
              </w:rPr>
              <w:t>ei</w:t>
            </w:r>
            <w:r w:rsidR="00973315" w:rsidRPr="00E63200">
              <w:rPr>
                <w:rFonts w:ascii="Times New Roman" w:hAnsi="Times New Roman"/>
                <w:sz w:val="24"/>
                <w:szCs w:val="24"/>
              </w:rPr>
              <w:t>ved,</w:t>
            </w:r>
            <w:r w:rsidRPr="00E63200">
              <w:rPr>
                <w:rFonts w:ascii="Times New Roman" w:hAnsi="Times New Roman"/>
                <w:sz w:val="24"/>
                <w:szCs w:val="24"/>
              </w:rPr>
              <w:t xml:space="preserve"> and the action taken to address the complaint.</w:t>
            </w:r>
          </w:p>
          <w:p w:rsidR="004B27F5" w:rsidRPr="0056041B" w:rsidRDefault="004B27F5" w:rsidP="004B27F5">
            <w:pPr>
              <w:pStyle w:val="ListParagraph"/>
              <w:numPr>
                <w:ilvl w:val="1"/>
                <w:numId w:val="4"/>
              </w:numPr>
              <w:tabs>
                <w:tab w:val="left" w:pos="0"/>
              </w:tabs>
              <w:autoSpaceDE w:val="0"/>
              <w:autoSpaceDN w:val="0"/>
              <w:adjustRightInd w:val="0"/>
              <w:spacing w:after="0" w:line="240" w:lineRule="auto"/>
              <w:rPr>
                <w:rFonts w:ascii="Times New Roman" w:hAnsi="Times New Roman"/>
                <w:color w:val="000000"/>
                <w:sz w:val="24"/>
                <w:szCs w:val="24"/>
              </w:rPr>
            </w:pPr>
            <w:r w:rsidRPr="00E63200">
              <w:rPr>
                <w:rFonts w:ascii="Times New Roman" w:hAnsi="Times New Roman"/>
                <w:sz w:val="24"/>
                <w:szCs w:val="24"/>
              </w:rPr>
              <w:t xml:space="preserve">It is a condition of the Approval and a requirement of the Act, the </w:t>
            </w:r>
            <w:r w:rsidRPr="00E63200">
              <w:rPr>
                <w:rFonts w:ascii="Times New Roman" w:hAnsi="Times New Roman"/>
                <w:i/>
                <w:sz w:val="24"/>
                <w:szCs w:val="24"/>
              </w:rPr>
              <w:t xml:space="preserve">Ontario Water Resources Act, </w:t>
            </w:r>
            <w:r w:rsidRPr="00E63200">
              <w:rPr>
                <w:rFonts w:ascii="Times New Roman" w:hAnsi="Times New Roman"/>
                <w:sz w:val="24"/>
                <w:szCs w:val="24"/>
              </w:rPr>
              <w:t xml:space="preserve">the </w:t>
            </w:r>
            <w:r w:rsidRPr="00E63200">
              <w:rPr>
                <w:rFonts w:ascii="Times New Roman" w:hAnsi="Times New Roman"/>
                <w:i/>
                <w:sz w:val="24"/>
                <w:szCs w:val="24"/>
              </w:rPr>
              <w:t xml:space="preserve">Pesticides Act and </w:t>
            </w:r>
            <w:r w:rsidRPr="00E63200">
              <w:rPr>
                <w:rFonts w:ascii="Times New Roman" w:hAnsi="Times New Roman"/>
                <w:sz w:val="24"/>
                <w:szCs w:val="24"/>
              </w:rPr>
              <w:t xml:space="preserve">the </w:t>
            </w:r>
            <w:r w:rsidRPr="00E63200">
              <w:rPr>
                <w:rFonts w:ascii="Times New Roman" w:hAnsi="Times New Roman"/>
                <w:i/>
                <w:sz w:val="24"/>
                <w:szCs w:val="24"/>
              </w:rPr>
              <w:t>Nutrient Management Act</w:t>
            </w:r>
            <w:r w:rsidRPr="00E63200">
              <w:rPr>
                <w:rFonts w:ascii="Times New Roman" w:hAnsi="Times New Roman"/>
                <w:sz w:val="24"/>
                <w:szCs w:val="24"/>
              </w:rPr>
              <w:t>, that the Company must forthwith, upon the request of a Provincial Officer of the Ministry or other authorized Ministry</w:t>
            </w:r>
            <w:r w:rsidRPr="00EC3AD1">
              <w:rPr>
                <w:rFonts w:ascii="Times New Roman" w:hAnsi="Times New Roman"/>
                <w:color w:val="000000"/>
                <w:sz w:val="24"/>
                <w:szCs w:val="24"/>
              </w:rPr>
              <w:t xml:space="preserve"> employee, permit Provincial Officers to carry out </w:t>
            </w:r>
            <w:r w:rsidR="00E40B29" w:rsidRPr="00EC3AD1">
              <w:rPr>
                <w:rFonts w:ascii="Times New Roman" w:hAnsi="Times New Roman"/>
                <w:color w:val="000000"/>
                <w:sz w:val="24"/>
                <w:szCs w:val="24"/>
              </w:rPr>
              <w:t>inspections,</w:t>
            </w:r>
            <w:r w:rsidRPr="0056041B">
              <w:rPr>
                <w:rFonts w:ascii="Times New Roman" w:hAnsi="Times New Roman"/>
                <w:i/>
                <w:color w:val="000000"/>
                <w:sz w:val="24"/>
                <w:szCs w:val="24"/>
              </w:rPr>
              <w:t xml:space="preserve"> </w:t>
            </w:r>
            <w:r w:rsidRPr="0056041B">
              <w:rPr>
                <w:rFonts w:ascii="Times New Roman" w:hAnsi="Times New Roman"/>
                <w:color w:val="000000"/>
                <w:sz w:val="24"/>
                <w:szCs w:val="24"/>
              </w:rPr>
              <w:t>of any place</w:t>
            </w:r>
            <w:r>
              <w:rPr>
                <w:rFonts w:ascii="Times New Roman" w:hAnsi="Times New Roman"/>
                <w:color w:val="000000"/>
                <w:sz w:val="24"/>
                <w:szCs w:val="24"/>
              </w:rPr>
              <w:t xml:space="preserve"> on the Property</w:t>
            </w:r>
            <w:r w:rsidRPr="0056041B">
              <w:rPr>
                <w:rFonts w:ascii="Times New Roman" w:hAnsi="Times New Roman"/>
                <w:color w:val="000000"/>
                <w:sz w:val="24"/>
                <w:szCs w:val="24"/>
              </w:rPr>
              <w:t xml:space="preserve">, other than any room actually used as a dwelling, to which </w:t>
            </w:r>
            <w:r w:rsidR="00A02FDD" w:rsidRPr="0056041B">
              <w:rPr>
                <w:rFonts w:ascii="Times New Roman" w:hAnsi="Times New Roman"/>
                <w:color w:val="000000"/>
                <w:sz w:val="24"/>
                <w:szCs w:val="24"/>
              </w:rPr>
              <w:t>th</w:t>
            </w:r>
            <w:r w:rsidR="00A02FDD">
              <w:rPr>
                <w:rFonts w:ascii="Times New Roman" w:hAnsi="Times New Roman"/>
                <w:color w:val="000000"/>
                <w:sz w:val="24"/>
                <w:szCs w:val="24"/>
              </w:rPr>
              <w:t xml:space="preserve">e </w:t>
            </w:r>
            <w:r w:rsidR="00A02FDD" w:rsidRPr="0056041B">
              <w:rPr>
                <w:rFonts w:ascii="Times New Roman" w:hAnsi="Times New Roman"/>
                <w:color w:val="000000"/>
                <w:sz w:val="24"/>
                <w:szCs w:val="24"/>
              </w:rPr>
              <w:t>Approval</w:t>
            </w:r>
            <w:r w:rsidRPr="0056041B">
              <w:rPr>
                <w:rFonts w:ascii="Times New Roman" w:hAnsi="Times New Roman"/>
                <w:color w:val="000000"/>
                <w:sz w:val="24"/>
                <w:szCs w:val="24"/>
              </w:rPr>
              <w:t xml:space="preserve"> relates.</w:t>
            </w:r>
          </w:p>
          <w:p w:rsidR="004B27F5" w:rsidRDefault="004B27F5" w:rsidP="004B27F5">
            <w:pPr>
              <w:tabs>
                <w:tab w:val="left" w:pos="0"/>
              </w:tabs>
              <w:ind w:hanging="720"/>
              <w:rPr>
                <w:b/>
                <w:bCs/>
                <w:color w:val="000000"/>
                <w:u w:val="single"/>
                <w:lang w:val="en-CA"/>
              </w:rPr>
            </w:pPr>
          </w:p>
          <w:p w:rsidR="004B27F5" w:rsidRDefault="004B27F5" w:rsidP="004B27F5">
            <w:pPr>
              <w:tabs>
                <w:tab w:val="left" w:pos="0"/>
              </w:tabs>
              <w:ind w:left="720" w:hanging="720"/>
              <w:rPr>
                <w:b/>
                <w:bCs/>
                <w:color w:val="000000"/>
                <w:u w:val="single"/>
              </w:rPr>
            </w:pPr>
            <w:r>
              <w:rPr>
                <w:b/>
                <w:bCs/>
                <w:color w:val="000000"/>
                <w:u w:val="single"/>
              </w:rPr>
              <w:t>SITE CLOSURE:</w:t>
            </w:r>
          </w:p>
          <w:p w:rsidR="004B27F5" w:rsidRDefault="004B27F5" w:rsidP="004B27F5">
            <w:pPr>
              <w:tabs>
                <w:tab w:val="left" w:pos="0"/>
              </w:tabs>
              <w:ind w:hanging="720"/>
              <w:rPr>
                <w:b/>
                <w:bCs/>
                <w:color w:val="000000"/>
                <w:u w:val="single"/>
              </w:rPr>
            </w:pPr>
          </w:p>
          <w:p w:rsidR="004B27F5" w:rsidRPr="00285347" w:rsidRDefault="00285347" w:rsidP="00802983">
            <w:pPr>
              <w:pStyle w:val="ListParagraph"/>
              <w:numPr>
                <w:ilvl w:val="0"/>
                <w:numId w:val="4"/>
              </w:numPr>
              <w:tabs>
                <w:tab w:val="left" w:pos="0"/>
              </w:tabs>
              <w:autoSpaceDE w:val="0"/>
              <w:autoSpaceDN w:val="0"/>
              <w:adjustRightInd w:val="0"/>
              <w:spacing w:after="60" w:line="240" w:lineRule="auto"/>
              <w:ind w:hanging="720"/>
              <w:contextualSpacing w:val="0"/>
              <w:rPr>
                <w:rFonts w:ascii="Times New Roman" w:hAnsi="Times New Roman"/>
                <w:sz w:val="24"/>
                <w:szCs w:val="24"/>
              </w:rPr>
            </w:pPr>
            <w:bookmarkStart w:id="47" w:name="_Ref402190335"/>
            <w:r w:rsidRPr="00285347">
              <w:rPr>
                <w:rFonts w:ascii="Times New Roman" w:hAnsi="Times New Roman"/>
                <w:bCs/>
                <w:sz w:val="24"/>
                <w:szCs w:val="24"/>
              </w:rPr>
              <w:t>Upon Closure of the Site</w:t>
            </w:r>
            <w:r>
              <w:rPr>
                <w:rFonts w:ascii="Times New Roman" w:hAnsi="Times New Roman"/>
                <w:bCs/>
                <w:sz w:val="24"/>
                <w:szCs w:val="24"/>
              </w:rPr>
              <w:t>,</w:t>
            </w:r>
            <w:r w:rsidRPr="00285347">
              <w:rPr>
                <w:rFonts w:ascii="Times New Roman" w:hAnsi="Times New Roman"/>
                <w:bCs/>
                <w:sz w:val="24"/>
                <w:szCs w:val="24"/>
              </w:rPr>
              <w:t xml:space="preserve"> the O</w:t>
            </w:r>
            <w:r w:rsidR="00F31FDB" w:rsidRPr="00285347">
              <w:rPr>
                <w:rFonts w:ascii="Times New Roman" w:hAnsi="Times New Roman"/>
                <w:bCs/>
                <w:sz w:val="24"/>
                <w:szCs w:val="24"/>
              </w:rPr>
              <w:t xml:space="preserve">wner </w:t>
            </w:r>
            <w:r w:rsidR="004B27F5" w:rsidRPr="00285347">
              <w:rPr>
                <w:rFonts w:ascii="Times New Roman" w:hAnsi="Times New Roman"/>
                <w:bCs/>
                <w:sz w:val="24"/>
                <w:szCs w:val="24"/>
              </w:rPr>
              <w:t xml:space="preserve">shall </w:t>
            </w:r>
            <w:r w:rsidRPr="00285347">
              <w:rPr>
                <w:rFonts w:ascii="Times New Roman" w:hAnsi="Times New Roman"/>
                <w:bCs/>
                <w:sz w:val="24"/>
                <w:szCs w:val="24"/>
              </w:rPr>
              <w:t xml:space="preserve">ensure </w:t>
            </w:r>
            <w:bookmarkStart w:id="48" w:name="_Ref402188595"/>
            <w:bookmarkEnd w:id="47"/>
            <w:r w:rsidR="004B27F5" w:rsidRPr="00285347">
              <w:rPr>
                <w:rFonts w:ascii="Times New Roman" w:hAnsi="Times New Roman"/>
                <w:sz w:val="24"/>
                <w:szCs w:val="24"/>
              </w:rPr>
              <w:t>solids residue</w:t>
            </w:r>
            <w:r>
              <w:rPr>
                <w:rFonts w:ascii="Times New Roman" w:hAnsi="Times New Roman"/>
                <w:sz w:val="24"/>
                <w:szCs w:val="24"/>
              </w:rPr>
              <w:t xml:space="preserve"> is removed from the </w:t>
            </w:r>
            <w:r w:rsidR="004232FC" w:rsidRPr="00285347">
              <w:rPr>
                <w:rFonts w:ascii="Times New Roman" w:hAnsi="Times New Roman"/>
                <w:sz w:val="24"/>
                <w:szCs w:val="24"/>
              </w:rPr>
              <w:t>Dewatering Impoundment Pond</w:t>
            </w:r>
            <w:r w:rsidR="004B27F5" w:rsidRPr="00285347">
              <w:rPr>
                <w:rFonts w:ascii="Times New Roman" w:hAnsi="Times New Roman"/>
                <w:sz w:val="24"/>
                <w:szCs w:val="24"/>
              </w:rPr>
              <w:t>s</w:t>
            </w:r>
            <w:r>
              <w:rPr>
                <w:rFonts w:ascii="Times New Roman" w:hAnsi="Times New Roman"/>
                <w:sz w:val="24"/>
                <w:szCs w:val="24"/>
              </w:rPr>
              <w:t xml:space="preserve"> and</w:t>
            </w:r>
            <w:r w:rsidR="004B27F5" w:rsidRPr="00285347">
              <w:rPr>
                <w:rFonts w:ascii="Times New Roman" w:hAnsi="Times New Roman"/>
                <w:sz w:val="24"/>
                <w:szCs w:val="24"/>
              </w:rPr>
              <w:t xml:space="preserve"> disposed of or used at a site approved to receive this type of waste.</w:t>
            </w:r>
            <w:bookmarkEnd w:id="48"/>
            <w:r w:rsidR="004B27F5" w:rsidRPr="00285347">
              <w:rPr>
                <w:rFonts w:ascii="Times New Roman" w:hAnsi="Times New Roman"/>
                <w:sz w:val="24"/>
                <w:szCs w:val="24"/>
              </w:rPr>
              <w:t xml:space="preserve"> </w:t>
            </w:r>
            <w:r>
              <w:rPr>
                <w:rFonts w:ascii="Times New Roman" w:hAnsi="Times New Roman"/>
                <w:sz w:val="24"/>
                <w:szCs w:val="24"/>
              </w:rPr>
              <w:t xml:space="preserve">In addition, all monitoring wells are to be abandoned in accordance with </w:t>
            </w:r>
            <w:proofErr w:type="spellStart"/>
            <w:r>
              <w:rPr>
                <w:rFonts w:ascii="Times New Roman" w:hAnsi="Times New Roman"/>
                <w:sz w:val="24"/>
                <w:szCs w:val="24"/>
              </w:rPr>
              <w:t>O.Reg</w:t>
            </w:r>
            <w:proofErr w:type="spellEnd"/>
            <w:r>
              <w:rPr>
                <w:rFonts w:ascii="Times New Roman" w:hAnsi="Times New Roman"/>
                <w:sz w:val="24"/>
                <w:szCs w:val="24"/>
              </w:rPr>
              <w:t>. 903.</w:t>
            </w:r>
            <w:r w:rsidR="004B27F5" w:rsidRPr="00285347">
              <w:rPr>
                <w:rFonts w:ascii="Times New Roman" w:hAnsi="Times New Roman"/>
                <w:sz w:val="24"/>
                <w:szCs w:val="24"/>
              </w:rPr>
              <w:t xml:space="preserve"> </w:t>
            </w:r>
          </w:p>
          <w:p w:rsidR="004B27F5" w:rsidRPr="004B27F5" w:rsidRDefault="004B27F5" w:rsidP="00E47412">
            <w:pPr>
              <w:rPr>
                <w:iCs/>
                <w:color w:val="000000"/>
                <w:lang w:val="en-CA"/>
              </w:rPr>
            </w:pPr>
          </w:p>
        </w:tc>
      </w:tr>
    </w:tbl>
    <w:p w:rsidR="004B27F5" w:rsidRDefault="004B27F5" w:rsidP="004B27F5">
      <w:pPr>
        <w:pageBreakBefore/>
        <w:tabs>
          <w:tab w:val="left" w:pos="0"/>
        </w:tabs>
        <w:ind w:hanging="720"/>
        <w:rPr>
          <w:color w:val="000000"/>
        </w:rPr>
      </w:pPr>
    </w:p>
    <w:p w:rsidR="004B27F5" w:rsidRDefault="004B27F5" w:rsidP="004B27F5">
      <w:pPr>
        <w:ind w:hanging="720"/>
        <w:jc w:val="center"/>
        <w:rPr>
          <w:b/>
          <w:bCs/>
          <w:color w:val="000000"/>
        </w:rPr>
      </w:pPr>
      <w:r>
        <w:rPr>
          <w:b/>
          <w:bCs/>
          <w:color w:val="000000"/>
        </w:rPr>
        <w:t>SCHEDULE "A"</w:t>
      </w:r>
    </w:p>
    <w:p w:rsidR="004B27F5" w:rsidRDefault="004B27F5" w:rsidP="004B27F5">
      <w:pPr>
        <w:jc w:val="center"/>
        <w:rPr>
          <w:b/>
          <w:bCs/>
          <w:color w:val="000000"/>
        </w:rPr>
      </w:pPr>
    </w:p>
    <w:p w:rsidR="004B27F5" w:rsidRDefault="004B27F5" w:rsidP="004B27F5">
      <w:pPr>
        <w:rPr>
          <w:i/>
          <w:iCs/>
          <w:color w:val="000000"/>
        </w:rPr>
      </w:pPr>
      <w:r>
        <w:rPr>
          <w:i/>
          <w:iCs/>
          <w:color w:val="000000"/>
        </w:rPr>
        <w:t>This Schedule "A" forms part of this Approval:</w:t>
      </w:r>
    </w:p>
    <w:p w:rsidR="004B27F5" w:rsidRDefault="004B27F5" w:rsidP="004B27F5">
      <w:pPr>
        <w:rPr>
          <w:i/>
          <w:iCs/>
          <w:color w:val="000000"/>
        </w:rPr>
      </w:pPr>
    </w:p>
    <w:p w:rsidR="004B27F5" w:rsidRDefault="004B27F5" w:rsidP="004B27F5">
      <w:pPr>
        <w:spacing w:after="120"/>
        <w:ind w:hanging="720"/>
        <w:rPr>
          <w:color w:val="000000"/>
        </w:rPr>
      </w:pPr>
      <w:r>
        <w:rPr>
          <w:color w:val="000000"/>
        </w:rPr>
        <w:t>1.</w:t>
      </w:r>
      <w:r>
        <w:rPr>
          <w:color w:val="000000"/>
        </w:rPr>
        <w:tab/>
      </w:r>
      <w:proofErr w:type="gramStart"/>
      <w:r>
        <w:rPr>
          <w:color w:val="000000"/>
        </w:rPr>
        <w:t>Environmental Compliance Approval Application,</w:t>
      </w:r>
      <w:proofErr w:type="gramEnd"/>
      <w:r>
        <w:rPr>
          <w:color w:val="000000"/>
        </w:rPr>
        <w:t xml:space="preserve"> dated </w:t>
      </w:r>
      <w:r w:rsidR="00EF70FF">
        <w:rPr>
          <w:color w:val="000000"/>
        </w:rPr>
        <w:t xml:space="preserve">December </w:t>
      </w:r>
      <w:r w:rsidR="00B473F4">
        <w:rPr>
          <w:color w:val="000000"/>
        </w:rPr>
        <w:t xml:space="preserve">20, 2017 and accompanying supporting documentation dated December </w:t>
      </w:r>
      <w:r w:rsidR="00EF70FF">
        <w:rPr>
          <w:color w:val="000000"/>
        </w:rPr>
        <w:t>9, 2017 (first report), October 2, 2018 (amended report) and May 23, 2018 (second amended report)</w:t>
      </w:r>
      <w:r>
        <w:rPr>
          <w:color w:val="000000"/>
        </w:rPr>
        <w:t>, and signed by</w:t>
      </w:r>
      <w:r w:rsidR="00EF70FF">
        <w:rPr>
          <w:color w:val="000000"/>
        </w:rPr>
        <w:t xml:space="preserve"> </w:t>
      </w:r>
      <w:r w:rsidR="00B473F4">
        <w:rPr>
          <w:color w:val="000000"/>
        </w:rPr>
        <w:t>Justin Leblanc</w:t>
      </w:r>
      <w:r w:rsidR="00EF70FF">
        <w:rPr>
          <w:color w:val="000000"/>
        </w:rPr>
        <w:t>.</w:t>
      </w:r>
    </w:p>
    <w:p w:rsidR="004B27F5" w:rsidRDefault="004B27F5" w:rsidP="004B27F5">
      <w:pPr>
        <w:spacing w:after="120"/>
        <w:ind w:hanging="720"/>
        <w:rPr>
          <w:color w:val="000000"/>
        </w:rPr>
      </w:pPr>
    </w:p>
    <w:p w:rsidR="004B27F5" w:rsidRDefault="004B27F5" w:rsidP="004B27F5">
      <w:pPr>
        <w:tabs>
          <w:tab w:val="left" w:pos="0"/>
          <w:tab w:val="left" w:pos="720"/>
          <w:tab w:val="left" w:pos="1440"/>
        </w:tabs>
        <w:rPr>
          <w:color w:val="000000"/>
        </w:rPr>
      </w:pPr>
    </w:p>
    <w:p w:rsidR="004B27F5" w:rsidRDefault="004B27F5" w:rsidP="004B27F5">
      <w:pPr>
        <w:rPr>
          <w:b/>
          <w:bCs/>
          <w:color w:val="000000"/>
        </w:rPr>
      </w:pPr>
      <w:r>
        <w:rPr>
          <w:b/>
          <w:bCs/>
          <w:color w:val="000000"/>
        </w:rPr>
        <w:br w:type="page"/>
      </w:r>
    </w:p>
    <w:p w:rsidR="004B27F5" w:rsidRDefault="004B27F5" w:rsidP="004B27F5">
      <w:pPr>
        <w:rPr>
          <w:b/>
          <w:bCs/>
          <w:color w:val="000000"/>
        </w:rPr>
      </w:pPr>
    </w:p>
    <w:p w:rsidR="004B27F5" w:rsidRDefault="004B27F5" w:rsidP="00973315">
      <w:pPr>
        <w:widowControl/>
        <w:ind w:left="-360" w:hanging="360"/>
        <w:rPr>
          <w:i/>
          <w:iCs/>
          <w:color w:val="000000"/>
          <w:lang w:val="en-CA"/>
        </w:rPr>
      </w:pPr>
      <w:r>
        <w:rPr>
          <w:i/>
          <w:iCs/>
          <w:color w:val="000000"/>
          <w:lang w:val="en-CA"/>
        </w:rPr>
        <w:t>The reasons for the imposition of these terms and conditions are as follows:</w:t>
      </w:r>
    </w:p>
    <w:p w:rsidR="004B27F5" w:rsidRDefault="004B27F5" w:rsidP="00973315">
      <w:pPr>
        <w:widowControl/>
        <w:ind w:left="-360" w:hanging="360"/>
        <w:rPr>
          <w:i/>
          <w:iCs/>
          <w:color w:val="000000"/>
          <w:lang w:val="en-CA"/>
        </w:rPr>
      </w:pPr>
    </w:p>
    <w:p w:rsidR="004B27F5" w:rsidRPr="009D44FC" w:rsidRDefault="004B27F5" w:rsidP="00973315">
      <w:pPr>
        <w:widowControl/>
        <w:numPr>
          <w:ilvl w:val="0"/>
          <w:numId w:val="1"/>
        </w:numPr>
        <w:ind w:left="-360"/>
        <w:rPr>
          <w:lang w:val="en-CA"/>
        </w:rPr>
      </w:pPr>
      <w:r>
        <w:rPr>
          <w:color w:val="000000"/>
          <w:lang w:val="en-CA"/>
        </w:rPr>
        <w:t xml:space="preserve">The </w:t>
      </w:r>
      <w:r w:rsidRPr="009D44FC">
        <w:rPr>
          <w:lang w:val="en-CA"/>
        </w:rPr>
        <w:t xml:space="preserve">reason for conditions </w:t>
      </w:r>
      <w:r w:rsidRPr="009D44FC">
        <w:rPr>
          <w:lang w:val="en-CA"/>
        </w:rPr>
        <w:fldChar w:fldCharType="begin"/>
      </w:r>
      <w:r w:rsidRPr="009D44FC">
        <w:rPr>
          <w:lang w:val="en-CA"/>
        </w:rPr>
        <w:instrText xml:space="preserve"> REF _Ref395093605 \r \h </w:instrText>
      </w:r>
      <w:r>
        <w:rPr>
          <w:lang w:val="en-CA"/>
        </w:rPr>
        <w:instrText xml:space="preserve"> \* MERGEFORMAT </w:instrText>
      </w:r>
      <w:r w:rsidRPr="009D44FC">
        <w:rPr>
          <w:lang w:val="en-CA"/>
        </w:rPr>
      </w:r>
      <w:r w:rsidRPr="009D44FC">
        <w:rPr>
          <w:lang w:val="en-CA"/>
        </w:rPr>
        <w:fldChar w:fldCharType="separate"/>
      </w:r>
      <w:r w:rsidR="00973E1F">
        <w:rPr>
          <w:lang w:val="en-CA"/>
        </w:rPr>
        <w:t>1</w:t>
      </w:r>
      <w:r w:rsidRPr="009D44FC">
        <w:rPr>
          <w:lang w:val="en-CA"/>
        </w:rPr>
        <w:fldChar w:fldCharType="end"/>
      </w:r>
      <w:r w:rsidRPr="009D44FC">
        <w:rPr>
          <w:lang w:val="en-CA"/>
        </w:rPr>
        <w:t xml:space="preserve">, </w:t>
      </w:r>
      <w:r w:rsidRPr="009D44FC">
        <w:rPr>
          <w:lang w:val="en-CA"/>
        </w:rPr>
        <w:fldChar w:fldCharType="begin"/>
      </w:r>
      <w:r w:rsidRPr="009D44FC">
        <w:rPr>
          <w:lang w:val="en-CA"/>
        </w:rPr>
        <w:instrText xml:space="preserve"> REF _Ref395093642 \r \h </w:instrText>
      </w:r>
      <w:r>
        <w:rPr>
          <w:lang w:val="en-CA"/>
        </w:rPr>
        <w:instrText xml:space="preserve"> \* MERGEFORMAT </w:instrText>
      </w:r>
      <w:r w:rsidRPr="009D44FC">
        <w:rPr>
          <w:lang w:val="en-CA"/>
        </w:rPr>
      </w:r>
      <w:r w:rsidRPr="009D44FC">
        <w:rPr>
          <w:lang w:val="en-CA"/>
        </w:rPr>
        <w:fldChar w:fldCharType="separate"/>
      </w:r>
      <w:r w:rsidR="00973E1F">
        <w:rPr>
          <w:lang w:val="en-CA"/>
        </w:rPr>
        <w:t>2</w:t>
      </w:r>
      <w:r w:rsidRPr="009D44FC">
        <w:rPr>
          <w:lang w:val="en-CA"/>
        </w:rPr>
        <w:fldChar w:fldCharType="end"/>
      </w:r>
      <w:r w:rsidRPr="009D44FC">
        <w:rPr>
          <w:lang w:val="en-CA"/>
        </w:rPr>
        <w:t xml:space="preserve">, </w:t>
      </w:r>
      <w:r w:rsidRPr="009D44FC">
        <w:rPr>
          <w:lang w:val="en-CA"/>
        </w:rPr>
        <w:fldChar w:fldCharType="begin"/>
      </w:r>
      <w:r w:rsidRPr="009D44FC">
        <w:rPr>
          <w:lang w:val="en-CA"/>
        </w:rPr>
        <w:instrText xml:space="preserve"> REF _Ref395093648 \r \h </w:instrText>
      </w:r>
      <w:r>
        <w:rPr>
          <w:lang w:val="en-CA"/>
        </w:rPr>
        <w:instrText xml:space="preserve"> \* MERGEFORMAT </w:instrText>
      </w:r>
      <w:r w:rsidRPr="009D44FC">
        <w:rPr>
          <w:lang w:val="en-CA"/>
        </w:rPr>
      </w:r>
      <w:r w:rsidRPr="009D44FC">
        <w:rPr>
          <w:lang w:val="en-CA"/>
        </w:rPr>
        <w:fldChar w:fldCharType="separate"/>
      </w:r>
      <w:r w:rsidR="00973E1F">
        <w:rPr>
          <w:lang w:val="en-CA"/>
        </w:rPr>
        <w:t>3</w:t>
      </w:r>
      <w:r w:rsidRPr="009D44FC">
        <w:rPr>
          <w:lang w:val="en-CA"/>
        </w:rPr>
        <w:fldChar w:fldCharType="end"/>
      </w:r>
      <w:r w:rsidRPr="009D44FC">
        <w:rPr>
          <w:lang w:val="en-CA"/>
        </w:rPr>
        <w:t xml:space="preserve">, </w:t>
      </w:r>
      <w:r w:rsidRPr="009D44FC">
        <w:rPr>
          <w:lang w:val="en-CA"/>
        </w:rPr>
        <w:fldChar w:fldCharType="begin"/>
      </w:r>
      <w:r w:rsidRPr="009D44FC">
        <w:rPr>
          <w:lang w:val="en-CA"/>
        </w:rPr>
        <w:instrText xml:space="preserve"> REF _Ref395093659 \r \h </w:instrText>
      </w:r>
      <w:r>
        <w:rPr>
          <w:lang w:val="en-CA"/>
        </w:rPr>
        <w:instrText xml:space="preserve"> \* MERGEFORMAT </w:instrText>
      </w:r>
      <w:r w:rsidRPr="009D44FC">
        <w:rPr>
          <w:lang w:val="en-CA"/>
        </w:rPr>
      </w:r>
      <w:r w:rsidRPr="009D44FC">
        <w:rPr>
          <w:lang w:val="en-CA"/>
        </w:rPr>
        <w:fldChar w:fldCharType="separate"/>
      </w:r>
      <w:r w:rsidR="00973E1F">
        <w:rPr>
          <w:lang w:val="en-CA"/>
        </w:rPr>
        <w:t>4</w:t>
      </w:r>
      <w:r w:rsidRPr="009D44FC">
        <w:rPr>
          <w:lang w:val="en-CA"/>
        </w:rPr>
        <w:fldChar w:fldCharType="end"/>
      </w:r>
      <w:r w:rsidRPr="009D44FC">
        <w:rPr>
          <w:lang w:val="en-CA"/>
        </w:rPr>
        <w:t xml:space="preserve">, and </w:t>
      </w:r>
      <w:r w:rsidRPr="009D44FC">
        <w:rPr>
          <w:lang w:val="en-CA"/>
        </w:rPr>
        <w:fldChar w:fldCharType="begin"/>
      </w:r>
      <w:r w:rsidRPr="009D44FC">
        <w:rPr>
          <w:lang w:val="en-CA"/>
        </w:rPr>
        <w:instrText xml:space="preserve"> REF _Ref395093671 \r \h </w:instrText>
      </w:r>
      <w:r>
        <w:rPr>
          <w:lang w:val="en-CA"/>
        </w:rPr>
        <w:instrText xml:space="preserve"> \* MERGEFORMAT </w:instrText>
      </w:r>
      <w:r w:rsidRPr="009D44FC">
        <w:rPr>
          <w:lang w:val="en-CA"/>
        </w:rPr>
      </w:r>
      <w:r w:rsidRPr="009D44FC">
        <w:rPr>
          <w:lang w:val="en-CA"/>
        </w:rPr>
        <w:fldChar w:fldCharType="separate"/>
      </w:r>
      <w:r w:rsidR="00973E1F">
        <w:rPr>
          <w:lang w:val="en-CA"/>
        </w:rPr>
        <w:t>4.c</w:t>
      </w:r>
      <w:r w:rsidRPr="009D44FC">
        <w:rPr>
          <w:lang w:val="en-CA"/>
        </w:rPr>
        <w:fldChar w:fldCharType="end"/>
      </w:r>
      <w:r w:rsidRPr="009D44FC">
        <w:rPr>
          <w:lang w:val="en-CA"/>
        </w:rPr>
        <w:t xml:space="preserve"> is to clarify the legal rights and responsibilities of the Company.</w:t>
      </w:r>
    </w:p>
    <w:p w:rsidR="004B27F5" w:rsidRPr="009D44FC" w:rsidRDefault="004B27F5" w:rsidP="00973315">
      <w:pPr>
        <w:widowControl/>
        <w:numPr>
          <w:ilvl w:val="0"/>
          <w:numId w:val="1"/>
        </w:numPr>
        <w:ind w:left="-360"/>
        <w:rPr>
          <w:lang w:val="en-CA"/>
        </w:rPr>
      </w:pPr>
      <w:r w:rsidRPr="009D44FC">
        <w:rPr>
          <w:lang w:val="en-CA"/>
        </w:rPr>
        <w:t>The reason for conditions</w:t>
      </w:r>
      <w:r w:rsidR="00C2186B">
        <w:rPr>
          <w:lang w:val="en-CA"/>
        </w:rPr>
        <w:t xml:space="preserve"> 5,6,7,8,9,10, 15</w:t>
      </w:r>
      <w:r w:rsidRPr="009D44FC">
        <w:rPr>
          <w:lang w:val="en-CA"/>
        </w:rPr>
        <w:t>, and</w:t>
      </w:r>
      <w:r w:rsidR="00097612">
        <w:rPr>
          <w:lang w:val="en-CA"/>
        </w:rPr>
        <w:t xml:space="preserve"> 16 </w:t>
      </w:r>
      <w:r w:rsidRPr="009D44FC">
        <w:rPr>
          <w:lang w:val="en-CA"/>
        </w:rPr>
        <w:t xml:space="preserve">is to ensure the </w:t>
      </w:r>
      <w:r w:rsidR="004232FC">
        <w:rPr>
          <w:lang w:val="en-CA"/>
        </w:rPr>
        <w:t xml:space="preserve">Dewatering Impoundment </w:t>
      </w:r>
      <w:r w:rsidR="00242612">
        <w:rPr>
          <w:lang w:val="en-CA"/>
        </w:rPr>
        <w:t>Ponds</w:t>
      </w:r>
      <w:r w:rsidRPr="009D44FC">
        <w:rPr>
          <w:lang w:val="en-CA"/>
        </w:rPr>
        <w:t xml:space="preserve"> are constructed in a manner that will promote effective effluent treatment.</w:t>
      </w:r>
    </w:p>
    <w:p w:rsidR="004B27F5" w:rsidRPr="009D44FC" w:rsidRDefault="004B27F5" w:rsidP="00973315">
      <w:pPr>
        <w:widowControl/>
        <w:numPr>
          <w:ilvl w:val="0"/>
          <w:numId w:val="1"/>
        </w:numPr>
        <w:ind w:left="-360"/>
        <w:rPr>
          <w:lang w:val="en-CA"/>
        </w:rPr>
      </w:pPr>
      <w:r w:rsidRPr="009D44FC">
        <w:rPr>
          <w:lang w:val="en-CA"/>
        </w:rPr>
        <w:t xml:space="preserve">The reason for conditions </w:t>
      </w:r>
      <w:r w:rsidR="00C2186B">
        <w:rPr>
          <w:lang w:val="en-CA"/>
        </w:rPr>
        <w:t>11</w:t>
      </w:r>
      <w:r w:rsidRPr="009D44FC">
        <w:rPr>
          <w:lang w:val="en-CA"/>
        </w:rPr>
        <w:t xml:space="preserve"> and </w:t>
      </w:r>
      <w:r w:rsidR="00C2186B">
        <w:rPr>
          <w:lang w:val="en-CA"/>
        </w:rPr>
        <w:t>12</w:t>
      </w:r>
      <w:r w:rsidRPr="009D44FC">
        <w:rPr>
          <w:lang w:val="en-CA"/>
        </w:rPr>
        <w:t xml:space="preserve"> </w:t>
      </w:r>
      <w:proofErr w:type="gramStart"/>
      <w:r w:rsidRPr="009D44FC">
        <w:rPr>
          <w:lang w:val="en-CA"/>
        </w:rPr>
        <w:t>are</w:t>
      </w:r>
      <w:proofErr w:type="gramEnd"/>
      <w:r w:rsidRPr="009D44FC">
        <w:rPr>
          <w:lang w:val="en-CA"/>
        </w:rPr>
        <w:t xml:space="preserve"> to ensure minimum acceptable separation distances are maintained to minimize the risk of unacceptable impacts on nearby drinking water wells.</w:t>
      </w:r>
    </w:p>
    <w:p w:rsidR="004B27F5" w:rsidRPr="009D44FC" w:rsidRDefault="004B27F5" w:rsidP="00973315">
      <w:pPr>
        <w:widowControl/>
        <w:numPr>
          <w:ilvl w:val="0"/>
          <w:numId w:val="1"/>
        </w:numPr>
        <w:ind w:left="-360"/>
        <w:rPr>
          <w:lang w:val="en-CA"/>
        </w:rPr>
      </w:pPr>
      <w:r w:rsidRPr="009D44FC">
        <w:rPr>
          <w:lang w:val="en-CA"/>
        </w:rPr>
        <w:t>The reason for condition</w:t>
      </w:r>
      <w:r w:rsidR="00C2186B">
        <w:rPr>
          <w:lang w:val="en-CA"/>
        </w:rPr>
        <w:t xml:space="preserve"> 13 is</w:t>
      </w:r>
      <w:r w:rsidRPr="009D44FC">
        <w:rPr>
          <w:lang w:val="en-CA"/>
        </w:rPr>
        <w:t xml:space="preserve"> to ensure minimum acceptable separation distances are maintained to minimize the risk of unacceptable impacts on nearby surface waters.</w:t>
      </w:r>
    </w:p>
    <w:p w:rsidR="004B27F5" w:rsidRPr="009D44FC" w:rsidRDefault="004B27F5" w:rsidP="00973315">
      <w:pPr>
        <w:widowControl/>
        <w:numPr>
          <w:ilvl w:val="0"/>
          <w:numId w:val="1"/>
        </w:numPr>
        <w:spacing w:after="120"/>
        <w:ind w:left="-360"/>
        <w:rPr>
          <w:lang w:val="en-CA"/>
        </w:rPr>
      </w:pPr>
      <w:r w:rsidRPr="009D44FC">
        <w:rPr>
          <w:lang w:val="en-CA"/>
        </w:rPr>
        <w:t xml:space="preserve">The reason for condition </w:t>
      </w:r>
      <w:r w:rsidR="00973E1F">
        <w:rPr>
          <w:lang w:val="en-CA"/>
        </w:rPr>
        <w:t>1</w:t>
      </w:r>
      <w:r w:rsidR="00C2186B">
        <w:rPr>
          <w:lang w:val="en-CA"/>
        </w:rPr>
        <w:t>4</w:t>
      </w:r>
      <w:r w:rsidRPr="009D44FC">
        <w:rPr>
          <w:lang w:val="en-CA"/>
        </w:rPr>
        <w:t xml:space="preserve"> is to ensure site is constructed with a minimum acceptable separation distance from areas Sensitive Areas commonly used by the general public to reduce the risk of the Site operations resulting in a nuisance or a hazard to the health and safety of the environment or people.</w:t>
      </w:r>
    </w:p>
    <w:p w:rsidR="004B27F5" w:rsidRPr="009D44FC" w:rsidRDefault="004B27F5" w:rsidP="00973315">
      <w:pPr>
        <w:widowControl/>
        <w:numPr>
          <w:ilvl w:val="0"/>
          <w:numId w:val="1"/>
        </w:numPr>
        <w:ind w:left="-360"/>
        <w:rPr>
          <w:lang w:val="en-CA"/>
        </w:rPr>
      </w:pPr>
      <w:r w:rsidRPr="009D44FC">
        <w:rPr>
          <w:lang w:val="en-CA"/>
        </w:rPr>
        <w:t xml:space="preserve">The reason for condition </w:t>
      </w:r>
      <w:r w:rsidR="0098383F">
        <w:rPr>
          <w:lang w:val="en-CA"/>
        </w:rPr>
        <w:t xml:space="preserve">16 </w:t>
      </w:r>
      <w:r w:rsidRPr="009D44FC">
        <w:rPr>
          <w:lang w:val="en-CA"/>
        </w:rPr>
        <w:t xml:space="preserve">is to ensure the </w:t>
      </w:r>
      <w:r w:rsidR="004232FC">
        <w:rPr>
          <w:lang w:val="en-CA"/>
        </w:rPr>
        <w:t xml:space="preserve">Dewatering Impoundment </w:t>
      </w:r>
      <w:r w:rsidR="00242612">
        <w:rPr>
          <w:lang w:val="en-CA"/>
        </w:rPr>
        <w:t>Ponds</w:t>
      </w:r>
      <w:r w:rsidRPr="009D44FC">
        <w:rPr>
          <w:lang w:val="en-CA"/>
        </w:rPr>
        <w:t xml:space="preserve"> are constructed in a manner that will reduce the risk of surface run-off entering the </w:t>
      </w:r>
      <w:r w:rsidR="00242612">
        <w:rPr>
          <w:lang w:val="en-CA"/>
        </w:rPr>
        <w:t>Ponds</w:t>
      </w:r>
      <w:r w:rsidRPr="009D44FC">
        <w:rPr>
          <w:lang w:val="en-CA"/>
        </w:rPr>
        <w:t xml:space="preserve"> resulting in unintended overflows of Hauled Sewage to the surrounding ground surface.</w:t>
      </w:r>
    </w:p>
    <w:p w:rsidR="004B27F5" w:rsidRPr="009D44FC" w:rsidRDefault="004B27F5" w:rsidP="00973315">
      <w:pPr>
        <w:widowControl/>
        <w:numPr>
          <w:ilvl w:val="0"/>
          <w:numId w:val="1"/>
        </w:numPr>
        <w:spacing w:after="120"/>
        <w:ind w:left="-360"/>
        <w:rPr>
          <w:lang w:val="en-CA"/>
        </w:rPr>
      </w:pPr>
      <w:r w:rsidRPr="009D44FC">
        <w:rPr>
          <w:lang w:val="en-CA"/>
        </w:rPr>
        <w:t xml:space="preserve">The reason for conditions </w:t>
      </w:r>
      <w:r w:rsidRPr="009D44FC">
        <w:rPr>
          <w:lang w:val="en-CA"/>
        </w:rPr>
        <w:fldChar w:fldCharType="begin"/>
      </w:r>
      <w:r w:rsidRPr="009D44FC">
        <w:rPr>
          <w:lang w:val="en-CA"/>
        </w:rPr>
        <w:instrText xml:space="preserve"> REF _Ref395093714 \r \h </w:instrText>
      </w:r>
      <w:r>
        <w:rPr>
          <w:lang w:val="en-CA"/>
        </w:rPr>
        <w:instrText xml:space="preserve"> \* MERGEFORMAT </w:instrText>
      </w:r>
      <w:r w:rsidRPr="009D44FC">
        <w:rPr>
          <w:lang w:val="en-CA"/>
        </w:rPr>
      </w:r>
      <w:r w:rsidRPr="009D44FC">
        <w:rPr>
          <w:lang w:val="en-CA"/>
        </w:rPr>
        <w:fldChar w:fldCharType="separate"/>
      </w:r>
      <w:r w:rsidR="00973E1F">
        <w:rPr>
          <w:lang w:val="en-CA"/>
        </w:rPr>
        <w:t>19</w:t>
      </w:r>
      <w:r w:rsidRPr="009D44FC">
        <w:rPr>
          <w:lang w:val="en-CA"/>
        </w:rPr>
        <w:fldChar w:fldCharType="end"/>
      </w:r>
      <w:r w:rsidRPr="009D44FC">
        <w:rPr>
          <w:lang w:val="en-CA"/>
        </w:rPr>
        <w:t xml:space="preserve"> and </w:t>
      </w:r>
      <w:r w:rsidRPr="009D44FC">
        <w:rPr>
          <w:lang w:val="en-CA"/>
        </w:rPr>
        <w:fldChar w:fldCharType="begin"/>
      </w:r>
      <w:r w:rsidRPr="009D44FC">
        <w:rPr>
          <w:lang w:val="en-CA"/>
        </w:rPr>
        <w:instrText xml:space="preserve"> REF _Ref395093725 \r \h </w:instrText>
      </w:r>
      <w:r>
        <w:rPr>
          <w:lang w:val="en-CA"/>
        </w:rPr>
        <w:instrText xml:space="preserve"> \* MERGEFORMAT </w:instrText>
      </w:r>
      <w:r w:rsidRPr="009D44FC">
        <w:rPr>
          <w:lang w:val="en-CA"/>
        </w:rPr>
      </w:r>
      <w:r w:rsidRPr="009D44FC">
        <w:rPr>
          <w:lang w:val="en-CA"/>
        </w:rPr>
        <w:fldChar w:fldCharType="separate"/>
      </w:r>
      <w:r w:rsidR="00973E1F">
        <w:rPr>
          <w:lang w:val="en-CA"/>
        </w:rPr>
        <w:t>21</w:t>
      </w:r>
      <w:r w:rsidRPr="009D44FC">
        <w:rPr>
          <w:lang w:val="en-CA"/>
        </w:rPr>
        <w:fldChar w:fldCharType="end"/>
      </w:r>
      <w:r w:rsidRPr="009D44FC">
        <w:rPr>
          <w:lang w:val="en-CA"/>
        </w:rPr>
        <w:t xml:space="preserve"> is to ensure that staff can identify Site problems and deal promptly and effectively with any spills and upsets, and any public complaints that may occur.</w:t>
      </w:r>
    </w:p>
    <w:p w:rsidR="004B27F5" w:rsidRPr="009D44FC" w:rsidRDefault="004B27F5" w:rsidP="00973315">
      <w:pPr>
        <w:widowControl/>
        <w:numPr>
          <w:ilvl w:val="0"/>
          <w:numId w:val="1"/>
        </w:numPr>
        <w:spacing w:after="120"/>
        <w:ind w:left="-360"/>
        <w:rPr>
          <w:lang w:val="en-CA"/>
        </w:rPr>
      </w:pPr>
      <w:r w:rsidRPr="009D44FC">
        <w:rPr>
          <w:lang w:val="en-CA"/>
        </w:rPr>
        <w:t xml:space="preserve">The reason for condition </w:t>
      </w:r>
      <w:r w:rsidRPr="009D44FC">
        <w:rPr>
          <w:lang w:val="en-CA"/>
        </w:rPr>
        <w:fldChar w:fldCharType="begin"/>
      </w:r>
      <w:r w:rsidRPr="009D44FC">
        <w:rPr>
          <w:lang w:val="en-CA"/>
        </w:rPr>
        <w:instrText xml:space="preserve"> REF _Ref395093771 \r \h </w:instrText>
      </w:r>
      <w:r>
        <w:rPr>
          <w:lang w:val="en-CA"/>
        </w:rPr>
        <w:instrText xml:space="preserve"> \* MERGEFORMAT </w:instrText>
      </w:r>
      <w:r w:rsidRPr="009D44FC">
        <w:rPr>
          <w:lang w:val="en-CA"/>
        </w:rPr>
      </w:r>
      <w:r w:rsidRPr="009D44FC">
        <w:rPr>
          <w:lang w:val="en-CA"/>
        </w:rPr>
        <w:fldChar w:fldCharType="separate"/>
      </w:r>
      <w:r w:rsidR="00973E1F">
        <w:rPr>
          <w:lang w:val="en-CA"/>
        </w:rPr>
        <w:t>20</w:t>
      </w:r>
      <w:r w:rsidRPr="009D44FC">
        <w:rPr>
          <w:lang w:val="en-CA"/>
        </w:rPr>
        <w:fldChar w:fldCharType="end"/>
      </w:r>
      <w:r w:rsidRPr="009D44FC">
        <w:rPr>
          <w:lang w:val="en-CA"/>
        </w:rPr>
        <w:t xml:space="preserve"> is to ensure that the Site is operated in a manner which does not result in a nuisance or a hazard to the health and safety of the environment or people.</w:t>
      </w:r>
    </w:p>
    <w:p w:rsidR="004B27F5" w:rsidRDefault="004B27F5" w:rsidP="00973315">
      <w:pPr>
        <w:widowControl/>
        <w:numPr>
          <w:ilvl w:val="0"/>
          <w:numId w:val="1"/>
        </w:numPr>
        <w:spacing w:after="120"/>
        <w:ind w:left="-360"/>
        <w:rPr>
          <w:lang w:val="en-CA"/>
        </w:rPr>
      </w:pPr>
      <w:r w:rsidRPr="009D44FC">
        <w:rPr>
          <w:lang w:val="en-CA"/>
        </w:rPr>
        <w:t>The reason for conditions</w:t>
      </w:r>
      <w:r w:rsidR="004073C2">
        <w:rPr>
          <w:lang w:val="en-CA"/>
        </w:rPr>
        <w:t xml:space="preserve"> 22</w:t>
      </w:r>
      <w:r w:rsidRPr="009D44FC">
        <w:rPr>
          <w:lang w:val="en-CA"/>
        </w:rPr>
        <w:t xml:space="preserve">, </w:t>
      </w:r>
      <w:r w:rsidR="004073C2">
        <w:rPr>
          <w:lang w:val="en-CA"/>
        </w:rPr>
        <w:t xml:space="preserve">26 </w:t>
      </w:r>
      <w:r w:rsidRPr="009D44FC">
        <w:rPr>
          <w:lang w:val="en-CA"/>
        </w:rPr>
        <w:t xml:space="preserve">and </w:t>
      </w:r>
      <w:r w:rsidR="00F31FDB">
        <w:rPr>
          <w:lang w:val="en-CA"/>
        </w:rPr>
        <w:t>27</w:t>
      </w:r>
      <w:r w:rsidRPr="009D44FC">
        <w:rPr>
          <w:lang w:val="en-CA"/>
        </w:rPr>
        <w:t xml:space="preserve"> is to ensure that the type of Hauled Sewage material discharged into the </w:t>
      </w:r>
      <w:r w:rsidR="004232FC">
        <w:rPr>
          <w:lang w:val="en-CA"/>
        </w:rPr>
        <w:t>Dewatering Impoundment Pond</w:t>
      </w:r>
      <w:r w:rsidRPr="009D44FC">
        <w:rPr>
          <w:lang w:val="en-CA"/>
        </w:rPr>
        <w:t xml:space="preserve"> is of a nature that can be effectively treated by the </w:t>
      </w:r>
      <w:r w:rsidR="004232FC">
        <w:rPr>
          <w:lang w:val="en-CA"/>
        </w:rPr>
        <w:t>Pond</w:t>
      </w:r>
      <w:r w:rsidRPr="009D44FC">
        <w:rPr>
          <w:lang w:val="en-CA"/>
        </w:rPr>
        <w:t>s.</w:t>
      </w:r>
    </w:p>
    <w:p w:rsidR="006A6A9E" w:rsidRPr="003A5E9B" w:rsidRDefault="00E47412" w:rsidP="00973315">
      <w:pPr>
        <w:widowControl/>
        <w:numPr>
          <w:ilvl w:val="0"/>
          <w:numId w:val="1"/>
        </w:numPr>
        <w:spacing w:after="120"/>
        <w:ind w:left="-360"/>
        <w:rPr>
          <w:lang w:val="en-CA"/>
        </w:rPr>
      </w:pPr>
      <w:r w:rsidRPr="006A6A9E">
        <w:rPr>
          <w:lang w:val="en-CA"/>
        </w:rPr>
        <w:t xml:space="preserve">The reason for conditions </w:t>
      </w:r>
      <w:r w:rsidR="00F31FDB">
        <w:rPr>
          <w:lang w:val="en-CA"/>
        </w:rPr>
        <w:t xml:space="preserve">24 </w:t>
      </w:r>
      <w:r w:rsidRPr="006A6A9E">
        <w:rPr>
          <w:lang w:val="en-CA"/>
        </w:rPr>
        <w:t xml:space="preserve">and </w:t>
      </w:r>
      <w:r w:rsidRPr="006A6A9E">
        <w:rPr>
          <w:lang w:val="en-CA"/>
        </w:rPr>
        <w:fldChar w:fldCharType="begin"/>
      </w:r>
      <w:r w:rsidRPr="006A6A9E">
        <w:rPr>
          <w:lang w:val="en-CA"/>
        </w:rPr>
        <w:instrText xml:space="preserve"> REF _Ref408317374 \r \h </w:instrText>
      </w:r>
      <w:r w:rsidRPr="006A6A9E">
        <w:rPr>
          <w:lang w:val="en-CA"/>
        </w:rPr>
      </w:r>
      <w:r w:rsidRPr="006A6A9E">
        <w:rPr>
          <w:lang w:val="en-CA"/>
        </w:rPr>
        <w:fldChar w:fldCharType="separate"/>
      </w:r>
      <w:r w:rsidR="00973E1F">
        <w:rPr>
          <w:lang w:val="en-CA"/>
        </w:rPr>
        <w:t>25</w:t>
      </w:r>
      <w:r w:rsidRPr="006A6A9E">
        <w:rPr>
          <w:lang w:val="en-CA"/>
        </w:rPr>
        <w:fldChar w:fldCharType="end"/>
      </w:r>
      <w:r w:rsidRPr="006A6A9E">
        <w:rPr>
          <w:lang w:val="en-CA"/>
        </w:rPr>
        <w:t xml:space="preserve"> is to ensure that the Operator </w:t>
      </w:r>
      <w:r w:rsidR="007941C9" w:rsidRPr="006A6A9E">
        <w:rPr>
          <w:lang w:val="en-CA"/>
        </w:rPr>
        <w:t>verifies</w:t>
      </w:r>
      <w:r w:rsidRPr="006A6A9E">
        <w:rPr>
          <w:lang w:val="en-CA"/>
        </w:rPr>
        <w:t xml:space="preserve"> that all required separation distances between the </w:t>
      </w:r>
      <w:r w:rsidR="004232FC">
        <w:rPr>
          <w:lang w:val="en-CA"/>
        </w:rPr>
        <w:t>Dewatering Impoundment Pond</w:t>
      </w:r>
      <w:r w:rsidRPr="006A6A9E">
        <w:rPr>
          <w:lang w:val="en-CA"/>
        </w:rPr>
        <w:t xml:space="preserve">s and nearby drinking water wells, surface water </w:t>
      </w:r>
      <w:r w:rsidR="007941C9" w:rsidRPr="006A6A9E">
        <w:rPr>
          <w:lang w:val="en-CA"/>
        </w:rPr>
        <w:t xml:space="preserve">bodies and sensitive uses are met </w:t>
      </w:r>
      <w:r w:rsidRPr="006A6A9E">
        <w:rPr>
          <w:lang w:val="en-CA"/>
        </w:rPr>
        <w:t xml:space="preserve">prior to discharging hauled sewage into </w:t>
      </w:r>
      <w:r w:rsidR="006A6A9E" w:rsidRPr="003A5E9B">
        <w:rPr>
          <w:lang w:val="en-CA"/>
        </w:rPr>
        <w:t xml:space="preserve">Site </w:t>
      </w:r>
      <w:r w:rsidR="004232FC">
        <w:rPr>
          <w:lang w:val="en-CA"/>
        </w:rPr>
        <w:t>Pond</w:t>
      </w:r>
      <w:r w:rsidR="006A6A9E" w:rsidRPr="003A5E9B">
        <w:rPr>
          <w:lang w:val="en-CA"/>
        </w:rPr>
        <w:t xml:space="preserve">s. This minimizes the risk of unacceptable impacts to groundwater water and surface water and reduces the risk of the Site operations resulting in a nuisance or a hazard to the environment or human health. </w:t>
      </w:r>
    </w:p>
    <w:p w:rsidR="004B27F5" w:rsidRPr="006A6A9E" w:rsidRDefault="004B27F5" w:rsidP="00973315">
      <w:pPr>
        <w:widowControl/>
        <w:numPr>
          <w:ilvl w:val="0"/>
          <w:numId w:val="1"/>
        </w:numPr>
        <w:spacing w:after="120"/>
        <w:ind w:left="-360"/>
        <w:rPr>
          <w:lang w:val="en-CA"/>
        </w:rPr>
      </w:pPr>
      <w:r w:rsidRPr="006A6A9E">
        <w:rPr>
          <w:lang w:val="en-CA"/>
        </w:rPr>
        <w:t>The reason for conditions</w:t>
      </w:r>
      <w:r w:rsidR="00F31FDB">
        <w:rPr>
          <w:lang w:val="en-CA"/>
        </w:rPr>
        <w:t xml:space="preserve"> 28</w:t>
      </w:r>
      <w:r w:rsidRPr="006A6A9E">
        <w:rPr>
          <w:lang w:val="en-CA"/>
        </w:rPr>
        <w:t xml:space="preserve">, </w:t>
      </w:r>
      <w:r w:rsidR="00F31FDB">
        <w:rPr>
          <w:lang w:val="en-CA"/>
        </w:rPr>
        <w:t>29</w:t>
      </w:r>
      <w:r w:rsidRPr="006A6A9E">
        <w:rPr>
          <w:lang w:val="en-CA"/>
        </w:rPr>
        <w:t xml:space="preserve">, </w:t>
      </w:r>
      <w:r w:rsidR="00F31FDB">
        <w:rPr>
          <w:lang w:val="en-CA"/>
        </w:rPr>
        <w:t>30</w:t>
      </w:r>
      <w:r w:rsidRPr="006A6A9E">
        <w:rPr>
          <w:lang w:val="en-CA"/>
        </w:rPr>
        <w:t xml:space="preserve">, </w:t>
      </w:r>
      <w:r w:rsidR="00F31FDB">
        <w:rPr>
          <w:lang w:val="en-CA"/>
        </w:rPr>
        <w:t>31</w:t>
      </w:r>
      <w:r w:rsidRPr="006A6A9E">
        <w:rPr>
          <w:lang w:val="en-CA"/>
        </w:rPr>
        <w:t>,</w:t>
      </w:r>
      <w:r w:rsidR="00F31FDB">
        <w:rPr>
          <w:lang w:val="en-CA"/>
        </w:rPr>
        <w:t xml:space="preserve"> 32</w:t>
      </w:r>
      <w:r w:rsidRPr="006A6A9E">
        <w:rPr>
          <w:lang w:val="en-CA"/>
        </w:rPr>
        <w:t xml:space="preserve"> and </w:t>
      </w:r>
      <w:r w:rsidR="00F31FDB">
        <w:rPr>
          <w:lang w:val="en-CA"/>
        </w:rPr>
        <w:t>33</w:t>
      </w:r>
      <w:r w:rsidRPr="006A6A9E">
        <w:rPr>
          <w:lang w:val="en-CA"/>
        </w:rPr>
        <w:t xml:space="preserve"> is to ensure that the </w:t>
      </w:r>
      <w:r w:rsidR="004232FC">
        <w:rPr>
          <w:lang w:val="en-CA"/>
        </w:rPr>
        <w:t>Dewatering Impoundment Pond</w:t>
      </w:r>
      <w:r w:rsidRPr="006A6A9E">
        <w:rPr>
          <w:lang w:val="en-CA"/>
        </w:rPr>
        <w:t xml:space="preserve">s are operated in a manner that minimizes the risk of exceeding the treatment capacity of a </w:t>
      </w:r>
      <w:r w:rsidR="004232FC">
        <w:rPr>
          <w:lang w:val="en-CA"/>
        </w:rPr>
        <w:t>Pond</w:t>
      </w:r>
      <w:r w:rsidRPr="006A6A9E">
        <w:rPr>
          <w:lang w:val="en-CA"/>
        </w:rPr>
        <w:t xml:space="preserve">, minimizes the risk of overflows and provides an adequate “rest period” for each </w:t>
      </w:r>
      <w:r w:rsidR="004232FC">
        <w:rPr>
          <w:lang w:val="en-CA"/>
        </w:rPr>
        <w:t>Pond</w:t>
      </w:r>
      <w:r w:rsidRPr="006A6A9E">
        <w:rPr>
          <w:lang w:val="en-CA"/>
        </w:rPr>
        <w:t>.</w:t>
      </w:r>
    </w:p>
    <w:p w:rsidR="004B27F5" w:rsidRPr="009D44FC" w:rsidRDefault="004B27F5" w:rsidP="00973315">
      <w:pPr>
        <w:widowControl/>
        <w:numPr>
          <w:ilvl w:val="0"/>
          <w:numId w:val="1"/>
        </w:numPr>
        <w:spacing w:after="120"/>
        <w:ind w:left="-360"/>
        <w:rPr>
          <w:lang w:val="en-CA"/>
        </w:rPr>
      </w:pPr>
      <w:r w:rsidRPr="009D44FC">
        <w:rPr>
          <w:lang w:val="en-CA"/>
        </w:rPr>
        <w:t xml:space="preserve">The reason for conditions </w:t>
      </w:r>
      <w:r w:rsidRPr="009D44FC">
        <w:rPr>
          <w:lang w:val="en-CA"/>
        </w:rPr>
        <w:fldChar w:fldCharType="begin"/>
      </w:r>
      <w:r w:rsidRPr="009D44FC">
        <w:rPr>
          <w:lang w:val="en-CA"/>
        </w:rPr>
        <w:instrText xml:space="preserve"> REF _Ref402188543 \r \h </w:instrText>
      </w:r>
      <w:r>
        <w:rPr>
          <w:lang w:val="en-CA"/>
        </w:rPr>
        <w:instrText xml:space="preserve"> \* MERGEFORMAT </w:instrText>
      </w:r>
      <w:r w:rsidRPr="009D44FC">
        <w:rPr>
          <w:lang w:val="en-CA"/>
        </w:rPr>
      </w:r>
      <w:r w:rsidRPr="009D44FC">
        <w:rPr>
          <w:lang w:val="en-CA"/>
        </w:rPr>
        <w:fldChar w:fldCharType="separate"/>
      </w:r>
      <w:r w:rsidR="00973E1F">
        <w:rPr>
          <w:lang w:val="en-CA"/>
        </w:rPr>
        <w:t>34</w:t>
      </w:r>
      <w:r w:rsidRPr="009D44FC">
        <w:rPr>
          <w:lang w:val="en-CA"/>
        </w:rPr>
        <w:fldChar w:fldCharType="end"/>
      </w:r>
      <w:r w:rsidRPr="009D44FC">
        <w:rPr>
          <w:lang w:val="en-CA"/>
        </w:rPr>
        <w:t xml:space="preserve"> and </w:t>
      </w:r>
      <w:r w:rsidRPr="009D44FC">
        <w:rPr>
          <w:lang w:val="en-CA"/>
        </w:rPr>
        <w:fldChar w:fldCharType="begin"/>
      </w:r>
      <w:r w:rsidRPr="009D44FC">
        <w:rPr>
          <w:lang w:val="en-CA"/>
        </w:rPr>
        <w:instrText xml:space="preserve"> REF _Ref402188550 \r \h </w:instrText>
      </w:r>
      <w:r>
        <w:rPr>
          <w:lang w:val="en-CA"/>
        </w:rPr>
        <w:instrText xml:space="preserve"> \* MERGEFORMAT </w:instrText>
      </w:r>
      <w:r w:rsidRPr="009D44FC">
        <w:rPr>
          <w:lang w:val="en-CA"/>
        </w:rPr>
      </w:r>
      <w:r w:rsidRPr="009D44FC">
        <w:rPr>
          <w:lang w:val="en-CA"/>
        </w:rPr>
        <w:fldChar w:fldCharType="separate"/>
      </w:r>
      <w:r w:rsidR="00973E1F">
        <w:rPr>
          <w:lang w:val="en-CA"/>
        </w:rPr>
        <w:t>35</w:t>
      </w:r>
      <w:r w:rsidRPr="009D44FC">
        <w:rPr>
          <w:lang w:val="en-CA"/>
        </w:rPr>
        <w:fldChar w:fldCharType="end"/>
      </w:r>
      <w:r w:rsidRPr="009D44FC">
        <w:rPr>
          <w:lang w:val="en-CA"/>
        </w:rPr>
        <w:t xml:space="preserve"> is to ensure that before being used, a </w:t>
      </w:r>
      <w:r w:rsidR="004232FC">
        <w:rPr>
          <w:lang w:val="en-CA"/>
        </w:rPr>
        <w:t>Dewatering Impoundment Pond</w:t>
      </w:r>
      <w:r w:rsidRPr="009D44FC">
        <w:rPr>
          <w:lang w:val="en-CA"/>
        </w:rPr>
        <w:t xml:space="preserve"> is cleared of materials that could impair effective treatment by interfering with the exfiltration of effluent from the </w:t>
      </w:r>
      <w:r w:rsidR="004232FC">
        <w:rPr>
          <w:lang w:val="en-CA"/>
        </w:rPr>
        <w:t>Pond</w:t>
      </w:r>
      <w:r w:rsidRPr="009D44FC">
        <w:rPr>
          <w:lang w:val="en-CA"/>
        </w:rPr>
        <w:t xml:space="preserve"> into the surrounding subsurface.</w:t>
      </w:r>
    </w:p>
    <w:p w:rsidR="004B27F5" w:rsidRPr="009D44FC" w:rsidRDefault="004B27F5" w:rsidP="00973315">
      <w:pPr>
        <w:widowControl/>
        <w:numPr>
          <w:ilvl w:val="0"/>
          <w:numId w:val="1"/>
        </w:numPr>
        <w:spacing w:after="120"/>
        <w:ind w:left="-360"/>
        <w:rPr>
          <w:lang w:val="en-CA"/>
        </w:rPr>
      </w:pPr>
      <w:r w:rsidRPr="009D44FC">
        <w:rPr>
          <w:lang w:val="en-CA"/>
        </w:rPr>
        <w:t xml:space="preserve">The reason for condition </w:t>
      </w:r>
      <w:r w:rsidRPr="009D44FC">
        <w:rPr>
          <w:lang w:val="en-CA"/>
        </w:rPr>
        <w:fldChar w:fldCharType="begin"/>
      </w:r>
      <w:r w:rsidRPr="009D44FC">
        <w:rPr>
          <w:lang w:val="en-CA"/>
        </w:rPr>
        <w:instrText xml:space="preserve"> REF _Ref402189680 \r \h </w:instrText>
      </w:r>
      <w:r>
        <w:rPr>
          <w:lang w:val="en-CA"/>
        </w:rPr>
        <w:instrText xml:space="preserve"> \* MERGEFORMAT </w:instrText>
      </w:r>
      <w:r w:rsidRPr="009D44FC">
        <w:rPr>
          <w:lang w:val="en-CA"/>
        </w:rPr>
      </w:r>
      <w:r w:rsidRPr="009D44FC">
        <w:rPr>
          <w:lang w:val="en-CA"/>
        </w:rPr>
        <w:fldChar w:fldCharType="separate"/>
      </w:r>
      <w:r w:rsidR="00973E1F">
        <w:rPr>
          <w:lang w:val="en-CA"/>
        </w:rPr>
        <w:t>36</w:t>
      </w:r>
      <w:r w:rsidRPr="009D44FC">
        <w:rPr>
          <w:lang w:val="en-CA"/>
        </w:rPr>
        <w:fldChar w:fldCharType="end"/>
      </w:r>
      <w:r w:rsidRPr="009D44FC">
        <w:rPr>
          <w:lang w:val="en-CA"/>
        </w:rPr>
        <w:t xml:space="preserve">  is to ensure that users of the Site are fully aware of important information and restrictions related to Site operations under this Certificate of Approval.</w:t>
      </w:r>
    </w:p>
    <w:p w:rsidR="004B27F5" w:rsidRPr="008B660B" w:rsidRDefault="004B27F5" w:rsidP="00973315">
      <w:pPr>
        <w:widowControl/>
        <w:numPr>
          <w:ilvl w:val="0"/>
          <w:numId w:val="1"/>
        </w:numPr>
        <w:spacing w:after="120"/>
        <w:ind w:left="-360"/>
        <w:rPr>
          <w:lang w:val="en-CA"/>
        </w:rPr>
      </w:pPr>
      <w:r w:rsidRPr="009D44FC">
        <w:rPr>
          <w:lang w:val="en-CA"/>
        </w:rPr>
        <w:t xml:space="preserve">The reason for condition </w:t>
      </w:r>
      <w:r w:rsidRPr="009D44FC">
        <w:rPr>
          <w:lang w:val="en-CA"/>
        </w:rPr>
        <w:fldChar w:fldCharType="begin"/>
      </w:r>
      <w:r w:rsidRPr="009D44FC">
        <w:rPr>
          <w:lang w:val="en-CA"/>
        </w:rPr>
        <w:instrText xml:space="preserve"> REF _Ref402189721 \r \h </w:instrText>
      </w:r>
      <w:r>
        <w:rPr>
          <w:lang w:val="en-CA"/>
        </w:rPr>
        <w:instrText xml:space="preserve"> \* MERGEFORMAT </w:instrText>
      </w:r>
      <w:r w:rsidRPr="009D44FC">
        <w:rPr>
          <w:lang w:val="en-CA"/>
        </w:rPr>
      </w:r>
      <w:r w:rsidRPr="009D44FC">
        <w:rPr>
          <w:lang w:val="en-CA"/>
        </w:rPr>
        <w:fldChar w:fldCharType="separate"/>
      </w:r>
      <w:r w:rsidR="00973E1F">
        <w:rPr>
          <w:lang w:val="en-CA"/>
        </w:rPr>
        <w:t>38</w:t>
      </w:r>
      <w:r w:rsidRPr="009D44FC">
        <w:rPr>
          <w:lang w:val="en-CA"/>
        </w:rPr>
        <w:fldChar w:fldCharType="end"/>
      </w:r>
      <w:r w:rsidRPr="009D44FC">
        <w:rPr>
          <w:lang w:val="en-CA"/>
        </w:rPr>
        <w:t xml:space="preserve">  is to ensure the controlled access and integrity of the Site by preventing unauthorized access when the Site is closed</w:t>
      </w:r>
      <w:r w:rsidRPr="009D44FC">
        <w:rPr>
          <w:i/>
          <w:iCs/>
          <w:lang w:val="en-CA"/>
        </w:rPr>
        <w:t>.</w:t>
      </w:r>
    </w:p>
    <w:p w:rsidR="004B27F5" w:rsidRPr="009D44FC" w:rsidRDefault="004B27F5" w:rsidP="00973315">
      <w:pPr>
        <w:widowControl/>
        <w:numPr>
          <w:ilvl w:val="0"/>
          <w:numId w:val="1"/>
        </w:numPr>
        <w:spacing w:after="120"/>
        <w:ind w:left="-360"/>
        <w:rPr>
          <w:lang w:val="en-CA"/>
        </w:rPr>
      </w:pPr>
      <w:r w:rsidRPr="009D44FC">
        <w:rPr>
          <w:lang w:val="en-CA"/>
        </w:rPr>
        <w:lastRenderedPageBreak/>
        <w:t xml:space="preserve">The reason for condition </w:t>
      </w:r>
      <w:r w:rsidR="00F31FDB">
        <w:rPr>
          <w:lang w:val="en-CA"/>
        </w:rPr>
        <w:t>42</w:t>
      </w:r>
      <w:r w:rsidRPr="009D44FC">
        <w:rPr>
          <w:lang w:val="en-CA"/>
        </w:rPr>
        <w:t xml:space="preserve"> is to ensure Hauled Sewage is not discharged into a </w:t>
      </w:r>
      <w:r w:rsidR="004232FC">
        <w:rPr>
          <w:lang w:val="en-CA"/>
        </w:rPr>
        <w:t>Dewatering Impoundment Pond</w:t>
      </w:r>
      <w:r w:rsidRPr="009D44FC">
        <w:rPr>
          <w:lang w:val="en-CA"/>
        </w:rPr>
        <w:t xml:space="preserve"> in areas where the activity </w:t>
      </w:r>
      <w:proofErr w:type="gramStart"/>
      <w:r w:rsidRPr="009D44FC">
        <w:rPr>
          <w:lang w:val="en-CA"/>
        </w:rPr>
        <w:t>is considered to be</w:t>
      </w:r>
      <w:proofErr w:type="gramEnd"/>
      <w:r w:rsidRPr="009D44FC">
        <w:rPr>
          <w:lang w:val="en-CA"/>
        </w:rPr>
        <w:t xml:space="preserve"> a significant drinking water threat under the Clean Water Act.</w:t>
      </w:r>
    </w:p>
    <w:p w:rsidR="004B27F5" w:rsidRPr="005B1DA5" w:rsidRDefault="004B27F5" w:rsidP="00973315">
      <w:pPr>
        <w:widowControl/>
        <w:numPr>
          <w:ilvl w:val="0"/>
          <w:numId w:val="1"/>
        </w:numPr>
        <w:spacing w:after="120"/>
        <w:ind w:left="-360"/>
        <w:rPr>
          <w:lang w:val="en-CA"/>
        </w:rPr>
      </w:pPr>
      <w:r w:rsidRPr="005B1DA5">
        <w:rPr>
          <w:lang w:val="en-CA"/>
        </w:rPr>
        <w:t xml:space="preserve">The reason for condition </w:t>
      </w:r>
      <w:r w:rsidR="00F31FDB">
        <w:rPr>
          <w:lang w:val="en-CA"/>
        </w:rPr>
        <w:t>43</w:t>
      </w:r>
      <w:r w:rsidRPr="005B1DA5">
        <w:rPr>
          <w:lang w:val="en-CA"/>
        </w:rPr>
        <w:t xml:space="preserve"> is to ensure Hauled Sewage is stored in a manner that minimizes the likelihood of spills and that does not present a hazard to the health and safety of the environment or people. </w:t>
      </w:r>
    </w:p>
    <w:p w:rsidR="004B27F5" w:rsidRPr="009D44FC" w:rsidRDefault="004B27F5" w:rsidP="00973315">
      <w:pPr>
        <w:widowControl/>
        <w:numPr>
          <w:ilvl w:val="0"/>
          <w:numId w:val="1"/>
        </w:numPr>
        <w:spacing w:after="120"/>
        <w:ind w:left="-360"/>
        <w:rPr>
          <w:lang w:val="en-CA"/>
        </w:rPr>
      </w:pPr>
      <w:r w:rsidRPr="009D44FC">
        <w:rPr>
          <w:lang w:val="en-CA"/>
        </w:rPr>
        <w:t xml:space="preserve">The reason for condition </w:t>
      </w:r>
      <w:r w:rsidR="00F31FDB">
        <w:rPr>
          <w:lang w:val="en-CA"/>
        </w:rPr>
        <w:t xml:space="preserve">47 </w:t>
      </w:r>
      <w:r w:rsidRPr="009D44FC">
        <w:rPr>
          <w:lang w:val="en-CA"/>
        </w:rPr>
        <w:t xml:space="preserve">is ensure </w:t>
      </w:r>
      <w:r w:rsidR="005B1DA5" w:rsidRPr="009D44FC">
        <w:rPr>
          <w:lang w:val="en-CA"/>
        </w:rPr>
        <w:t xml:space="preserve">the </w:t>
      </w:r>
      <w:r w:rsidR="005B1DA5">
        <w:rPr>
          <w:lang w:val="en-CA"/>
        </w:rPr>
        <w:t>Company</w:t>
      </w:r>
      <w:r w:rsidR="00424D4E">
        <w:rPr>
          <w:lang w:val="en-CA"/>
        </w:rPr>
        <w:t xml:space="preserve"> and the Operator</w:t>
      </w:r>
      <w:r w:rsidRPr="009D44FC">
        <w:rPr>
          <w:lang w:val="en-CA"/>
        </w:rPr>
        <w:t xml:space="preserve"> </w:t>
      </w:r>
      <w:r w:rsidR="005B1DA5" w:rsidRPr="009D44FC">
        <w:rPr>
          <w:lang w:val="en-CA"/>
        </w:rPr>
        <w:t>implements</w:t>
      </w:r>
      <w:r w:rsidRPr="009D44FC">
        <w:rPr>
          <w:lang w:val="en-CA"/>
        </w:rPr>
        <w:t xml:space="preserve"> an established Plan for the closure of the Site.  This is to ensure the long-term health and safety of the public and the environment</w:t>
      </w:r>
    </w:p>
    <w:p w:rsidR="00F31FDB" w:rsidRPr="00F31FDB" w:rsidRDefault="004B27F5" w:rsidP="00973315">
      <w:pPr>
        <w:widowControl/>
        <w:numPr>
          <w:ilvl w:val="0"/>
          <w:numId w:val="1"/>
        </w:numPr>
        <w:spacing w:after="120"/>
        <w:ind w:left="-360"/>
        <w:rPr>
          <w:color w:val="000000"/>
        </w:rPr>
      </w:pPr>
      <w:r w:rsidRPr="009D44FC">
        <w:rPr>
          <w:lang w:val="en-CA"/>
        </w:rPr>
        <w:t xml:space="preserve">The reason for condition </w:t>
      </w:r>
      <w:r w:rsidRPr="009D44FC">
        <w:rPr>
          <w:lang w:val="en-CA"/>
        </w:rPr>
        <w:fldChar w:fldCharType="begin"/>
      </w:r>
      <w:r w:rsidRPr="009D44FC">
        <w:rPr>
          <w:lang w:val="en-CA"/>
        </w:rPr>
        <w:instrText xml:space="preserve"> REF _Ref402188543 \r \h </w:instrText>
      </w:r>
      <w:r>
        <w:rPr>
          <w:lang w:val="en-CA"/>
        </w:rPr>
        <w:instrText xml:space="preserve"> \* MERGEFORMAT </w:instrText>
      </w:r>
      <w:r w:rsidRPr="009D44FC">
        <w:rPr>
          <w:lang w:val="en-CA"/>
        </w:rPr>
      </w:r>
      <w:r w:rsidRPr="009D44FC">
        <w:rPr>
          <w:lang w:val="en-CA"/>
        </w:rPr>
        <w:fldChar w:fldCharType="separate"/>
      </w:r>
      <w:r w:rsidR="00973E1F">
        <w:rPr>
          <w:lang w:val="en-CA"/>
        </w:rPr>
        <w:t>34</w:t>
      </w:r>
      <w:r w:rsidRPr="009D44FC">
        <w:rPr>
          <w:lang w:val="en-CA"/>
        </w:rPr>
        <w:fldChar w:fldCharType="end"/>
      </w:r>
      <w:r w:rsidRPr="009D44FC">
        <w:rPr>
          <w:lang w:val="en-CA"/>
        </w:rPr>
        <w:t xml:space="preserve"> and </w:t>
      </w:r>
      <w:r w:rsidR="00F31FDB">
        <w:rPr>
          <w:lang w:val="en-CA"/>
        </w:rPr>
        <w:t>4</w:t>
      </w:r>
      <w:r w:rsidR="00285347">
        <w:rPr>
          <w:lang w:val="en-CA"/>
        </w:rPr>
        <w:t>7</w:t>
      </w:r>
      <w:r w:rsidRPr="009D44FC">
        <w:rPr>
          <w:lang w:val="en-CA"/>
        </w:rPr>
        <w:t xml:space="preserve"> is to ensure Hauled Sewage solids residue removed from the </w:t>
      </w:r>
      <w:r w:rsidR="004232FC">
        <w:rPr>
          <w:lang w:val="en-CA"/>
        </w:rPr>
        <w:t xml:space="preserve">Dewatering Impoundment </w:t>
      </w:r>
      <w:r w:rsidR="00242612">
        <w:rPr>
          <w:lang w:val="en-CA"/>
        </w:rPr>
        <w:t>Ponds</w:t>
      </w:r>
      <w:r w:rsidRPr="009D44FC">
        <w:rPr>
          <w:lang w:val="en-CA"/>
        </w:rPr>
        <w:t xml:space="preserve"> are disposed of at a facility that is designed and approved for final disposal of this material.  Final disposal at an appropriate facility is necessary to ensure the long-term health and safety of the public and the environment.</w:t>
      </w:r>
    </w:p>
    <w:p w:rsidR="004B27F5" w:rsidRDefault="00F31FDB" w:rsidP="00F31FDB">
      <w:pPr>
        <w:widowControl/>
        <w:spacing w:after="120"/>
        <w:ind w:left="-720"/>
        <w:rPr>
          <w:color w:val="000000"/>
        </w:rPr>
      </w:pPr>
      <w:r>
        <w:rPr>
          <w:color w:val="000000"/>
        </w:rPr>
        <w:t xml:space="preserve"> </w:t>
      </w:r>
    </w:p>
    <w:p w:rsidR="004B27F5" w:rsidRDefault="004B27F5" w:rsidP="004B27F5">
      <w:pPr>
        <w:ind w:left="-720"/>
        <w:rPr>
          <w:i/>
          <w:iCs/>
          <w:color w:val="000000"/>
        </w:rPr>
      </w:pPr>
      <w:r>
        <w:rPr>
          <w:i/>
          <w:iCs/>
          <w:color w:val="000000"/>
        </w:rPr>
        <w:t>In accordance with Section 139 of the Environmental Protection Act, you may by written Notice served upon me and the Environmental Review Tribunal within 15 days after receipt of this Notice, require a hearing by the Tribunal.  Section 142 of the Environmental Protection Act provides that the Notice requiring the hearing shall state:</w:t>
      </w:r>
    </w:p>
    <w:p w:rsidR="004B27F5" w:rsidRDefault="004B27F5" w:rsidP="004B27F5">
      <w:pPr>
        <w:ind w:left="-720"/>
        <w:rPr>
          <w:i/>
          <w:iCs/>
          <w:color w:val="000000"/>
        </w:rPr>
      </w:pPr>
    </w:p>
    <w:p w:rsidR="004B27F5" w:rsidRDefault="004B27F5" w:rsidP="004B27F5">
      <w:pPr>
        <w:tabs>
          <w:tab w:val="left" w:pos="-180"/>
        </w:tabs>
        <w:ind w:left="-180" w:hanging="540"/>
        <w:rPr>
          <w:color w:val="000000"/>
          <w:sz w:val="20"/>
          <w:szCs w:val="20"/>
        </w:rPr>
      </w:pPr>
      <w:r>
        <w:rPr>
          <w:color w:val="000000"/>
          <w:sz w:val="20"/>
          <w:szCs w:val="20"/>
        </w:rPr>
        <w:t>1.</w:t>
      </w:r>
      <w:r>
        <w:rPr>
          <w:color w:val="000000"/>
          <w:sz w:val="20"/>
          <w:szCs w:val="20"/>
        </w:rPr>
        <w:tab/>
        <w:t>The portions of the environmental compliance approval or each term or condition in the environmental compliance approval in respect of which the hearing is required, and;</w:t>
      </w:r>
    </w:p>
    <w:p w:rsidR="004B27F5" w:rsidRDefault="004B27F5" w:rsidP="004B27F5">
      <w:pPr>
        <w:tabs>
          <w:tab w:val="left" w:pos="-180"/>
        </w:tabs>
        <w:ind w:left="-180" w:hanging="540"/>
        <w:rPr>
          <w:color w:val="000000"/>
          <w:sz w:val="20"/>
          <w:szCs w:val="20"/>
        </w:rPr>
      </w:pPr>
      <w:r>
        <w:rPr>
          <w:color w:val="000000"/>
          <w:sz w:val="20"/>
          <w:szCs w:val="20"/>
        </w:rPr>
        <w:t>2.</w:t>
      </w:r>
      <w:r>
        <w:rPr>
          <w:color w:val="000000"/>
          <w:sz w:val="20"/>
          <w:szCs w:val="20"/>
        </w:rPr>
        <w:tab/>
        <w:t>The grounds on which you intend to rely at the hearing in relation to each portion appealed.</w:t>
      </w:r>
    </w:p>
    <w:p w:rsidR="004B27F5" w:rsidRDefault="004B27F5" w:rsidP="004B27F5">
      <w:pPr>
        <w:ind w:left="-720"/>
        <w:rPr>
          <w:color w:val="000000"/>
          <w:sz w:val="20"/>
          <w:szCs w:val="20"/>
        </w:rPr>
      </w:pPr>
    </w:p>
    <w:p w:rsidR="004B27F5" w:rsidRDefault="004B27F5" w:rsidP="004B27F5">
      <w:pPr>
        <w:ind w:left="-720"/>
        <w:rPr>
          <w:i/>
          <w:iCs/>
          <w:color w:val="000000"/>
        </w:rPr>
      </w:pPr>
      <w:r>
        <w:rPr>
          <w:i/>
          <w:iCs/>
          <w:color w:val="000000"/>
        </w:rPr>
        <w:t>The Notice should also include:</w:t>
      </w:r>
    </w:p>
    <w:p w:rsidR="004B27F5" w:rsidRDefault="004B27F5" w:rsidP="004B27F5">
      <w:pPr>
        <w:ind w:left="-720"/>
        <w:rPr>
          <w:i/>
          <w:iCs/>
          <w:color w:val="000000"/>
        </w:rPr>
      </w:pPr>
    </w:p>
    <w:p w:rsidR="004B27F5" w:rsidRDefault="004B27F5" w:rsidP="004B27F5">
      <w:pPr>
        <w:tabs>
          <w:tab w:val="left" w:pos="-180"/>
        </w:tabs>
        <w:ind w:left="-180" w:hanging="540"/>
        <w:rPr>
          <w:color w:val="000000"/>
          <w:sz w:val="20"/>
          <w:szCs w:val="20"/>
        </w:rPr>
      </w:pPr>
      <w:r>
        <w:rPr>
          <w:color w:val="000000"/>
          <w:sz w:val="20"/>
          <w:szCs w:val="20"/>
        </w:rPr>
        <w:t>3.</w:t>
      </w:r>
      <w:r>
        <w:rPr>
          <w:color w:val="000000"/>
          <w:sz w:val="20"/>
          <w:szCs w:val="20"/>
        </w:rPr>
        <w:tab/>
        <w:t>The name of the appellant;</w:t>
      </w:r>
    </w:p>
    <w:p w:rsidR="004B27F5" w:rsidRDefault="004B27F5" w:rsidP="004B27F5">
      <w:pPr>
        <w:tabs>
          <w:tab w:val="left" w:pos="-180"/>
        </w:tabs>
        <w:ind w:left="-180" w:hanging="540"/>
        <w:rPr>
          <w:color w:val="000000"/>
          <w:sz w:val="20"/>
          <w:szCs w:val="20"/>
        </w:rPr>
      </w:pPr>
      <w:r>
        <w:rPr>
          <w:color w:val="000000"/>
          <w:sz w:val="20"/>
          <w:szCs w:val="20"/>
        </w:rPr>
        <w:t>4.</w:t>
      </w:r>
      <w:r>
        <w:rPr>
          <w:color w:val="000000"/>
          <w:sz w:val="20"/>
          <w:szCs w:val="20"/>
        </w:rPr>
        <w:tab/>
        <w:t>The address of the appellant;</w:t>
      </w:r>
    </w:p>
    <w:p w:rsidR="004B27F5" w:rsidRDefault="004B27F5" w:rsidP="004B27F5">
      <w:pPr>
        <w:tabs>
          <w:tab w:val="left" w:pos="-180"/>
        </w:tabs>
        <w:ind w:left="-180" w:hanging="540"/>
        <w:rPr>
          <w:color w:val="000000"/>
          <w:sz w:val="20"/>
          <w:szCs w:val="20"/>
        </w:rPr>
      </w:pPr>
      <w:r>
        <w:rPr>
          <w:color w:val="000000"/>
          <w:sz w:val="20"/>
          <w:szCs w:val="20"/>
        </w:rPr>
        <w:t>5.</w:t>
      </w:r>
      <w:r>
        <w:rPr>
          <w:color w:val="000000"/>
          <w:sz w:val="20"/>
          <w:szCs w:val="20"/>
        </w:rPr>
        <w:tab/>
        <w:t>The environmental compliance approval number;</w:t>
      </w:r>
    </w:p>
    <w:p w:rsidR="004B27F5" w:rsidRDefault="004B27F5" w:rsidP="004B27F5">
      <w:pPr>
        <w:tabs>
          <w:tab w:val="left" w:pos="-180"/>
        </w:tabs>
        <w:ind w:left="-180" w:hanging="540"/>
        <w:rPr>
          <w:color w:val="000000"/>
          <w:sz w:val="20"/>
          <w:szCs w:val="20"/>
        </w:rPr>
      </w:pPr>
      <w:r>
        <w:rPr>
          <w:color w:val="000000"/>
          <w:sz w:val="20"/>
          <w:szCs w:val="20"/>
        </w:rPr>
        <w:t>6.</w:t>
      </w:r>
      <w:r>
        <w:rPr>
          <w:color w:val="000000"/>
          <w:sz w:val="20"/>
          <w:szCs w:val="20"/>
        </w:rPr>
        <w:tab/>
        <w:t>The date of the environmental compliance approval;</w:t>
      </w:r>
    </w:p>
    <w:p w:rsidR="004B27F5" w:rsidRDefault="004B27F5" w:rsidP="004B27F5">
      <w:pPr>
        <w:tabs>
          <w:tab w:val="left" w:pos="-180"/>
        </w:tabs>
        <w:ind w:left="-180" w:hanging="540"/>
        <w:rPr>
          <w:color w:val="000000"/>
          <w:sz w:val="20"/>
          <w:szCs w:val="20"/>
        </w:rPr>
      </w:pPr>
      <w:r>
        <w:rPr>
          <w:color w:val="000000"/>
          <w:sz w:val="20"/>
          <w:szCs w:val="20"/>
        </w:rPr>
        <w:t>7.</w:t>
      </w:r>
      <w:r>
        <w:rPr>
          <w:color w:val="000000"/>
          <w:sz w:val="20"/>
          <w:szCs w:val="20"/>
        </w:rPr>
        <w:tab/>
        <w:t>The name of the Director, and;</w:t>
      </w:r>
    </w:p>
    <w:p w:rsidR="004B27F5" w:rsidRDefault="004B27F5" w:rsidP="004B27F5">
      <w:pPr>
        <w:tabs>
          <w:tab w:val="left" w:pos="-180"/>
        </w:tabs>
        <w:ind w:left="-180" w:hanging="540"/>
        <w:rPr>
          <w:color w:val="000000"/>
          <w:sz w:val="20"/>
          <w:szCs w:val="20"/>
        </w:rPr>
      </w:pPr>
      <w:r>
        <w:rPr>
          <w:color w:val="000000"/>
          <w:sz w:val="20"/>
          <w:szCs w:val="20"/>
        </w:rPr>
        <w:t>8.</w:t>
      </w:r>
      <w:r>
        <w:rPr>
          <w:color w:val="000000"/>
          <w:sz w:val="20"/>
          <w:szCs w:val="20"/>
        </w:rPr>
        <w:tab/>
        <w:t>The municipality or municipalities within which the project is to be engaged in.</w:t>
      </w:r>
    </w:p>
    <w:p w:rsidR="004B27F5" w:rsidRDefault="004B27F5" w:rsidP="004B27F5">
      <w:pPr>
        <w:ind w:left="-720"/>
        <w:rPr>
          <w:color w:val="000000"/>
          <w:sz w:val="20"/>
          <w:szCs w:val="20"/>
        </w:rPr>
      </w:pPr>
    </w:p>
    <w:p w:rsidR="004B27F5" w:rsidRDefault="004B27F5" w:rsidP="004B27F5">
      <w:pPr>
        <w:ind w:left="-720"/>
        <w:rPr>
          <w:i/>
          <w:iCs/>
          <w:color w:val="000000"/>
        </w:rPr>
      </w:pPr>
      <w:r>
        <w:rPr>
          <w:i/>
          <w:iCs/>
          <w:color w:val="000000"/>
        </w:rPr>
        <w:t>And the Notice should be signed and dated by the appellant.</w:t>
      </w:r>
    </w:p>
    <w:p w:rsidR="004B27F5" w:rsidRDefault="004B27F5" w:rsidP="004B27F5">
      <w:pPr>
        <w:ind w:left="-720"/>
        <w:rPr>
          <w:i/>
          <w:iCs/>
          <w:color w:val="000000"/>
        </w:rPr>
      </w:pPr>
    </w:p>
    <w:p w:rsidR="004B27F5" w:rsidRDefault="004B27F5" w:rsidP="004B27F5">
      <w:pPr>
        <w:ind w:left="-720"/>
        <w:rPr>
          <w:i/>
          <w:iCs/>
          <w:color w:val="000000"/>
        </w:rPr>
      </w:pPr>
      <w:r>
        <w:rPr>
          <w:i/>
          <w:iCs/>
          <w:color w:val="000000"/>
        </w:rPr>
        <w:t>This Notice must be served upon:</w:t>
      </w:r>
    </w:p>
    <w:p w:rsidR="004B27F5" w:rsidRDefault="004B27F5" w:rsidP="004B27F5">
      <w:pPr>
        <w:ind w:left="-720"/>
        <w:rPr>
          <w:i/>
          <w:iCs/>
          <w:color w:val="000000"/>
        </w:rPr>
      </w:pPr>
    </w:p>
    <w:tbl>
      <w:tblPr>
        <w:tblW w:w="0" w:type="auto"/>
        <w:tblInd w:w="-720" w:type="dxa"/>
        <w:tblLayout w:type="fixed"/>
        <w:tblLook w:val="00A0" w:firstRow="1" w:lastRow="0" w:firstColumn="1" w:lastColumn="0" w:noHBand="0" w:noVBand="0"/>
      </w:tblPr>
      <w:tblGrid>
        <w:gridCol w:w="3618"/>
        <w:gridCol w:w="3600"/>
        <w:gridCol w:w="3600"/>
      </w:tblGrid>
      <w:tr w:rsidR="004B27F5" w:rsidTr="00E47412">
        <w:tc>
          <w:tcPr>
            <w:tcW w:w="3618" w:type="dxa"/>
            <w:vAlign w:val="center"/>
          </w:tcPr>
          <w:p w:rsidR="004B27F5" w:rsidRDefault="004B27F5" w:rsidP="00E47412">
            <w:pPr>
              <w:keepNext/>
              <w:keepLines/>
              <w:ind w:left="15"/>
              <w:rPr>
                <w:b/>
                <w:bCs/>
                <w:color w:val="000000"/>
                <w:sz w:val="18"/>
                <w:szCs w:val="18"/>
              </w:rPr>
            </w:pPr>
            <w:r>
              <w:rPr>
                <w:color w:val="000000"/>
                <w:sz w:val="18"/>
                <w:szCs w:val="18"/>
              </w:rPr>
              <w:t>The Secretary</w:t>
            </w:r>
            <w:r>
              <w:rPr>
                <w:b/>
                <w:bCs/>
                <w:color w:val="000000"/>
                <w:sz w:val="18"/>
                <w:szCs w:val="18"/>
              </w:rPr>
              <w:t>*</w:t>
            </w:r>
          </w:p>
          <w:p w:rsidR="004B27F5" w:rsidRDefault="004B27F5" w:rsidP="00E47412">
            <w:pPr>
              <w:keepNext/>
              <w:keepLines/>
              <w:ind w:left="15"/>
              <w:rPr>
                <w:color w:val="000000"/>
                <w:sz w:val="18"/>
                <w:szCs w:val="18"/>
              </w:rPr>
            </w:pPr>
            <w:r>
              <w:rPr>
                <w:color w:val="000000"/>
                <w:sz w:val="18"/>
                <w:szCs w:val="18"/>
              </w:rPr>
              <w:t>Environmental Review Tribunal</w:t>
            </w:r>
          </w:p>
          <w:p w:rsidR="004B27F5" w:rsidRDefault="004B27F5" w:rsidP="00E47412">
            <w:pPr>
              <w:keepNext/>
              <w:keepLines/>
              <w:ind w:left="15" w:right="62"/>
              <w:rPr>
                <w:color w:val="000000"/>
                <w:sz w:val="18"/>
                <w:szCs w:val="18"/>
              </w:rPr>
            </w:pPr>
            <w:r>
              <w:rPr>
                <w:color w:val="000000"/>
                <w:sz w:val="18"/>
                <w:szCs w:val="18"/>
              </w:rPr>
              <w:t>655 Bay Street, Suite 1500</w:t>
            </w:r>
          </w:p>
          <w:p w:rsidR="004B27F5" w:rsidRDefault="004B27F5" w:rsidP="00E47412">
            <w:pPr>
              <w:keepNext/>
              <w:keepLines/>
              <w:ind w:left="15"/>
              <w:rPr>
                <w:color w:val="000000"/>
                <w:sz w:val="18"/>
                <w:szCs w:val="18"/>
              </w:rPr>
            </w:pPr>
            <w:r>
              <w:rPr>
                <w:color w:val="000000"/>
                <w:sz w:val="18"/>
                <w:szCs w:val="18"/>
              </w:rPr>
              <w:t>Toronto, Ontario</w:t>
            </w:r>
          </w:p>
          <w:p w:rsidR="004B27F5" w:rsidRDefault="004B27F5" w:rsidP="00E47412">
            <w:pPr>
              <w:tabs>
                <w:tab w:val="left" w:pos="-756"/>
                <w:tab w:val="left" w:pos="828"/>
                <w:tab w:val="left" w:pos="2700"/>
                <w:tab w:val="left" w:pos="5148"/>
              </w:tabs>
              <w:rPr>
                <w:color w:val="000000"/>
                <w:sz w:val="18"/>
                <w:szCs w:val="18"/>
              </w:rPr>
            </w:pPr>
            <w:r>
              <w:rPr>
                <w:color w:val="000000"/>
                <w:sz w:val="18"/>
                <w:szCs w:val="18"/>
              </w:rPr>
              <w:t>M5G 1E5</w:t>
            </w:r>
          </w:p>
        </w:tc>
        <w:tc>
          <w:tcPr>
            <w:tcW w:w="3600" w:type="dxa"/>
            <w:vAlign w:val="center"/>
          </w:tcPr>
          <w:p w:rsidR="004B27F5" w:rsidRDefault="004B27F5" w:rsidP="00E47412">
            <w:pPr>
              <w:tabs>
                <w:tab w:val="left" w:pos="-756"/>
                <w:tab w:val="left" w:pos="828"/>
                <w:tab w:val="left" w:pos="2700"/>
                <w:tab w:val="left" w:pos="5148"/>
              </w:tabs>
              <w:ind w:right="975"/>
              <w:jc w:val="center"/>
              <w:rPr>
                <w:color w:val="000000"/>
                <w:sz w:val="18"/>
                <w:szCs w:val="18"/>
                <w:u w:val="single"/>
              </w:rPr>
            </w:pPr>
            <w:r>
              <w:rPr>
                <w:color w:val="000000"/>
                <w:sz w:val="18"/>
                <w:szCs w:val="18"/>
                <w:u w:val="single"/>
              </w:rPr>
              <w:t>AND</w:t>
            </w:r>
          </w:p>
        </w:tc>
        <w:tc>
          <w:tcPr>
            <w:tcW w:w="3600" w:type="dxa"/>
            <w:vAlign w:val="center"/>
          </w:tcPr>
          <w:p w:rsidR="00C13525" w:rsidRPr="0031611C" w:rsidRDefault="00C13525" w:rsidP="00C13525">
            <w:pPr>
              <w:rPr>
                <w:sz w:val="18"/>
                <w:szCs w:val="18"/>
                <w:lang w:val="en-CA"/>
              </w:rPr>
            </w:pPr>
            <w:r w:rsidRPr="0031611C">
              <w:rPr>
                <w:sz w:val="18"/>
                <w:szCs w:val="18"/>
              </w:rPr>
              <w:t xml:space="preserve">The Director appointed for the purposes of </w:t>
            </w:r>
          </w:p>
          <w:p w:rsidR="00C13525" w:rsidRPr="0031611C" w:rsidRDefault="00C13525" w:rsidP="00C13525">
            <w:pPr>
              <w:rPr>
                <w:sz w:val="18"/>
                <w:szCs w:val="18"/>
              </w:rPr>
            </w:pPr>
            <w:r w:rsidRPr="0031611C">
              <w:rPr>
                <w:sz w:val="18"/>
                <w:szCs w:val="18"/>
              </w:rPr>
              <w:t>Part II.1 of the Environmental Protection Act</w:t>
            </w:r>
          </w:p>
          <w:p w:rsidR="00312338" w:rsidRPr="00DB1E7E" w:rsidRDefault="00312338" w:rsidP="00312338">
            <w:pPr>
              <w:tabs>
                <w:tab w:val="left" w:pos="-756"/>
                <w:tab w:val="left" w:pos="828"/>
                <w:tab w:val="left" w:pos="2700"/>
                <w:tab w:val="left" w:pos="5148"/>
              </w:tabs>
              <w:rPr>
                <w:sz w:val="18"/>
                <w:szCs w:val="18"/>
              </w:rPr>
            </w:pPr>
            <w:r>
              <w:rPr>
                <w:sz w:val="18"/>
                <w:szCs w:val="18"/>
              </w:rPr>
              <w:t>Angela Whiteley</w:t>
            </w:r>
          </w:p>
          <w:p w:rsidR="00312338" w:rsidRPr="00DB1E7E" w:rsidRDefault="00312338" w:rsidP="00312338">
            <w:pPr>
              <w:tabs>
                <w:tab w:val="left" w:pos="-756"/>
                <w:tab w:val="left" w:pos="828"/>
                <w:tab w:val="left" w:pos="2700"/>
                <w:tab w:val="left" w:pos="5148"/>
              </w:tabs>
              <w:rPr>
                <w:sz w:val="18"/>
                <w:szCs w:val="18"/>
              </w:rPr>
            </w:pPr>
            <w:r>
              <w:rPr>
                <w:sz w:val="18"/>
                <w:szCs w:val="18"/>
              </w:rPr>
              <w:t>Supervisor</w:t>
            </w:r>
            <w:r w:rsidRPr="00DB1E7E">
              <w:rPr>
                <w:sz w:val="18"/>
                <w:szCs w:val="18"/>
              </w:rPr>
              <w:t xml:space="preserve"> </w:t>
            </w:r>
            <w:r>
              <w:rPr>
                <w:sz w:val="18"/>
                <w:szCs w:val="18"/>
              </w:rPr>
              <w:t>– North Bay Area Office</w:t>
            </w:r>
          </w:p>
          <w:p w:rsidR="00312338" w:rsidRPr="00B866C5" w:rsidRDefault="00312338" w:rsidP="00312338">
            <w:pPr>
              <w:tabs>
                <w:tab w:val="left" w:pos="-756"/>
                <w:tab w:val="left" w:pos="828"/>
                <w:tab w:val="left" w:pos="2700"/>
                <w:tab w:val="left" w:pos="5148"/>
              </w:tabs>
              <w:rPr>
                <w:sz w:val="18"/>
                <w:szCs w:val="18"/>
              </w:rPr>
            </w:pPr>
            <w:r>
              <w:rPr>
                <w:sz w:val="18"/>
                <w:szCs w:val="18"/>
              </w:rPr>
              <w:t>191 Booth Road, Unit 16,</w:t>
            </w:r>
          </w:p>
          <w:p w:rsidR="00312338" w:rsidRPr="00B866C5" w:rsidRDefault="00312338" w:rsidP="00312338">
            <w:pPr>
              <w:tabs>
                <w:tab w:val="left" w:pos="-756"/>
                <w:tab w:val="left" w:pos="828"/>
                <w:tab w:val="left" w:pos="2700"/>
                <w:tab w:val="left" w:pos="5148"/>
              </w:tabs>
              <w:rPr>
                <w:sz w:val="18"/>
                <w:szCs w:val="18"/>
              </w:rPr>
            </w:pPr>
            <w:r>
              <w:rPr>
                <w:sz w:val="18"/>
                <w:szCs w:val="18"/>
              </w:rPr>
              <w:t>North Bay</w:t>
            </w:r>
            <w:r w:rsidRPr="00B866C5">
              <w:rPr>
                <w:sz w:val="18"/>
                <w:szCs w:val="18"/>
              </w:rPr>
              <w:t xml:space="preserve">, Ontario, </w:t>
            </w:r>
          </w:p>
          <w:p w:rsidR="004B27F5" w:rsidRDefault="00312338" w:rsidP="00312338">
            <w:pPr>
              <w:tabs>
                <w:tab w:val="left" w:pos="-756"/>
                <w:tab w:val="left" w:pos="828"/>
                <w:tab w:val="left" w:pos="2700"/>
                <w:tab w:val="left" w:pos="5148"/>
              </w:tabs>
              <w:rPr>
                <w:color w:val="000000"/>
                <w:sz w:val="18"/>
                <w:szCs w:val="18"/>
              </w:rPr>
            </w:pPr>
            <w:r w:rsidRPr="00783A0A">
              <w:rPr>
                <w:color w:val="000000"/>
                <w:sz w:val="18"/>
                <w:szCs w:val="18"/>
              </w:rPr>
              <w:t>P1A 4K3</w:t>
            </w:r>
          </w:p>
        </w:tc>
      </w:tr>
    </w:tbl>
    <w:p w:rsidR="004B27F5" w:rsidRDefault="004B27F5" w:rsidP="004B27F5">
      <w:pPr>
        <w:tabs>
          <w:tab w:val="left" w:pos="-460"/>
          <w:tab w:val="left" w:pos="576"/>
          <w:tab w:val="left" w:pos="2160"/>
          <w:tab w:val="left" w:pos="4032"/>
          <w:tab w:val="left" w:pos="6480"/>
        </w:tabs>
        <w:ind w:left="-720"/>
        <w:rPr>
          <w:color w:val="000000"/>
          <w:sz w:val="18"/>
          <w:szCs w:val="18"/>
        </w:rPr>
      </w:pPr>
    </w:p>
    <w:p w:rsidR="004B27F5" w:rsidRDefault="004B27F5" w:rsidP="004B27F5">
      <w:pPr>
        <w:tabs>
          <w:tab w:val="left" w:pos="-460"/>
          <w:tab w:val="left" w:pos="576"/>
          <w:tab w:val="left" w:pos="2160"/>
          <w:tab w:val="left" w:pos="4032"/>
          <w:tab w:val="left" w:pos="6480"/>
        </w:tabs>
        <w:ind w:left="-720"/>
        <w:rPr>
          <w:b/>
          <w:bCs/>
          <w:color w:val="000000"/>
          <w:sz w:val="20"/>
          <w:szCs w:val="20"/>
        </w:rPr>
      </w:pPr>
      <w:r>
        <w:rPr>
          <w:b/>
          <w:bCs/>
          <w:color w:val="000000"/>
          <w:sz w:val="20"/>
          <w:szCs w:val="20"/>
        </w:rPr>
        <w:t xml:space="preserve">*  Further information on the </w:t>
      </w:r>
      <w:r>
        <w:rPr>
          <w:b/>
          <w:bCs/>
          <w:color w:val="000000"/>
          <w:sz w:val="18"/>
          <w:szCs w:val="18"/>
        </w:rPr>
        <w:t>Environmental Review Tribunal</w:t>
      </w:r>
      <w:r>
        <w:rPr>
          <w:b/>
          <w:bCs/>
          <w:color w:val="000000"/>
          <w:sz w:val="20"/>
          <w:szCs w:val="20"/>
        </w:rPr>
        <w:t>’s requirements for an appeal can be obtained directly from the Tribunal at:  Tel: (416) 212-6349, Fax: (416) 314-3717 or www.ert.gov.on.ca</w:t>
      </w:r>
    </w:p>
    <w:p w:rsidR="004B27F5" w:rsidRDefault="004B27F5" w:rsidP="004B27F5">
      <w:pPr>
        <w:keepNext/>
        <w:keepLines/>
        <w:ind w:left="-720"/>
        <w:rPr>
          <w:i/>
          <w:iCs/>
          <w:color w:val="000000"/>
        </w:rPr>
      </w:pPr>
      <w:r>
        <w:rPr>
          <w:i/>
          <w:iCs/>
          <w:color w:val="000000"/>
        </w:rPr>
        <w:lastRenderedPageBreak/>
        <w:tab/>
      </w:r>
    </w:p>
    <w:p w:rsidR="004B27F5" w:rsidRDefault="004B27F5" w:rsidP="004B27F5">
      <w:pPr>
        <w:ind w:left="-720"/>
        <w:rPr>
          <w:i/>
          <w:iCs/>
          <w:color w:val="000000"/>
        </w:rPr>
      </w:pPr>
      <w:r>
        <w:rPr>
          <w:i/>
          <w:iCs/>
          <w:color w:val="000000"/>
        </w:rPr>
        <w:t>The above noted activity is approved under s.20.3 of Part II.1 of the Environmental Protection Act.</w:t>
      </w:r>
    </w:p>
    <w:p w:rsidR="004B27F5" w:rsidRDefault="004B27F5" w:rsidP="004B27F5"/>
    <w:p w:rsidR="006E402A" w:rsidRPr="00EF70FF" w:rsidRDefault="00DA572F" w:rsidP="006E402A">
      <w:pPr>
        <w:ind w:left="-720"/>
        <w:rPr>
          <w:i/>
          <w:iCs/>
        </w:rPr>
      </w:pPr>
      <w:r w:rsidRPr="00EF70FF">
        <w:rPr>
          <w:i/>
          <w:iCs/>
        </w:rPr>
        <w:t>This Environmental Compliance Approval revokes and replace Environmental Compliance Approval “Pedley-2012-001”</w:t>
      </w:r>
    </w:p>
    <w:p w:rsidR="00DA572F" w:rsidRDefault="00DA572F" w:rsidP="006E402A">
      <w:pPr>
        <w:ind w:left="-720"/>
        <w:rPr>
          <w:i/>
          <w:iCs/>
          <w:color w:val="000000"/>
        </w:rPr>
      </w:pPr>
    </w:p>
    <w:p w:rsidR="006E402A" w:rsidRDefault="006E402A" w:rsidP="006E402A">
      <w:pPr>
        <w:ind w:left="-720"/>
        <w:rPr>
          <w:iCs/>
          <w:color w:val="000000"/>
        </w:rPr>
      </w:pPr>
      <w:r>
        <w:rPr>
          <w:iCs/>
          <w:color w:val="000000"/>
        </w:rPr>
        <w:t xml:space="preserve">DATED AT </w:t>
      </w:r>
      <w:r w:rsidR="00097612">
        <w:rPr>
          <w:iCs/>
          <w:color w:val="000000"/>
        </w:rPr>
        <w:t>North Bay</w:t>
      </w:r>
      <w:r>
        <w:rPr>
          <w:iCs/>
          <w:color w:val="000000"/>
        </w:rPr>
        <w:t xml:space="preserve"> this </w:t>
      </w:r>
      <w:r w:rsidR="00097612">
        <w:rPr>
          <w:iCs/>
          <w:color w:val="000000"/>
        </w:rPr>
        <w:t>15th</w:t>
      </w:r>
      <w:r>
        <w:rPr>
          <w:iCs/>
          <w:color w:val="000000"/>
        </w:rPr>
        <w:t xml:space="preserve"> day of </w:t>
      </w:r>
      <w:proofErr w:type="gramStart"/>
      <w:r w:rsidR="00097612">
        <w:rPr>
          <w:iCs/>
          <w:color w:val="000000"/>
        </w:rPr>
        <w:t>July,</w:t>
      </w:r>
      <w:proofErr w:type="gramEnd"/>
      <w:r w:rsidR="00097612">
        <w:rPr>
          <w:iCs/>
          <w:color w:val="000000"/>
        </w:rPr>
        <w:t xml:space="preserve"> 2019</w:t>
      </w:r>
    </w:p>
    <w:p w:rsidR="006E402A" w:rsidRDefault="006E402A" w:rsidP="006E402A">
      <w:pPr>
        <w:spacing w:line="216" w:lineRule="auto"/>
        <w:rPr>
          <w:iCs/>
          <w:color w:val="000000"/>
        </w:rPr>
      </w:pPr>
    </w:p>
    <w:p w:rsidR="006E402A" w:rsidRDefault="006E402A" w:rsidP="006E402A">
      <w:pPr>
        <w:ind w:left="-720"/>
      </w:pPr>
    </w:p>
    <w:p w:rsidR="006E402A" w:rsidRDefault="006C3F93" w:rsidP="006E402A">
      <w:pPr>
        <w:ind w:left="-720"/>
      </w:pPr>
      <w:r>
        <w:rPr>
          <w:noProof/>
        </w:rPr>
        <w:drawing>
          <wp:inline distT="0" distB="0" distL="0" distR="0">
            <wp:extent cx="1247775" cy="582688"/>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8962" cy="611261"/>
                    </a:xfrm>
                    <a:prstGeom prst="rect">
                      <a:avLst/>
                    </a:prstGeom>
                    <a:noFill/>
                    <a:ln>
                      <a:noFill/>
                    </a:ln>
                  </pic:spPr>
                </pic:pic>
              </a:graphicData>
            </a:graphic>
          </wp:inline>
        </w:drawing>
      </w:r>
    </w:p>
    <w:p w:rsidR="006E402A" w:rsidRDefault="006E402A" w:rsidP="006E402A">
      <w:pPr>
        <w:ind w:left="-720"/>
      </w:pPr>
      <w:r>
        <w:rPr>
          <w:noProof/>
          <w:lang w:val="en-CA"/>
        </w:rPr>
        <mc:AlternateContent>
          <mc:Choice Requires="wps">
            <w:drawing>
              <wp:anchor distT="0" distB="0" distL="114300" distR="114300" simplePos="0" relativeHeight="251663360" behindDoc="0" locked="0" layoutInCell="1" allowOverlap="1">
                <wp:simplePos x="0" y="0"/>
                <wp:positionH relativeFrom="column">
                  <wp:posOffset>-441960</wp:posOffset>
                </wp:positionH>
                <wp:positionV relativeFrom="paragraph">
                  <wp:posOffset>47625</wp:posOffset>
                </wp:positionV>
                <wp:extent cx="3375660" cy="0"/>
                <wp:effectExtent l="0" t="0" r="15240" b="19050"/>
                <wp:wrapNone/>
                <wp:docPr id="4" name="Straight Connector 4"/>
                <wp:cNvGraphicFramePr/>
                <a:graphic xmlns:a="http://schemas.openxmlformats.org/drawingml/2006/main">
                  <a:graphicData uri="http://schemas.microsoft.com/office/word/2010/wordprocessingShape">
                    <wps:wsp>
                      <wps:cNvCnPr/>
                      <wps:spPr>
                        <a:xfrm>
                          <a:off x="0" y="0"/>
                          <a:ext cx="3375660"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FFA8242"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pt,3.75pt" to="231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" strokecolor="#4579b8 [3044]" strokeweight="1.25pt"/>
            </w:pict>
          </mc:Fallback>
        </mc:AlternateContent>
      </w:r>
    </w:p>
    <w:p w:rsidR="00312338" w:rsidRDefault="00312338" w:rsidP="00312338">
      <w:pPr>
        <w:ind w:left="-720"/>
      </w:pPr>
      <w:r>
        <w:t>Angela Whiteley,</w:t>
      </w:r>
      <w:r w:rsidRPr="005337A4">
        <w:t xml:space="preserve"> </w:t>
      </w:r>
      <w:r>
        <w:t>Supervisor, North Bay Area Office</w:t>
      </w:r>
    </w:p>
    <w:p w:rsidR="00312338" w:rsidRDefault="00312338" w:rsidP="00312338">
      <w:pPr>
        <w:ind w:left="-720"/>
      </w:pPr>
      <w:r>
        <w:t xml:space="preserve">Director, </w:t>
      </w:r>
      <w:r w:rsidRPr="005337A4">
        <w:rPr>
          <w:i/>
        </w:rPr>
        <w:t>Environmental Protection Act</w:t>
      </w:r>
      <w:r>
        <w:t>,</w:t>
      </w:r>
      <w:r>
        <w:rPr>
          <w:b/>
        </w:rPr>
        <w:t xml:space="preserve"> </w:t>
      </w:r>
    </w:p>
    <w:p w:rsidR="00312338" w:rsidRDefault="00312338" w:rsidP="00312338">
      <w:pPr>
        <w:ind w:left="-720"/>
      </w:pPr>
      <w:r>
        <w:t>Ministry of the Environment, Conservation and Parks</w:t>
      </w:r>
    </w:p>
    <w:p w:rsidR="00312338" w:rsidRDefault="00312338" w:rsidP="00312338">
      <w:pPr>
        <w:ind w:left="-720"/>
      </w:pPr>
      <w:r>
        <w:t>191 Booth Road, Unit 16,</w:t>
      </w:r>
    </w:p>
    <w:p w:rsidR="00312338" w:rsidRDefault="00312338" w:rsidP="00312338">
      <w:pPr>
        <w:ind w:left="-720"/>
      </w:pPr>
      <w:r>
        <w:t xml:space="preserve">North Bay, Ontario, </w:t>
      </w:r>
    </w:p>
    <w:p w:rsidR="00312338" w:rsidRDefault="00312338" w:rsidP="00312338">
      <w:pPr>
        <w:ind w:left="-720"/>
      </w:pPr>
      <w:r>
        <w:t>P1A 4K3</w:t>
      </w:r>
    </w:p>
    <w:p w:rsidR="00201459" w:rsidRPr="006E402A" w:rsidRDefault="00201459" w:rsidP="00F84211">
      <w:pPr>
        <w:ind w:left="-720"/>
        <w:rPr>
          <w:iCs/>
          <w:color w:val="000000"/>
        </w:rPr>
      </w:pPr>
    </w:p>
    <w:sectPr w:rsidR="00201459" w:rsidRPr="006E402A" w:rsidSect="00E47412">
      <w:headerReference w:type="even" r:id="rId10"/>
      <w:headerReference w:type="default" r:id="rId11"/>
      <w:footerReference w:type="even" r:id="rId12"/>
      <w:footerReference w:type="default" r:id="rId13"/>
      <w:headerReference w:type="first" r:id="rId14"/>
      <w:footerReference w:type="first" r:id="rId15"/>
      <w:pgSz w:w="12240" w:h="15840" w:code="1"/>
      <w:pgMar w:top="1800" w:right="1440" w:bottom="922" w:left="1440" w:header="806"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3304" w:rsidRDefault="00F53304">
      <w:r>
        <w:separator/>
      </w:r>
    </w:p>
  </w:endnote>
  <w:endnote w:type="continuationSeparator" w:id="0">
    <w:p w:rsidR="00F53304" w:rsidRDefault="00F53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347" w:rsidRDefault="002853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347" w:rsidRDefault="002853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347" w:rsidRDefault="00285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3304" w:rsidRDefault="00F53304">
      <w:r>
        <w:separator/>
      </w:r>
    </w:p>
  </w:footnote>
  <w:footnote w:type="continuationSeparator" w:id="0">
    <w:p w:rsidR="00F53304" w:rsidRDefault="00F53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347" w:rsidRDefault="002853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4949" w:rsidRDefault="00BE4949" w:rsidP="00E47412">
    <w:pPr>
      <w:pStyle w:val="Header"/>
      <w:tabs>
        <w:tab w:val="clear" w:pos="4680"/>
        <w:tab w:val="clear" w:pos="9360"/>
        <w:tab w:val="center" w:pos="4111"/>
        <w:tab w:val="right" w:pos="10206"/>
      </w:tabs>
      <w:ind w:right="-846"/>
      <w:rPr>
        <w:i/>
        <w:sz w:val="22"/>
        <w:szCs w:val="22"/>
      </w:rPr>
    </w:pPr>
    <w:r>
      <w:tab/>
    </w:r>
    <w:r>
      <w:tab/>
    </w:r>
    <w:r w:rsidRPr="00A02807">
      <w:rPr>
        <w:i/>
        <w:sz w:val="22"/>
        <w:szCs w:val="22"/>
      </w:rPr>
      <w:t>ENVIRONMENTAL COMPLIANCE APPROVAL</w:t>
    </w:r>
    <w:r>
      <w:rPr>
        <w:i/>
        <w:sz w:val="22"/>
        <w:szCs w:val="22"/>
      </w:rPr>
      <w:t xml:space="preserve"> </w:t>
    </w:r>
  </w:p>
  <w:p w:rsidR="00BE4949" w:rsidRDefault="00BE4949" w:rsidP="00E47412">
    <w:pPr>
      <w:pStyle w:val="Header"/>
      <w:tabs>
        <w:tab w:val="clear" w:pos="4680"/>
        <w:tab w:val="clear" w:pos="9360"/>
        <w:tab w:val="center" w:pos="4111"/>
        <w:tab w:val="right" w:pos="10206"/>
      </w:tabs>
      <w:ind w:right="-846"/>
      <w:jc w:val="right"/>
      <w:rPr>
        <w:i/>
        <w:sz w:val="22"/>
        <w:szCs w:val="22"/>
      </w:rPr>
    </w:pPr>
    <w:r>
      <w:rPr>
        <w:i/>
        <w:sz w:val="22"/>
        <w:szCs w:val="22"/>
      </w:rPr>
      <w:t>HAULED SEWAGE DISPOAL SITE SCHEDULE C</w:t>
    </w:r>
  </w:p>
  <w:p w:rsidR="00BE4949" w:rsidRDefault="00BE4949" w:rsidP="00E47412">
    <w:pPr>
      <w:pStyle w:val="Header"/>
      <w:tabs>
        <w:tab w:val="clear" w:pos="4680"/>
        <w:tab w:val="clear" w:pos="9360"/>
        <w:tab w:val="center" w:pos="4111"/>
        <w:tab w:val="right" w:pos="10206"/>
      </w:tabs>
      <w:ind w:right="-846"/>
      <w:jc w:val="right"/>
      <w:rPr>
        <w:i/>
        <w:sz w:val="22"/>
        <w:szCs w:val="22"/>
      </w:rPr>
    </w:pPr>
    <w:r>
      <w:rPr>
        <w:i/>
        <w:sz w:val="22"/>
        <w:szCs w:val="22"/>
      </w:rPr>
      <w:t xml:space="preserve">NO. [18-NOR-96285]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347" w:rsidRDefault="002853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24C8E"/>
    <w:multiLevelType w:val="hybridMultilevel"/>
    <w:tmpl w:val="B7444AC4"/>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151444E3"/>
    <w:multiLevelType w:val="hybridMultilevel"/>
    <w:tmpl w:val="045489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6A026F3"/>
    <w:multiLevelType w:val="hybridMultilevel"/>
    <w:tmpl w:val="09648CCA"/>
    <w:lvl w:ilvl="0" w:tplc="1009001B">
      <w:start w:val="1"/>
      <w:numFmt w:val="lowerRoman"/>
      <w:lvlText w:val="%1."/>
      <w:lvlJc w:val="right"/>
      <w:pPr>
        <w:ind w:left="1440" w:hanging="36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25806AE4"/>
    <w:multiLevelType w:val="hybridMultilevel"/>
    <w:tmpl w:val="D8C0F998"/>
    <w:lvl w:ilvl="0" w:tplc="EB06E19E">
      <w:start w:val="1"/>
      <w:numFmt w:val="decimal"/>
      <w:lvlText w:val="%1."/>
      <w:lvlJc w:val="left"/>
      <w:pPr>
        <w:ind w:left="720" w:hanging="360"/>
      </w:pPr>
      <w:rPr>
        <w:i w:val="0"/>
        <w:strike w:val="0"/>
      </w:rPr>
    </w:lvl>
    <w:lvl w:ilvl="1" w:tplc="8A2423AA">
      <w:start w:val="1"/>
      <w:numFmt w:val="lowerLetter"/>
      <w:lvlText w:val="%2."/>
      <w:lvlJc w:val="left"/>
      <w:pPr>
        <w:ind w:left="1440" w:hanging="360"/>
      </w:pPr>
      <w:rPr>
        <w:b w:val="0"/>
        <w:strike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8A03C29"/>
    <w:multiLevelType w:val="hybridMultilevel"/>
    <w:tmpl w:val="5478DE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EAD623D"/>
    <w:multiLevelType w:val="hybridMultilevel"/>
    <w:tmpl w:val="09648CCA"/>
    <w:lvl w:ilvl="0" w:tplc="1009001B">
      <w:start w:val="1"/>
      <w:numFmt w:val="lowerRoman"/>
      <w:lvlText w:val="%1."/>
      <w:lvlJc w:val="right"/>
      <w:pPr>
        <w:ind w:left="1440" w:hanging="36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41713C4F"/>
    <w:multiLevelType w:val="hybridMultilevel"/>
    <w:tmpl w:val="14DA6C8C"/>
    <w:lvl w:ilvl="0" w:tplc="9AF2CBD2">
      <w:start w:val="1"/>
      <w:numFmt w:val="decimal"/>
      <w:lvlText w:val="%1."/>
      <w:lvlJc w:val="left"/>
      <w:pPr>
        <w:ind w:left="360" w:hanging="360"/>
      </w:pPr>
      <w:rPr>
        <w:b w:val="0"/>
        <w:sz w:val="24"/>
        <w:szCs w:val="24"/>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99AC06F0">
      <w:start w:val="1"/>
      <w:numFmt w:val="lowerLetter"/>
      <w:lvlText w:val="(%5)"/>
      <w:lvlJc w:val="left"/>
      <w:pPr>
        <w:ind w:left="3240" w:hanging="360"/>
      </w:pPr>
      <w:rPr>
        <w:rFonts w:hint="default"/>
      </w:r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4EB66C50"/>
    <w:multiLevelType w:val="hybridMultilevel"/>
    <w:tmpl w:val="F4283D14"/>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CA6078D"/>
    <w:multiLevelType w:val="hybridMultilevel"/>
    <w:tmpl w:val="B5A05748"/>
    <w:lvl w:ilvl="0" w:tplc="DAC2CD94">
      <w:start w:val="1"/>
      <w:numFmt w:val="decimal"/>
      <w:lvlText w:val="%1."/>
      <w:lvlJc w:val="left"/>
      <w:pPr>
        <w:ind w:left="-72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6ADE241B"/>
    <w:multiLevelType w:val="hybridMultilevel"/>
    <w:tmpl w:val="C5EC7290"/>
    <w:lvl w:ilvl="0" w:tplc="10090003">
      <w:start w:val="1"/>
      <w:numFmt w:val="bullet"/>
      <w:lvlText w:val="o"/>
      <w:lvlJc w:val="left"/>
      <w:pPr>
        <w:ind w:left="1800" w:hanging="360"/>
      </w:pPr>
      <w:rPr>
        <w:rFonts w:ascii="Courier New" w:hAnsi="Courier New" w:cs="Courier New"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0" w15:restartNumberingAfterBreak="0">
    <w:nsid w:val="7A933C3C"/>
    <w:multiLevelType w:val="hybridMultilevel"/>
    <w:tmpl w:val="42982106"/>
    <w:lvl w:ilvl="0" w:tplc="3548673A">
      <w:start w:val="1"/>
      <w:numFmt w:val="lowerLetter"/>
      <w:lvlText w:val="%1."/>
      <w:lvlJc w:val="left"/>
      <w:pPr>
        <w:ind w:left="360" w:hanging="360"/>
      </w:pPr>
      <w:rPr>
        <w:rFonts w:ascii="Times New Roman" w:hAnsi="Times New Roman" w:cs="Times New Roman" w:hint="default"/>
        <w:color w:val="auto"/>
        <w:sz w:val="24"/>
        <w:szCs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8"/>
  </w:num>
  <w:num w:numId="2">
    <w:abstractNumId w:val="6"/>
  </w:num>
  <w:num w:numId="3">
    <w:abstractNumId w:val="10"/>
  </w:num>
  <w:num w:numId="4">
    <w:abstractNumId w:val="3"/>
  </w:num>
  <w:num w:numId="5">
    <w:abstractNumId w:val="9"/>
  </w:num>
  <w:num w:numId="6">
    <w:abstractNumId w:val="2"/>
  </w:num>
  <w:num w:numId="7">
    <w:abstractNumId w:val="1"/>
  </w:num>
  <w:num w:numId="8">
    <w:abstractNumId w:val="5"/>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459"/>
    <w:rsid w:val="0000470F"/>
    <w:rsid w:val="00005905"/>
    <w:rsid w:val="00014C4E"/>
    <w:rsid w:val="00015D11"/>
    <w:rsid w:val="000218C2"/>
    <w:rsid w:val="00025147"/>
    <w:rsid w:val="0003058A"/>
    <w:rsid w:val="00033DA6"/>
    <w:rsid w:val="00043CF6"/>
    <w:rsid w:val="000510CC"/>
    <w:rsid w:val="00051C64"/>
    <w:rsid w:val="000554F3"/>
    <w:rsid w:val="00061FD2"/>
    <w:rsid w:val="00077147"/>
    <w:rsid w:val="0008007B"/>
    <w:rsid w:val="0008024B"/>
    <w:rsid w:val="00091AB2"/>
    <w:rsid w:val="00091CEC"/>
    <w:rsid w:val="00092D97"/>
    <w:rsid w:val="00093F2F"/>
    <w:rsid w:val="00097612"/>
    <w:rsid w:val="00097E4E"/>
    <w:rsid w:val="000B099A"/>
    <w:rsid w:val="000B2C71"/>
    <w:rsid w:val="000B5C16"/>
    <w:rsid w:val="000C4295"/>
    <w:rsid w:val="000C4FAD"/>
    <w:rsid w:val="000E08B0"/>
    <w:rsid w:val="000F09FF"/>
    <w:rsid w:val="000F4B28"/>
    <w:rsid w:val="000F6AC5"/>
    <w:rsid w:val="000F6B84"/>
    <w:rsid w:val="001049E2"/>
    <w:rsid w:val="00104CC7"/>
    <w:rsid w:val="00105A30"/>
    <w:rsid w:val="00107B77"/>
    <w:rsid w:val="00113296"/>
    <w:rsid w:val="00120EED"/>
    <w:rsid w:val="00122FD3"/>
    <w:rsid w:val="0012313B"/>
    <w:rsid w:val="00124955"/>
    <w:rsid w:val="00126BEB"/>
    <w:rsid w:val="0013149B"/>
    <w:rsid w:val="0013198C"/>
    <w:rsid w:val="001349EB"/>
    <w:rsid w:val="0013588D"/>
    <w:rsid w:val="00137749"/>
    <w:rsid w:val="0014223F"/>
    <w:rsid w:val="0014570B"/>
    <w:rsid w:val="00150215"/>
    <w:rsid w:val="00151BFB"/>
    <w:rsid w:val="00154206"/>
    <w:rsid w:val="00155758"/>
    <w:rsid w:val="00157533"/>
    <w:rsid w:val="00157AC7"/>
    <w:rsid w:val="00157EE7"/>
    <w:rsid w:val="001623B9"/>
    <w:rsid w:val="00165FB0"/>
    <w:rsid w:val="00170443"/>
    <w:rsid w:val="00171E96"/>
    <w:rsid w:val="00181EB1"/>
    <w:rsid w:val="00182833"/>
    <w:rsid w:val="001852C0"/>
    <w:rsid w:val="00193966"/>
    <w:rsid w:val="00194523"/>
    <w:rsid w:val="001A758D"/>
    <w:rsid w:val="001B07B4"/>
    <w:rsid w:val="001B2C58"/>
    <w:rsid w:val="001B54E5"/>
    <w:rsid w:val="001C45EA"/>
    <w:rsid w:val="001C57F2"/>
    <w:rsid w:val="001C6F7A"/>
    <w:rsid w:val="001D4022"/>
    <w:rsid w:val="001D6718"/>
    <w:rsid w:val="001D7D37"/>
    <w:rsid w:val="001E3E5D"/>
    <w:rsid w:val="001F3670"/>
    <w:rsid w:val="002003AA"/>
    <w:rsid w:val="00201459"/>
    <w:rsid w:val="00203843"/>
    <w:rsid w:val="00222183"/>
    <w:rsid w:val="00224710"/>
    <w:rsid w:val="0022689D"/>
    <w:rsid w:val="002277D4"/>
    <w:rsid w:val="00236C27"/>
    <w:rsid w:val="00237F56"/>
    <w:rsid w:val="0024240F"/>
    <w:rsid w:val="00242612"/>
    <w:rsid w:val="00254415"/>
    <w:rsid w:val="00254418"/>
    <w:rsid w:val="00255810"/>
    <w:rsid w:val="002619CF"/>
    <w:rsid w:val="002624F4"/>
    <w:rsid w:val="002651A1"/>
    <w:rsid w:val="0026778D"/>
    <w:rsid w:val="00270A40"/>
    <w:rsid w:val="0027203A"/>
    <w:rsid w:val="00285347"/>
    <w:rsid w:val="00285F0C"/>
    <w:rsid w:val="00295479"/>
    <w:rsid w:val="00296A30"/>
    <w:rsid w:val="002A15F2"/>
    <w:rsid w:val="002A307A"/>
    <w:rsid w:val="002A658B"/>
    <w:rsid w:val="002B5FAA"/>
    <w:rsid w:val="002B66AC"/>
    <w:rsid w:val="002C0417"/>
    <w:rsid w:val="002C106C"/>
    <w:rsid w:val="002C3F92"/>
    <w:rsid w:val="002C58A3"/>
    <w:rsid w:val="002C6344"/>
    <w:rsid w:val="002D279E"/>
    <w:rsid w:val="002E01D0"/>
    <w:rsid w:val="002F199B"/>
    <w:rsid w:val="002F31C6"/>
    <w:rsid w:val="002F34F6"/>
    <w:rsid w:val="002F4BC1"/>
    <w:rsid w:val="00301119"/>
    <w:rsid w:val="00305139"/>
    <w:rsid w:val="00307E61"/>
    <w:rsid w:val="00311F11"/>
    <w:rsid w:val="00311F33"/>
    <w:rsid w:val="00312338"/>
    <w:rsid w:val="00315359"/>
    <w:rsid w:val="003214CB"/>
    <w:rsid w:val="00332981"/>
    <w:rsid w:val="00332DFD"/>
    <w:rsid w:val="00340E83"/>
    <w:rsid w:val="00342F08"/>
    <w:rsid w:val="003433E9"/>
    <w:rsid w:val="00344466"/>
    <w:rsid w:val="003444F6"/>
    <w:rsid w:val="0035551F"/>
    <w:rsid w:val="00356A64"/>
    <w:rsid w:val="00356D5B"/>
    <w:rsid w:val="0036549C"/>
    <w:rsid w:val="00371926"/>
    <w:rsid w:val="003744C8"/>
    <w:rsid w:val="00374B1F"/>
    <w:rsid w:val="00375504"/>
    <w:rsid w:val="00375701"/>
    <w:rsid w:val="003759B2"/>
    <w:rsid w:val="00375F94"/>
    <w:rsid w:val="00377B2E"/>
    <w:rsid w:val="00382E1C"/>
    <w:rsid w:val="00385127"/>
    <w:rsid w:val="00385D55"/>
    <w:rsid w:val="00386A12"/>
    <w:rsid w:val="00387667"/>
    <w:rsid w:val="0038780D"/>
    <w:rsid w:val="0039019A"/>
    <w:rsid w:val="00390EB1"/>
    <w:rsid w:val="0039595D"/>
    <w:rsid w:val="00397CFF"/>
    <w:rsid w:val="003A3716"/>
    <w:rsid w:val="003A3784"/>
    <w:rsid w:val="003A3D7D"/>
    <w:rsid w:val="003A4052"/>
    <w:rsid w:val="003B2F5F"/>
    <w:rsid w:val="003B39A9"/>
    <w:rsid w:val="003B39CF"/>
    <w:rsid w:val="003B3FCD"/>
    <w:rsid w:val="003B6C91"/>
    <w:rsid w:val="003B73E8"/>
    <w:rsid w:val="003C3638"/>
    <w:rsid w:val="003C76C4"/>
    <w:rsid w:val="003E2C09"/>
    <w:rsid w:val="003E5AC8"/>
    <w:rsid w:val="003E6C28"/>
    <w:rsid w:val="003F5D42"/>
    <w:rsid w:val="003F7CE3"/>
    <w:rsid w:val="00406B30"/>
    <w:rsid w:val="004073C2"/>
    <w:rsid w:val="00407568"/>
    <w:rsid w:val="00410459"/>
    <w:rsid w:val="004109F9"/>
    <w:rsid w:val="004129A8"/>
    <w:rsid w:val="004133D2"/>
    <w:rsid w:val="00416B2D"/>
    <w:rsid w:val="00416B71"/>
    <w:rsid w:val="004232FC"/>
    <w:rsid w:val="00424D4E"/>
    <w:rsid w:val="00426649"/>
    <w:rsid w:val="004268EF"/>
    <w:rsid w:val="00431390"/>
    <w:rsid w:val="00433DD7"/>
    <w:rsid w:val="004405DC"/>
    <w:rsid w:val="004436E8"/>
    <w:rsid w:val="00443876"/>
    <w:rsid w:val="00453372"/>
    <w:rsid w:val="00457E1A"/>
    <w:rsid w:val="00462982"/>
    <w:rsid w:val="0046308A"/>
    <w:rsid w:val="00466051"/>
    <w:rsid w:val="00466F56"/>
    <w:rsid w:val="00472149"/>
    <w:rsid w:val="00473B0F"/>
    <w:rsid w:val="00473B8C"/>
    <w:rsid w:val="00487B7E"/>
    <w:rsid w:val="0049172C"/>
    <w:rsid w:val="00495632"/>
    <w:rsid w:val="004A094F"/>
    <w:rsid w:val="004A1858"/>
    <w:rsid w:val="004B27F5"/>
    <w:rsid w:val="004B416C"/>
    <w:rsid w:val="004B718A"/>
    <w:rsid w:val="004C1A8B"/>
    <w:rsid w:val="004C2204"/>
    <w:rsid w:val="004C225D"/>
    <w:rsid w:val="004E0A1D"/>
    <w:rsid w:val="004E6517"/>
    <w:rsid w:val="004E7D07"/>
    <w:rsid w:val="004F1C23"/>
    <w:rsid w:val="00500CED"/>
    <w:rsid w:val="00502AA7"/>
    <w:rsid w:val="00502DAE"/>
    <w:rsid w:val="00503595"/>
    <w:rsid w:val="00511213"/>
    <w:rsid w:val="00511469"/>
    <w:rsid w:val="0051527C"/>
    <w:rsid w:val="005238B4"/>
    <w:rsid w:val="00527D27"/>
    <w:rsid w:val="0053387B"/>
    <w:rsid w:val="00540641"/>
    <w:rsid w:val="00543209"/>
    <w:rsid w:val="00544218"/>
    <w:rsid w:val="005442A9"/>
    <w:rsid w:val="00546AD2"/>
    <w:rsid w:val="005548D8"/>
    <w:rsid w:val="005616FC"/>
    <w:rsid w:val="00563B98"/>
    <w:rsid w:val="00563CCA"/>
    <w:rsid w:val="0057074A"/>
    <w:rsid w:val="00572865"/>
    <w:rsid w:val="00575D2B"/>
    <w:rsid w:val="00576FED"/>
    <w:rsid w:val="005779D2"/>
    <w:rsid w:val="005839A5"/>
    <w:rsid w:val="00585771"/>
    <w:rsid w:val="00585B03"/>
    <w:rsid w:val="00587061"/>
    <w:rsid w:val="00590495"/>
    <w:rsid w:val="00590705"/>
    <w:rsid w:val="00594035"/>
    <w:rsid w:val="005A1D36"/>
    <w:rsid w:val="005A5D75"/>
    <w:rsid w:val="005B022C"/>
    <w:rsid w:val="005B088D"/>
    <w:rsid w:val="005B0D1C"/>
    <w:rsid w:val="005B1DA5"/>
    <w:rsid w:val="005B2245"/>
    <w:rsid w:val="005C1A72"/>
    <w:rsid w:val="005C751A"/>
    <w:rsid w:val="005D3AD0"/>
    <w:rsid w:val="005D5650"/>
    <w:rsid w:val="005D5BD0"/>
    <w:rsid w:val="005D6571"/>
    <w:rsid w:val="005D76D4"/>
    <w:rsid w:val="005E364A"/>
    <w:rsid w:val="005F0405"/>
    <w:rsid w:val="005F109A"/>
    <w:rsid w:val="005F4039"/>
    <w:rsid w:val="005F5354"/>
    <w:rsid w:val="005F7A25"/>
    <w:rsid w:val="006047D6"/>
    <w:rsid w:val="00604EAE"/>
    <w:rsid w:val="00605842"/>
    <w:rsid w:val="0061441A"/>
    <w:rsid w:val="006178B9"/>
    <w:rsid w:val="00617CCB"/>
    <w:rsid w:val="00620860"/>
    <w:rsid w:val="00620A9C"/>
    <w:rsid w:val="0062310B"/>
    <w:rsid w:val="00635B42"/>
    <w:rsid w:val="00636010"/>
    <w:rsid w:val="0063608C"/>
    <w:rsid w:val="00636759"/>
    <w:rsid w:val="006377B7"/>
    <w:rsid w:val="00642CAD"/>
    <w:rsid w:val="00644F47"/>
    <w:rsid w:val="00647364"/>
    <w:rsid w:val="00653638"/>
    <w:rsid w:val="006544DB"/>
    <w:rsid w:val="00654DC5"/>
    <w:rsid w:val="0065528E"/>
    <w:rsid w:val="0066382A"/>
    <w:rsid w:val="00663AFC"/>
    <w:rsid w:val="00663E41"/>
    <w:rsid w:val="006833D7"/>
    <w:rsid w:val="00687A5A"/>
    <w:rsid w:val="00691C92"/>
    <w:rsid w:val="00693329"/>
    <w:rsid w:val="006A0C46"/>
    <w:rsid w:val="006A6A9E"/>
    <w:rsid w:val="006B0007"/>
    <w:rsid w:val="006B5A20"/>
    <w:rsid w:val="006B650C"/>
    <w:rsid w:val="006C2879"/>
    <w:rsid w:val="006C3BFF"/>
    <w:rsid w:val="006C3F93"/>
    <w:rsid w:val="006C446E"/>
    <w:rsid w:val="006C4C03"/>
    <w:rsid w:val="006C7A5F"/>
    <w:rsid w:val="006D24C6"/>
    <w:rsid w:val="006D35E1"/>
    <w:rsid w:val="006D7AF2"/>
    <w:rsid w:val="006E3A4A"/>
    <w:rsid w:val="006E3C84"/>
    <w:rsid w:val="006E402A"/>
    <w:rsid w:val="006E492A"/>
    <w:rsid w:val="006E4E5A"/>
    <w:rsid w:val="006E6A71"/>
    <w:rsid w:val="006E6BEC"/>
    <w:rsid w:val="00703832"/>
    <w:rsid w:val="007041DF"/>
    <w:rsid w:val="007061D6"/>
    <w:rsid w:val="00712410"/>
    <w:rsid w:val="00721FC6"/>
    <w:rsid w:val="00722B46"/>
    <w:rsid w:val="00730C27"/>
    <w:rsid w:val="00734515"/>
    <w:rsid w:val="00737688"/>
    <w:rsid w:val="00742E00"/>
    <w:rsid w:val="00743877"/>
    <w:rsid w:val="00753DFE"/>
    <w:rsid w:val="0076059E"/>
    <w:rsid w:val="00773F0B"/>
    <w:rsid w:val="00787502"/>
    <w:rsid w:val="0079195E"/>
    <w:rsid w:val="00793B52"/>
    <w:rsid w:val="007941C9"/>
    <w:rsid w:val="00795F7F"/>
    <w:rsid w:val="00796DAA"/>
    <w:rsid w:val="00796EB2"/>
    <w:rsid w:val="007A16D5"/>
    <w:rsid w:val="007A1AE2"/>
    <w:rsid w:val="007B0F70"/>
    <w:rsid w:val="007B14AF"/>
    <w:rsid w:val="007B2931"/>
    <w:rsid w:val="007C43D4"/>
    <w:rsid w:val="007C53A6"/>
    <w:rsid w:val="007D3AB2"/>
    <w:rsid w:val="007E6AA8"/>
    <w:rsid w:val="007F2919"/>
    <w:rsid w:val="007F7172"/>
    <w:rsid w:val="00807832"/>
    <w:rsid w:val="0081296C"/>
    <w:rsid w:val="00814D4F"/>
    <w:rsid w:val="00817DDC"/>
    <w:rsid w:val="008306C5"/>
    <w:rsid w:val="008336D8"/>
    <w:rsid w:val="00834976"/>
    <w:rsid w:val="00835315"/>
    <w:rsid w:val="00840C03"/>
    <w:rsid w:val="00840EE7"/>
    <w:rsid w:val="00847171"/>
    <w:rsid w:val="00847773"/>
    <w:rsid w:val="00847E9F"/>
    <w:rsid w:val="00862210"/>
    <w:rsid w:val="00866E80"/>
    <w:rsid w:val="00881D5B"/>
    <w:rsid w:val="00884CD6"/>
    <w:rsid w:val="008853FD"/>
    <w:rsid w:val="00891019"/>
    <w:rsid w:val="00891F3F"/>
    <w:rsid w:val="008953EF"/>
    <w:rsid w:val="00895B26"/>
    <w:rsid w:val="008A20CE"/>
    <w:rsid w:val="008A2963"/>
    <w:rsid w:val="008A4646"/>
    <w:rsid w:val="008A4E2E"/>
    <w:rsid w:val="008A50AA"/>
    <w:rsid w:val="008A578F"/>
    <w:rsid w:val="008B660B"/>
    <w:rsid w:val="008B7771"/>
    <w:rsid w:val="008C0691"/>
    <w:rsid w:val="008C5259"/>
    <w:rsid w:val="008D1E4B"/>
    <w:rsid w:val="008D3823"/>
    <w:rsid w:val="008D6B58"/>
    <w:rsid w:val="008E6C5E"/>
    <w:rsid w:val="008E796F"/>
    <w:rsid w:val="008F0214"/>
    <w:rsid w:val="008F77CD"/>
    <w:rsid w:val="00907B8F"/>
    <w:rsid w:val="00910B5E"/>
    <w:rsid w:val="00910C4F"/>
    <w:rsid w:val="00910ED1"/>
    <w:rsid w:val="00911A90"/>
    <w:rsid w:val="009133ED"/>
    <w:rsid w:val="00914770"/>
    <w:rsid w:val="00914DCF"/>
    <w:rsid w:val="00915DDF"/>
    <w:rsid w:val="00924605"/>
    <w:rsid w:val="0093312C"/>
    <w:rsid w:val="00935573"/>
    <w:rsid w:val="0094617B"/>
    <w:rsid w:val="00957766"/>
    <w:rsid w:val="0096058A"/>
    <w:rsid w:val="009652A4"/>
    <w:rsid w:val="00973315"/>
    <w:rsid w:val="009734B3"/>
    <w:rsid w:val="00973E1F"/>
    <w:rsid w:val="0098383F"/>
    <w:rsid w:val="00990048"/>
    <w:rsid w:val="00992CF1"/>
    <w:rsid w:val="009933E0"/>
    <w:rsid w:val="00995D6B"/>
    <w:rsid w:val="009A3C3A"/>
    <w:rsid w:val="009A52A3"/>
    <w:rsid w:val="009B522C"/>
    <w:rsid w:val="009B5DC2"/>
    <w:rsid w:val="009B6D3E"/>
    <w:rsid w:val="009C77E2"/>
    <w:rsid w:val="009D6864"/>
    <w:rsid w:val="009D6F7A"/>
    <w:rsid w:val="009D730F"/>
    <w:rsid w:val="009E08E1"/>
    <w:rsid w:val="009E0FB3"/>
    <w:rsid w:val="009E6F02"/>
    <w:rsid w:val="009F3706"/>
    <w:rsid w:val="009F644B"/>
    <w:rsid w:val="00A00ABC"/>
    <w:rsid w:val="00A02FDD"/>
    <w:rsid w:val="00A03714"/>
    <w:rsid w:val="00A0586F"/>
    <w:rsid w:val="00A05A16"/>
    <w:rsid w:val="00A07D59"/>
    <w:rsid w:val="00A23C15"/>
    <w:rsid w:val="00A30CFA"/>
    <w:rsid w:val="00A6197F"/>
    <w:rsid w:val="00A64154"/>
    <w:rsid w:val="00A647A6"/>
    <w:rsid w:val="00A64C9F"/>
    <w:rsid w:val="00A6789F"/>
    <w:rsid w:val="00A73548"/>
    <w:rsid w:val="00A738C4"/>
    <w:rsid w:val="00A760AC"/>
    <w:rsid w:val="00A764B2"/>
    <w:rsid w:val="00A85844"/>
    <w:rsid w:val="00A87616"/>
    <w:rsid w:val="00A93C6C"/>
    <w:rsid w:val="00A974DF"/>
    <w:rsid w:val="00AA4498"/>
    <w:rsid w:val="00AA59CB"/>
    <w:rsid w:val="00AC0068"/>
    <w:rsid w:val="00AC176A"/>
    <w:rsid w:val="00AC18A1"/>
    <w:rsid w:val="00AD0266"/>
    <w:rsid w:val="00AD067F"/>
    <w:rsid w:val="00AD0AE5"/>
    <w:rsid w:val="00AD12EC"/>
    <w:rsid w:val="00AD27C0"/>
    <w:rsid w:val="00AD392A"/>
    <w:rsid w:val="00AD55B6"/>
    <w:rsid w:val="00AD5C55"/>
    <w:rsid w:val="00AD76AE"/>
    <w:rsid w:val="00AE01CC"/>
    <w:rsid w:val="00AE7659"/>
    <w:rsid w:val="00AE76C5"/>
    <w:rsid w:val="00AF00E6"/>
    <w:rsid w:val="00AF378F"/>
    <w:rsid w:val="00AF6247"/>
    <w:rsid w:val="00AF6758"/>
    <w:rsid w:val="00AF75A5"/>
    <w:rsid w:val="00B00EAE"/>
    <w:rsid w:val="00B03D9D"/>
    <w:rsid w:val="00B102BE"/>
    <w:rsid w:val="00B14EA6"/>
    <w:rsid w:val="00B17B23"/>
    <w:rsid w:val="00B20E7B"/>
    <w:rsid w:val="00B300BB"/>
    <w:rsid w:val="00B30350"/>
    <w:rsid w:val="00B34153"/>
    <w:rsid w:val="00B3525F"/>
    <w:rsid w:val="00B405DD"/>
    <w:rsid w:val="00B40CBF"/>
    <w:rsid w:val="00B4158D"/>
    <w:rsid w:val="00B46475"/>
    <w:rsid w:val="00B466CC"/>
    <w:rsid w:val="00B473F4"/>
    <w:rsid w:val="00B50392"/>
    <w:rsid w:val="00B50EFB"/>
    <w:rsid w:val="00B52A30"/>
    <w:rsid w:val="00B53064"/>
    <w:rsid w:val="00B531E1"/>
    <w:rsid w:val="00B601EB"/>
    <w:rsid w:val="00B60EEE"/>
    <w:rsid w:val="00B63475"/>
    <w:rsid w:val="00B653F5"/>
    <w:rsid w:val="00B67087"/>
    <w:rsid w:val="00B67407"/>
    <w:rsid w:val="00B70FC7"/>
    <w:rsid w:val="00B735A9"/>
    <w:rsid w:val="00B741E9"/>
    <w:rsid w:val="00B74F54"/>
    <w:rsid w:val="00B82DD1"/>
    <w:rsid w:val="00B83A4D"/>
    <w:rsid w:val="00B845F4"/>
    <w:rsid w:val="00B91310"/>
    <w:rsid w:val="00B91E81"/>
    <w:rsid w:val="00B927CB"/>
    <w:rsid w:val="00BA4617"/>
    <w:rsid w:val="00BA4DC7"/>
    <w:rsid w:val="00BA78B8"/>
    <w:rsid w:val="00BA7FF4"/>
    <w:rsid w:val="00BB0D68"/>
    <w:rsid w:val="00BB677A"/>
    <w:rsid w:val="00BC6953"/>
    <w:rsid w:val="00BD1E79"/>
    <w:rsid w:val="00BD1FD4"/>
    <w:rsid w:val="00BD5D48"/>
    <w:rsid w:val="00BD6EF9"/>
    <w:rsid w:val="00BD7BE0"/>
    <w:rsid w:val="00BE0023"/>
    <w:rsid w:val="00BE12CA"/>
    <w:rsid w:val="00BE1CC6"/>
    <w:rsid w:val="00BE4949"/>
    <w:rsid w:val="00BE5CE1"/>
    <w:rsid w:val="00BE69C5"/>
    <w:rsid w:val="00BE7D5E"/>
    <w:rsid w:val="00BF4696"/>
    <w:rsid w:val="00BF5DDD"/>
    <w:rsid w:val="00BF7D62"/>
    <w:rsid w:val="00C0352A"/>
    <w:rsid w:val="00C04AA3"/>
    <w:rsid w:val="00C06998"/>
    <w:rsid w:val="00C0779D"/>
    <w:rsid w:val="00C13525"/>
    <w:rsid w:val="00C1531C"/>
    <w:rsid w:val="00C2186B"/>
    <w:rsid w:val="00C21932"/>
    <w:rsid w:val="00C2230B"/>
    <w:rsid w:val="00C2579F"/>
    <w:rsid w:val="00C33E00"/>
    <w:rsid w:val="00C34D3E"/>
    <w:rsid w:val="00C34F9F"/>
    <w:rsid w:val="00C47DE2"/>
    <w:rsid w:val="00C51CA6"/>
    <w:rsid w:val="00C54184"/>
    <w:rsid w:val="00C55930"/>
    <w:rsid w:val="00C567BD"/>
    <w:rsid w:val="00C57937"/>
    <w:rsid w:val="00C60C5C"/>
    <w:rsid w:val="00C63C0D"/>
    <w:rsid w:val="00C63E96"/>
    <w:rsid w:val="00C6689B"/>
    <w:rsid w:val="00C67C12"/>
    <w:rsid w:val="00C67FC5"/>
    <w:rsid w:val="00C816A0"/>
    <w:rsid w:val="00C91735"/>
    <w:rsid w:val="00C931BD"/>
    <w:rsid w:val="00C9448C"/>
    <w:rsid w:val="00C9460D"/>
    <w:rsid w:val="00CA0CA3"/>
    <w:rsid w:val="00CB484A"/>
    <w:rsid w:val="00CC2465"/>
    <w:rsid w:val="00CC2F0B"/>
    <w:rsid w:val="00CC4F9A"/>
    <w:rsid w:val="00CD00A3"/>
    <w:rsid w:val="00CD5750"/>
    <w:rsid w:val="00CE23EA"/>
    <w:rsid w:val="00CE335C"/>
    <w:rsid w:val="00CF3BF2"/>
    <w:rsid w:val="00CF6E60"/>
    <w:rsid w:val="00CF766D"/>
    <w:rsid w:val="00D00D80"/>
    <w:rsid w:val="00D14EBB"/>
    <w:rsid w:val="00D21DDF"/>
    <w:rsid w:val="00D254E9"/>
    <w:rsid w:val="00D47ED7"/>
    <w:rsid w:val="00D545AB"/>
    <w:rsid w:val="00D5616C"/>
    <w:rsid w:val="00D5699D"/>
    <w:rsid w:val="00D654F6"/>
    <w:rsid w:val="00D65F81"/>
    <w:rsid w:val="00D741FF"/>
    <w:rsid w:val="00D742A7"/>
    <w:rsid w:val="00D74662"/>
    <w:rsid w:val="00D77AF2"/>
    <w:rsid w:val="00D8169C"/>
    <w:rsid w:val="00D83719"/>
    <w:rsid w:val="00D851ED"/>
    <w:rsid w:val="00D90770"/>
    <w:rsid w:val="00D9299D"/>
    <w:rsid w:val="00D92A9D"/>
    <w:rsid w:val="00D92E81"/>
    <w:rsid w:val="00D9767D"/>
    <w:rsid w:val="00DA572F"/>
    <w:rsid w:val="00DC0C29"/>
    <w:rsid w:val="00DC1F6E"/>
    <w:rsid w:val="00DC59D2"/>
    <w:rsid w:val="00DC6CB6"/>
    <w:rsid w:val="00DD0856"/>
    <w:rsid w:val="00DE10DE"/>
    <w:rsid w:val="00DE457A"/>
    <w:rsid w:val="00DF0D83"/>
    <w:rsid w:val="00DF1B82"/>
    <w:rsid w:val="00E00D75"/>
    <w:rsid w:val="00E0131B"/>
    <w:rsid w:val="00E01E33"/>
    <w:rsid w:val="00E03F8A"/>
    <w:rsid w:val="00E133B7"/>
    <w:rsid w:val="00E15085"/>
    <w:rsid w:val="00E248BE"/>
    <w:rsid w:val="00E25381"/>
    <w:rsid w:val="00E31022"/>
    <w:rsid w:val="00E3788F"/>
    <w:rsid w:val="00E40B0E"/>
    <w:rsid w:val="00E40B29"/>
    <w:rsid w:val="00E40EDA"/>
    <w:rsid w:val="00E41927"/>
    <w:rsid w:val="00E43A9C"/>
    <w:rsid w:val="00E44E20"/>
    <w:rsid w:val="00E47412"/>
    <w:rsid w:val="00E47D74"/>
    <w:rsid w:val="00E56147"/>
    <w:rsid w:val="00E567E2"/>
    <w:rsid w:val="00E570A4"/>
    <w:rsid w:val="00E60562"/>
    <w:rsid w:val="00E60A70"/>
    <w:rsid w:val="00E62652"/>
    <w:rsid w:val="00E63FA0"/>
    <w:rsid w:val="00E65B4E"/>
    <w:rsid w:val="00E952B4"/>
    <w:rsid w:val="00E9555F"/>
    <w:rsid w:val="00E97018"/>
    <w:rsid w:val="00EA27B2"/>
    <w:rsid w:val="00EA40B5"/>
    <w:rsid w:val="00EA4AED"/>
    <w:rsid w:val="00EB3314"/>
    <w:rsid w:val="00EB4C9B"/>
    <w:rsid w:val="00EB66FC"/>
    <w:rsid w:val="00EC0488"/>
    <w:rsid w:val="00EC36A1"/>
    <w:rsid w:val="00EC3D29"/>
    <w:rsid w:val="00EC441D"/>
    <w:rsid w:val="00EC4E87"/>
    <w:rsid w:val="00ED1F3A"/>
    <w:rsid w:val="00EE0E24"/>
    <w:rsid w:val="00EE1265"/>
    <w:rsid w:val="00EE6326"/>
    <w:rsid w:val="00EF0382"/>
    <w:rsid w:val="00EF1AE3"/>
    <w:rsid w:val="00EF2632"/>
    <w:rsid w:val="00EF4638"/>
    <w:rsid w:val="00EF6366"/>
    <w:rsid w:val="00EF70FF"/>
    <w:rsid w:val="00F00144"/>
    <w:rsid w:val="00F0027B"/>
    <w:rsid w:val="00F04ABD"/>
    <w:rsid w:val="00F07510"/>
    <w:rsid w:val="00F141DB"/>
    <w:rsid w:val="00F31FDB"/>
    <w:rsid w:val="00F37377"/>
    <w:rsid w:val="00F404DD"/>
    <w:rsid w:val="00F41339"/>
    <w:rsid w:val="00F478FD"/>
    <w:rsid w:val="00F501B2"/>
    <w:rsid w:val="00F5186C"/>
    <w:rsid w:val="00F53304"/>
    <w:rsid w:val="00F544DE"/>
    <w:rsid w:val="00F577B4"/>
    <w:rsid w:val="00F62D6F"/>
    <w:rsid w:val="00F62D78"/>
    <w:rsid w:val="00F647B2"/>
    <w:rsid w:val="00F64CF2"/>
    <w:rsid w:val="00F656E6"/>
    <w:rsid w:val="00F72DC9"/>
    <w:rsid w:val="00F7300F"/>
    <w:rsid w:val="00F748DA"/>
    <w:rsid w:val="00F752AF"/>
    <w:rsid w:val="00F77AC0"/>
    <w:rsid w:val="00F82487"/>
    <w:rsid w:val="00F82A72"/>
    <w:rsid w:val="00F84211"/>
    <w:rsid w:val="00F856DA"/>
    <w:rsid w:val="00F86089"/>
    <w:rsid w:val="00F87AAD"/>
    <w:rsid w:val="00F903CC"/>
    <w:rsid w:val="00F90CAA"/>
    <w:rsid w:val="00F952EF"/>
    <w:rsid w:val="00F96C1D"/>
    <w:rsid w:val="00FA1BFE"/>
    <w:rsid w:val="00FA6EFB"/>
    <w:rsid w:val="00FA72F0"/>
    <w:rsid w:val="00FB38AC"/>
    <w:rsid w:val="00FB5DD4"/>
    <w:rsid w:val="00FC6DBE"/>
    <w:rsid w:val="00FD790F"/>
    <w:rsid w:val="00FE0BF3"/>
    <w:rsid w:val="00FE71E7"/>
    <w:rsid w:val="00FF1A15"/>
    <w:rsid w:val="00FF34DA"/>
    <w:rsid w:val="00FF52B0"/>
    <w:rsid w:val="00FF588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70D528A-C800-4305-8B73-AD505E38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1459"/>
    <w:pPr>
      <w:widowControl w:val="0"/>
      <w:autoSpaceDE w:val="0"/>
      <w:autoSpaceDN w:val="0"/>
      <w:adjustRightInd w:val="0"/>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459"/>
    <w:pPr>
      <w:widowControl/>
      <w:autoSpaceDE/>
      <w:autoSpaceDN/>
      <w:adjustRightInd/>
      <w:spacing w:after="200" w:line="276" w:lineRule="auto"/>
      <w:ind w:left="720"/>
      <w:contextualSpacing/>
    </w:pPr>
    <w:rPr>
      <w:rFonts w:ascii="Calibri" w:eastAsia="Calibri" w:hAnsi="Calibri"/>
      <w:sz w:val="22"/>
      <w:szCs w:val="22"/>
      <w:lang w:val="en-CA" w:eastAsia="en-US"/>
    </w:rPr>
  </w:style>
  <w:style w:type="paragraph" w:styleId="Header">
    <w:name w:val="header"/>
    <w:basedOn w:val="Normal"/>
    <w:link w:val="HeaderChar"/>
    <w:rsid w:val="00201459"/>
    <w:pPr>
      <w:tabs>
        <w:tab w:val="center" w:pos="4680"/>
        <w:tab w:val="right" w:pos="9360"/>
      </w:tabs>
    </w:pPr>
  </w:style>
  <w:style w:type="character" w:customStyle="1" w:styleId="HeaderChar">
    <w:name w:val="Header Char"/>
    <w:basedOn w:val="DefaultParagraphFont"/>
    <w:link w:val="Header"/>
    <w:rsid w:val="00201459"/>
    <w:rPr>
      <w:sz w:val="24"/>
      <w:szCs w:val="24"/>
      <w:lang w:val="en-US"/>
    </w:rPr>
  </w:style>
  <w:style w:type="paragraph" w:styleId="BalloonText">
    <w:name w:val="Balloon Text"/>
    <w:basedOn w:val="Normal"/>
    <w:link w:val="BalloonTextChar"/>
    <w:rsid w:val="00EE6326"/>
    <w:rPr>
      <w:rFonts w:ascii="Tahoma" w:hAnsi="Tahoma" w:cs="Tahoma"/>
      <w:sz w:val="16"/>
      <w:szCs w:val="16"/>
    </w:rPr>
  </w:style>
  <w:style w:type="character" w:customStyle="1" w:styleId="BalloonTextChar">
    <w:name w:val="Balloon Text Char"/>
    <w:basedOn w:val="DefaultParagraphFont"/>
    <w:link w:val="BalloonText"/>
    <w:rsid w:val="00EE6326"/>
    <w:rPr>
      <w:rFonts w:ascii="Tahoma" w:hAnsi="Tahoma" w:cs="Tahoma"/>
      <w:sz w:val="16"/>
      <w:szCs w:val="16"/>
      <w:lang w:val="en-US"/>
    </w:rPr>
  </w:style>
  <w:style w:type="character" w:styleId="Hyperlink">
    <w:name w:val="Hyperlink"/>
    <w:rsid w:val="00F84211"/>
    <w:rPr>
      <w:color w:val="0000FF"/>
      <w:u w:val="single"/>
    </w:rPr>
  </w:style>
  <w:style w:type="paragraph" w:customStyle="1" w:styleId="defclause-e">
    <w:name w:val="defclause-e"/>
    <w:basedOn w:val="Normal"/>
    <w:rsid w:val="004B27F5"/>
    <w:pPr>
      <w:widowControl/>
      <w:autoSpaceDE/>
      <w:autoSpaceDN/>
      <w:adjustRightInd/>
      <w:snapToGrid w:val="0"/>
      <w:spacing w:after="120"/>
      <w:ind w:left="1111" w:hanging="400"/>
    </w:pPr>
    <w:rPr>
      <w:color w:val="000000"/>
      <w:sz w:val="26"/>
      <w:szCs w:val="26"/>
      <w:lang w:val="en-CA"/>
    </w:rPr>
  </w:style>
  <w:style w:type="paragraph" w:customStyle="1" w:styleId="definition-e">
    <w:name w:val="definition-e"/>
    <w:basedOn w:val="Normal"/>
    <w:rsid w:val="004B27F5"/>
    <w:pPr>
      <w:widowControl/>
      <w:autoSpaceDE/>
      <w:autoSpaceDN/>
      <w:adjustRightInd/>
      <w:snapToGrid w:val="0"/>
      <w:spacing w:after="120"/>
      <w:ind w:left="652" w:hanging="400"/>
    </w:pPr>
    <w:rPr>
      <w:color w:val="000000"/>
      <w:sz w:val="26"/>
      <w:szCs w:val="26"/>
      <w:lang w:val="en-CA"/>
    </w:rPr>
  </w:style>
  <w:style w:type="paragraph" w:styleId="Footer">
    <w:name w:val="footer"/>
    <w:basedOn w:val="Normal"/>
    <w:link w:val="FooterChar"/>
    <w:rsid w:val="009D730F"/>
    <w:pPr>
      <w:tabs>
        <w:tab w:val="center" w:pos="4680"/>
        <w:tab w:val="right" w:pos="9360"/>
      </w:tabs>
    </w:pPr>
  </w:style>
  <w:style w:type="character" w:customStyle="1" w:styleId="FooterChar">
    <w:name w:val="Footer Char"/>
    <w:basedOn w:val="DefaultParagraphFont"/>
    <w:link w:val="Footer"/>
    <w:rsid w:val="009D730F"/>
    <w:rPr>
      <w:sz w:val="24"/>
      <w:szCs w:val="24"/>
      <w:lang w:val="en-US"/>
    </w:rPr>
  </w:style>
  <w:style w:type="paragraph" w:customStyle="1" w:styleId="Default">
    <w:name w:val="Default"/>
    <w:rsid w:val="001623B9"/>
    <w:pPr>
      <w:autoSpaceDE w:val="0"/>
      <w:autoSpaceDN w:val="0"/>
      <w:adjustRightInd w:val="0"/>
    </w:pPr>
    <w:rPr>
      <w:rFonts w:ascii="Arial" w:hAnsi="Arial" w:cs="Arial"/>
      <w:color w:val="000000"/>
      <w:sz w:val="24"/>
      <w:szCs w:val="24"/>
    </w:rPr>
  </w:style>
  <w:style w:type="table" w:styleId="TableGrid">
    <w:name w:val="Table Grid"/>
    <w:basedOn w:val="TableNormal"/>
    <w:rsid w:val="00515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919208">
      <w:bodyDiv w:val="1"/>
      <w:marLeft w:val="0"/>
      <w:marRight w:val="0"/>
      <w:marTop w:val="0"/>
      <w:marBottom w:val="0"/>
      <w:divBdr>
        <w:top w:val="none" w:sz="0" w:space="0" w:color="auto"/>
        <w:left w:val="none" w:sz="0" w:space="0" w:color="auto"/>
        <w:bottom w:val="none" w:sz="0" w:space="0" w:color="auto"/>
        <w:right w:val="none" w:sz="0" w:space="0" w:color="auto"/>
      </w:divBdr>
    </w:div>
    <w:div w:id="1433669346">
      <w:bodyDiv w:val="1"/>
      <w:marLeft w:val="0"/>
      <w:marRight w:val="0"/>
      <w:marTop w:val="0"/>
      <w:marBottom w:val="0"/>
      <w:divBdr>
        <w:top w:val="none" w:sz="0" w:space="0" w:color="auto"/>
        <w:left w:val="none" w:sz="0" w:space="0" w:color="auto"/>
        <w:bottom w:val="none" w:sz="0" w:space="0" w:color="auto"/>
        <w:right w:val="none" w:sz="0" w:space="0" w:color="auto"/>
      </w:divBdr>
    </w:div>
    <w:div w:id="164627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98CDC-77AF-4CEE-9ECD-B8BCE0EA1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3914</Words>
  <Characters>22313</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MGS</Company>
  <LinksUpToDate>false</LinksUpToDate>
  <CharactersWithSpaces>26175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Burns, Peter (ENE)</dc:creator>
  <cp:lastModifiedBy>Brent Trach</cp:lastModifiedBy>
  <cp:revision>2</cp:revision>
  <cp:lastPrinted>2019-07-15T14:55:00Z</cp:lastPrinted>
  <dcterms:created xsi:type="dcterms:W3CDTF">2020-09-09T13:37:00Z</dcterms:created>
  <dcterms:modified xsi:type="dcterms:W3CDTF">2020-09-09T13:37:00Z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Lisa.Ross@ontario.ca</vt:lpwstr>
  </property>
  <property fmtid="{D5CDD505-2E9C-101B-9397-08002B2CF9AE}" pid="5" name="MSIP_Label_034a106e-6316-442c-ad35-738afd673d2b_SetDate">
    <vt:lpwstr>2019-05-01T21:08:46.7926767Z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Sensitivity">
    <vt:lpwstr>OPS - Unclassified Information</vt:lpwstr>
  </property>
</Properties>
</file>