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99B92" w14:textId="5F35C867" w:rsidR="00C01B15" w:rsidRDefault="00121F09" w:rsidP="000B4FCD">
      <w:pPr>
        <w:rPr>
          <w:rFonts w:ascii="Arial" w:hAnsi="Arial" w:cs="Arial"/>
          <w:b/>
          <w:bCs/>
          <w:i w:val="0"/>
          <w:iCs w:val="0"/>
          <w:sz w:val="24"/>
          <w:szCs w:val="24"/>
        </w:rPr>
      </w:pPr>
      <w:r w:rsidRPr="00A360C5">
        <w:rPr>
          <w:noProof/>
          <w:sz w:val="24"/>
          <w:szCs w:val="24"/>
        </w:rPr>
        <mc:AlternateContent>
          <mc:Choice Requires="wps">
            <w:drawing>
              <wp:anchor distT="0" distB="0" distL="114300" distR="114300" simplePos="0" relativeHeight="251661312" behindDoc="0" locked="0" layoutInCell="1" allowOverlap="1" wp14:anchorId="557D3527" wp14:editId="3F6CEC87">
                <wp:simplePos x="0" y="0"/>
                <wp:positionH relativeFrom="column">
                  <wp:posOffset>8793</wp:posOffset>
                </wp:positionH>
                <wp:positionV relativeFrom="paragraph">
                  <wp:posOffset>84553</wp:posOffset>
                </wp:positionV>
                <wp:extent cx="6367780" cy="180657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367780" cy="1806575"/>
                        </a:xfrm>
                        <a:prstGeom prst="rect">
                          <a:avLst/>
                        </a:prstGeom>
                        <a:noFill/>
                        <a:ln w="6350">
                          <a:noFill/>
                        </a:ln>
                      </wps:spPr>
                      <wps:txbx>
                        <w:txbxContent>
                          <w:p w14:paraId="670AC874" w14:textId="77777777" w:rsidR="00F23C2C" w:rsidRPr="001C5024" w:rsidRDefault="00F23C2C" w:rsidP="008D6C35">
                            <w:pPr>
                              <w:spacing w:after="0" w:line="240" w:lineRule="auto"/>
                              <w:rPr>
                                <w:rFonts w:ascii="Times New Roman" w:eastAsia="Times New Roman" w:hAnsi="Times New Roman" w:cs="Times New Roman"/>
                                <w:sz w:val="24"/>
                                <w:szCs w:val="24"/>
                              </w:rPr>
                            </w:pPr>
                            <w:r w:rsidRPr="001C5024">
                              <w:rPr>
                                <w:rFonts w:ascii="Arial" w:eastAsia="Times New Roman" w:hAnsi="Arial" w:cs="Arial"/>
                                <w:noProof/>
                                <w:color w:val="DB4E2C"/>
                                <w:sz w:val="27"/>
                                <w:szCs w:val="27"/>
                              </w:rPr>
                              <w:drawing>
                                <wp:inline distT="0" distB="0" distL="0" distR="0" wp14:anchorId="2C4C2427" wp14:editId="0013BCDF">
                                  <wp:extent cx="6178550" cy="1529715"/>
                                  <wp:effectExtent l="0" t="0" r="6350" b="0"/>
                                  <wp:docPr id="29" name="Picture 29" descr="Dorion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ion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8550" cy="1529715"/>
                                          </a:xfrm>
                                          <a:prstGeom prst="rect">
                                            <a:avLst/>
                                          </a:prstGeom>
                                          <a:noFill/>
                                          <a:ln>
                                            <a:noFill/>
                                          </a:ln>
                                        </pic:spPr>
                                      </pic:pic>
                                    </a:graphicData>
                                  </a:graphic>
                                </wp:inline>
                              </w:drawing>
                            </w:r>
                          </w:p>
                          <w:p w14:paraId="23B904A7" w14:textId="77777777" w:rsidR="00F23C2C" w:rsidRPr="0093149F" w:rsidRDefault="00F23C2C" w:rsidP="008D6C35">
                            <w:pPr>
                              <w:rPr>
                                <w:noProof/>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D3527" id="_x0000_t202" coordsize="21600,21600" o:spt="202" path="m,l,21600r21600,l21600,xe">
                <v:stroke joinstyle="miter"/>
                <v:path gradientshapeok="t" o:connecttype="rect"/>
              </v:shapetype>
              <v:shape id="Text Box 28" o:spid="_x0000_s1026" type="#_x0000_t202" style="position:absolute;margin-left:.7pt;margin-top:6.65pt;width:501.4pt;height:14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ag0GQIAAC8EAAAOAAAAZHJzL2Uyb0RvYy54bWysU9uO2yAQfa/Uf0C8N3bS3NaKs0p3lapS&#13;&#10;tLtStt1ngiG2hBkKJHb69R2wc9G2T1VfYGCGuZxzWNy3tSJHYV0FOqfDQUqJ0ByKSu9z+v11/WlO&#13;&#10;ifNMF0yBFjk9CUfvlx8/LBqTiRGUoAphCSbRLmtMTkvvTZYkjpeiZm4ARmh0SrA183i0+6SwrMHs&#13;&#10;tUpGaTpNGrCFscCFc3j72DnpMuaXUnD/LKUTnqicYm8+rjauu7AmywXL9paZsuJ9G+wfuqhZpbHo&#13;&#10;JdUj84wcbPVHqrriFhxIP+BQJyBlxUWcAacZpu+m2ZbMiDgLguPMBSb3/9Lyp+PWvFji2y/QIoEB&#13;&#10;kMa4zOFlmKeVtg47dkrQjxCeLrCJ1hOOl9PP09lsji6OvuE8nU5mk5AnuT431vmvAmoSjJxa5CXC&#13;&#10;xY4b57vQc0iopmFdKRW5UZo0ocQkjQ8uHkyuNNa4Nhss3+7afoIdFCcczELHuTN8XWHxDXP+hVkk&#13;&#10;GRtG4fpnXKQCLAK9RUkJ9tff7kN8TgX7gTslDcomp+7ngVlBifqmkZe74XgcdBYP48lshAd769nd&#13;&#10;evShfgBU5hA/ieHRDPFenU1poX5Dha9CXXQxzbG3nGL1znzwnZjxh3CxWsUgVJZhfqO3hofUAdAA&#13;&#10;7mv7xqzpGfBI3hOcBcayd0R0sR0Vq4MHWUWWAsQdrj3yqMrIc/+DguxvzzHq+s+XvwEAAP//AwBQ&#13;&#10;SwMEFAAGAAgAAAAhAH+rEOvhAAAADgEAAA8AAABkcnMvZG93bnJldi54bWxMT01Lw0AQvQv+h2UE&#13;&#10;b3bXNGqTZlOKpdeCsSDeNtkxCd2PkN200V/v9KSXGR5v5n0Um9kadsYx9N5JeFwIYOgar3vXSji+&#13;&#10;7x9WwEJUTivjHUr4xgCb8vamULn2F/eG5yq2jERcyJWELsYh5zw0HVoVFn5AR9yXH62KBMeW61Fd&#13;&#10;SNwangjxzK3qHTl0asDXDptTNVkJ80d22NfZYWumz91TmvwcKz+dpLy/m3drGts1sIhz/PuAawfK&#13;&#10;DyUFq/3kdGCGcEqHtJZLYFdaiDQBVktIspcV8LLg/2uUvwAAAP//AwBQSwECLQAUAAYACAAAACEA&#13;&#10;toM4kv4AAADhAQAAEwAAAAAAAAAAAAAAAAAAAAAAW0NvbnRlbnRfVHlwZXNdLnhtbFBLAQItABQA&#13;&#10;BgAIAAAAIQA4/SH/1gAAAJQBAAALAAAAAAAAAAAAAAAAAC8BAABfcmVscy8ucmVsc1BLAQItABQA&#13;&#10;BgAIAAAAIQAZ4ag0GQIAAC8EAAAOAAAAAAAAAAAAAAAAAC4CAABkcnMvZTJvRG9jLnhtbFBLAQIt&#13;&#10;ABQABgAIAAAAIQB/qxDr4QAAAA4BAAAPAAAAAAAAAAAAAAAAAHMEAABkcnMvZG93bnJldi54bWxQ&#13;&#10;SwUGAAAAAAQABADzAAAAgQUAAAAA&#13;&#10;" filled="f" stroked="f" strokeweight=".5pt">
                <v:textbox style="layout-flow:vertical-ideographic">
                  <w:txbxContent>
                    <w:p w14:paraId="670AC874" w14:textId="77777777" w:rsidR="00F23C2C" w:rsidRPr="001C5024" w:rsidRDefault="00F23C2C" w:rsidP="008D6C35">
                      <w:pPr>
                        <w:spacing w:after="0" w:line="240" w:lineRule="auto"/>
                        <w:rPr>
                          <w:rFonts w:ascii="Times New Roman" w:eastAsia="Times New Roman" w:hAnsi="Times New Roman" w:cs="Times New Roman"/>
                          <w:sz w:val="24"/>
                          <w:szCs w:val="24"/>
                        </w:rPr>
                      </w:pPr>
                      <w:r w:rsidRPr="001C5024">
                        <w:rPr>
                          <w:rFonts w:ascii="Arial" w:eastAsia="Times New Roman" w:hAnsi="Arial" w:cs="Arial"/>
                          <w:noProof/>
                          <w:color w:val="DB4E2C"/>
                          <w:sz w:val="27"/>
                          <w:szCs w:val="27"/>
                        </w:rPr>
                        <w:drawing>
                          <wp:inline distT="0" distB="0" distL="0" distR="0" wp14:anchorId="2C4C2427" wp14:editId="0013BCDF">
                            <wp:extent cx="6178550" cy="1529715"/>
                            <wp:effectExtent l="0" t="0" r="6350" b="0"/>
                            <wp:docPr id="29" name="Picture 29" descr="Dorion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ion Log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8550" cy="1529715"/>
                                    </a:xfrm>
                                    <a:prstGeom prst="rect">
                                      <a:avLst/>
                                    </a:prstGeom>
                                    <a:noFill/>
                                    <a:ln>
                                      <a:noFill/>
                                    </a:ln>
                                  </pic:spPr>
                                </pic:pic>
                              </a:graphicData>
                            </a:graphic>
                          </wp:inline>
                        </w:drawing>
                      </w:r>
                    </w:p>
                    <w:p w14:paraId="23B904A7" w14:textId="77777777" w:rsidR="00F23C2C" w:rsidRPr="0093149F" w:rsidRDefault="00F23C2C" w:rsidP="008D6C35">
                      <w:pPr>
                        <w:rPr>
                          <w:noProof/>
                        </w:rPr>
                      </w:pPr>
                    </w:p>
                  </w:txbxContent>
                </v:textbox>
                <w10:wrap type="square"/>
              </v:shape>
            </w:pict>
          </mc:Fallback>
        </mc:AlternateContent>
      </w:r>
    </w:p>
    <w:p w14:paraId="4EB23449" w14:textId="77777777" w:rsidR="00C01B15" w:rsidRDefault="00C01B15">
      <w:pPr>
        <w:jc w:val="center"/>
        <w:rPr>
          <w:rFonts w:ascii="Arial" w:hAnsi="Arial" w:cs="Arial"/>
          <w:b/>
          <w:bCs/>
          <w:i w:val="0"/>
          <w:iCs w:val="0"/>
          <w:sz w:val="24"/>
          <w:szCs w:val="24"/>
        </w:rPr>
      </w:pPr>
    </w:p>
    <w:p w14:paraId="258CC54A" w14:textId="77777777" w:rsidR="00121F09" w:rsidRDefault="00121F09" w:rsidP="00627798">
      <w:pPr>
        <w:pStyle w:val="Title"/>
        <w:pBdr>
          <w:top w:val="none" w:sz="0" w:space="0" w:color="auto"/>
          <w:left w:val="none" w:sz="0" w:space="0" w:color="auto"/>
          <w:bottom w:val="none" w:sz="0" w:space="0" w:color="auto"/>
          <w:right w:val="none" w:sz="0" w:space="0" w:color="auto"/>
          <w:between w:val="none" w:sz="0" w:space="0" w:color="auto"/>
        </w:pBdr>
        <w:shd w:val="clear" w:color="auto" w:fill="auto"/>
      </w:pPr>
    </w:p>
    <w:p w14:paraId="24796986" w14:textId="670C401E" w:rsidR="00A753E0" w:rsidRPr="007F6EFE" w:rsidRDefault="00A753E0" w:rsidP="00627798">
      <w:pPr>
        <w:pStyle w:val="Title"/>
        <w:pBdr>
          <w:top w:val="none" w:sz="0" w:space="0" w:color="auto"/>
          <w:left w:val="none" w:sz="0" w:space="0" w:color="auto"/>
          <w:bottom w:val="none" w:sz="0" w:space="0" w:color="auto"/>
          <w:right w:val="none" w:sz="0" w:space="0" w:color="auto"/>
          <w:between w:val="none" w:sz="0" w:space="0" w:color="auto"/>
        </w:pBdr>
        <w:shd w:val="clear" w:color="auto" w:fill="auto"/>
        <w:rPr>
          <w:rFonts w:ascii="Bell MT" w:hAnsi="Bell MT"/>
          <w:b/>
          <w:bCs/>
          <w:i w:val="0"/>
          <w:iCs w:val="0"/>
          <w:color w:val="000000" w:themeColor="text1"/>
          <w:sz w:val="52"/>
          <w:szCs w:val="52"/>
        </w:rPr>
      </w:pPr>
      <w:r w:rsidRPr="007F6EFE">
        <w:rPr>
          <w:rFonts w:ascii="Bell MT" w:hAnsi="Bell MT"/>
          <w:b/>
          <w:bCs/>
          <w:i w:val="0"/>
          <w:iCs w:val="0"/>
          <w:color w:val="000000" w:themeColor="text1"/>
          <w:sz w:val="52"/>
          <w:szCs w:val="52"/>
        </w:rPr>
        <w:t>202</w:t>
      </w:r>
      <w:r w:rsidR="00D51DB6">
        <w:rPr>
          <w:rFonts w:ascii="Bell MT" w:hAnsi="Bell MT"/>
          <w:b/>
          <w:bCs/>
          <w:i w:val="0"/>
          <w:iCs w:val="0"/>
          <w:color w:val="000000" w:themeColor="text1"/>
          <w:sz w:val="52"/>
          <w:szCs w:val="52"/>
        </w:rPr>
        <w:t>2</w:t>
      </w:r>
    </w:p>
    <w:p w14:paraId="60D1F1A6" w14:textId="77777777" w:rsidR="00121F09" w:rsidRPr="007F6EFE" w:rsidRDefault="00121F09" w:rsidP="00627798">
      <w:pPr>
        <w:pStyle w:val="Title"/>
        <w:pBdr>
          <w:top w:val="none" w:sz="0" w:space="0" w:color="auto"/>
          <w:left w:val="none" w:sz="0" w:space="0" w:color="auto"/>
          <w:bottom w:val="none" w:sz="0" w:space="0" w:color="auto"/>
          <w:right w:val="none" w:sz="0" w:space="0" w:color="auto"/>
          <w:between w:val="none" w:sz="0" w:space="0" w:color="auto"/>
        </w:pBdr>
        <w:shd w:val="clear" w:color="auto" w:fill="auto"/>
        <w:rPr>
          <w:rFonts w:ascii="Bell MT" w:hAnsi="Bell MT"/>
          <w:b/>
          <w:bCs/>
          <w:i w:val="0"/>
          <w:iCs w:val="0"/>
          <w:color w:val="000000" w:themeColor="text1"/>
          <w:sz w:val="52"/>
          <w:szCs w:val="52"/>
        </w:rPr>
      </w:pPr>
    </w:p>
    <w:p w14:paraId="71306171" w14:textId="77777777" w:rsidR="00C01B15" w:rsidRPr="007F6EFE" w:rsidRDefault="00F23C7E" w:rsidP="00627798">
      <w:pPr>
        <w:pStyle w:val="Title"/>
        <w:pBdr>
          <w:top w:val="none" w:sz="0" w:space="0" w:color="auto"/>
          <w:left w:val="none" w:sz="0" w:space="0" w:color="auto"/>
          <w:bottom w:val="none" w:sz="0" w:space="0" w:color="auto"/>
          <w:right w:val="none" w:sz="0" w:space="0" w:color="auto"/>
          <w:between w:val="none" w:sz="0" w:space="0" w:color="auto"/>
        </w:pBdr>
        <w:shd w:val="clear" w:color="auto" w:fill="auto"/>
        <w:rPr>
          <w:rFonts w:ascii="Bell MT" w:hAnsi="Bell MT"/>
          <w:i w:val="0"/>
          <w:iCs w:val="0"/>
          <w:color w:val="000000" w:themeColor="text1"/>
          <w:sz w:val="52"/>
          <w:szCs w:val="52"/>
        </w:rPr>
      </w:pPr>
      <w:r w:rsidRPr="007F6EFE">
        <w:rPr>
          <w:rFonts w:ascii="Bell MT" w:hAnsi="Bell MT"/>
          <w:b/>
          <w:bCs/>
          <w:i w:val="0"/>
          <w:iCs w:val="0"/>
          <w:color w:val="000000" w:themeColor="text1"/>
          <w:sz w:val="52"/>
          <w:szCs w:val="52"/>
        </w:rPr>
        <w:t>OFFICIAL PLAN</w:t>
      </w:r>
      <w:r w:rsidR="00095A0B" w:rsidRPr="007F6EFE">
        <w:rPr>
          <w:rFonts w:ascii="Bell MT" w:hAnsi="Bell MT"/>
          <w:i w:val="0"/>
          <w:iCs w:val="0"/>
          <w:color w:val="000000" w:themeColor="text1"/>
          <w:sz w:val="52"/>
          <w:szCs w:val="52"/>
        </w:rPr>
        <w:br/>
      </w:r>
    </w:p>
    <w:p w14:paraId="68171AB8" w14:textId="2D55F6A7" w:rsidR="008C2220" w:rsidRDefault="008C2220" w:rsidP="008C2220"/>
    <w:p w14:paraId="55E43956" w14:textId="77777777" w:rsidR="000B4FCD" w:rsidRPr="008C2220" w:rsidRDefault="000B4FCD" w:rsidP="008C2220"/>
    <w:p w14:paraId="28D75E5E" w14:textId="4A55F8C7" w:rsidR="00095A0B" w:rsidRDefault="000B4FCD">
      <w:pPr>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98528" behindDoc="0" locked="0" layoutInCell="1" allowOverlap="1" wp14:anchorId="24E54567" wp14:editId="4B825E1D">
            <wp:simplePos x="0" y="0"/>
            <wp:positionH relativeFrom="column">
              <wp:posOffset>2488438</wp:posOffset>
            </wp:positionH>
            <wp:positionV relativeFrom="paragraph">
              <wp:posOffset>-47117</wp:posOffset>
            </wp:positionV>
            <wp:extent cx="1398905" cy="96710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8905" cy="967105"/>
                    </a:xfrm>
                    <a:prstGeom prst="rect">
                      <a:avLst/>
                    </a:prstGeom>
                  </pic:spPr>
                </pic:pic>
              </a:graphicData>
            </a:graphic>
            <wp14:sizeRelH relativeFrom="page">
              <wp14:pctWidth>0</wp14:pctWidth>
            </wp14:sizeRelH>
            <wp14:sizeRelV relativeFrom="page">
              <wp14:pctHeight>0</wp14:pctHeight>
            </wp14:sizeRelV>
          </wp:anchor>
        </w:drawing>
      </w:r>
    </w:p>
    <w:p w14:paraId="694BFB50" w14:textId="77777777" w:rsidR="00121F09" w:rsidRDefault="00121F09">
      <w:pPr>
        <w:rPr>
          <w:rFonts w:ascii="Arial" w:hAnsi="Arial" w:cs="Arial"/>
          <w:i w:val="0"/>
          <w:iCs w:val="0"/>
          <w:sz w:val="24"/>
          <w:szCs w:val="24"/>
        </w:rPr>
      </w:pPr>
    </w:p>
    <w:p w14:paraId="22F50AA0" w14:textId="77777777" w:rsidR="00C01B15" w:rsidRDefault="00121F09">
      <w:pPr>
        <w:rPr>
          <w:rFonts w:ascii="Arial" w:hAnsi="Arial" w:cs="Arial"/>
          <w:i w:val="0"/>
          <w:iCs w:val="0"/>
          <w:sz w:val="24"/>
          <w:szCs w:val="24"/>
        </w:rPr>
      </w:pPr>
      <w:r w:rsidRPr="00A360C5">
        <w:rPr>
          <w:noProof/>
          <w:sz w:val="24"/>
          <w:szCs w:val="24"/>
        </w:rPr>
        <mc:AlternateContent>
          <mc:Choice Requires="wps">
            <w:drawing>
              <wp:anchor distT="0" distB="0" distL="114300" distR="114300" simplePos="0" relativeHeight="251663360" behindDoc="0" locked="0" layoutInCell="1" allowOverlap="1" wp14:anchorId="50BAC09F" wp14:editId="277C7BD7">
                <wp:simplePos x="0" y="0"/>
                <wp:positionH relativeFrom="column">
                  <wp:posOffset>-421640</wp:posOffset>
                </wp:positionH>
                <wp:positionV relativeFrom="paragraph">
                  <wp:posOffset>679792</wp:posOffset>
                </wp:positionV>
                <wp:extent cx="7151914" cy="2286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151914" cy="2286000"/>
                        </a:xfrm>
                        <a:prstGeom prst="rect">
                          <a:avLst/>
                        </a:prstGeom>
                        <a:solidFill>
                          <a:schemeClr val="lt1"/>
                        </a:solidFill>
                        <a:ln w="6350">
                          <a:noFill/>
                        </a:ln>
                      </wps:spPr>
                      <wps:txbx>
                        <w:txbxContent>
                          <w:p w14:paraId="31813447" w14:textId="77777777" w:rsidR="00F23C2C" w:rsidRDefault="00F23C2C" w:rsidP="00121F09">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10415C2E" wp14:editId="367A07C9">
                                  <wp:extent cx="1980128" cy="1531043"/>
                                  <wp:effectExtent l="0" t="0" r="0" b="635"/>
                                  <wp:docPr id="49" name="Picture 49" descr="A group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128" cy="1531043"/>
                                          </a:xfrm>
                                          <a:prstGeom prst="rect">
                                            <a:avLst/>
                                          </a:prstGeom>
                                          <a:noFill/>
                                          <a:ln>
                                            <a:noFill/>
                                          </a:ln>
                                        </pic:spPr>
                                      </pic:pic>
                                    </a:graphicData>
                                  </a:graphic>
                                </wp:inline>
                              </w:drawing>
                            </w:r>
                            <w:r>
                              <w:fldChar w:fldCharType="end"/>
                            </w:r>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02897E90" wp14:editId="6FC901B9">
                                  <wp:extent cx="1392555" cy="1528445"/>
                                  <wp:effectExtent l="0" t="0" r="0" b="3810"/>
                                  <wp:docPr id="50" name="Picture 50" descr="A group of people stand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392555" cy="1528445"/>
                                          </a:xfrm>
                                          <a:prstGeom prst="rect">
                                            <a:avLst/>
                                          </a:prstGeom>
                                          <a:noFill/>
                                          <a:ln>
                                            <a:noFill/>
                                          </a:ln>
                                        </pic:spPr>
                                      </pic:pic>
                                    </a:graphicData>
                                  </a:graphic>
                                </wp:inline>
                              </w:drawing>
                            </w:r>
                            <w:r>
                              <w:fldChar w:fldCharType="end"/>
                            </w:r>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0D5404E2" wp14:editId="6B4C0114">
                                  <wp:extent cx="1871601" cy="1523538"/>
                                  <wp:effectExtent l="0" t="0" r="0" b="635"/>
                                  <wp:docPr id="26" name="Picture 26" descr="A path with trees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1601" cy="1523538"/>
                                          </a:xfrm>
                                          <a:prstGeom prst="rect">
                                            <a:avLst/>
                                          </a:prstGeom>
                                          <a:noFill/>
                                          <a:ln>
                                            <a:noFill/>
                                          </a:ln>
                                        </pic:spPr>
                                      </pic:pic>
                                    </a:graphicData>
                                  </a:graphic>
                                </wp:inline>
                              </w:drawing>
                            </w:r>
                            <w:r>
                              <w:fldChar w:fldCharType="end"/>
                            </w:r>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5DD25832" wp14:editId="698E60C9">
                                  <wp:extent cx="1670520" cy="1523365"/>
                                  <wp:effectExtent l="0" t="0" r="6350" b="635"/>
                                  <wp:docPr id="51" name="Picture 51" descr="A couple of people that ar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0520" cy="152336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AC09F" id="Text Box 41" o:spid="_x0000_s1027" type="#_x0000_t202" style="position:absolute;margin-left:-33.2pt;margin-top:53.55pt;width:563.15pt;height:18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XLpMAIAAFwEAAAOAAAAZHJzL2Uyb0RvYy54bWysVN9v2jAQfp+0/8Hy+0jCgLYRoWJUTJNQ&#13;&#10;W4lOfTaODZYcn2cbEvbX7+xAYd2epr04d77z/fi+u0zvu0aTg3BegaloMcgpEYZDrcy2ot9flp9u&#13;&#10;KfGBmZppMKKiR+Hp/ezjh2lrSzGEHehaOIJBjC9bW9FdCLbMMs93omF+AFYYNEpwDQuoum1WO9Zi&#13;&#10;9EZnwzyfZC242jrgwnu8feiNdJbiSyl4eJLSi0B0RbG2kE6Xzk08s9mUlVvH7E7xUxnsH6pomDKY&#13;&#10;9C3UAwuM7J36I1SjuAMPMgw4NBlIqbhIPWA3Rf6um/WOWZF6QXC8fYPJ/7+w/PGwts+OhO4LdEhg&#13;&#10;BKS1vvR4GfvppGviFyslaEcIj2+wiS4Qjpc3xbi4K0aUcLQNh7eTPE/AZpfn1vnwVUBDolBRh7wk&#13;&#10;uNhh5QOmRNezS8zmQat6qbROSpwFsdCOHBiyqEMqEl/85qUNaSs6+TzOU2AD8XkfWRtMcGkqSqHb&#13;&#10;dETVVw1voD4iDg76EfGWLxXWumI+PDOHM4Gt45yHJzykBswFJ4mSHbiff7uP/kgVWilpccYq6n/s&#13;&#10;mROU6G8GSUTQRnEokzIa3wxRcdeWzbXF7JsFIAAFbpTlSYz+QZ9F6aB5xXWYx6xoYoZj7oqGs7gI&#13;&#10;/eTjOnExnycnHEPLwsqsLY+hI+CRiZfulTl7oisg049wnkZWvmOt940vDcz3AaRKlEace1RP8OMI&#13;&#10;J6ZP6xZ35FpPXpefwuwXAAAA//8DAFBLAwQUAAYACAAAACEAX/QX6eYAAAARAQAADwAAAGRycy9k&#13;&#10;b3ducmV2LnhtbExPyU7DMBC9I/EP1iBxQa1T2qY0jVMhliJxo2ERNzcekoh4HMVuEv6e6QkuI828&#13;&#10;N29Jt6NtRI+drx0pmE0jEEiFMzWVCl7zx8kNCB80Gd04QgU/6GGbnZ+lOjFuoBfs96EULEI+0Qqq&#13;&#10;ENpESl9UaLWfuhaJsS/XWR147UppOj2wuG3kdRTF0uqa2KHSLd5VWHzvj1bB51X58ezH3dswX87b&#13;&#10;h6c+X72bXKnLi/F+w+N2AyLgGP4+4NSB80PGwQ7uSMaLRsEkjhdMZSBazUCcGNFyvQZxULCI+SSz&#13;&#10;VP5vkv0CAAD//wMAUEsBAi0AFAAGAAgAAAAhALaDOJL+AAAA4QEAABMAAAAAAAAAAAAAAAAAAAAA&#13;&#10;AFtDb250ZW50X1R5cGVzXS54bWxQSwECLQAUAAYACAAAACEAOP0h/9YAAACUAQAACwAAAAAAAAAA&#13;&#10;AAAAAAAvAQAAX3JlbHMvLnJlbHNQSwECLQAUAAYACAAAACEAwY1y6TACAABcBAAADgAAAAAAAAAA&#13;&#10;AAAAAAAuAgAAZHJzL2Uyb0RvYy54bWxQSwECLQAUAAYACAAAACEAX/QX6eYAAAARAQAADwAAAAAA&#13;&#10;AAAAAAAAAACKBAAAZHJzL2Rvd25yZXYueG1sUEsFBgAAAAAEAAQA8wAAAJ0FAAAAAA==&#13;&#10;" fillcolor="white [3201]" stroked="f" strokeweight=".5pt">
                <v:textbox>
                  <w:txbxContent>
                    <w:p w14:paraId="31813447" w14:textId="77777777" w:rsidR="00F23C2C" w:rsidRDefault="00F23C2C" w:rsidP="00121F09">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10415C2E" wp14:editId="367A07C9">
                            <wp:extent cx="1980128" cy="1531043"/>
                            <wp:effectExtent l="0" t="0" r="0" b="635"/>
                            <wp:docPr id="49" name="Picture 49" descr="A group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128" cy="1531043"/>
                                    </a:xfrm>
                                    <a:prstGeom prst="rect">
                                      <a:avLst/>
                                    </a:prstGeom>
                                    <a:noFill/>
                                    <a:ln>
                                      <a:noFill/>
                                    </a:ln>
                                  </pic:spPr>
                                </pic:pic>
                              </a:graphicData>
                            </a:graphic>
                          </wp:inline>
                        </w:drawing>
                      </w:r>
                      <w:r>
                        <w:fldChar w:fldCharType="end"/>
                      </w:r>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02897E90" wp14:editId="6FC901B9">
                            <wp:extent cx="1392555" cy="1528445"/>
                            <wp:effectExtent l="0" t="0" r="0" b="3810"/>
                            <wp:docPr id="50" name="Picture 50" descr="A group of people stand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92555" cy="1528445"/>
                                    </a:xfrm>
                                    <a:prstGeom prst="rect">
                                      <a:avLst/>
                                    </a:prstGeom>
                                    <a:noFill/>
                                    <a:ln>
                                      <a:noFill/>
                                    </a:ln>
                                  </pic:spPr>
                                </pic:pic>
                              </a:graphicData>
                            </a:graphic>
                          </wp:inline>
                        </w:drawing>
                      </w:r>
                      <w:r>
                        <w:fldChar w:fldCharType="end"/>
                      </w:r>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0D5404E2" wp14:editId="6B4C0114">
                            <wp:extent cx="1871601" cy="1523538"/>
                            <wp:effectExtent l="0" t="0" r="0" b="635"/>
                            <wp:docPr id="26" name="Picture 26" descr="A path with trees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1601" cy="1523538"/>
                                    </a:xfrm>
                                    <a:prstGeom prst="rect">
                                      <a:avLst/>
                                    </a:prstGeom>
                                    <a:noFill/>
                                    <a:ln>
                                      <a:noFill/>
                                    </a:ln>
                                  </pic:spPr>
                                </pic:pic>
                              </a:graphicData>
                            </a:graphic>
                          </wp:inline>
                        </w:drawing>
                      </w:r>
                      <w:r>
                        <w:fldChar w:fldCharType="end"/>
                      </w:r>
                      <w:r>
                        <w:fldChar w:fldCharType="begin"/>
                      </w:r>
                      <w:r>
                        <w:instrText xml:space="preserve"> INCLUDEPICTURE "/var/folders/5_/v2_qg3fx3gq1tc4l5d525p1m0000gn/T/com.microsoft.Word/WebArchiveCopyPasteTempFiles/171" \* MERGEFORMATINET </w:instrText>
                      </w:r>
                      <w:r>
                        <w:fldChar w:fldCharType="separate"/>
                      </w:r>
                      <w:r>
                        <w:rPr>
                          <w:noProof/>
                        </w:rPr>
                        <w:drawing>
                          <wp:inline distT="0" distB="0" distL="0" distR="0" wp14:anchorId="5DD25832" wp14:editId="698E60C9">
                            <wp:extent cx="1670520" cy="1523365"/>
                            <wp:effectExtent l="0" t="0" r="6350" b="635"/>
                            <wp:docPr id="51" name="Picture 51" descr="A couple of people that ar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0520" cy="1523365"/>
                                    </a:xfrm>
                                    <a:prstGeom prst="rect">
                                      <a:avLst/>
                                    </a:prstGeom>
                                    <a:noFill/>
                                    <a:ln>
                                      <a:noFill/>
                                    </a:ln>
                                  </pic:spPr>
                                </pic:pic>
                              </a:graphicData>
                            </a:graphic>
                          </wp:inline>
                        </w:drawing>
                      </w:r>
                      <w:r>
                        <w:fldChar w:fldCharType="end"/>
                      </w:r>
                    </w:p>
                  </w:txbxContent>
                </v:textbox>
              </v:shape>
            </w:pict>
          </mc:Fallback>
        </mc:AlternateContent>
      </w:r>
    </w:p>
    <w:p w14:paraId="2DA55872" w14:textId="77777777" w:rsidR="00B95884" w:rsidRDefault="00B95884">
      <w:pPr>
        <w:pBdr>
          <w:top w:val="nil"/>
          <w:left w:val="nil"/>
          <w:bottom w:val="single" w:sz="6" w:space="1" w:color="000000"/>
          <w:right w:val="nil"/>
          <w:between w:val="nil"/>
        </w:pBdr>
        <w:sectPr w:rsidR="00B95884" w:rsidSect="001F6B91">
          <w:headerReference w:type="default" r:id="rId21"/>
          <w:footerReference w:type="even" r:id="rId22"/>
          <w:footerReference w:type="default" r:id="rId23"/>
          <w:endnotePr>
            <w:numFmt w:val="decimal"/>
          </w:endnotePr>
          <w:pgSz w:w="12240" w:h="15840"/>
          <w:pgMar w:top="1361" w:right="1134" w:bottom="1020" w:left="1134" w:header="0" w:footer="0" w:gutter="0"/>
          <w:pgBorders w:offsetFrom="page">
            <w:top w:val="thickThinSmallGap" w:sz="24" w:space="24" w:color="D05D01" w:themeColor="accent2" w:themeShade="BF"/>
            <w:left w:val="thickThinSmallGap" w:sz="24" w:space="24" w:color="D05D01" w:themeColor="accent2" w:themeShade="BF"/>
            <w:bottom w:val="thinThickSmallGap" w:sz="24" w:space="24" w:color="D05D01" w:themeColor="accent2" w:themeShade="BF"/>
            <w:right w:val="thinThickSmallGap" w:sz="24" w:space="24" w:color="D05D01" w:themeColor="accent2" w:themeShade="BF"/>
          </w:pgBorders>
          <w:cols w:space="720"/>
        </w:sectPr>
      </w:pPr>
    </w:p>
    <w:sdt>
      <w:sdtPr>
        <w:rPr>
          <w:b w:val="0"/>
          <w:bCs w:val="0"/>
          <w:color w:val="auto"/>
          <w:sz w:val="20"/>
          <w:szCs w:val="20"/>
        </w:rPr>
        <w:id w:val="-1874059200"/>
        <w:docPartObj>
          <w:docPartGallery w:val="Table of Contents"/>
          <w:docPartUnique/>
        </w:docPartObj>
      </w:sdtPr>
      <w:sdtEndPr>
        <w:rPr>
          <w:noProof/>
        </w:rPr>
      </w:sdtEndPr>
      <w:sdtContent>
        <w:p w14:paraId="3B3EC95B" w14:textId="77777777" w:rsidR="00701522" w:rsidRDefault="00701522">
          <w:pPr>
            <w:pStyle w:val="TOCHeading"/>
          </w:pPr>
          <w:r>
            <w:t>Table of Contents</w:t>
          </w:r>
        </w:p>
        <w:p w14:paraId="261926EA" w14:textId="79961A93" w:rsidR="00646BA7" w:rsidRDefault="004337EC">
          <w:pPr>
            <w:pStyle w:val="TOC2"/>
            <w:tabs>
              <w:tab w:val="left" w:pos="1600"/>
              <w:tab w:val="right" w:leader="dot" w:pos="9962"/>
            </w:tabs>
            <w:rPr>
              <w:rFonts w:eastAsiaTheme="minorEastAsia" w:cstheme="minorBidi"/>
              <w:smallCaps w:val="0"/>
              <w:noProof/>
              <w:sz w:val="24"/>
              <w:szCs w:val="24"/>
              <w:lang w:eastAsia="en-US"/>
            </w:rPr>
          </w:pPr>
          <w:r>
            <w:rPr>
              <w:caps/>
              <w:smallCaps w:val="0"/>
            </w:rPr>
            <w:fldChar w:fldCharType="begin"/>
          </w:r>
          <w:r>
            <w:rPr>
              <w:caps/>
              <w:smallCaps w:val="0"/>
            </w:rPr>
            <w:instrText xml:space="preserve"> TOC \h \z \t "Heading 1,2,Heading 2,3,Heading 3,4,Subtitle,1" </w:instrText>
          </w:r>
          <w:r>
            <w:rPr>
              <w:caps/>
              <w:smallCaps w:val="0"/>
            </w:rPr>
            <w:fldChar w:fldCharType="separate"/>
          </w:r>
          <w:hyperlink w:anchor="_Toc95738215" w:history="1">
            <w:r w:rsidR="00646BA7" w:rsidRPr="009160F5">
              <w:rPr>
                <w:rStyle w:val="Hyperlink"/>
                <w:noProof/>
              </w:rPr>
              <w:t xml:space="preserve">Section ONE </w:t>
            </w:r>
            <w:r w:rsidR="00646BA7">
              <w:rPr>
                <w:rFonts w:eastAsiaTheme="minorEastAsia" w:cstheme="minorBidi"/>
                <w:smallCaps w:val="0"/>
                <w:noProof/>
                <w:sz w:val="24"/>
                <w:szCs w:val="24"/>
                <w:lang w:eastAsia="en-US"/>
              </w:rPr>
              <w:tab/>
            </w:r>
            <w:r w:rsidR="00646BA7" w:rsidRPr="009160F5">
              <w:rPr>
                <w:rStyle w:val="Hyperlink"/>
                <w:noProof/>
              </w:rPr>
              <w:t xml:space="preserve">        INTRODUCTION</w:t>
            </w:r>
            <w:r w:rsidR="00646BA7">
              <w:rPr>
                <w:noProof/>
                <w:webHidden/>
              </w:rPr>
              <w:tab/>
            </w:r>
            <w:r w:rsidR="00646BA7">
              <w:rPr>
                <w:noProof/>
                <w:webHidden/>
              </w:rPr>
              <w:fldChar w:fldCharType="begin"/>
            </w:r>
            <w:r w:rsidR="00646BA7">
              <w:rPr>
                <w:noProof/>
                <w:webHidden/>
              </w:rPr>
              <w:instrText xml:space="preserve"> PAGEREF _Toc95738215 \h </w:instrText>
            </w:r>
            <w:r w:rsidR="00646BA7">
              <w:rPr>
                <w:noProof/>
                <w:webHidden/>
              </w:rPr>
            </w:r>
            <w:r w:rsidR="00646BA7">
              <w:rPr>
                <w:noProof/>
                <w:webHidden/>
              </w:rPr>
              <w:fldChar w:fldCharType="separate"/>
            </w:r>
            <w:r w:rsidR="00646BA7">
              <w:rPr>
                <w:noProof/>
                <w:webHidden/>
              </w:rPr>
              <w:t>6</w:t>
            </w:r>
            <w:r w:rsidR="00646BA7">
              <w:rPr>
                <w:noProof/>
                <w:webHidden/>
              </w:rPr>
              <w:fldChar w:fldCharType="end"/>
            </w:r>
          </w:hyperlink>
        </w:p>
        <w:p w14:paraId="2DF69C73" w14:textId="75FFCD0B" w:rsidR="00646BA7" w:rsidRDefault="00033714">
          <w:pPr>
            <w:pStyle w:val="TOC2"/>
            <w:tabs>
              <w:tab w:val="right" w:leader="dot" w:pos="9962"/>
            </w:tabs>
            <w:rPr>
              <w:rFonts w:eastAsiaTheme="minorEastAsia" w:cstheme="minorBidi"/>
              <w:smallCaps w:val="0"/>
              <w:noProof/>
              <w:sz w:val="24"/>
              <w:szCs w:val="24"/>
              <w:lang w:eastAsia="en-US"/>
            </w:rPr>
          </w:pPr>
          <w:hyperlink w:anchor="_Toc95738216" w:history="1">
            <w:r w:rsidR="00646BA7" w:rsidRPr="009160F5">
              <w:rPr>
                <w:rStyle w:val="Hyperlink"/>
                <w:noProof/>
              </w:rPr>
              <w:t>1.1 Background</w:t>
            </w:r>
            <w:r w:rsidR="00646BA7">
              <w:rPr>
                <w:noProof/>
                <w:webHidden/>
              </w:rPr>
              <w:tab/>
            </w:r>
            <w:r w:rsidR="00646BA7">
              <w:rPr>
                <w:noProof/>
                <w:webHidden/>
              </w:rPr>
              <w:fldChar w:fldCharType="begin"/>
            </w:r>
            <w:r w:rsidR="00646BA7">
              <w:rPr>
                <w:noProof/>
                <w:webHidden/>
              </w:rPr>
              <w:instrText xml:space="preserve"> PAGEREF _Toc95738216 \h </w:instrText>
            </w:r>
            <w:r w:rsidR="00646BA7">
              <w:rPr>
                <w:noProof/>
                <w:webHidden/>
              </w:rPr>
            </w:r>
            <w:r w:rsidR="00646BA7">
              <w:rPr>
                <w:noProof/>
                <w:webHidden/>
              </w:rPr>
              <w:fldChar w:fldCharType="separate"/>
            </w:r>
            <w:r w:rsidR="00646BA7">
              <w:rPr>
                <w:noProof/>
                <w:webHidden/>
              </w:rPr>
              <w:t>6</w:t>
            </w:r>
            <w:r w:rsidR="00646BA7">
              <w:rPr>
                <w:noProof/>
                <w:webHidden/>
              </w:rPr>
              <w:fldChar w:fldCharType="end"/>
            </w:r>
          </w:hyperlink>
        </w:p>
        <w:p w14:paraId="68DCBF84" w14:textId="34E8F1BE" w:rsidR="00646BA7" w:rsidRDefault="00033714">
          <w:pPr>
            <w:pStyle w:val="TOC2"/>
            <w:tabs>
              <w:tab w:val="right" w:leader="dot" w:pos="9962"/>
            </w:tabs>
            <w:rPr>
              <w:rFonts w:eastAsiaTheme="minorEastAsia" w:cstheme="minorBidi"/>
              <w:smallCaps w:val="0"/>
              <w:noProof/>
              <w:sz w:val="24"/>
              <w:szCs w:val="24"/>
              <w:lang w:eastAsia="en-US"/>
            </w:rPr>
          </w:pPr>
          <w:hyperlink w:anchor="_Toc95738217" w:history="1">
            <w:r w:rsidR="00646BA7" w:rsidRPr="009160F5">
              <w:rPr>
                <w:rStyle w:val="Hyperlink"/>
                <w:noProof/>
              </w:rPr>
              <w:t>1.2 Purpose and Effect of the Official Plan</w:t>
            </w:r>
            <w:r w:rsidR="00646BA7">
              <w:rPr>
                <w:noProof/>
                <w:webHidden/>
              </w:rPr>
              <w:tab/>
            </w:r>
            <w:r w:rsidR="00646BA7">
              <w:rPr>
                <w:noProof/>
                <w:webHidden/>
              </w:rPr>
              <w:fldChar w:fldCharType="begin"/>
            </w:r>
            <w:r w:rsidR="00646BA7">
              <w:rPr>
                <w:noProof/>
                <w:webHidden/>
              </w:rPr>
              <w:instrText xml:space="preserve"> PAGEREF _Toc95738217 \h </w:instrText>
            </w:r>
            <w:r w:rsidR="00646BA7">
              <w:rPr>
                <w:noProof/>
                <w:webHidden/>
              </w:rPr>
            </w:r>
            <w:r w:rsidR="00646BA7">
              <w:rPr>
                <w:noProof/>
                <w:webHidden/>
              </w:rPr>
              <w:fldChar w:fldCharType="separate"/>
            </w:r>
            <w:r w:rsidR="00646BA7">
              <w:rPr>
                <w:noProof/>
                <w:webHidden/>
              </w:rPr>
              <w:t>7</w:t>
            </w:r>
            <w:r w:rsidR="00646BA7">
              <w:rPr>
                <w:noProof/>
                <w:webHidden/>
              </w:rPr>
              <w:fldChar w:fldCharType="end"/>
            </w:r>
          </w:hyperlink>
        </w:p>
        <w:p w14:paraId="77AC1FB0" w14:textId="629E569C" w:rsidR="00646BA7" w:rsidRDefault="00033714">
          <w:pPr>
            <w:pStyle w:val="TOC2"/>
            <w:tabs>
              <w:tab w:val="right" w:leader="dot" w:pos="9962"/>
            </w:tabs>
            <w:rPr>
              <w:rFonts w:eastAsiaTheme="minorEastAsia" w:cstheme="minorBidi"/>
              <w:smallCaps w:val="0"/>
              <w:noProof/>
              <w:sz w:val="24"/>
              <w:szCs w:val="24"/>
              <w:lang w:eastAsia="en-US"/>
            </w:rPr>
          </w:pPr>
          <w:hyperlink w:anchor="_Toc95738218" w:history="1">
            <w:r w:rsidR="00646BA7" w:rsidRPr="009160F5">
              <w:rPr>
                <w:rStyle w:val="Hyperlink"/>
                <w:noProof/>
              </w:rPr>
              <w:t>1.3 Objectives of the Plan</w:t>
            </w:r>
            <w:r w:rsidR="00646BA7">
              <w:rPr>
                <w:noProof/>
                <w:webHidden/>
              </w:rPr>
              <w:tab/>
            </w:r>
            <w:r w:rsidR="00646BA7">
              <w:rPr>
                <w:noProof/>
                <w:webHidden/>
              </w:rPr>
              <w:fldChar w:fldCharType="begin"/>
            </w:r>
            <w:r w:rsidR="00646BA7">
              <w:rPr>
                <w:noProof/>
                <w:webHidden/>
              </w:rPr>
              <w:instrText xml:space="preserve"> PAGEREF _Toc95738218 \h </w:instrText>
            </w:r>
            <w:r w:rsidR="00646BA7">
              <w:rPr>
                <w:noProof/>
                <w:webHidden/>
              </w:rPr>
            </w:r>
            <w:r w:rsidR="00646BA7">
              <w:rPr>
                <w:noProof/>
                <w:webHidden/>
              </w:rPr>
              <w:fldChar w:fldCharType="separate"/>
            </w:r>
            <w:r w:rsidR="00646BA7">
              <w:rPr>
                <w:noProof/>
                <w:webHidden/>
              </w:rPr>
              <w:t>8</w:t>
            </w:r>
            <w:r w:rsidR="00646BA7">
              <w:rPr>
                <w:noProof/>
                <w:webHidden/>
              </w:rPr>
              <w:fldChar w:fldCharType="end"/>
            </w:r>
          </w:hyperlink>
        </w:p>
        <w:p w14:paraId="2148A2FE" w14:textId="05CB3A87" w:rsidR="00646BA7" w:rsidRDefault="00033714">
          <w:pPr>
            <w:pStyle w:val="TOC2"/>
            <w:tabs>
              <w:tab w:val="right" w:leader="dot" w:pos="9962"/>
            </w:tabs>
            <w:rPr>
              <w:rFonts w:eastAsiaTheme="minorEastAsia" w:cstheme="minorBidi"/>
              <w:smallCaps w:val="0"/>
              <w:noProof/>
              <w:sz w:val="24"/>
              <w:szCs w:val="24"/>
              <w:lang w:eastAsia="en-US"/>
            </w:rPr>
          </w:pPr>
          <w:hyperlink w:anchor="_Toc95738219" w:history="1">
            <w:r w:rsidR="00646BA7" w:rsidRPr="009160F5">
              <w:rPr>
                <w:rStyle w:val="Hyperlink"/>
                <w:noProof/>
              </w:rPr>
              <w:t>1.4 Responsibilities of Council</w:t>
            </w:r>
            <w:r w:rsidR="00646BA7">
              <w:rPr>
                <w:noProof/>
                <w:webHidden/>
              </w:rPr>
              <w:tab/>
            </w:r>
            <w:r w:rsidR="00646BA7">
              <w:rPr>
                <w:noProof/>
                <w:webHidden/>
              </w:rPr>
              <w:fldChar w:fldCharType="begin"/>
            </w:r>
            <w:r w:rsidR="00646BA7">
              <w:rPr>
                <w:noProof/>
                <w:webHidden/>
              </w:rPr>
              <w:instrText xml:space="preserve"> PAGEREF _Toc95738219 \h </w:instrText>
            </w:r>
            <w:r w:rsidR="00646BA7">
              <w:rPr>
                <w:noProof/>
                <w:webHidden/>
              </w:rPr>
            </w:r>
            <w:r w:rsidR="00646BA7">
              <w:rPr>
                <w:noProof/>
                <w:webHidden/>
              </w:rPr>
              <w:fldChar w:fldCharType="separate"/>
            </w:r>
            <w:r w:rsidR="00646BA7">
              <w:rPr>
                <w:noProof/>
                <w:webHidden/>
              </w:rPr>
              <w:t>9</w:t>
            </w:r>
            <w:r w:rsidR="00646BA7">
              <w:rPr>
                <w:noProof/>
                <w:webHidden/>
              </w:rPr>
              <w:fldChar w:fldCharType="end"/>
            </w:r>
          </w:hyperlink>
        </w:p>
        <w:p w14:paraId="7AA1AE15" w14:textId="3A7C4982" w:rsidR="00646BA7" w:rsidRDefault="00033714">
          <w:pPr>
            <w:pStyle w:val="TOC2"/>
            <w:tabs>
              <w:tab w:val="right" w:leader="dot" w:pos="9962"/>
            </w:tabs>
            <w:rPr>
              <w:rFonts w:eastAsiaTheme="minorEastAsia" w:cstheme="minorBidi"/>
              <w:smallCaps w:val="0"/>
              <w:noProof/>
              <w:sz w:val="24"/>
              <w:szCs w:val="24"/>
              <w:lang w:eastAsia="en-US"/>
            </w:rPr>
          </w:pPr>
          <w:hyperlink w:anchor="_Toc95738220" w:history="1">
            <w:r w:rsidR="00646BA7" w:rsidRPr="009160F5">
              <w:rPr>
                <w:rStyle w:val="Hyperlink"/>
                <w:noProof/>
              </w:rPr>
              <w:t>1.5 Responsibilities of Others</w:t>
            </w:r>
            <w:r w:rsidR="00646BA7">
              <w:rPr>
                <w:noProof/>
                <w:webHidden/>
              </w:rPr>
              <w:tab/>
            </w:r>
            <w:r w:rsidR="00646BA7">
              <w:rPr>
                <w:noProof/>
                <w:webHidden/>
              </w:rPr>
              <w:fldChar w:fldCharType="begin"/>
            </w:r>
            <w:r w:rsidR="00646BA7">
              <w:rPr>
                <w:noProof/>
                <w:webHidden/>
              </w:rPr>
              <w:instrText xml:space="preserve"> PAGEREF _Toc95738220 \h </w:instrText>
            </w:r>
            <w:r w:rsidR="00646BA7">
              <w:rPr>
                <w:noProof/>
                <w:webHidden/>
              </w:rPr>
            </w:r>
            <w:r w:rsidR="00646BA7">
              <w:rPr>
                <w:noProof/>
                <w:webHidden/>
              </w:rPr>
              <w:fldChar w:fldCharType="separate"/>
            </w:r>
            <w:r w:rsidR="00646BA7">
              <w:rPr>
                <w:noProof/>
                <w:webHidden/>
              </w:rPr>
              <w:t>10</w:t>
            </w:r>
            <w:r w:rsidR="00646BA7">
              <w:rPr>
                <w:noProof/>
                <w:webHidden/>
              </w:rPr>
              <w:fldChar w:fldCharType="end"/>
            </w:r>
          </w:hyperlink>
        </w:p>
        <w:p w14:paraId="27A0443B" w14:textId="051BE80A" w:rsidR="00646BA7" w:rsidRDefault="00033714">
          <w:pPr>
            <w:pStyle w:val="TOC2"/>
            <w:tabs>
              <w:tab w:val="right" w:leader="dot" w:pos="9962"/>
            </w:tabs>
            <w:rPr>
              <w:rFonts w:eastAsiaTheme="minorEastAsia" w:cstheme="minorBidi"/>
              <w:smallCaps w:val="0"/>
              <w:noProof/>
              <w:sz w:val="24"/>
              <w:szCs w:val="24"/>
              <w:lang w:eastAsia="en-US"/>
            </w:rPr>
          </w:pPr>
          <w:hyperlink w:anchor="_Toc95738221" w:history="1">
            <w:r w:rsidR="00646BA7" w:rsidRPr="009160F5">
              <w:rPr>
                <w:rStyle w:val="Hyperlink"/>
                <w:noProof/>
              </w:rPr>
              <w:t>1.6 Basis for the Official Plan</w:t>
            </w:r>
            <w:r w:rsidR="00646BA7">
              <w:rPr>
                <w:noProof/>
                <w:webHidden/>
              </w:rPr>
              <w:tab/>
            </w:r>
            <w:r w:rsidR="00646BA7">
              <w:rPr>
                <w:noProof/>
                <w:webHidden/>
              </w:rPr>
              <w:fldChar w:fldCharType="begin"/>
            </w:r>
            <w:r w:rsidR="00646BA7">
              <w:rPr>
                <w:noProof/>
                <w:webHidden/>
              </w:rPr>
              <w:instrText xml:space="preserve"> PAGEREF _Toc95738221 \h </w:instrText>
            </w:r>
            <w:r w:rsidR="00646BA7">
              <w:rPr>
                <w:noProof/>
                <w:webHidden/>
              </w:rPr>
            </w:r>
            <w:r w:rsidR="00646BA7">
              <w:rPr>
                <w:noProof/>
                <w:webHidden/>
              </w:rPr>
              <w:fldChar w:fldCharType="separate"/>
            </w:r>
            <w:r w:rsidR="00646BA7">
              <w:rPr>
                <w:noProof/>
                <w:webHidden/>
              </w:rPr>
              <w:t>11</w:t>
            </w:r>
            <w:r w:rsidR="00646BA7">
              <w:rPr>
                <w:noProof/>
                <w:webHidden/>
              </w:rPr>
              <w:fldChar w:fldCharType="end"/>
            </w:r>
          </w:hyperlink>
        </w:p>
        <w:p w14:paraId="4A6654CA" w14:textId="23D9A6E1" w:rsidR="00646BA7" w:rsidRDefault="00033714">
          <w:pPr>
            <w:pStyle w:val="TOC2"/>
            <w:tabs>
              <w:tab w:val="left" w:pos="1600"/>
              <w:tab w:val="right" w:leader="dot" w:pos="9962"/>
            </w:tabs>
            <w:rPr>
              <w:rFonts w:eastAsiaTheme="minorEastAsia" w:cstheme="minorBidi"/>
              <w:smallCaps w:val="0"/>
              <w:noProof/>
              <w:sz w:val="24"/>
              <w:szCs w:val="24"/>
              <w:lang w:eastAsia="en-US"/>
            </w:rPr>
          </w:pPr>
          <w:hyperlink w:anchor="_Toc95738222" w:history="1">
            <w:r w:rsidR="00646BA7" w:rsidRPr="009160F5">
              <w:rPr>
                <w:rStyle w:val="Hyperlink"/>
                <w:noProof/>
              </w:rPr>
              <w:t xml:space="preserve">Section TWO </w:t>
            </w:r>
            <w:r w:rsidR="00646BA7">
              <w:rPr>
                <w:rFonts w:eastAsiaTheme="minorEastAsia" w:cstheme="minorBidi"/>
                <w:smallCaps w:val="0"/>
                <w:noProof/>
                <w:sz w:val="24"/>
                <w:szCs w:val="24"/>
                <w:lang w:eastAsia="en-US"/>
              </w:rPr>
              <w:tab/>
            </w:r>
            <w:r w:rsidR="00646BA7" w:rsidRPr="009160F5">
              <w:rPr>
                <w:rStyle w:val="Hyperlink"/>
                <w:noProof/>
              </w:rPr>
              <w:t xml:space="preserve"> LAND USE DESIGNATIONS</w:t>
            </w:r>
            <w:r w:rsidR="00646BA7">
              <w:rPr>
                <w:noProof/>
                <w:webHidden/>
              </w:rPr>
              <w:tab/>
            </w:r>
            <w:r w:rsidR="00646BA7">
              <w:rPr>
                <w:noProof/>
                <w:webHidden/>
              </w:rPr>
              <w:fldChar w:fldCharType="begin"/>
            </w:r>
            <w:r w:rsidR="00646BA7">
              <w:rPr>
                <w:noProof/>
                <w:webHidden/>
              </w:rPr>
              <w:instrText xml:space="preserve"> PAGEREF _Toc95738222 \h </w:instrText>
            </w:r>
            <w:r w:rsidR="00646BA7">
              <w:rPr>
                <w:noProof/>
                <w:webHidden/>
              </w:rPr>
            </w:r>
            <w:r w:rsidR="00646BA7">
              <w:rPr>
                <w:noProof/>
                <w:webHidden/>
              </w:rPr>
              <w:fldChar w:fldCharType="separate"/>
            </w:r>
            <w:r w:rsidR="00646BA7">
              <w:rPr>
                <w:noProof/>
                <w:webHidden/>
              </w:rPr>
              <w:t>13</w:t>
            </w:r>
            <w:r w:rsidR="00646BA7">
              <w:rPr>
                <w:noProof/>
                <w:webHidden/>
              </w:rPr>
              <w:fldChar w:fldCharType="end"/>
            </w:r>
          </w:hyperlink>
        </w:p>
        <w:p w14:paraId="52CF9C8D" w14:textId="0A8B1569" w:rsidR="00646BA7" w:rsidRDefault="00033714">
          <w:pPr>
            <w:pStyle w:val="TOC2"/>
            <w:tabs>
              <w:tab w:val="right" w:leader="dot" w:pos="9962"/>
            </w:tabs>
            <w:rPr>
              <w:rFonts w:eastAsiaTheme="minorEastAsia" w:cstheme="minorBidi"/>
              <w:smallCaps w:val="0"/>
              <w:noProof/>
              <w:sz w:val="24"/>
              <w:szCs w:val="24"/>
              <w:lang w:eastAsia="en-US"/>
            </w:rPr>
          </w:pPr>
          <w:hyperlink w:anchor="_Toc95738223" w:history="1">
            <w:r w:rsidR="00646BA7" w:rsidRPr="009160F5">
              <w:rPr>
                <w:rStyle w:val="Hyperlink"/>
                <w:noProof/>
              </w:rPr>
              <w:t>2.1 General</w:t>
            </w:r>
            <w:r w:rsidR="00646BA7">
              <w:rPr>
                <w:noProof/>
                <w:webHidden/>
              </w:rPr>
              <w:tab/>
            </w:r>
            <w:r w:rsidR="00646BA7">
              <w:rPr>
                <w:noProof/>
                <w:webHidden/>
              </w:rPr>
              <w:fldChar w:fldCharType="begin"/>
            </w:r>
            <w:r w:rsidR="00646BA7">
              <w:rPr>
                <w:noProof/>
                <w:webHidden/>
              </w:rPr>
              <w:instrText xml:space="preserve"> PAGEREF _Toc95738223 \h </w:instrText>
            </w:r>
            <w:r w:rsidR="00646BA7">
              <w:rPr>
                <w:noProof/>
                <w:webHidden/>
              </w:rPr>
            </w:r>
            <w:r w:rsidR="00646BA7">
              <w:rPr>
                <w:noProof/>
                <w:webHidden/>
              </w:rPr>
              <w:fldChar w:fldCharType="separate"/>
            </w:r>
            <w:r w:rsidR="00646BA7">
              <w:rPr>
                <w:noProof/>
                <w:webHidden/>
              </w:rPr>
              <w:t>13</w:t>
            </w:r>
            <w:r w:rsidR="00646BA7">
              <w:rPr>
                <w:noProof/>
                <w:webHidden/>
              </w:rPr>
              <w:fldChar w:fldCharType="end"/>
            </w:r>
          </w:hyperlink>
        </w:p>
        <w:p w14:paraId="01B5BEE5" w14:textId="7662B19D" w:rsidR="00646BA7" w:rsidRDefault="00033714">
          <w:pPr>
            <w:pStyle w:val="TOC2"/>
            <w:tabs>
              <w:tab w:val="right" w:leader="dot" w:pos="9962"/>
            </w:tabs>
            <w:rPr>
              <w:rFonts w:eastAsiaTheme="minorEastAsia" w:cstheme="minorBidi"/>
              <w:smallCaps w:val="0"/>
              <w:noProof/>
              <w:sz w:val="24"/>
              <w:szCs w:val="24"/>
              <w:lang w:eastAsia="en-US"/>
            </w:rPr>
          </w:pPr>
          <w:hyperlink w:anchor="_Toc95738224" w:history="1">
            <w:r w:rsidR="00646BA7" w:rsidRPr="009160F5">
              <w:rPr>
                <w:rStyle w:val="Hyperlink"/>
                <w:noProof/>
              </w:rPr>
              <w:t>2.2 Rural</w:t>
            </w:r>
            <w:r w:rsidR="00646BA7">
              <w:rPr>
                <w:noProof/>
                <w:webHidden/>
              </w:rPr>
              <w:tab/>
            </w:r>
            <w:r w:rsidR="00646BA7">
              <w:rPr>
                <w:noProof/>
                <w:webHidden/>
              </w:rPr>
              <w:fldChar w:fldCharType="begin"/>
            </w:r>
            <w:r w:rsidR="00646BA7">
              <w:rPr>
                <w:noProof/>
                <w:webHidden/>
              </w:rPr>
              <w:instrText xml:space="preserve"> PAGEREF _Toc95738224 \h </w:instrText>
            </w:r>
            <w:r w:rsidR="00646BA7">
              <w:rPr>
                <w:noProof/>
                <w:webHidden/>
              </w:rPr>
            </w:r>
            <w:r w:rsidR="00646BA7">
              <w:rPr>
                <w:noProof/>
                <w:webHidden/>
              </w:rPr>
              <w:fldChar w:fldCharType="separate"/>
            </w:r>
            <w:r w:rsidR="00646BA7">
              <w:rPr>
                <w:noProof/>
                <w:webHidden/>
              </w:rPr>
              <w:t>14</w:t>
            </w:r>
            <w:r w:rsidR="00646BA7">
              <w:rPr>
                <w:noProof/>
                <w:webHidden/>
              </w:rPr>
              <w:fldChar w:fldCharType="end"/>
            </w:r>
          </w:hyperlink>
        </w:p>
        <w:p w14:paraId="3468F95C" w14:textId="24789CA4" w:rsidR="00646BA7" w:rsidRDefault="00033714">
          <w:pPr>
            <w:pStyle w:val="TOC2"/>
            <w:tabs>
              <w:tab w:val="right" w:leader="dot" w:pos="9962"/>
            </w:tabs>
            <w:rPr>
              <w:rFonts w:eastAsiaTheme="minorEastAsia" w:cstheme="minorBidi"/>
              <w:smallCaps w:val="0"/>
              <w:noProof/>
              <w:sz w:val="24"/>
              <w:szCs w:val="24"/>
              <w:lang w:eastAsia="en-US"/>
            </w:rPr>
          </w:pPr>
          <w:hyperlink w:anchor="_Toc95738225" w:history="1">
            <w:r w:rsidR="00646BA7" w:rsidRPr="009160F5">
              <w:rPr>
                <w:rStyle w:val="Hyperlink"/>
                <w:noProof/>
              </w:rPr>
              <w:t>2.3  Settlement Area</w:t>
            </w:r>
            <w:r w:rsidR="00646BA7">
              <w:rPr>
                <w:noProof/>
                <w:webHidden/>
              </w:rPr>
              <w:tab/>
            </w:r>
            <w:r w:rsidR="00646BA7">
              <w:rPr>
                <w:noProof/>
                <w:webHidden/>
              </w:rPr>
              <w:fldChar w:fldCharType="begin"/>
            </w:r>
            <w:r w:rsidR="00646BA7">
              <w:rPr>
                <w:noProof/>
                <w:webHidden/>
              </w:rPr>
              <w:instrText xml:space="preserve"> PAGEREF _Toc95738225 \h </w:instrText>
            </w:r>
            <w:r w:rsidR="00646BA7">
              <w:rPr>
                <w:noProof/>
                <w:webHidden/>
              </w:rPr>
            </w:r>
            <w:r w:rsidR="00646BA7">
              <w:rPr>
                <w:noProof/>
                <w:webHidden/>
              </w:rPr>
              <w:fldChar w:fldCharType="separate"/>
            </w:r>
            <w:r w:rsidR="00646BA7">
              <w:rPr>
                <w:noProof/>
                <w:webHidden/>
              </w:rPr>
              <w:t>15</w:t>
            </w:r>
            <w:r w:rsidR="00646BA7">
              <w:rPr>
                <w:noProof/>
                <w:webHidden/>
              </w:rPr>
              <w:fldChar w:fldCharType="end"/>
            </w:r>
          </w:hyperlink>
        </w:p>
        <w:p w14:paraId="3A3311AC" w14:textId="37F3A626" w:rsidR="00646BA7" w:rsidRDefault="00033714">
          <w:pPr>
            <w:pStyle w:val="TOC2"/>
            <w:tabs>
              <w:tab w:val="right" w:leader="dot" w:pos="9962"/>
            </w:tabs>
            <w:rPr>
              <w:rFonts w:eastAsiaTheme="minorEastAsia" w:cstheme="minorBidi"/>
              <w:smallCaps w:val="0"/>
              <w:noProof/>
              <w:sz w:val="24"/>
              <w:szCs w:val="24"/>
              <w:lang w:eastAsia="en-US"/>
            </w:rPr>
          </w:pPr>
          <w:hyperlink w:anchor="_Toc95738226" w:history="1">
            <w:r w:rsidR="00646BA7" w:rsidRPr="009160F5">
              <w:rPr>
                <w:rStyle w:val="Hyperlink"/>
                <w:noProof/>
              </w:rPr>
              <w:t>2.4 Environmental Protection</w:t>
            </w:r>
            <w:r w:rsidR="00646BA7">
              <w:rPr>
                <w:noProof/>
                <w:webHidden/>
              </w:rPr>
              <w:tab/>
            </w:r>
            <w:r w:rsidR="00646BA7">
              <w:rPr>
                <w:noProof/>
                <w:webHidden/>
              </w:rPr>
              <w:fldChar w:fldCharType="begin"/>
            </w:r>
            <w:r w:rsidR="00646BA7">
              <w:rPr>
                <w:noProof/>
                <w:webHidden/>
              </w:rPr>
              <w:instrText xml:space="preserve"> PAGEREF _Toc95738226 \h </w:instrText>
            </w:r>
            <w:r w:rsidR="00646BA7">
              <w:rPr>
                <w:noProof/>
                <w:webHidden/>
              </w:rPr>
            </w:r>
            <w:r w:rsidR="00646BA7">
              <w:rPr>
                <w:noProof/>
                <w:webHidden/>
              </w:rPr>
              <w:fldChar w:fldCharType="separate"/>
            </w:r>
            <w:r w:rsidR="00646BA7">
              <w:rPr>
                <w:noProof/>
                <w:webHidden/>
              </w:rPr>
              <w:t>16</w:t>
            </w:r>
            <w:r w:rsidR="00646BA7">
              <w:rPr>
                <w:noProof/>
                <w:webHidden/>
              </w:rPr>
              <w:fldChar w:fldCharType="end"/>
            </w:r>
          </w:hyperlink>
        </w:p>
        <w:p w14:paraId="5439B665" w14:textId="13047E52" w:rsidR="00646BA7" w:rsidRDefault="00033714">
          <w:pPr>
            <w:pStyle w:val="TOC2"/>
            <w:tabs>
              <w:tab w:val="right" w:leader="dot" w:pos="9962"/>
            </w:tabs>
            <w:rPr>
              <w:rFonts w:eastAsiaTheme="minorEastAsia" w:cstheme="minorBidi"/>
              <w:smallCaps w:val="0"/>
              <w:noProof/>
              <w:sz w:val="24"/>
              <w:szCs w:val="24"/>
              <w:lang w:eastAsia="en-US"/>
            </w:rPr>
          </w:pPr>
          <w:hyperlink w:anchor="_Toc95738227" w:history="1">
            <w:r w:rsidR="00646BA7" w:rsidRPr="009160F5">
              <w:rPr>
                <w:rStyle w:val="Hyperlink"/>
                <w:noProof/>
              </w:rPr>
              <w:t>2.5 Waste Disposal</w:t>
            </w:r>
            <w:r w:rsidR="00646BA7">
              <w:rPr>
                <w:noProof/>
                <w:webHidden/>
              </w:rPr>
              <w:tab/>
            </w:r>
            <w:r w:rsidR="00646BA7">
              <w:rPr>
                <w:noProof/>
                <w:webHidden/>
              </w:rPr>
              <w:fldChar w:fldCharType="begin"/>
            </w:r>
            <w:r w:rsidR="00646BA7">
              <w:rPr>
                <w:noProof/>
                <w:webHidden/>
              </w:rPr>
              <w:instrText xml:space="preserve"> PAGEREF _Toc95738227 \h </w:instrText>
            </w:r>
            <w:r w:rsidR="00646BA7">
              <w:rPr>
                <w:noProof/>
                <w:webHidden/>
              </w:rPr>
            </w:r>
            <w:r w:rsidR="00646BA7">
              <w:rPr>
                <w:noProof/>
                <w:webHidden/>
              </w:rPr>
              <w:fldChar w:fldCharType="separate"/>
            </w:r>
            <w:r w:rsidR="00646BA7">
              <w:rPr>
                <w:noProof/>
                <w:webHidden/>
              </w:rPr>
              <w:t>17</w:t>
            </w:r>
            <w:r w:rsidR="00646BA7">
              <w:rPr>
                <w:noProof/>
                <w:webHidden/>
              </w:rPr>
              <w:fldChar w:fldCharType="end"/>
            </w:r>
          </w:hyperlink>
        </w:p>
        <w:p w14:paraId="45172266" w14:textId="569A9ED1" w:rsidR="00646BA7" w:rsidRDefault="00033714">
          <w:pPr>
            <w:pStyle w:val="TOC2"/>
            <w:tabs>
              <w:tab w:val="right" w:leader="dot" w:pos="9962"/>
            </w:tabs>
            <w:rPr>
              <w:rFonts w:eastAsiaTheme="minorEastAsia" w:cstheme="minorBidi"/>
              <w:smallCaps w:val="0"/>
              <w:noProof/>
              <w:sz w:val="24"/>
              <w:szCs w:val="24"/>
              <w:lang w:eastAsia="en-US"/>
            </w:rPr>
          </w:pPr>
          <w:hyperlink w:anchor="_Toc95738228" w:history="1">
            <w:r w:rsidR="00646BA7" w:rsidRPr="009160F5">
              <w:rPr>
                <w:rStyle w:val="Hyperlink"/>
                <w:noProof/>
              </w:rPr>
              <w:t>Section THREE  GENERAL DEVELOPMENT POLICIES</w:t>
            </w:r>
            <w:r w:rsidR="00646BA7">
              <w:rPr>
                <w:noProof/>
                <w:webHidden/>
              </w:rPr>
              <w:tab/>
            </w:r>
            <w:r w:rsidR="00646BA7">
              <w:rPr>
                <w:noProof/>
                <w:webHidden/>
              </w:rPr>
              <w:fldChar w:fldCharType="begin"/>
            </w:r>
            <w:r w:rsidR="00646BA7">
              <w:rPr>
                <w:noProof/>
                <w:webHidden/>
              </w:rPr>
              <w:instrText xml:space="preserve"> PAGEREF _Toc95738228 \h </w:instrText>
            </w:r>
            <w:r w:rsidR="00646BA7">
              <w:rPr>
                <w:noProof/>
                <w:webHidden/>
              </w:rPr>
            </w:r>
            <w:r w:rsidR="00646BA7">
              <w:rPr>
                <w:noProof/>
                <w:webHidden/>
              </w:rPr>
              <w:fldChar w:fldCharType="separate"/>
            </w:r>
            <w:r w:rsidR="00646BA7">
              <w:rPr>
                <w:noProof/>
                <w:webHidden/>
              </w:rPr>
              <w:t>20</w:t>
            </w:r>
            <w:r w:rsidR="00646BA7">
              <w:rPr>
                <w:noProof/>
                <w:webHidden/>
              </w:rPr>
              <w:fldChar w:fldCharType="end"/>
            </w:r>
          </w:hyperlink>
        </w:p>
        <w:p w14:paraId="238F7780" w14:textId="3524A15F" w:rsidR="00646BA7" w:rsidRDefault="00033714">
          <w:pPr>
            <w:pStyle w:val="TOC2"/>
            <w:tabs>
              <w:tab w:val="right" w:leader="dot" w:pos="9962"/>
            </w:tabs>
            <w:rPr>
              <w:rFonts w:eastAsiaTheme="minorEastAsia" w:cstheme="minorBidi"/>
              <w:smallCaps w:val="0"/>
              <w:noProof/>
              <w:sz w:val="24"/>
              <w:szCs w:val="24"/>
              <w:lang w:eastAsia="en-US"/>
            </w:rPr>
          </w:pPr>
          <w:hyperlink w:anchor="_Toc95738229" w:history="1">
            <w:r w:rsidR="00646BA7" w:rsidRPr="009160F5">
              <w:rPr>
                <w:rStyle w:val="Hyperlink"/>
                <w:noProof/>
              </w:rPr>
              <w:t>3.1 Economic Development</w:t>
            </w:r>
            <w:r w:rsidR="00646BA7">
              <w:rPr>
                <w:noProof/>
                <w:webHidden/>
              </w:rPr>
              <w:tab/>
            </w:r>
            <w:r w:rsidR="00646BA7">
              <w:rPr>
                <w:noProof/>
                <w:webHidden/>
              </w:rPr>
              <w:fldChar w:fldCharType="begin"/>
            </w:r>
            <w:r w:rsidR="00646BA7">
              <w:rPr>
                <w:noProof/>
                <w:webHidden/>
              </w:rPr>
              <w:instrText xml:space="preserve"> PAGEREF _Toc95738229 \h </w:instrText>
            </w:r>
            <w:r w:rsidR="00646BA7">
              <w:rPr>
                <w:noProof/>
                <w:webHidden/>
              </w:rPr>
            </w:r>
            <w:r w:rsidR="00646BA7">
              <w:rPr>
                <w:noProof/>
                <w:webHidden/>
              </w:rPr>
              <w:fldChar w:fldCharType="separate"/>
            </w:r>
            <w:r w:rsidR="00646BA7">
              <w:rPr>
                <w:noProof/>
                <w:webHidden/>
              </w:rPr>
              <w:t>20</w:t>
            </w:r>
            <w:r w:rsidR="00646BA7">
              <w:rPr>
                <w:noProof/>
                <w:webHidden/>
              </w:rPr>
              <w:fldChar w:fldCharType="end"/>
            </w:r>
          </w:hyperlink>
        </w:p>
        <w:p w14:paraId="51E8382D" w14:textId="0922570A" w:rsidR="00646BA7" w:rsidRDefault="00033714">
          <w:pPr>
            <w:pStyle w:val="TOC3"/>
            <w:tabs>
              <w:tab w:val="right" w:leader="dot" w:pos="9962"/>
            </w:tabs>
            <w:rPr>
              <w:rFonts w:eastAsiaTheme="minorEastAsia" w:cstheme="minorBidi"/>
              <w:i w:val="0"/>
              <w:iCs w:val="0"/>
              <w:noProof/>
              <w:sz w:val="24"/>
              <w:szCs w:val="24"/>
              <w:lang w:eastAsia="en-US"/>
            </w:rPr>
          </w:pPr>
          <w:hyperlink w:anchor="_Toc95738230" w:history="1">
            <w:r w:rsidR="00646BA7" w:rsidRPr="009160F5">
              <w:rPr>
                <w:rStyle w:val="Hyperlink"/>
                <w:noProof/>
              </w:rPr>
              <w:t>3.1.1 Mineral and Mineral Aggregate Activities</w:t>
            </w:r>
            <w:r w:rsidR="00646BA7">
              <w:rPr>
                <w:noProof/>
                <w:webHidden/>
              </w:rPr>
              <w:tab/>
            </w:r>
            <w:r w:rsidR="00646BA7">
              <w:rPr>
                <w:noProof/>
                <w:webHidden/>
              </w:rPr>
              <w:fldChar w:fldCharType="begin"/>
            </w:r>
            <w:r w:rsidR="00646BA7">
              <w:rPr>
                <w:noProof/>
                <w:webHidden/>
              </w:rPr>
              <w:instrText xml:space="preserve"> PAGEREF _Toc95738230 \h </w:instrText>
            </w:r>
            <w:r w:rsidR="00646BA7">
              <w:rPr>
                <w:noProof/>
                <w:webHidden/>
              </w:rPr>
            </w:r>
            <w:r w:rsidR="00646BA7">
              <w:rPr>
                <w:noProof/>
                <w:webHidden/>
              </w:rPr>
              <w:fldChar w:fldCharType="separate"/>
            </w:r>
            <w:r w:rsidR="00646BA7">
              <w:rPr>
                <w:noProof/>
                <w:webHidden/>
              </w:rPr>
              <w:t>22</w:t>
            </w:r>
            <w:r w:rsidR="00646BA7">
              <w:rPr>
                <w:noProof/>
                <w:webHidden/>
              </w:rPr>
              <w:fldChar w:fldCharType="end"/>
            </w:r>
          </w:hyperlink>
        </w:p>
        <w:p w14:paraId="54BFE58C" w14:textId="0450CB1A" w:rsidR="00646BA7" w:rsidRDefault="00033714">
          <w:pPr>
            <w:pStyle w:val="TOC4"/>
            <w:tabs>
              <w:tab w:val="right" w:leader="dot" w:pos="9962"/>
            </w:tabs>
            <w:rPr>
              <w:rFonts w:eastAsiaTheme="minorEastAsia" w:cstheme="minorBidi"/>
              <w:noProof/>
              <w:sz w:val="24"/>
              <w:szCs w:val="24"/>
              <w:lang w:eastAsia="en-US"/>
            </w:rPr>
          </w:pPr>
          <w:hyperlink w:anchor="_Toc95738231" w:history="1">
            <w:r w:rsidR="00646BA7" w:rsidRPr="009160F5">
              <w:rPr>
                <w:rStyle w:val="Hyperlink"/>
                <w:noProof/>
              </w:rPr>
              <w:t>3.1.1.1 Mineral Activities</w:t>
            </w:r>
            <w:r w:rsidR="00646BA7">
              <w:rPr>
                <w:noProof/>
                <w:webHidden/>
              </w:rPr>
              <w:tab/>
            </w:r>
            <w:r w:rsidR="00646BA7">
              <w:rPr>
                <w:noProof/>
                <w:webHidden/>
              </w:rPr>
              <w:fldChar w:fldCharType="begin"/>
            </w:r>
            <w:r w:rsidR="00646BA7">
              <w:rPr>
                <w:noProof/>
                <w:webHidden/>
              </w:rPr>
              <w:instrText xml:space="preserve"> PAGEREF _Toc95738231 \h </w:instrText>
            </w:r>
            <w:r w:rsidR="00646BA7">
              <w:rPr>
                <w:noProof/>
                <w:webHidden/>
              </w:rPr>
            </w:r>
            <w:r w:rsidR="00646BA7">
              <w:rPr>
                <w:noProof/>
                <w:webHidden/>
              </w:rPr>
              <w:fldChar w:fldCharType="separate"/>
            </w:r>
            <w:r w:rsidR="00646BA7">
              <w:rPr>
                <w:noProof/>
                <w:webHidden/>
              </w:rPr>
              <w:t>22</w:t>
            </w:r>
            <w:r w:rsidR="00646BA7">
              <w:rPr>
                <w:noProof/>
                <w:webHidden/>
              </w:rPr>
              <w:fldChar w:fldCharType="end"/>
            </w:r>
          </w:hyperlink>
        </w:p>
        <w:p w14:paraId="60D60579" w14:textId="6B067B8B" w:rsidR="00646BA7" w:rsidRDefault="00033714">
          <w:pPr>
            <w:pStyle w:val="TOC4"/>
            <w:tabs>
              <w:tab w:val="right" w:leader="dot" w:pos="9962"/>
            </w:tabs>
            <w:rPr>
              <w:rFonts w:eastAsiaTheme="minorEastAsia" w:cstheme="minorBidi"/>
              <w:noProof/>
              <w:sz w:val="24"/>
              <w:szCs w:val="24"/>
              <w:lang w:eastAsia="en-US"/>
            </w:rPr>
          </w:pPr>
          <w:hyperlink w:anchor="_Toc95738232" w:history="1">
            <w:r w:rsidR="00646BA7" w:rsidRPr="009160F5">
              <w:rPr>
                <w:rStyle w:val="Hyperlink"/>
                <w:noProof/>
              </w:rPr>
              <w:t>3.1.1.2 Mineral Aggregate</w:t>
            </w:r>
            <w:r w:rsidR="00646BA7">
              <w:rPr>
                <w:noProof/>
                <w:webHidden/>
              </w:rPr>
              <w:tab/>
            </w:r>
            <w:r w:rsidR="00646BA7">
              <w:rPr>
                <w:noProof/>
                <w:webHidden/>
              </w:rPr>
              <w:fldChar w:fldCharType="begin"/>
            </w:r>
            <w:r w:rsidR="00646BA7">
              <w:rPr>
                <w:noProof/>
                <w:webHidden/>
              </w:rPr>
              <w:instrText xml:space="preserve"> PAGEREF _Toc95738232 \h </w:instrText>
            </w:r>
            <w:r w:rsidR="00646BA7">
              <w:rPr>
                <w:noProof/>
                <w:webHidden/>
              </w:rPr>
            </w:r>
            <w:r w:rsidR="00646BA7">
              <w:rPr>
                <w:noProof/>
                <w:webHidden/>
              </w:rPr>
              <w:fldChar w:fldCharType="separate"/>
            </w:r>
            <w:r w:rsidR="00646BA7">
              <w:rPr>
                <w:noProof/>
                <w:webHidden/>
              </w:rPr>
              <w:t>24</w:t>
            </w:r>
            <w:r w:rsidR="00646BA7">
              <w:rPr>
                <w:noProof/>
                <w:webHidden/>
              </w:rPr>
              <w:fldChar w:fldCharType="end"/>
            </w:r>
          </w:hyperlink>
        </w:p>
        <w:p w14:paraId="0D9CD617" w14:textId="690ACB96" w:rsidR="00646BA7" w:rsidRDefault="00033714">
          <w:pPr>
            <w:pStyle w:val="TOC3"/>
            <w:tabs>
              <w:tab w:val="right" w:leader="dot" w:pos="9962"/>
            </w:tabs>
            <w:rPr>
              <w:rFonts w:eastAsiaTheme="minorEastAsia" w:cstheme="minorBidi"/>
              <w:i w:val="0"/>
              <w:iCs w:val="0"/>
              <w:noProof/>
              <w:sz w:val="24"/>
              <w:szCs w:val="24"/>
              <w:lang w:eastAsia="en-US"/>
            </w:rPr>
          </w:pPr>
          <w:hyperlink w:anchor="_Toc95738233" w:history="1">
            <w:r w:rsidR="00646BA7" w:rsidRPr="009160F5">
              <w:rPr>
                <w:rStyle w:val="Hyperlink"/>
                <w:noProof/>
              </w:rPr>
              <w:t>3.1.2 Wayside Pits and Quarries, Portable Asphalt Plans and Portable Concrete Plants</w:t>
            </w:r>
            <w:r w:rsidR="00646BA7">
              <w:rPr>
                <w:noProof/>
                <w:webHidden/>
              </w:rPr>
              <w:tab/>
            </w:r>
            <w:r w:rsidR="00646BA7">
              <w:rPr>
                <w:noProof/>
                <w:webHidden/>
              </w:rPr>
              <w:fldChar w:fldCharType="begin"/>
            </w:r>
            <w:r w:rsidR="00646BA7">
              <w:rPr>
                <w:noProof/>
                <w:webHidden/>
              </w:rPr>
              <w:instrText xml:space="preserve"> PAGEREF _Toc95738233 \h </w:instrText>
            </w:r>
            <w:r w:rsidR="00646BA7">
              <w:rPr>
                <w:noProof/>
                <w:webHidden/>
              </w:rPr>
            </w:r>
            <w:r w:rsidR="00646BA7">
              <w:rPr>
                <w:noProof/>
                <w:webHidden/>
              </w:rPr>
              <w:fldChar w:fldCharType="separate"/>
            </w:r>
            <w:r w:rsidR="00646BA7">
              <w:rPr>
                <w:noProof/>
                <w:webHidden/>
              </w:rPr>
              <w:t>26</w:t>
            </w:r>
            <w:r w:rsidR="00646BA7">
              <w:rPr>
                <w:noProof/>
                <w:webHidden/>
              </w:rPr>
              <w:fldChar w:fldCharType="end"/>
            </w:r>
          </w:hyperlink>
        </w:p>
        <w:p w14:paraId="54CDEFBE" w14:textId="0B2636A5" w:rsidR="00646BA7" w:rsidRDefault="00033714">
          <w:pPr>
            <w:pStyle w:val="TOC3"/>
            <w:tabs>
              <w:tab w:val="right" w:leader="dot" w:pos="9962"/>
            </w:tabs>
            <w:rPr>
              <w:rFonts w:eastAsiaTheme="minorEastAsia" w:cstheme="minorBidi"/>
              <w:i w:val="0"/>
              <w:iCs w:val="0"/>
              <w:noProof/>
              <w:sz w:val="24"/>
              <w:szCs w:val="24"/>
              <w:lang w:eastAsia="en-US"/>
            </w:rPr>
          </w:pPr>
          <w:hyperlink w:anchor="_Toc95738234" w:history="1">
            <w:r w:rsidR="00646BA7" w:rsidRPr="009160F5">
              <w:rPr>
                <w:rStyle w:val="Hyperlink"/>
                <w:noProof/>
              </w:rPr>
              <w:t>3.1.3 Agriculture</w:t>
            </w:r>
            <w:r w:rsidR="00646BA7">
              <w:rPr>
                <w:noProof/>
                <w:webHidden/>
              </w:rPr>
              <w:tab/>
            </w:r>
            <w:r w:rsidR="00646BA7">
              <w:rPr>
                <w:noProof/>
                <w:webHidden/>
              </w:rPr>
              <w:fldChar w:fldCharType="begin"/>
            </w:r>
            <w:r w:rsidR="00646BA7">
              <w:rPr>
                <w:noProof/>
                <w:webHidden/>
              </w:rPr>
              <w:instrText xml:space="preserve"> PAGEREF _Toc95738234 \h </w:instrText>
            </w:r>
            <w:r w:rsidR="00646BA7">
              <w:rPr>
                <w:noProof/>
                <w:webHidden/>
              </w:rPr>
            </w:r>
            <w:r w:rsidR="00646BA7">
              <w:rPr>
                <w:noProof/>
                <w:webHidden/>
              </w:rPr>
              <w:fldChar w:fldCharType="separate"/>
            </w:r>
            <w:r w:rsidR="00646BA7">
              <w:rPr>
                <w:noProof/>
                <w:webHidden/>
              </w:rPr>
              <w:t>28</w:t>
            </w:r>
            <w:r w:rsidR="00646BA7">
              <w:rPr>
                <w:noProof/>
                <w:webHidden/>
              </w:rPr>
              <w:fldChar w:fldCharType="end"/>
            </w:r>
          </w:hyperlink>
        </w:p>
        <w:p w14:paraId="7B733F7C" w14:textId="05B5C240" w:rsidR="00646BA7" w:rsidRDefault="00033714">
          <w:pPr>
            <w:pStyle w:val="TOC3"/>
            <w:tabs>
              <w:tab w:val="right" w:leader="dot" w:pos="9962"/>
            </w:tabs>
            <w:rPr>
              <w:rFonts w:eastAsiaTheme="minorEastAsia" w:cstheme="minorBidi"/>
              <w:i w:val="0"/>
              <w:iCs w:val="0"/>
              <w:noProof/>
              <w:sz w:val="24"/>
              <w:szCs w:val="24"/>
              <w:lang w:eastAsia="en-US"/>
            </w:rPr>
          </w:pPr>
          <w:hyperlink w:anchor="_Toc95738235" w:history="1">
            <w:r w:rsidR="00646BA7" w:rsidRPr="009160F5">
              <w:rPr>
                <w:rStyle w:val="Hyperlink"/>
                <w:noProof/>
              </w:rPr>
              <w:t>3.1.4 Industrial Development</w:t>
            </w:r>
            <w:r w:rsidR="00646BA7">
              <w:rPr>
                <w:noProof/>
                <w:webHidden/>
              </w:rPr>
              <w:tab/>
            </w:r>
            <w:r w:rsidR="00646BA7">
              <w:rPr>
                <w:noProof/>
                <w:webHidden/>
              </w:rPr>
              <w:fldChar w:fldCharType="begin"/>
            </w:r>
            <w:r w:rsidR="00646BA7">
              <w:rPr>
                <w:noProof/>
                <w:webHidden/>
              </w:rPr>
              <w:instrText xml:space="preserve"> PAGEREF _Toc95738235 \h </w:instrText>
            </w:r>
            <w:r w:rsidR="00646BA7">
              <w:rPr>
                <w:noProof/>
                <w:webHidden/>
              </w:rPr>
            </w:r>
            <w:r w:rsidR="00646BA7">
              <w:rPr>
                <w:noProof/>
                <w:webHidden/>
              </w:rPr>
              <w:fldChar w:fldCharType="separate"/>
            </w:r>
            <w:r w:rsidR="00646BA7">
              <w:rPr>
                <w:noProof/>
                <w:webHidden/>
              </w:rPr>
              <w:t>30</w:t>
            </w:r>
            <w:r w:rsidR="00646BA7">
              <w:rPr>
                <w:noProof/>
                <w:webHidden/>
              </w:rPr>
              <w:fldChar w:fldCharType="end"/>
            </w:r>
          </w:hyperlink>
        </w:p>
        <w:p w14:paraId="0F5774BB" w14:textId="2BA9E0B6" w:rsidR="00646BA7" w:rsidRDefault="00033714">
          <w:pPr>
            <w:pStyle w:val="TOC3"/>
            <w:tabs>
              <w:tab w:val="right" w:leader="dot" w:pos="9962"/>
            </w:tabs>
            <w:rPr>
              <w:rFonts w:eastAsiaTheme="minorEastAsia" w:cstheme="minorBidi"/>
              <w:i w:val="0"/>
              <w:iCs w:val="0"/>
              <w:noProof/>
              <w:sz w:val="24"/>
              <w:szCs w:val="24"/>
              <w:lang w:eastAsia="en-US"/>
            </w:rPr>
          </w:pPr>
          <w:hyperlink w:anchor="_Toc95738236" w:history="1">
            <w:r w:rsidR="00646BA7" w:rsidRPr="009160F5">
              <w:rPr>
                <w:rStyle w:val="Hyperlink"/>
                <w:noProof/>
              </w:rPr>
              <w:t>3.1.5 Commercial Development</w:t>
            </w:r>
            <w:r w:rsidR="00646BA7">
              <w:rPr>
                <w:noProof/>
                <w:webHidden/>
              </w:rPr>
              <w:tab/>
            </w:r>
            <w:r w:rsidR="00646BA7">
              <w:rPr>
                <w:noProof/>
                <w:webHidden/>
              </w:rPr>
              <w:fldChar w:fldCharType="begin"/>
            </w:r>
            <w:r w:rsidR="00646BA7">
              <w:rPr>
                <w:noProof/>
                <w:webHidden/>
              </w:rPr>
              <w:instrText xml:space="preserve"> PAGEREF _Toc95738236 \h </w:instrText>
            </w:r>
            <w:r w:rsidR="00646BA7">
              <w:rPr>
                <w:noProof/>
                <w:webHidden/>
              </w:rPr>
            </w:r>
            <w:r w:rsidR="00646BA7">
              <w:rPr>
                <w:noProof/>
                <w:webHidden/>
              </w:rPr>
              <w:fldChar w:fldCharType="separate"/>
            </w:r>
            <w:r w:rsidR="00646BA7">
              <w:rPr>
                <w:noProof/>
                <w:webHidden/>
              </w:rPr>
              <w:t>31</w:t>
            </w:r>
            <w:r w:rsidR="00646BA7">
              <w:rPr>
                <w:noProof/>
                <w:webHidden/>
              </w:rPr>
              <w:fldChar w:fldCharType="end"/>
            </w:r>
          </w:hyperlink>
        </w:p>
        <w:p w14:paraId="2925E700" w14:textId="74676BEB" w:rsidR="00646BA7" w:rsidRDefault="00033714">
          <w:pPr>
            <w:pStyle w:val="TOC4"/>
            <w:tabs>
              <w:tab w:val="right" w:leader="dot" w:pos="9962"/>
            </w:tabs>
            <w:rPr>
              <w:rFonts w:eastAsiaTheme="minorEastAsia" w:cstheme="minorBidi"/>
              <w:noProof/>
              <w:sz w:val="24"/>
              <w:szCs w:val="24"/>
              <w:lang w:eastAsia="en-US"/>
            </w:rPr>
          </w:pPr>
          <w:hyperlink w:anchor="_Toc95738237" w:history="1">
            <w:r w:rsidR="00646BA7" w:rsidRPr="009160F5">
              <w:rPr>
                <w:rStyle w:val="Hyperlink"/>
                <w:noProof/>
              </w:rPr>
              <w:t>3.1.5.1 Dorion Loop Lands</w:t>
            </w:r>
            <w:r w:rsidR="00646BA7">
              <w:rPr>
                <w:noProof/>
                <w:webHidden/>
              </w:rPr>
              <w:tab/>
            </w:r>
            <w:r w:rsidR="00646BA7">
              <w:rPr>
                <w:noProof/>
                <w:webHidden/>
              </w:rPr>
              <w:fldChar w:fldCharType="begin"/>
            </w:r>
            <w:r w:rsidR="00646BA7">
              <w:rPr>
                <w:noProof/>
                <w:webHidden/>
              </w:rPr>
              <w:instrText xml:space="preserve"> PAGEREF _Toc95738237 \h </w:instrText>
            </w:r>
            <w:r w:rsidR="00646BA7">
              <w:rPr>
                <w:noProof/>
                <w:webHidden/>
              </w:rPr>
            </w:r>
            <w:r w:rsidR="00646BA7">
              <w:rPr>
                <w:noProof/>
                <w:webHidden/>
              </w:rPr>
              <w:fldChar w:fldCharType="separate"/>
            </w:r>
            <w:r w:rsidR="00646BA7">
              <w:rPr>
                <w:noProof/>
                <w:webHidden/>
              </w:rPr>
              <w:t>32</w:t>
            </w:r>
            <w:r w:rsidR="00646BA7">
              <w:rPr>
                <w:noProof/>
                <w:webHidden/>
              </w:rPr>
              <w:fldChar w:fldCharType="end"/>
            </w:r>
          </w:hyperlink>
        </w:p>
        <w:p w14:paraId="2E1BC644" w14:textId="0F0510B2" w:rsidR="00646BA7" w:rsidRDefault="00033714">
          <w:pPr>
            <w:pStyle w:val="TOC4"/>
            <w:tabs>
              <w:tab w:val="right" w:leader="dot" w:pos="9962"/>
            </w:tabs>
            <w:rPr>
              <w:rFonts w:eastAsiaTheme="minorEastAsia" w:cstheme="minorBidi"/>
              <w:noProof/>
              <w:sz w:val="24"/>
              <w:szCs w:val="24"/>
              <w:lang w:eastAsia="en-US"/>
            </w:rPr>
          </w:pPr>
          <w:hyperlink w:anchor="_Toc95738238" w:history="1">
            <w:r w:rsidR="00646BA7" w:rsidRPr="009160F5">
              <w:rPr>
                <w:rStyle w:val="Hyperlink"/>
                <w:noProof/>
              </w:rPr>
              <w:t>3.1.5.2 Highway 11/17 Lands and Rural Designation Lands</w:t>
            </w:r>
            <w:r w:rsidR="00646BA7">
              <w:rPr>
                <w:noProof/>
                <w:webHidden/>
              </w:rPr>
              <w:tab/>
            </w:r>
            <w:r w:rsidR="00646BA7">
              <w:rPr>
                <w:noProof/>
                <w:webHidden/>
              </w:rPr>
              <w:fldChar w:fldCharType="begin"/>
            </w:r>
            <w:r w:rsidR="00646BA7">
              <w:rPr>
                <w:noProof/>
                <w:webHidden/>
              </w:rPr>
              <w:instrText xml:space="preserve"> PAGEREF _Toc95738238 \h </w:instrText>
            </w:r>
            <w:r w:rsidR="00646BA7">
              <w:rPr>
                <w:noProof/>
                <w:webHidden/>
              </w:rPr>
            </w:r>
            <w:r w:rsidR="00646BA7">
              <w:rPr>
                <w:noProof/>
                <w:webHidden/>
              </w:rPr>
              <w:fldChar w:fldCharType="separate"/>
            </w:r>
            <w:r w:rsidR="00646BA7">
              <w:rPr>
                <w:noProof/>
                <w:webHidden/>
              </w:rPr>
              <w:t>32</w:t>
            </w:r>
            <w:r w:rsidR="00646BA7">
              <w:rPr>
                <w:noProof/>
                <w:webHidden/>
              </w:rPr>
              <w:fldChar w:fldCharType="end"/>
            </w:r>
          </w:hyperlink>
        </w:p>
        <w:p w14:paraId="7A91DB51" w14:textId="43111D50" w:rsidR="00646BA7" w:rsidRDefault="00033714">
          <w:pPr>
            <w:pStyle w:val="TOC4"/>
            <w:tabs>
              <w:tab w:val="right" w:leader="dot" w:pos="9962"/>
            </w:tabs>
            <w:rPr>
              <w:rFonts w:eastAsiaTheme="minorEastAsia" w:cstheme="minorBidi"/>
              <w:noProof/>
              <w:sz w:val="24"/>
              <w:szCs w:val="24"/>
              <w:lang w:eastAsia="en-US"/>
            </w:rPr>
          </w:pPr>
          <w:hyperlink w:anchor="_Toc95738239" w:history="1">
            <w:r w:rsidR="00646BA7" w:rsidRPr="009160F5">
              <w:rPr>
                <w:rStyle w:val="Hyperlink"/>
                <w:noProof/>
              </w:rPr>
              <w:t>3.1.5.3 Hunting and Trapping</w:t>
            </w:r>
            <w:r w:rsidR="00646BA7">
              <w:rPr>
                <w:noProof/>
                <w:webHidden/>
              </w:rPr>
              <w:tab/>
            </w:r>
            <w:r w:rsidR="00646BA7">
              <w:rPr>
                <w:noProof/>
                <w:webHidden/>
              </w:rPr>
              <w:fldChar w:fldCharType="begin"/>
            </w:r>
            <w:r w:rsidR="00646BA7">
              <w:rPr>
                <w:noProof/>
                <w:webHidden/>
              </w:rPr>
              <w:instrText xml:space="preserve"> PAGEREF _Toc95738239 \h </w:instrText>
            </w:r>
            <w:r w:rsidR="00646BA7">
              <w:rPr>
                <w:noProof/>
                <w:webHidden/>
              </w:rPr>
            </w:r>
            <w:r w:rsidR="00646BA7">
              <w:rPr>
                <w:noProof/>
                <w:webHidden/>
              </w:rPr>
              <w:fldChar w:fldCharType="separate"/>
            </w:r>
            <w:r w:rsidR="00646BA7">
              <w:rPr>
                <w:noProof/>
                <w:webHidden/>
              </w:rPr>
              <w:t>33</w:t>
            </w:r>
            <w:r w:rsidR="00646BA7">
              <w:rPr>
                <w:noProof/>
                <w:webHidden/>
              </w:rPr>
              <w:fldChar w:fldCharType="end"/>
            </w:r>
          </w:hyperlink>
        </w:p>
        <w:p w14:paraId="4897B09B" w14:textId="02D41B47" w:rsidR="00646BA7" w:rsidRDefault="00033714">
          <w:pPr>
            <w:pStyle w:val="TOC4"/>
            <w:tabs>
              <w:tab w:val="right" w:leader="dot" w:pos="9962"/>
            </w:tabs>
            <w:rPr>
              <w:rFonts w:eastAsiaTheme="minorEastAsia" w:cstheme="minorBidi"/>
              <w:noProof/>
              <w:sz w:val="24"/>
              <w:szCs w:val="24"/>
              <w:lang w:eastAsia="en-US"/>
            </w:rPr>
          </w:pPr>
          <w:hyperlink w:anchor="_Toc95738240" w:history="1">
            <w:r w:rsidR="00646BA7" w:rsidRPr="009160F5">
              <w:rPr>
                <w:rStyle w:val="Hyperlink"/>
                <w:noProof/>
              </w:rPr>
              <w:t>3.1.5.4 Accessory Residential Units</w:t>
            </w:r>
            <w:r w:rsidR="00646BA7">
              <w:rPr>
                <w:noProof/>
                <w:webHidden/>
              </w:rPr>
              <w:tab/>
            </w:r>
            <w:r w:rsidR="00646BA7">
              <w:rPr>
                <w:noProof/>
                <w:webHidden/>
              </w:rPr>
              <w:fldChar w:fldCharType="begin"/>
            </w:r>
            <w:r w:rsidR="00646BA7">
              <w:rPr>
                <w:noProof/>
                <w:webHidden/>
              </w:rPr>
              <w:instrText xml:space="preserve"> PAGEREF _Toc95738240 \h </w:instrText>
            </w:r>
            <w:r w:rsidR="00646BA7">
              <w:rPr>
                <w:noProof/>
                <w:webHidden/>
              </w:rPr>
            </w:r>
            <w:r w:rsidR="00646BA7">
              <w:rPr>
                <w:noProof/>
                <w:webHidden/>
              </w:rPr>
              <w:fldChar w:fldCharType="separate"/>
            </w:r>
            <w:r w:rsidR="00646BA7">
              <w:rPr>
                <w:noProof/>
                <w:webHidden/>
              </w:rPr>
              <w:t>33</w:t>
            </w:r>
            <w:r w:rsidR="00646BA7">
              <w:rPr>
                <w:noProof/>
                <w:webHidden/>
              </w:rPr>
              <w:fldChar w:fldCharType="end"/>
            </w:r>
          </w:hyperlink>
        </w:p>
        <w:p w14:paraId="7E5EFFA6" w14:textId="06EC5C2D" w:rsidR="00646BA7" w:rsidRDefault="00033714">
          <w:pPr>
            <w:pStyle w:val="TOC4"/>
            <w:tabs>
              <w:tab w:val="right" w:leader="dot" w:pos="9962"/>
            </w:tabs>
            <w:rPr>
              <w:rFonts w:eastAsiaTheme="minorEastAsia" w:cstheme="minorBidi"/>
              <w:noProof/>
              <w:sz w:val="24"/>
              <w:szCs w:val="24"/>
              <w:lang w:eastAsia="en-US"/>
            </w:rPr>
          </w:pPr>
          <w:hyperlink w:anchor="_Toc95738241" w:history="1">
            <w:r w:rsidR="00646BA7" w:rsidRPr="009160F5">
              <w:rPr>
                <w:rStyle w:val="Hyperlink"/>
                <w:noProof/>
              </w:rPr>
              <w:t>3.1.5.5 Seasonal and/or Transient Tourist Trailer or Cabin/Tent Campgrounds</w:t>
            </w:r>
            <w:r w:rsidR="00646BA7">
              <w:rPr>
                <w:noProof/>
                <w:webHidden/>
              </w:rPr>
              <w:tab/>
            </w:r>
            <w:r w:rsidR="00646BA7">
              <w:rPr>
                <w:noProof/>
                <w:webHidden/>
              </w:rPr>
              <w:fldChar w:fldCharType="begin"/>
            </w:r>
            <w:r w:rsidR="00646BA7">
              <w:rPr>
                <w:noProof/>
                <w:webHidden/>
              </w:rPr>
              <w:instrText xml:space="preserve"> PAGEREF _Toc95738241 \h </w:instrText>
            </w:r>
            <w:r w:rsidR="00646BA7">
              <w:rPr>
                <w:noProof/>
                <w:webHidden/>
              </w:rPr>
            </w:r>
            <w:r w:rsidR="00646BA7">
              <w:rPr>
                <w:noProof/>
                <w:webHidden/>
              </w:rPr>
              <w:fldChar w:fldCharType="separate"/>
            </w:r>
            <w:r w:rsidR="00646BA7">
              <w:rPr>
                <w:noProof/>
                <w:webHidden/>
              </w:rPr>
              <w:t>33</w:t>
            </w:r>
            <w:r w:rsidR="00646BA7">
              <w:rPr>
                <w:noProof/>
                <w:webHidden/>
              </w:rPr>
              <w:fldChar w:fldCharType="end"/>
            </w:r>
          </w:hyperlink>
        </w:p>
        <w:p w14:paraId="1D827F3D" w14:textId="19025735" w:rsidR="00646BA7" w:rsidRDefault="00033714">
          <w:pPr>
            <w:pStyle w:val="TOC4"/>
            <w:tabs>
              <w:tab w:val="right" w:leader="dot" w:pos="9962"/>
            </w:tabs>
            <w:rPr>
              <w:rFonts w:eastAsiaTheme="minorEastAsia" w:cstheme="minorBidi"/>
              <w:noProof/>
              <w:sz w:val="24"/>
              <w:szCs w:val="24"/>
              <w:lang w:eastAsia="en-US"/>
            </w:rPr>
          </w:pPr>
          <w:hyperlink w:anchor="_Toc95738242" w:history="1">
            <w:r w:rsidR="00646BA7" w:rsidRPr="009160F5">
              <w:rPr>
                <w:rStyle w:val="Hyperlink"/>
                <w:noProof/>
              </w:rPr>
              <w:t>3.1.5.6 Short-Term Accommodation and Home-Sharing</w:t>
            </w:r>
            <w:r w:rsidR="00646BA7">
              <w:rPr>
                <w:noProof/>
                <w:webHidden/>
              </w:rPr>
              <w:tab/>
            </w:r>
            <w:r w:rsidR="00646BA7">
              <w:rPr>
                <w:noProof/>
                <w:webHidden/>
              </w:rPr>
              <w:fldChar w:fldCharType="begin"/>
            </w:r>
            <w:r w:rsidR="00646BA7">
              <w:rPr>
                <w:noProof/>
                <w:webHidden/>
              </w:rPr>
              <w:instrText xml:space="preserve"> PAGEREF _Toc95738242 \h </w:instrText>
            </w:r>
            <w:r w:rsidR="00646BA7">
              <w:rPr>
                <w:noProof/>
                <w:webHidden/>
              </w:rPr>
            </w:r>
            <w:r w:rsidR="00646BA7">
              <w:rPr>
                <w:noProof/>
                <w:webHidden/>
              </w:rPr>
              <w:fldChar w:fldCharType="separate"/>
            </w:r>
            <w:r w:rsidR="00646BA7">
              <w:rPr>
                <w:noProof/>
                <w:webHidden/>
              </w:rPr>
              <w:t>34</w:t>
            </w:r>
            <w:r w:rsidR="00646BA7">
              <w:rPr>
                <w:noProof/>
                <w:webHidden/>
              </w:rPr>
              <w:fldChar w:fldCharType="end"/>
            </w:r>
          </w:hyperlink>
        </w:p>
        <w:p w14:paraId="32580B6C" w14:textId="78A2153C" w:rsidR="00646BA7" w:rsidRDefault="00033714">
          <w:pPr>
            <w:pStyle w:val="TOC4"/>
            <w:tabs>
              <w:tab w:val="right" w:leader="dot" w:pos="9962"/>
            </w:tabs>
            <w:rPr>
              <w:rFonts w:eastAsiaTheme="minorEastAsia" w:cstheme="minorBidi"/>
              <w:noProof/>
              <w:sz w:val="24"/>
              <w:szCs w:val="24"/>
              <w:lang w:eastAsia="en-US"/>
            </w:rPr>
          </w:pPr>
          <w:hyperlink w:anchor="_Toc95738243" w:history="1">
            <w:r w:rsidR="00646BA7" w:rsidRPr="009160F5">
              <w:rPr>
                <w:rStyle w:val="Hyperlink"/>
                <w:noProof/>
              </w:rPr>
              <w:t>3.1.5.7 Home-Based Business</w:t>
            </w:r>
            <w:r w:rsidR="00646BA7">
              <w:rPr>
                <w:noProof/>
                <w:webHidden/>
              </w:rPr>
              <w:tab/>
            </w:r>
            <w:r w:rsidR="00646BA7">
              <w:rPr>
                <w:noProof/>
                <w:webHidden/>
              </w:rPr>
              <w:fldChar w:fldCharType="begin"/>
            </w:r>
            <w:r w:rsidR="00646BA7">
              <w:rPr>
                <w:noProof/>
                <w:webHidden/>
              </w:rPr>
              <w:instrText xml:space="preserve"> PAGEREF _Toc95738243 \h </w:instrText>
            </w:r>
            <w:r w:rsidR="00646BA7">
              <w:rPr>
                <w:noProof/>
                <w:webHidden/>
              </w:rPr>
            </w:r>
            <w:r w:rsidR="00646BA7">
              <w:rPr>
                <w:noProof/>
                <w:webHidden/>
              </w:rPr>
              <w:fldChar w:fldCharType="separate"/>
            </w:r>
            <w:r w:rsidR="00646BA7">
              <w:rPr>
                <w:noProof/>
                <w:webHidden/>
              </w:rPr>
              <w:t>35</w:t>
            </w:r>
            <w:r w:rsidR="00646BA7">
              <w:rPr>
                <w:noProof/>
                <w:webHidden/>
              </w:rPr>
              <w:fldChar w:fldCharType="end"/>
            </w:r>
          </w:hyperlink>
        </w:p>
        <w:p w14:paraId="76BAF3EA" w14:textId="42347596" w:rsidR="00646BA7" w:rsidRDefault="00033714">
          <w:pPr>
            <w:pStyle w:val="TOC4"/>
            <w:tabs>
              <w:tab w:val="right" w:leader="dot" w:pos="9962"/>
            </w:tabs>
            <w:rPr>
              <w:rFonts w:eastAsiaTheme="minorEastAsia" w:cstheme="minorBidi"/>
              <w:noProof/>
              <w:sz w:val="24"/>
              <w:szCs w:val="24"/>
              <w:lang w:eastAsia="en-US"/>
            </w:rPr>
          </w:pPr>
          <w:hyperlink w:anchor="_Toc95738244" w:history="1">
            <w:r w:rsidR="00646BA7" w:rsidRPr="009160F5">
              <w:rPr>
                <w:rStyle w:val="Hyperlink"/>
                <w:noProof/>
              </w:rPr>
              <w:t>3.1.5.8 Cannabis/Marijuana Retail Outlets</w:t>
            </w:r>
            <w:r w:rsidR="00646BA7">
              <w:rPr>
                <w:noProof/>
                <w:webHidden/>
              </w:rPr>
              <w:tab/>
            </w:r>
            <w:r w:rsidR="00646BA7">
              <w:rPr>
                <w:noProof/>
                <w:webHidden/>
              </w:rPr>
              <w:fldChar w:fldCharType="begin"/>
            </w:r>
            <w:r w:rsidR="00646BA7">
              <w:rPr>
                <w:noProof/>
                <w:webHidden/>
              </w:rPr>
              <w:instrText xml:space="preserve"> PAGEREF _Toc95738244 \h </w:instrText>
            </w:r>
            <w:r w:rsidR="00646BA7">
              <w:rPr>
                <w:noProof/>
                <w:webHidden/>
              </w:rPr>
            </w:r>
            <w:r w:rsidR="00646BA7">
              <w:rPr>
                <w:noProof/>
                <w:webHidden/>
              </w:rPr>
              <w:fldChar w:fldCharType="separate"/>
            </w:r>
            <w:r w:rsidR="00646BA7">
              <w:rPr>
                <w:noProof/>
                <w:webHidden/>
              </w:rPr>
              <w:t>35</w:t>
            </w:r>
            <w:r w:rsidR="00646BA7">
              <w:rPr>
                <w:noProof/>
                <w:webHidden/>
              </w:rPr>
              <w:fldChar w:fldCharType="end"/>
            </w:r>
          </w:hyperlink>
        </w:p>
        <w:p w14:paraId="7D2C555C" w14:textId="1F62F991" w:rsidR="00646BA7" w:rsidRDefault="00033714">
          <w:pPr>
            <w:pStyle w:val="TOC3"/>
            <w:tabs>
              <w:tab w:val="right" w:leader="dot" w:pos="9962"/>
            </w:tabs>
            <w:rPr>
              <w:rFonts w:eastAsiaTheme="minorEastAsia" w:cstheme="minorBidi"/>
              <w:i w:val="0"/>
              <w:iCs w:val="0"/>
              <w:noProof/>
              <w:sz w:val="24"/>
              <w:szCs w:val="24"/>
              <w:lang w:eastAsia="en-US"/>
            </w:rPr>
          </w:pPr>
          <w:hyperlink w:anchor="_Toc95738245" w:history="1">
            <w:r w:rsidR="00646BA7" w:rsidRPr="009160F5">
              <w:rPr>
                <w:rStyle w:val="Hyperlink"/>
                <w:noProof/>
              </w:rPr>
              <w:t>3.1.6 Institutional Development</w:t>
            </w:r>
            <w:r w:rsidR="00646BA7">
              <w:rPr>
                <w:noProof/>
                <w:webHidden/>
              </w:rPr>
              <w:tab/>
            </w:r>
            <w:r w:rsidR="00646BA7">
              <w:rPr>
                <w:noProof/>
                <w:webHidden/>
              </w:rPr>
              <w:fldChar w:fldCharType="begin"/>
            </w:r>
            <w:r w:rsidR="00646BA7">
              <w:rPr>
                <w:noProof/>
                <w:webHidden/>
              </w:rPr>
              <w:instrText xml:space="preserve"> PAGEREF _Toc95738245 \h </w:instrText>
            </w:r>
            <w:r w:rsidR="00646BA7">
              <w:rPr>
                <w:noProof/>
                <w:webHidden/>
              </w:rPr>
            </w:r>
            <w:r w:rsidR="00646BA7">
              <w:rPr>
                <w:noProof/>
                <w:webHidden/>
              </w:rPr>
              <w:fldChar w:fldCharType="separate"/>
            </w:r>
            <w:r w:rsidR="00646BA7">
              <w:rPr>
                <w:noProof/>
                <w:webHidden/>
              </w:rPr>
              <w:t>36</w:t>
            </w:r>
            <w:r w:rsidR="00646BA7">
              <w:rPr>
                <w:noProof/>
                <w:webHidden/>
              </w:rPr>
              <w:fldChar w:fldCharType="end"/>
            </w:r>
          </w:hyperlink>
        </w:p>
        <w:p w14:paraId="28D3A648" w14:textId="657D3B6E" w:rsidR="00646BA7" w:rsidRDefault="00033714">
          <w:pPr>
            <w:pStyle w:val="TOC2"/>
            <w:tabs>
              <w:tab w:val="right" w:leader="dot" w:pos="9962"/>
            </w:tabs>
            <w:rPr>
              <w:rFonts w:eastAsiaTheme="minorEastAsia" w:cstheme="minorBidi"/>
              <w:smallCaps w:val="0"/>
              <w:noProof/>
              <w:sz w:val="24"/>
              <w:szCs w:val="24"/>
              <w:lang w:eastAsia="en-US"/>
            </w:rPr>
          </w:pPr>
          <w:hyperlink w:anchor="_Toc95738246" w:history="1">
            <w:r w:rsidR="00646BA7" w:rsidRPr="009160F5">
              <w:rPr>
                <w:rStyle w:val="Hyperlink"/>
                <w:noProof/>
              </w:rPr>
              <w:t>3.2 Housing and Residential Uses</w:t>
            </w:r>
            <w:r w:rsidR="00646BA7">
              <w:rPr>
                <w:noProof/>
                <w:webHidden/>
              </w:rPr>
              <w:tab/>
            </w:r>
            <w:r w:rsidR="00646BA7">
              <w:rPr>
                <w:noProof/>
                <w:webHidden/>
              </w:rPr>
              <w:fldChar w:fldCharType="begin"/>
            </w:r>
            <w:r w:rsidR="00646BA7">
              <w:rPr>
                <w:noProof/>
                <w:webHidden/>
              </w:rPr>
              <w:instrText xml:space="preserve"> PAGEREF _Toc95738246 \h </w:instrText>
            </w:r>
            <w:r w:rsidR="00646BA7">
              <w:rPr>
                <w:noProof/>
                <w:webHidden/>
              </w:rPr>
            </w:r>
            <w:r w:rsidR="00646BA7">
              <w:rPr>
                <w:noProof/>
                <w:webHidden/>
              </w:rPr>
              <w:fldChar w:fldCharType="separate"/>
            </w:r>
            <w:r w:rsidR="00646BA7">
              <w:rPr>
                <w:noProof/>
                <w:webHidden/>
              </w:rPr>
              <w:t>36</w:t>
            </w:r>
            <w:r w:rsidR="00646BA7">
              <w:rPr>
                <w:noProof/>
                <w:webHidden/>
              </w:rPr>
              <w:fldChar w:fldCharType="end"/>
            </w:r>
          </w:hyperlink>
        </w:p>
        <w:p w14:paraId="5A9ED55F" w14:textId="4CE0B2E7" w:rsidR="00646BA7" w:rsidRDefault="00033714">
          <w:pPr>
            <w:pStyle w:val="TOC3"/>
            <w:tabs>
              <w:tab w:val="right" w:leader="dot" w:pos="9962"/>
            </w:tabs>
            <w:rPr>
              <w:rFonts w:eastAsiaTheme="minorEastAsia" w:cstheme="minorBidi"/>
              <w:i w:val="0"/>
              <w:iCs w:val="0"/>
              <w:noProof/>
              <w:sz w:val="24"/>
              <w:szCs w:val="24"/>
              <w:lang w:eastAsia="en-US"/>
            </w:rPr>
          </w:pPr>
          <w:hyperlink w:anchor="_Toc95738247" w:history="1">
            <w:r w:rsidR="00646BA7" w:rsidRPr="009160F5">
              <w:rPr>
                <w:rStyle w:val="Hyperlink"/>
                <w:noProof/>
              </w:rPr>
              <w:t>3.2.1 Housing</w:t>
            </w:r>
            <w:r w:rsidR="00646BA7">
              <w:rPr>
                <w:noProof/>
                <w:webHidden/>
              </w:rPr>
              <w:tab/>
            </w:r>
            <w:r w:rsidR="00646BA7">
              <w:rPr>
                <w:noProof/>
                <w:webHidden/>
              </w:rPr>
              <w:fldChar w:fldCharType="begin"/>
            </w:r>
            <w:r w:rsidR="00646BA7">
              <w:rPr>
                <w:noProof/>
                <w:webHidden/>
              </w:rPr>
              <w:instrText xml:space="preserve"> PAGEREF _Toc95738247 \h </w:instrText>
            </w:r>
            <w:r w:rsidR="00646BA7">
              <w:rPr>
                <w:noProof/>
                <w:webHidden/>
              </w:rPr>
            </w:r>
            <w:r w:rsidR="00646BA7">
              <w:rPr>
                <w:noProof/>
                <w:webHidden/>
              </w:rPr>
              <w:fldChar w:fldCharType="separate"/>
            </w:r>
            <w:r w:rsidR="00646BA7">
              <w:rPr>
                <w:noProof/>
                <w:webHidden/>
              </w:rPr>
              <w:t>36</w:t>
            </w:r>
            <w:r w:rsidR="00646BA7">
              <w:rPr>
                <w:noProof/>
                <w:webHidden/>
              </w:rPr>
              <w:fldChar w:fldCharType="end"/>
            </w:r>
          </w:hyperlink>
        </w:p>
        <w:p w14:paraId="1A6C86B7" w14:textId="3D02BABC" w:rsidR="00646BA7" w:rsidRDefault="00033714">
          <w:pPr>
            <w:pStyle w:val="TOC4"/>
            <w:tabs>
              <w:tab w:val="right" w:leader="dot" w:pos="9962"/>
            </w:tabs>
            <w:rPr>
              <w:rFonts w:eastAsiaTheme="minorEastAsia" w:cstheme="minorBidi"/>
              <w:noProof/>
              <w:sz w:val="24"/>
              <w:szCs w:val="24"/>
              <w:lang w:eastAsia="en-US"/>
            </w:rPr>
          </w:pPr>
          <w:hyperlink w:anchor="_Toc95738248" w:history="1">
            <w:r w:rsidR="00646BA7" w:rsidRPr="009160F5">
              <w:rPr>
                <w:rStyle w:val="Hyperlink"/>
                <w:noProof/>
              </w:rPr>
              <w:t>3.2.1.1 Garden Suites</w:t>
            </w:r>
            <w:r w:rsidR="00646BA7">
              <w:rPr>
                <w:noProof/>
                <w:webHidden/>
              </w:rPr>
              <w:tab/>
            </w:r>
            <w:r w:rsidR="00646BA7">
              <w:rPr>
                <w:noProof/>
                <w:webHidden/>
              </w:rPr>
              <w:fldChar w:fldCharType="begin"/>
            </w:r>
            <w:r w:rsidR="00646BA7">
              <w:rPr>
                <w:noProof/>
                <w:webHidden/>
              </w:rPr>
              <w:instrText xml:space="preserve"> PAGEREF _Toc95738248 \h </w:instrText>
            </w:r>
            <w:r w:rsidR="00646BA7">
              <w:rPr>
                <w:noProof/>
                <w:webHidden/>
              </w:rPr>
            </w:r>
            <w:r w:rsidR="00646BA7">
              <w:rPr>
                <w:noProof/>
                <w:webHidden/>
              </w:rPr>
              <w:fldChar w:fldCharType="separate"/>
            </w:r>
            <w:r w:rsidR="00646BA7">
              <w:rPr>
                <w:noProof/>
                <w:webHidden/>
              </w:rPr>
              <w:t>38</w:t>
            </w:r>
            <w:r w:rsidR="00646BA7">
              <w:rPr>
                <w:noProof/>
                <w:webHidden/>
              </w:rPr>
              <w:fldChar w:fldCharType="end"/>
            </w:r>
          </w:hyperlink>
        </w:p>
        <w:p w14:paraId="5078CEDB" w14:textId="40B2E8B3" w:rsidR="00646BA7" w:rsidRDefault="00033714">
          <w:pPr>
            <w:pStyle w:val="TOC4"/>
            <w:tabs>
              <w:tab w:val="right" w:leader="dot" w:pos="9962"/>
            </w:tabs>
            <w:rPr>
              <w:rFonts w:eastAsiaTheme="minorEastAsia" w:cstheme="minorBidi"/>
              <w:noProof/>
              <w:sz w:val="24"/>
              <w:szCs w:val="24"/>
              <w:lang w:eastAsia="en-US"/>
            </w:rPr>
          </w:pPr>
          <w:hyperlink w:anchor="_Toc95738249" w:history="1">
            <w:r w:rsidR="00646BA7" w:rsidRPr="009160F5">
              <w:rPr>
                <w:rStyle w:val="Hyperlink"/>
                <w:noProof/>
              </w:rPr>
              <w:t>3.2.1.2 Additional Units</w:t>
            </w:r>
            <w:r w:rsidR="00646BA7">
              <w:rPr>
                <w:noProof/>
                <w:webHidden/>
              </w:rPr>
              <w:tab/>
            </w:r>
            <w:r w:rsidR="00646BA7">
              <w:rPr>
                <w:noProof/>
                <w:webHidden/>
              </w:rPr>
              <w:fldChar w:fldCharType="begin"/>
            </w:r>
            <w:r w:rsidR="00646BA7">
              <w:rPr>
                <w:noProof/>
                <w:webHidden/>
              </w:rPr>
              <w:instrText xml:space="preserve"> PAGEREF _Toc95738249 \h </w:instrText>
            </w:r>
            <w:r w:rsidR="00646BA7">
              <w:rPr>
                <w:noProof/>
                <w:webHidden/>
              </w:rPr>
            </w:r>
            <w:r w:rsidR="00646BA7">
              <w:rPr>
                <w:noProof/>
                <w:webHidden/>
              </w:rPr>
              <w:fldChar w:fldCharType="separate"/>
            </w:r>
            <w:r w:rsidR="00646BA7">
              <w:rPr>
                <w:noProof/>
                <w:webHidden/>
              </w:rPr>
              <w:t>38</w:t>
            </w:r>
            <w:r w:rsidR="00646BA7">
              <w:rPr>
                <w:noProof/>
                <w:webHidden/>
              </w:rPr>
              <w:fldChar w:fldCharType="end"/>
            </w:r>
          </w:hyperlink>
        </w:p>
        <w:p w14:paraId="45A48020" w14:textId="0590E232" w:rsidR="00646BA7" w:rsidRDefault="00033714">
          <w:pPr>
            <w:pStyle w:val="TOC4"/>
            <w:tabs>
              <w:tab w:val="right" w:leader="dot" w:pos="9962"/>
            </w:tabs>
            <w:rPr>
              <w:rFonts w:eastAsiaTheme="minorEastAsia" w:cstheme="minorBidi"/>
              <w:noProof/>
              <w:sz w:val="24"/>
              <w:szCs w:val="24"/>
              <w:lang w:eastAsia="en-US"/>
            </w:rPr>
          </w:pPr>
          <w:hyperlink w:anchor="_Toc95738250" w:history="1">
            <w:r w:rsidR="00646BA7" w:rsidRPr="009160F5">
              <w:rPr>
                <w:rStyle w:val="Hyperlink"/>
                <w:noProof/>
              </w:rPr>
              <w:t>3.2.1.3 Residential Facilities</w:t>
            </w:r>
            <w:r w:rsidR="00646BA7">
              <w:rPr>
                <w:noProof/>
                <w:webHidden/>
              </w:rPr>
              <w:tab/>
            </w:r>
            <w:r w:rsidR="00646BA7">
              <w:rPr>
                <w:noProof/>
                <w:webHidden/>
              </w:rPr>
              <w:fldChar w:fldCharType="begin"/>
            </w:r>
            <w:r w:rsidR="00646BA7">
              <w:rPr>
                <w:noProof/>
                <w:webHidden/>
              </w:rPr>
              <w:instrText xml:space="preserve"> PAGEREF _Toc95738250 \h </w:instrText>
            </w:r>
            <w:r w:rsidR="00646BA7">
              <w:rPr>
                <w:noProof/>
                <w:webHidden/>
              </w:rPr>
            </w:r>
            <w:r w:rsidR="00646BA7">
              <w:rPr>
                <w:noProof/>
                <w:webHidden/>
              </w:rPr>
              <w:fldChar w:fldCharType="separate"/>
            </w:r>
            <w:r w:rsidR="00646BA7">
              <w:rPr>
                <w:noProof/>
                <w:webHidden/>
              </w:rPr>
              <w:t>38</w:t>
            </w:r>
            <w:r w:rsidR="00646BA7">
              <w:rPr>
                <w:noProof/>
                <w:webHidden/>
              </w:rPr>
              <w:fldChar w:fldCharType="end"/>
            </w:r>
          </w:hyperlink>
        </w:p>
        <w:p w14:paraId="52D419ED" w14:textId="360F7A55" w:rsidR="00646BA7" w:rsidRDefault="00033714">
          <w:pPr>
            <w:pStyle w:val="TOC4"/>
            <w:tabs>
              <w:tab w:val="right" w:leader="dot" w:pos="9962"/>
            </w:tabs>
            <w:rPr>
              <w:rFonts w:eastAsiaTheme="minorEastAsia" w:cstheme="minorBidi"/>
              <w:noProof/>
              <w:sz w:val="24"/>
              <w:szCs w:val="24"/>
              <w:lang w:eastAsia="en-US"/>
            </w:rPr>
          </w:pPr>
          <w:hyperlink w:anchor="_Toc95738251" w:history="1">
            <w:r w:rsidR="00646BA7" w:rsidRPr="009160F5">
              <w:rPr>
                <w:rStyle w:val="Hyperlink"/>
                <w:noProof/>
              </w:rPr>
              <w:t>3.2.1.4 Lot Creation for Housing</w:t>
            </w:r>
            <w:r w:rsidR="00646BA7">
              <w:rPr>
                <w:noProof/>
                <w:webHidden/>
              </w:rPr>
              <w:tab/>
            </w:r>
            <w:r w:rsidR="00646BA7">
              <w:rPr>
                <w:noProof/>
                <w:webHidden/>
              </w:rPr>
              <w:fldChar w:fldCharType="begin"/>
            </w:r>
            <w:r w:rsidR="00646BA7">
              <w:rPr>
                <w:noProof/>
                <w:webHidden/>
              </w:rPr>
              <w:instrText xml:space="preserve"> PAGEREF _Toc95738251 \h </w:instrText>
            </w:r>
            <w:r w:rsidR="00646BA7">
              <w:rPr>
                <w:noProof/>
                <w:webHidden/>
              </w:rPr>
            </w:r>
            <w:r w:rsidR="00646BA7">
              <w:rPr>
                <w:noProof/>
                <w:webHidden/>
              </w:rPr>
              <w:fldChar w:fldCharType="separate"/>
            </w:r>
            <w:r w:rsidR="00646BA7">
              <w:rPr>
                <w:noProof/>
                <w:webHidden/>
              </w:rPr>
              <w:t>39</w:t>
            </w:r>
            <w:r w:rsidR="00646BA7">
              <w:rPr>
                <w:noProof/>
                <w:webHidden/>
              </w:rPr>
              <w:fldChar w:fldCharType="end"/>
            </w:r>
          </w:hyperlink>
        </w:p>
        <w:p w14:paraId="2DF36BD2" w14:textId="1D1CD58E" w:rsidR="00646BA7" w:rsidRDefault="00033714">
          <w:pPr>
            <w:pStyle w:val="TOC2"/>
            <w:tabs>
              <w:tab w:val="right" w:leader="dot" w:pos="9962"/>
            </w:tabs>
            <w:rPr>
              <w:rFonts w:eastAsiaTheme="minorEastAsia" w:cstheme="minorBidi"/>
              <w:smallCaps w:val="0"/>
              <w:noProof/>
              <w:sz w:val="24"/>
              <w:szCs w:val="24"/>
              <w:lang w:eastAsia="en-US"/>
            </w:rPr>
          </w:pPr>
          <w:hyperlink w:anchor="_Toc95738252" w:history="1">
            <w:r w:rsidR="00646BA7" w:rsidRPr="009160F5">
              <w:rPr>
                <w:rStyle w:val="Hyperlink"/>
                <w:noProof/>
              </w:rPr>
              <w:t>3.3 Municipal Servicing</w:t>
            </w:r>
            <w:r w:rsidR="00646BA7">
              <w:rPr>
                <w:noProof/>
                <w:webHidden/>
              </w:rPr>
              <w:tab/>
            </w:r>
            <w:r w:rsidR="00646BA7">
              <w:rPr>
                <w:noProof/>
                <w:webHidden/>
              </w:rPr>
              <w:fldChar w:fldCharType="begin"/>
            </w:r>
            <w:r w:rsidR="00646BA7">
              <w:rPr>
                <w:noProof/>
                <w:webHidden/>
              </w:rPr>
              <w:instrText xml:space="preserve"> PAGEREF _Toc95738252 \h </w:instrText>
            </w:r>
            <w:r w:rsidR="00646BA7">
              <w:rPr>
                <w:noProof/>
                <w:webHidden/>
              </w:rPr>
            </w:r>
            <w:r w:rsidR="00646BA7">
              <w:rPr>
                <w:noProof/>
                <w:webHidden/>
              </w:rPr>
              <w:fldChar w:fldCharType="separate"/>
            </w:r>
            <w:r w:rsidR="00646BA7">
              <w:rPr>
                <w:noProof/>
                <w:webHidden/>
              </w:rPr>
              <w:t>39</w:t>
            </w:r>
            <w:r w:rsidR="00646BA7">
              <w:rPr>
                <w:noProof/>
                <w:webHidden/>
              </w:rPr>
              <w:fldChar w:fldCharType="end"/>
            </w:r>
          </w:hyperlink>
        </w:p>
        <w:p w14:paraId="6E7C1F25" w14:textId="74C74729" w:rsidR="00646BA7" w:rsidRDefault="00033714">
          <w:pPr>
            <w:pStyle w:val="TOC3"/>
            <w:tabs>
              <w:tab w:val="right" w:leader="dot" w:pos="9962"/>
            </w:tabs>
            <w:rPr>
              <w:rFonts w:eastAsiaTheme="minorEastAsia" w:cstheme="minorBidi"/>
              <w:i w:val="0"/>
              <w:iCs w:val="0"/>
              <w:noProof/>
              <w:sz w:val="24"/>
              <w:szCs w:val="24"/>
              <w:lang w:eastAsia="en-US"/>
            </w:rPr>
          </w:pPr>
          <w:hyperlink w:anchor="_Toc95738253" w:history="1">
            <w:r w:rsidR="00646BA7" w:rsidRPr="009160F5">
              <w:rPr>
                <w:rStyle w:val="Hyperlink"/>
                <w:noProof/>
              </w:rPr>
              <w:t>3.3.1 Sewage and Water Services</w:t>
            </w:r>
            <w:r w:rsidR="00646BA7">
              <w:rPr>
                <w:noProof/>
                <w:webHidden/>
              </w:rPr>
              <w:tab/>
            </w:r>
            <w:r w:rsidR="00646BA7">
              <w:rPr>
                <w:noProof/>
                <w:webHidden/>
              </w:rPr>
              <w:fldChar w:fldCharType="begin"/>
            </w:r>
            <w:r w:rsidR="00646BA7">
              <w:rPr>
                <w:noProof/>
                <w:webHidden/>
              </w:rPr>
              <w:instrText xml:space="preserve"> PAGEREF _Toc95738253 \h </w:instrText>
            </w:r>
            <w:r w:rsidR="00646BA7">
              <w:rPr>
                <w:noProof/>
                <w:webHidden/>
              </w:rPr>
            </w:r>
            <w:r w:rsidR="00646BA7">
              <w:rPr>
                <w:noProof/>
                <w:webHidden/>
              </w:rPr>
              <w:fldChar w:fldCharType="separate"/>
            </w:r>
            <w:r w:rsidR="00646BA7">
              <w:rPr>
                <w:noProof/>
                <w:webHidden/>
              </w:rPr>
              <w:t>39</w:t>
            </w:r>
            <w:r w:rsidR="00646BA7">
              <w:rPr>
                <w:noProof/>
                <w:webHidden/>
              </w:rPr>
              <w:fldChar w:fldCharType="end"/>
            </w:r>
          </w:hyperlink>
        </w:p>
        <w:p w14:paraId="2AC3AFB3" w14:textId="479E889F" w:rsidR="00646BA7" w:rsidRDefault="00033714">
          <w:pPr>
            <w:pStyle w:val="TOC3"/>
            <w:tabs>
              <w:tab w:val="right" w:leader="dot" w:pos="9962"/>
            </w:tabs>
            <w:rPr>
              <w:rFonts w:eastAsiaTheme="minorEastAsia" w:cstheme="minorBidi"/>
              <w:i w:val="0"/>
              <w:iCs w:val="0"/>
              <w:noProof/>
              <w:sz w:val="24"/>
              <w:szCs w:val="24"/>
              <w:lang w:eastAsia="en-US"/>
            </w:rPr>
          </w:pPr>
          <w:hyperlink w:anchor="_Toc95738254" w:history="1">
            <w:r w:rsidR="00646BA7" w:rsidRPr="009160F5">
              <w:rPr>
                <w:rStyle w:val="Hyperlink"/>
                <w:noProof/>
              </w:rPr>
              <w:t>3.3.2 Roads</w:t>
            </w:r>
            <w:r w:rsidR="00646BA7">
              <w:rPr>
                <w:noProof/>
                <w:webHidden/>
              </w:rPr>
              <w:tab/>
            </w:r>
            <w:r w:rsidR="00646BA7">
              <w:rPr>
                <w:noProof/>
                <w:webHidden/>
              </w:rPr>
              <w:fldChar w:fldCharType="begin"/>
            </w:r>
            <w:r w:rsidR="00646BA7">
              <w:rPr>
                <w:noProof/>
                <w:webHidden/>
              </w:rPr>
              <w:instrText xml:space="preserve"> PAGEREF _Toc95738254 \h </w:instrText>
            </w:r>
            <w:r w:rsidR="00646BA7">
              <w:rPr>
                <w:noProof/>
                <w:webHidden/>
              </w:rPr>
            </w:r>
            <w:r w:rsidR="00646BA7">
              <w:rPr>
                <w:noProof/>
                <w:webHidden/>
              </w:rPr>
              <w:fldChar w:fldCharType="separate"/>
            </w:r>
            <w:r w:rsidR="00646BA7">
              <w:rPr>
                <w:noProof/>
                <w:webHidden/>
              </w:rPr>
              <w:t>40</w:t>
            </w:r>
            <w:r w:rsidR="00646BA7">
              <w:rPr>
                <w:noProof/>
                <w:webHidden/>
              </w:rPr>
              <w:fldChar w:fldCharType="end"/>
            </w:r>
          </w:hyperlink>
        </w:p>
        <w:p w14:paraId="3038372D" w14:textId="12BF99E8" w:rsidR="00646BA7" w:rsidRDefault="00033714">
          <w:pPr>
            <w:pStyle w:val="TOC3"/>
            <w:tabs>
              <w:tab w:val="right" w:leader="dot" w:pos="9962"/>
            </w:tabs>
            <w:rPr>
              <w:rFonts w:eastAsiaTheme="minorEastAsia" w:cstheme="minorBidi"/>
              <w:i w:val="0"/>
              <w:iCs w:val="0"/>
              <w:noProof/>
              <w:sz w:val="24"/>
              <w:szCs w:val="24"/>
              <w:lang w:eastAsia="en-US"/>
            </w:rPr>
          </w:pPr>
          <w:hyperlink w:anchor="_Toc95738255" w:history="1">
            <w:r w:rsidR="00646BA7" w:rsidRPr="009160F5">
              <w:rPr>
                <w:rStyle w:val="Hyperlink"/>
                <w:noProof/>
              </w:rPr>
              <w:t>3.3.3 Other Public Services and Facilities</w:t>
            </w:r>
            <w:r w:rsidR="00646BA7">
              <w:rPr>
                <w:noProof/>
                <w:webHidden/>
              </w:rPr>
              <w:tab/>
            </w:r>
            <w:r w:rsidR="00646BA7">
              <w:rPr>
                <w:noProof/>
                <w:webHidden/>
              </w:rPr>
              <w:fldChar w:fldCharType="begin"/>
            </w:r>
            <w:r w:rsidR="00646BA7">
              <w:rPr>
                <w:noProof/>
                <w:webHidden/>
              </w:rPr>
              <w:instrText xml:space="preserve"> PAGEREF _Toc95738255 \h </w:instrText>
            </w:r>
            <w:r w:rsidR="00646BA7">
              <w:rPr>
                <w:noProof/>
                <w:webHidden/>
              </w:rPr>
            </w:r>
            <w:r w:rsidR="00646BA7">
              <w:rPr>
                <w:noProof/>
                <w:webHidden/>
              </w:rPr>
              <w:fldChar w:fldCharType="separate"/>
            </w:r>
            <w:r w:rsidR="00646BA7">
              <w:rPr>
                <w:noProof/>
                <w:webHidden/>
              </w:rPr>
              <w:t>42</w:t>
            </w:r>
            <w:r w:rsidR="00646BA7">
              <w:rPr>
                <w:noProof/>
                <w:webHidden/>
              </w:rPr>
              <w:fldChar w:fldCharType="end"/>
            </w:r>
          </w:hyperlink>
        </w:p>
        <w:p w14:paraId="77A98852" w14:textId="0FA66AEB" w:rsidR="00646BA7" w:rsidRDefault="00033714">
          <w:pPr>
            <w:pStyle w:val="TOC3"/>
            <w:tabs>
              <w:tab w:val="right" w:leader="dot" w:pos="9962"/>
            </w:tabs>
            <w:rPr>
              <w:rFonts w:eastAsiaTheme="minorEastAsia" w:cstheme="minorBidi"/>
              <w:i w:val="0"/>
              <w:iCs w:val="0"/>
              <w:noProof/>
              <w:sz w:val="24"/>
              <w:szCs w:val="24"/>
              <w:lang w:eastAsia="en-US"/>
            </w:rPr>
          </w:pPr>
          <w:hyperlink w:anchor="_Toc95738256" w:history="1">
            <w:r w:rsidR="00646BA7" w:rsidRPr="009160F5">
              <w:rPr>
                <w:rStyle w:val="Hyperlink"/>
                <w:noProof/>
              </w:rPr>
              <w:t>3.3.4 Parkland, Open Space, Parks, Trails, Public Spaces, and Recreation</w:t>
            </w:r>
            <w:r w:rsidR="00646BA7">
              <w:rPr>
                <w:noProof/>
                <w:webHidden/>
              </w:rPr>
              <w:tab/>
            </w:r>
            <w:r w:rsidR="00646BA7">
              <w:rPr>
                <w:noProof/>
                <w:webHidden/>
              </w:rPr>
              <w:fldChar w:fldCharType="begin"/>
            </w:r>
            <w:r w:rsidR="00646BA7">
              <w:rPr>
                <w:noProof/>
                <w:webHidden/>
              </w:rPr>
              <w:instrText xml:space="preserve"> PAGEREF _Toc95738256 \h </w:instrText>
            </w:r>
            <w:r w:rsidR="00646BA7">
              <w:rPr>
                <w:noProof/>
                <w:webHidden/>
              </w:rPr>
            </w:r>
            <w:r w:rsidR="00646BA7">
              <w:rPr>
                <w:noProof/>
                <w:webHidden/>
              </w:rPr>
              <w:fldChar w:fldCharType="separate"/>
            </w:r>
            <w:r w:rsidR="00646BA7">
              <w:rPr>
                <w:noProof/>
                <w:webHidden/>
              </w:rPr>
              <w:t>42</w:t>
            </w:r>
            <w:r w:rsidR="00646BA7">
              <w:rPr>
                <w:noProof/>
                <w:webHidden/>
              </w:rPr>
              <w:fldChar w:fldCharType="end"/>
            </w:r>
          </w:hyperlink>
        </w:p>
        <w:p w14:paraId="3DDF9CDD" w14:textId="79BFD40D" w:rsidR="00646BA7" w:rsidRDefault="00033714">
          <w:pPr>
            <w:pStyle w:val="TOC2"/>
            <w:tabs>
              <w:tab w:val="right" w:leader="dot" w:pos="9962"/>
            </w:tabs>
            <w:rPr>
              <w:rFonts w:eastAsiaTheme="minorEastAsia" w:cstheme="minorBidi"/>
              <w:smallCaps w:val="0"/>
              <w:noProof/>
              <w:sz w:val="24"/>
              <w:szCs w:val="24"/>
              <w:lang w:eastAsia="en-US"/>
            </w:rPr>
          </w:pPr>
          <w:hyperlink w:anchor="_Toc95738257" w:history="1">
            <w:r w:rsidR="00646BA7" w:rsidRPr="009160F5">
              <w:rPr>
                <w:rStyle w:val="Hyperlink"/>
                <w:noProof/>
              </w:rPr>
              <w:t>3.4 Natural Heritage</w:t>
            </w:r>
            <w:r w:rsidR="00646BA7">
              <w:rPr>
                <w:noProof/>
                <w:webHidden/>
              </w:rPr>
              <w:tab/>
            </w:r>
            <w:r w:rsidR="00646BA7">
              <w:rPr>
                <w:noProof/>
                <w:webHidden/>
              </w:rPr>
              <w:fldChar w:fldCharType="begin"/>
            </w:r>
            <w:r w:rsidR="00646BA7">
              <w:rPr>
                <w:noProof/>
                <w:webHidden/>
              </w:rPr>
              <w:instrText xml:space="preserve"> PAGEREF _Toc95738257 \h </w:instrText>
            </w:r>
            <w:r w:rsidR="00646BA7">
              <w:rPr>
                <w:noProof/>
                <w:webHidden/>
              </w:rPr>
            </w:r>
            <w:r w:rsidR="00646BA7">
              <w:rPr>
                <w:noProof/>
                <w:webHidden/>
              </w:rPr>
              <w:fldChar w:fldCharType="separate"/>
            </w:r>
            <w:r w:rsidR="00646BA7">
              <w:rPr>
                <w:noProof/>
                <w:webHidden/>
              </w:rPr>
              <w:t>43</w:t>
            </w:r>
            <w:r w:rsidR="00646BA7">
              <w:rPr>
                <w:noProof/>
                <w:webHidden/>
              </w:rPr>
              <w:fldChar w:fldCharType="end"/>
            </w:r>
          </w:hyperlink>
        </w:p>
        <w:p w14:paraId="4691937D" w14:textId="428A5E3E" w:rsidR="00646BA7" w:rsidRDefault="00033714">
          <w:pPr>
            <w:pStyle w:val="TOC3"/>
            <w:tabs>
              <w:tab w:val="right" w:leader="dot" w:pos="9962"/>
            </w:tabs>
            <w:rPr>
              <w:rFonts w:eastAsiaTheme="minorEastAsia" w:cstheme="minorBidi"/>
              <w:i w:val="0"/>
              <w:iCs w:val="0"/>
              <w:noProof/>
              <w:sz w:val="24"/>
              <w:szCs w:val="24"/>
              <w:lang w:eastAsia="en-US"/>
            </w:rPr>
          </w:pPr>
          <w:hyperlink w:anchor="_Toc95738258" w:history="1">
            <w:r w:rsidR="00646BA7" w:rsidRPr="009160F5">
              <w:rPr>
                <w:rStyle w:val="Hyperlink"/>
                <w:noProof/>
              </w:rPr>
              <w:t>3.4.1 Significant Wildlife Habitat</w:t>
            </w:r>
            <w:r w:rsidR="00646BA7">
              <w:rPr>
                <w:noProof/>
                <w:webHidden/>
              </w:rPr>
              <w:tab/>
            </w:r>
            <w:r w:rsidR="00646BA7">
              <w:rPr>
                <w:noProof/>
                <w:webHidden/>
              </w:rPr>
              <w:fldChar w:fldCharType="begin"/>
            </w:r>
            <w:r w:rsidR="00646BA7">
              <w:rPr>
                <w:noProof/>
                <w:webHidden/>
              </w:rPr>
              <w:instrText xml:space="preserve"> PAGEREF _Toc95738258 \h </w:instrText>
            </w:r>
            <w:r w:rsidR="00646BA7">
              <w:rPr>
                <w:noProof/>
                <w:webHidden/>
              </w:rPr>
            </w:r>
            <w:r w:rsidR="00646BA7">
              <w:rPr>
                <w:noProof/>
                <w:webHidden/>
              </w:rPr>
              <w:fldChar w:fldCharType="separate"/>
            </w:r>
            <w:r w:rsidR="00646BA7">
              <w:rPr>
                <w:noProof/>
                <w:webHidden/>
              </w:rPr>
              <w:t>44</w:t>
            </w:r>
            <w:r w:rsidR="00646BA7">
              <w:rPr>
                <w:noProof/>
                <w:webHidden/>
              </w:rPr>
              <w:fldChar w:fldCharType="end"/>
            </w:r>
          </w:hyperlink>
        </w:p>
        <w:p w14:paraId="59D40E02" w14:textId="0DE23DC9" w:rsidR="00646BA7" w:rsidRDefault="00033714">
          <w:pPr>
            <w:pStyle w:val="TOC3"/>
            <w:tabs>
              <w:tab w:val="right" w:leader="dot" w:pos="9962"/>
            </w:tabs>
            <w:rPr>
              <w:rFonts w:eastAsiaTheme="minorEastAsia" w:cstheme="minorBidi"/>
              <w:i w:val="0"/>
              <w:iCs w:val="0"/>
              <w:noProof/>
              <w:sz w:val="24"/>
              <w:szCs w:val="24"/>
              <w:lang w:eastAsia="en-US"/>
            </w:rPr>
          </w:pPr>
          <w:hyperlink w:anchor="_Toc95738259" w:history="1">
            <w:r w:rsidR="00646BA7" w:rsidRPr="009160F5">
              <w:rPr>
                <w:rStyle w:val="Hyperlink"/>
                <w:noProof/>
              </w:rPr>
              <w:t>3.4.2 Threatened and Endangered Species</w:t>
            </w:r>
            <w:r w:rsidR="00646BA7">
              <w:rPr>
                <w:noProof/>
                <w:webHidden/>
              </w:rPr>
              <w:tab/>
            </w:r>
            <w:r w:rsidR="00646BA7">
              <w:rPr>
                <w:noProof/>
                <w:webHidden/>
              </w:rPr>
              <w:fldChar w:fldCharType="begin"/>
            </w:r>
            <w:r w:rsidR="00646BA7">
              <w:rPr>
                <w:noProof/>
                <w:webHidden/>
              </w:rPr>
              <w:instrText xml:space="preserve"> PAGEREF _Toc95738259 \h </w:instrText>
            </w:r>
            <w:r w:rsidR="00646BA7">
              <w:rPr>
                <w:noProof/>
                <w:webHidden/>
              </w:rPr>
            </w:r>
            <w:r w:rsidR="00646BA7">
              <w:rPr>
                <w:noProof/>
                <w:webHidden/>
              </w:rPr>
              <w:fldChar w:fldCharType="separate"/>
            </w:r>
            <w:r w:rsidR="00646BA7">
              <w:rPr>
                <w:noProof/>
                <w:webHidden/>
              </w:rPr>
              <w:t>44</w:t>
            </w:r>
            <w:r w:rsidR="00646BA7">
              <w:rPr>
                <w:noProof/>
                <w:webHidden/>
              </w:rPr>
              <w:fldChar w:fldCharType="end"/>
            </w:r>
          </w:hyperlink>
        </w:p>
        <w:p w14:paraId="372A3646" w14:textId="614668DF" w:rsidR="00646BA7" w:rsidRDefault="00033714">
          <w:pPr>
            <w:pStyle w:val="TOC3"/>
            <w:tabs>
              <w:tab w:val="right" w:leader="dot" w:pos="9962"/>
            </w:tabs>
            <w:rPr>
              <w:rFonts w:eastAsiaTheme="minorEastAsia" w:cstheme="minorBidi"/>
              <w:i w:val="0"/>
              <w:iCs w:val="0"/>
              <w:noProof/>
              <w:sz w:val="24"/>
              <w:szCs w:val="24"/>
              <w:lang w:eastAsia="en-US"/>
            </w:rPr>
          </w:pPr>
          <w:hyperlink w:anchor="_Toc95738260" w:history="1">
            <w:r w:rsidR="00646BA7" w:rsidRPr="009160F5">
              <w:rPr>
                <w:rStyle w:val="Hyperlink"/>
                <w:noProof/>
              </w:rPr>
              <w:t>3.4.3 Wetlands and Coastal Wetlands</w:t>
            </w:r>
            <w:r w:rsidR="00646BA7">
              <w:rPr>
                <w:noProof/>
                <w:webHidden/>
              </w:rPr>
              <w:tab/>
            </w:r>
            <w:r w:rsidR="00646BA7">
              <w:rPr>
                <w:noProof/>
                <w:webHidden/>
              </w:rPr>
              <w:fldChar w:fldCharType="begin"/>
            </w:r>
            <w:r w:rsidR="00646BA7">
              <w:rPr>
                <w:noProof/>
                <w:webHidden/>
              </w:rPr>
              <w:instrText xml:space="preserve"> PAGEREF _Toc95738260 \h </w:instrText>
            </w:r>
            <w:r w:rsidR="00646BA7">
              <w:rPr>
                <w:noProof/>
                <w:webHidden/>
              </w:rPr>
            </w:r>
            <w:r w:rsidR="00646BA7">
              <w:rPr>
                <w:noProof/>
                <w:webHidden/>
              </w:rPr>
              <w:fldChar w:fldCharType="separate"/>
            </w:r>
            <w:r w:rsidR="00646BA7">
              <w:rPr>
                <w:noProof/>
                <w:webHidden/>
              </w:rPr>
              <w:t>45</w:t>
            </w:r>
            <w:r w:rsidR="00646BA7">
              <w:rPr>
                <w:noProof/>
                <w:webHidden/>
              </w:rPr>
              <w:fldChar w:fldCharType="end"/>
            </w:r>
          </w:hyperlink>
        </w:p>
        <w:p w14:paraId="6970E335" w14:textId="3C4B7F6D" w:rsidR="00646BA7" w:rsidRDefault="00033714">
          <w:pPr>
            <w:pStyle w:val="TOC3"/>
            <w:tabs>
              <w:tab w:val="right" w:leader="dot" w:pos="9962"/>
            </w:tabs>
            <w:rPr>
              <w:rFonts w:eastAsiaTheme="minorEastAsia" w:cstheme="minorBidi"/>
              <w:i w:val="0"/>
              <w:iCs w:val="0"/>
              <w:noProof/>
              <w:sz w:val="24"/>
              <w:szCs w:val="24"/>
              <w:lang w:eastAsia="en-US"/>
            </w:rPr>
          </w:pPr>
          <w:hyperlink w:anchor="_Toc95738261" w:history="1">
            <w:r w:rsidR="00646BA7" w:rsidRPr="009160F5">
              <w:rPr>
                <w:rStyle w:val="Hyperlink"/>
                <w:noProof/>
              </w:rPr>
              <w:t>3.4.4 Fish Habitat</w:t>
            </w:r>
            <w:r w:rsidR="00646BA7">
              <w:rPr>
                <w:noProof/>
                <w:webHidden/>
              </w:rPr>
              <w:tab/>
            </w:r>
            <w:r w:rsidR="00646BA7">
              <w:rPr>
                <w:noProof/>
                <w:webHidden/>
              </w:rPr>
              <w:fldChar w:fldCharType="begin"/>
            </w:r>
            <w:r w:rsidR="00646BA7">
              <w:rPr>
                <w:noProof/>
                <w:webHidden/>
              </w:rPr>
              <w:instrText xml:space="preserve"> PAGEREF _Toc95738261 \h </w:instrText>
            </w:r>
            <w:r w:rsidR="00646BA7">
              <w:rPr>
                <w:noProof/>
                <w:webHidden/>
              </w:rPr>
            </w:r>
            <w:r w:rsidR="00646BA7">
              <w:rPr>
                <w:noProof/>
                <w:webHidden/>
              </w:rPr>
              <w:fldChar w:fldCharType="separate"/>
            </w:r>
            <w:r w:rsidR="00646BA7">
              <w:rPr>
                <w:noProof/>
                <w:webHidden/>
              </w:rPr>
              <w:t>46</w:t>
            </w:r>
            <w:r w:rsidR="00646BA7">
              <w:rPr>
                <w:noProof/>
                <w:webHidden/>
              </w:rPr>
              <w:fldChar w:fldCharType="end"/>
            </w:r>
          </w:hyperlink>
        </w:p>
        <w:p w14:paraId="2AC968E8" w14:textId="2CA42E15" w:rsidR="00646BA7" w:rsidRDefault="00033714">
          <w:pPr>
            <w:pStyle w:val="TOC2"/>
            <w:tabs>
              <w:tab w:val="right" w:leader="dot" w:pos="9962"/>
            </w:tabs>
            <w:rPr>
              <w:rFonts w:eastAsiaTheme="minorEastAsia" w:cstheme="minorBidi"/>
              <w:smallCaps w:val="0"/>
              <w:noProof/>
              <w:sz w:val="24"/>
              <w:szCs w:val="24"/>
              <w:lang w:eastAsia="en-US"/>
            </w:rPr>
          </w:pPr>
          <w:hyperlink w:anchor="_Toc95738262" w:history="1">
            <w:r w:rsidR="00646BA7" w:rsidRPr="009160F5">
              <w:rPr>
                <w:rStyle w:val="Hyperlink"/>
                <w:noProof/>
              </w:rPr>
              <w:t>3.5 Hazard Lands</w:t>
            </w:r>
            <w:r w:rsidR="00646BA7">
              <w:rPr>
                <w:noProof/>
                <w:webHidden/>
              </w:rPr>
              <w:tab/>
            </w:r>
            <w:r w:rsidR="00646BA7">
              <w:rPr>
                <w:noProof/>
                <w:webHidden/>
              </w:rPr>
              <w:fldChar w:fldCharType="begin"/>
            </w:r>
            <w:r w:rsidR="00646BA7">
              <w:rPr>
                <w:noProof/>
                <w:webHidden/>
              </w:rPr>
              <w:instrText xml:space="preserve"> PAGEREF _Toc95738262 \h </w:instrText>
            </w:r>
            <w:r w:rsidR="00646BA7">
              <w:rPr>
                <w:noProof/>
                <w:webHidden/>
              </w:rPr>
            </w:r>
            <w:r w:rsidR="00646BA7">
              <w:rPr>
                <w:noProof/>
                <w:webHidden/>
              </w:rPr>
              <w:fldChar w:fldCharType="separate"/>
            </w:r>
            <w:r w:rsidR="00646BA7">
              <w:rPr>
                <w:noProof/>
                <w:webHidden/>
              </w:rPr>
              <w:t>47</w:t>
            </w:r>
            <w:r w:rsidR="00646BA7">
              <w:rPr>
                <w:noProof/>
                <w:webHidden/>
              </w:rPr>
              <w:fldChar w:fldCharType="end"/>
            </w:r>
          </w:hyperlink>
        </w:p>
        <w:p w14:paraId="0BCA6167" w14:textId="2AB07026" w:rsidR="00646BA7" w:rsidRDefault="00033714">
          <w:pPr>
            <w:pStyle w:val="TOC3"/>
            <w:tabs>
              <w:tab w:val="right" w:leader="dot" w:pos="9962"/>
            </w:tabs>
            <w:rPr>
              <w:rFonts w:eastAsiaTheme="minorEastAsia" w:cstheme="minorBidi"/>
              <w:i w:val="0"/>
              <w:iCs w:val="0"/>
              <w:noProof/>
              <w:sz w:val="24"/>
              <w:szCs w:val="24"/>
              <w:lang w:eastAsia="en-US"/>
            </w:rPr>
          </w:pPr>
          <w:hyperlink w:anchor="_Toc95738263" w:history="1">
            <w:r w:rsidR="00646BA7" w:rsidRPr="009160F5">
              <w:rPr>
                <w:rStyle w:val="Hyperlink"/>
                <w:noProof/>
              </w:rPr>
              <w:t>3.5.1 Natural Hazards</w:t>
            </w:r>
            <w:r w:rsidR="00646BA7">
              <w:rPr>
                <w:noProof/>
                <w:webHidden/>
              </w:rPr>
              <w:tab/>
            </w:r>
            <w:r w:rsidR="00646BA7">
              <w:rPr>
                <w:noProof/>
                <w:webHidden/>
              </w:rPr>
              <w:fldChar w:fldCharType="begin"/>
            </w:r>
            <w:r w:rsidR="00646BA7">
              <w:rPr>
                <w:noProof/>
                <w:webHidden/>
              </w:rPr>
              <w:instrText xml:space="preserve"> PAGEREF _Toc95738263 \h </w:instrText>
            </w:r>
            <w:r w:rsidR="00646BA7">
              <w:rPr>
                <w:noProof/>
                <w:webHidden/>
              </w:rPr>
            </w:r>
            <w:r w:rsidR="00646BA7">
              <w:rPr>
                <w:noProof/>
                <w:webHidden/>
              </w:rPr>
              <w:fldChar w:fldCharType="separate"/>
            </w:r>
            <w:r w:rsidR="00646BA7">
              <w:rPr>
                <w:noProof/>
                <w:webHidden/>
              </w:rPr>
              <w:t>47</w:t>
            </w:r>
            <w:r w:rsidR="00646BA7">
              <w:rPr>
                <w:noProof/>
                <w:webHidden/>
              </w:rPr>
              <w:fldChar w:fldCharType="end"/>
            </w:r>
          </w:hyperlink>
        </w:p>
        <w:p w14:paraId="6E076D14" w14:textId="73164A3C" w:rsidR="00646BA7" w:rsidRDefault="00033714">
          <w:pPr>
            <w:pStyle w:val="TOC4"/>
            <w:tabs>
              <w:tab w:val="right" w:leader="dot" w:pos="9962"/>
            </w:tabs>
            <w:rPr>
              <w:rFonts w:eastAsiaTheme="minorEastAsia" w:cstheme="minorBidi"/>
              <w:noProof/>
              <w:sz w:val="24"/>
              <w:szCs w:val="24"/>
              <w:lang w:eastAsia="en-US"/>
            </w:rPr>
          </w:pPr>
          <w:hyperlink w:anchor="_Toc95738264" w:history="1">
            <w:r w:rsidR="00646BA7" w:rsidRPr="009160F5">
              <w:rPr>
                <w:rStyle w:val="Hyperlink"/>
                <w:noProof/>
              </w:rPr>
              <w:t>3.5.1.1 Flood Plain</w:t>
            </w:r>
            <w:r w:rsidR="00646BA7">
              <w:rPr>
                <w:noProof/>
                <w:webHidden/>
              </w:rPr>
              <w:tab/>
            </w:r>
            <w:r w:rsidR="00646BA7">
              <w:rPr>
                <w:noProof/>
                <w:webHidden/>
              </w:rPr>
              <w:fldChar w:fldCharType="begin"/>
            </w:r>
            <w:r w:rsidR="00646BA7">
              <w:rPr>
                <w:noProof/>
                <w:webHidden/>
              </w:rPr>
              <w:instrText xml:space="preserve"> PAGEREF _Toc95738264 \h </w:instrText>
            </w:r>
            <w:r w:rsidR="00646BA7">
              <w:rPr>
                <w:noProof/>
                <w:webHidden/>
              </w:rPr>
            </w:r>
            <w:r w:rsidR="00646BA7">
              <w:rPr>
                <w:noProof/>
                <w:webHidden/>
              </w:rPr>
              <w:fldChar w:fldCharType="separate"/>
            </w:r>
            <w:r w:rsidR="00646BA7">
              <w:rPr>
                <w:noProof/>
                <w:webHidden/>
              </w:rPr>
              <w:t>49</w:t>
            </w:r>
            <w:r w:rsidR="00646BA7">
              <w:rPr>
                <w:noProof/>
                <w:webHidden/>
              </w:rPr>
              <w:fldChar w:fldCharType="end"/>
            </w:r>
          </w:hyperlink>
        </w:p>
        <w:p w14:paraId="2DF08F1A" w14:textId="4795DFA0" w:rsidR="00646BA7" w:rsidRDefault="00033714">
          <w:pPr>
            <w:pStyle w:val="TOC4"/>
            <w:tabs>
              <w:tab w:val="right" w:leader="dot" w:pos="9962"/>
            </w:tabs>
            <w:rPr>
              <w:rFonts w:eastAsiaTheme="minorEastAsia" w:cstheme="minorBidi"/>
              <w:noProof/>
              <w:sz w:val="24"/>
              <w:szCs w:val="24"/>
              <w:lang w:eastAsia="en-US"/>
            </w:rPr>
          </w:pPr>
          <w:hyperlink w:anchor="_Toc95738265" w:history="1">
            <w:r w:rsidR="00646BA7" w:rsidRPr="009160F5">
              <w:rPr>
                <w:rStyle w:val="Hyperlink"/>
                <w:noProof/>
              </w:rPr>
              <w:t>3.5.1.2 Wildland Fire Risk</w:t>
            </w:r>
            <w:r w:rsidR="00646BA7">
              <w:rPr>
                <w:noProof/>
                <w:webHidden/>
              </w:rPr>
              <w:tab/>
            </w:r>
            <w:r w:rsidR="00646BA7">
              <w:rPr>
                <w:noProof/>
                <w:webHidden/>
              </w:rPr>
              <w:fldChar w:fldCharType="begin"/>
            </w:r>
            <w:r w:rsidR="00646BA7">
              <w:rPr>
                <w:noProof/>
                <w:webHidden/>
              </w:rPr>
              <w:instrText xml:space="preserve"> PAGEREF _Toc95738265 \h </w:instrText>
            </w:r>
            <w:r w:rsidR="00646BA7">
              <w:rPr>
                <w:noProof/>
                <w:webHidden/>
              </w:rPr>
            </w:r>
            <w:r w:rsidR="00646BA7">
              <w:rPr>
                <w:noProof/>
                <w:webHidden/>
              </w:rPr>
              <w:fldChar w:fldCharType="separate"/>
            </w:r>
            <w:r w:rsidR="00646BA7">
              <w:rPr>
                <w:noProof/>
                <w:webHidden/>
              </w:rPr>
              <w:t>50</w:t>
            </w:r>
            <w:r w:rsidR="00646BA7">
              <w:rPr>
                <w:noProof/>
                <w:webHidden/>
              </w:rPr>
              <w:fldChar w:fldCharType="end"/>
            </w:r>
          </w:hyperlink>
        </w:p>
        <w:p w14:paraId="00AEB596" w14:textId="3243A97E" w:rsidR="00646BA7" w:rsidRDefault="00033714">
          <w:pPr>
            <w:pStyle w:val="TOC4"/>
            <w:tabs>
              <w:tab w:val="right" w:leader="dot" w:pos="9962"/>
            </w:tabs>
            <w:rPr>
              <w:rFonts w:eastAsiaTheme="minorEastAsia" w:cstheme="minorBidi"/>
              <w:noProof/>
              <w:sz w:val="24"/>
              <w:szCs w:val="24"/>
              <w:lang w:eastAsia="en-US"/>
            </w:rPr>
          </w:pPr>
          <w:hyperlink w:anchor="_Toc95738266" w:history="1">
            <w:r w:rsidR="00646BA7" w:rsidRPr="009160F5">
              <w:rPr>
                <w:rStyle w:val="Hyperlink"/>
                <w:noProof/>
              </w:rPr>
              <w:t>3.5.1.3 Uranium and Radon Gas Occurrences</w:t>
            </w:r>
            <w:r w:rsidR="00646BA7">
              <w:rPr>
                <w:noProof/>
                <w:webHidden/>
              </w:rPr>
              <w:tab/>
            </w:r>
            <w:r w:rsidR="00646BA7">
              <w:rPr>
                <w:noProof/>
                <w:webHidden/>
              </w:rPr>
              <w:fldChar w:fldCharType="begin"/>
            </w:r>
            <w:r w:rsidR="00646BA7">
              <w:rPr>
                <w:noProof/>
                <w:webHidden/>
              </w:rPr>
              <w:instrText xml:space="preserve"> PAGEREF _Toc95738266 \h </w:instrText>
            </w:r>
            <w:r w:rsidR="00646BA7">
              <w:rPr>
                <w:noProof/>
                <w:webHidden/>
              </w:rPr>
            </w:r>
            <w:r w:rsidR="00646BA7">
              <w:rPr>
                <w:noProof/>
                <w:webHidden/>
              </w:rPr>
              <w:fldChar w:fldCharType="separate"/>
            </w:r>
            <w:r w:rsidR="00646BA7">
              <w:rPr>
                <w:noProof/>
                <w:webHidden/>
              </w:rPr>
              <w:t>51</w:t>
            </w:r>
            <w:r w:rsidR="00646BA7">
              <w:rPr>
                <w:noProof/>
                <w:webHidden/>
              </w:rPr>
              <w:fldChar w:fldCharType="end"/>
            </w:r>
          </w:hyperlink>
        </w:p>
        <w:p w14:paraId="4978E680" w14:textId="4F7ADFCE" w:rsidR="00646BA7" w:rsidRDefault="00033714">
          <w:pPr>
            <w:pStyle w:val="TOC3"/>
            <w:tabs>
              <w:tab w:val="right" w:leader="dot" w:pos="9962"/>
            </w:tabs>
            <w:rPr>
              <w:rFonts w:eastAsiaTheme="minorEastAsia" w:cstheme="minorBidi"/>
              <w:i w:val="0"/>
              <w:iCs w:val="0"/>
              <w:noProof/>
              <w:sz w:val="24"/>
              <w:szCs w:val="24"/>
              <w:lang w:eastAsia="en-US"/>
            </w:rPr>
          </w:pPr>
          <w:hyperlink w:anchor="_Toc95738267" w:history="1">
            <w:r w:rsidR="00646BA7" w:rsidRPr="009160F5">
              <w:rPr>
                <w:rStyle w:val="Hyperlink"/>
                <w:noProof/>
              </w:rPr>
              <w:t>3.5.2 Human-Made Hazards</w:t>
            </w:r>
            <w:r w:rsidR="00646BA7">
              <w:rPr>
                <w:noProof/>
                <w:webHidden/>
              </w:rPr>
              <w:tab/>
            </w:r>
            <w:r w:rsidR="00646BA7">
              <w:rPr>
                <w:noProof/>
                <w:webHidden/>
              </w:rPr>
              <w:fldChar w:fldCharType="begin"/>
            </w:r>
            <w:r w:rsidR="00646BA7">
              <w:rPr>
                <w:noProof/>
                <w:webHidden/>
              </w:rPr>
              <w:instrText xml:space="preserve"> PAGEREF _Toc95738267 \h </w:instrText>
            </w:r>
            <w:r w:rsidR="00646BA7">
              <w:rPr>
                <w:noProof/>
                <w:webHidden/>
              </w:rPr>
            </w:r>
            <w:r w:rsidR="00646BA7">
              <w:rPr>
                <w:noProof/>
                <w:webHidden/>
              </w:rPr>
              <w:fldChar w:fldCharType="separate"/>
            </w:r>
            <w:r w:rsidR="00646BA7">
              <w:rPr>
                <w:noProof/>
                <w:webHidden/>
              </w:rPr>
              <w:t>51</w:t>
            </w:r>
            <w:r w:rsidR="00646BA7">
              <w:rPr>
                <w:noProof/>
                <w:webHidden/>
              </w:rPr>
              <w:fldChar w:fldCharType="end"/>
            </w:r>
          </w:hyperlink>
        </w:p>
        <w:p w14:paraId="3E2FA062" w14:textId="043FEE1D" w:rsidR="00646BA7" w:rsidRDefault="00033714">
          <w:pPr>
            <w:pStyle w:val="TOC4"/>
            <w:tabs>
              <w:tab w:val="right" w:leader="dot" w:pos="9962"/>
            </w:tabs>
            <w:rPr>
              <w:rFonts w:eastAsiaTheme="minorEastAsia" w:cstheme="minorBidi"/>
              <w:noProof/>
              <w:sz w:val="24"/>
              <w:szCs w:val="24"/>
              <w:lang w:eastAsia="en-US"/>
            </w:rPr>
          </w:pPr>
          <w:hyperlink w:anchor="_Toc95738268" w:history="1">
            <w:r w:rsidR="00646BA7" w:rsidRPr="009160F5">
              <w:rPr>
                <w:rStyle w:val="Hyperlink"/>
                <w:noProof/>
              </w:rPr>
              <w:t>3.5.2.1 Potentially Contaminated Sites and Brownfields</w:t>
            </w:r>
            <w:r w:rsidR="00646BA7">
              <w:rPr>
                <w:noProof/>
                <w:webHidden/>
              </w:rPr>
              <w:tab/>
            </w:r>
            <w:r w:rsidR="00646BA7">
              <w:rPr>
                <w:noProof/>
                <w:webHidden/>
              </w:rPr>
              <w:fldChar w:fldCharType="begin"/>
            </w:r>
            <w:r w:rsidR="00646BA7">
              <w:rPr>
                <w:noProof/>
                <w:webHidden/>
              </w:rPr>
              <w:instrText xml:space="preserve"> PAGEREF _Toc95738268 \h </w:instrText>
            </w:r>
            <w:r w:rsidR="00646BA7">
              <w:rPr>
                <w:noProof/>
                <w:webHidden/>
              </w:rPr>
            </w:r>
            <w:r w:rsidR="00646BA7">
              <w:rPr>
                <w:noProof/>
                <w:webHidden/>
              </w:rPr>
              <w:fldChar w:fldCharType="separate"/>
            </w:r>
            <w:r w:rsidR="00646BA7">
              <w:rPr>
                <w:noProof/>
                <w:webHidden/>
              </w:rPr>
              <w:t>51</w:t>
            </w:r>
            <w:r w:rsidR="00646BA7">
              <w:rPr>
                <w:noProof/>
                <w:webHidden/>
              </w:rPr>
              <w:fldChar w:fldCharType="end"/>
            </w:r>
          </w:hyperlink>
        </w:p>
        <w:p w14:paraId="44289369" w14:textId="1E1CA36C" w:rsidR="00646BA7" w:rsidRDefault="00033714">
          <w:pPr>
            <w:pStyle w:val="TOC4"/>
            <w:tabs>
              <w:tab w:val="right" w:leader="dot" w:pos="9962"/>
            </w:tabs>
            <w:rPr>
              <w:rFonts w:eastAsiaTheme="minorEastAsia" w:cstheme="minorBidi"/>
              <w:noProof/>
              <w:sz w:val="24"/>
              <w:szCs w:val="24"/>
              <w:lang w:eastAsia="en-US"/>
            </w:rPr>
          </w:pPr>
          <w:hyperlink w:anchor="_Toc95738269" w:history="1">
            <w:r w:rsidR="00646BA7" w:rsidRPr="009160F5">
              <w:rPr>
                <w:rStyle w:val="Hyperlink"/>
                <w:noProof/>
              </w:rPr>
              <w:t>3.5.2.2 Mine Hazards</w:t>
            </w:r>
            <w:r w:rsidR="00646BA7">
              <w:rPr>
                <w:noProof/>
                <w:webHidden/>
              </w:rPr>
              <w:tab/>
            </w:r>
            <w:r w:rsidR="00646BA7">
              <w:rPr>
                <w:noProof/>
                <w:webHidden/>
              </w:rPr>
              <w:fldChar w:fldCharType="begin"/>
            </w:r>
            <w:r w:rsidR="00646BA7">
              <w:rPr>
                <w:noProof/>
                <w:webHidden/>
              </w:rPr>
              <w:instrText xml:space="preserve"> PAGEREF _Toc95738269 \h </w:instrText>
            </w:r>
            <w:r w:rsidR="00646BA7">
              <w:rPr>
                <w:noProof/>
                <w:webHidden/>
              </w:rPr>
            </w:r>
            <w:r w:rsidR="00646BA7">
              <w:rPr>
                <w:noProof/>
                <w:webHidden/>
              </w:rPr>
              <w:fldChar w:fldCharType="separate"/>
            </w:r>
            <w:r w:rsidR="00646BA7">
              <w:rPr>
                <w:noProof/>
                <w:webHidden/>
              </w:rPr>
              <w:t>52</w:t>
            </w:r>
            <w:r w:rsidR="00646BA7">
              <w:rPr>
                <w:noProof/>
                <w:webHidden/>
              </w:rPr>
              <w:fldChar w:fldCharType="end"/>
            </w:r>
          </w:hyperlink>
        </w:p>
        <w:p w14:paraId="63AC0BBE" w14:textId="29C1A6B1" w:rsidR="00646BA7" w:rsidRDefault="00033714">
          <w:pPr>
            <w:pStyle w:val="TOC2"/>
            <w:tabs>
              <w:tab w:val="right" w:leader="dot" w:pos="9962"/>
            </w:tabs>
            <w:rPr>
              <w:rFonts w:eastAsiaTheme="minorEastAsia" w:cstheme="minorBidi"/>
              <w:smallCaps w:val="0"/>
              <w:noProof/>
              <w:sz w:val="24"/>
              <w:szCs w:val="24"/>
              <w:lang w:eastAsia="en-US"/>
            </w:rPr>
          </w:pPr>
          <w:hyperlink w:anchor="_Toc95738270" w:history="1">
            <w:r w:rsidR="00646BA7" w:rsidRPr="009160F5">
              <w:rPr>
                <w:rStyle w:val="Hyperlink"/>
                <w:noProof/>
              </w:rPr>
              <w:t>3.6 Corridor Management</w:t>
            </w:r>
            <w:r w:rsidR="00646BA7">
              <w:rPr>
                <w:noProof/>
                <w:webHidden/>
              </w:rPr>
              <w:tab/>
            </w:r>
            <w:r w:rsidR="00646BA7">
              <w:rPr>
                <w:noProof/>
                <w:webHidden/>
              </w:rPr>
              <w:fldChar w:fldCharType="begin"/>
            </w:r>
            <w:r w:rsidR="00646BA7">
              <w:rPr>
                <w:noProof/>
                <w:webHidden/>
              </w:rPr>
              <w:instrText xml:space="preserve"> PAGEREF _Toc95738270 \h </w:instrText>
            </w:r>
            <w:r w:rsidR="00646BA7">
              <w:rPr>
                <w:noProof/>
                <w:webHidden/>
              </w:rPr>
            </w:r>
            <w:r w:rsidR="00646BA7">
              <w:rPr>
                <w:noProof/>
                <w:webHidden/>
              </w:rPr>
              <w:fldChar w:fldCharType="separate"/>
            </w:r>
            <w:r w:rsidR="00646BA7">
              <w:rPr>
                <w:noProof/>
                <w:webHidden/>
              </w:rPr>
              <w:t>52</w:t>
            </w:r>
            <w:r w:rsidR="00646BA7">
              <w:rPr>
                <w:noProof/>
                <w:webHidden/>
              </w:rPr>
              <w:fldChar w:fldCharType="end"/>
            </w:r>
          </w:hyperlink>
        </w:p>
        <w:p w14:paraId="5A4B67BE" w14:textId="10ED058E" w:rsidR="00646BA7" w:rsidRDefault="00033714">
          <w:pPr>
            <w:pStyle w:val="TOC3"/>
            <w:tabs>
              <w:tab w:val="right" w:leader="dot" w:pos="9962"/>
            </w:tabs>
            <w:rPr>
              <w:rFonts w:eastAsiaTheme="minorEastAsia" w:cstheme="minorBidi"/>
              <w:i w:val="0"/>
              <w:iCs w:val="0"/>
              <w:noProof/>
              <w:sz w:val="24"/>
              <w:szCs w:val="24"/>
              <w:lang w:eastAsia="en-US"/>
            </w:rPr>
          </w:pPr>
          <w:hyperlink w:anchor="_Toc95738271" w:history="1">
            <w:r w:rsidR="00646BA7" w:rsidRPr="009160F5">
              <w:rPr>
                <w:rStyle w:val="Hyperlink"/>
                <w:noProof/>
              </w:rPr>
              <w:t>3.6.1 TransCanada Pipelines</w:t>
            </w:r>
            <w:r w:rsidR="00646BA7">
              <w:rPr>
                <w:noProof/>
                <w:webHidden/>
              </w:rPr>
              <w:tab/>
            </w:r>
            <w:r w:rsidR="00646BA7">
              <w:rPr>
                <w:noProof/>
                <w:webHidden/>
              </w:rPr>
              <w:fldChar w:fldCharType="begin"/>
            </w:r>
            <w:r w:rsidR="00646BA7">
              <w:rPr>
                <w:noProof/>
                <w:webHidden/>
              </w:rPr>
              <w:instrText xml:space="preserve"> PAGEREF _Toc95738271 \h </w:instrText>
            </w:r>
            <w:r w:rsidR="00646BA7">
              <w:rPr>
                <w:noProof/>
                <w:webHidden/>
              </w:rPr>
            </w:r>
            <w:r w:rsidR="00646BA7">
              <w:rPr>
                <w:noProof/>
                <w:webHidden/>
              </w:rPr>
              <w:fldChar w:fldCharType="separate"/>
            </w:r>
            <w:r w:rsidR="00646BA7">
              <w:rPr>
                <w:noProof/>
                <w:webHidden/>
              </w:rPr>
              <w:t>53</w:t>
            </w:r>
            <w:r w:rsidR="00646BA7">
              <w:rPr>
                <w:noProof/>
                <w:webHidden/>
              </w:rPr>
              <w:fldChar w:fldCharType="end"/>
            </w:r>
          </w:hyperlink>
        </w:p>
        <w:p w14:paraId="19D7B732" w14:textId="35CFCE1D" w:rsidR="00646BA7" w:rsidRDefault="00033714">
          <w:pPr>
            <w:pStyle w:val="TOC3"/>
            <w:tabs>
              <w:tab w:val="right" w:leader="dot" w:pos="9962"/>
            </w:tabs>
            <w:rPr>
              <w:rFonts w:eastAsiaTheme="minorEastAsia" w:cstheme="minorBidi"/>
              <w:i w:val="0"/>
              <w:iCs w:val="0"/>
              <w:noProof/>
              <w:sz w:val="24"/>
              <w:szCs w:val="24"/>
              <w:lang w:eastAsia="en-US"/>
            </w:rPr>
          </w:pPr>
          <w:hyperlink w:anchor="_Toc95738272" w:history="1">
            <w:r w:rsidR="00646BA7" w:rsidRPr="009160F5">
              <w:rPr>
                <w:rStyle w:val="Hyperlink"/>
                <w:noProof/>
              </w:rPr>
              <w:t>3.6.2 Highway 11/17 Ministry of Transportation Policies</w:t>
            </w:r>
            <w:r w:rsidR="00646BA7">
              <w:rPr>
                <w:noProof/>
                <w:webHidden/>
              </w:rPr>
              <w:tab/>
            </w:r>
            <w:r w:rsidR="00646BA7">
              <w:rPr>
                <w:noProof/>
                <w:webHidden/>
              </w:rPr>
              <w:fldChar w:fldCharType="begin"/>
            </w:r>
            <w:r w:rsidR="00646BA7">
              <w:rPr>
                <w:noProof/>
                <w:webHidden/>
              </w:rPr>
              <w:instrText xml:space="preserve"> PAGEREF _Toc95738272 \h </w:instrText>
            </w:r>
            <w:r w:rsidR="00646BA7">
              <w:rPr>
                <w:noProof/>
                <w:webHidden/>
              </w:rPr>
            </w:r>
            <w:r w:rsidR="00646BA7">
              <w:rPr>
                <w:noProof/>
                <w:webHidden/>
              </w:rPr>
              <w:fldChar w:fldCharType="separate"/>
            </w:r>
            <w:r w:rsidR="00646BA7">
              <w:rPr>
                <w:noProof/>
                <w:webHidden/>
              </w:rPr>
              <w:t>53</w:t>
            </w:r>
            <w:r w:rsidR="00646BA7">
              <w:rPr>
                <w:noProof/>
                <w:webHidden/>
              </w:rPr>
              <w:fldChar w:fldCharType="end"/>
            </w:r>
          </w:hyperlink>
        </w:p>
        <w:p w14:paraId="039BC479" w14:textId="1CE32963" w:rsidR="00646BA7" w:rsidRDefault="00033714">
          <w:pPr>
            <w:pStyle w:val="TOC3"/>
            <w:tabs>
              <w:tab w:val="right" w:leader="dot" w:pos="9962"/>
            </w:tabs>
            <w:rPr>
              <w:rFonts w:eastAsiaTheme="minorEastAsia" w:cstheme="minorBidi"/>
              <w:i w:val="0"/>
              <w:iCs w:val="0"/>
              <w:noProof/>
              <w:sz w:val="24"/>
              <w:szCs w:val="24"/>
              <w:lang w:eastAsia="en-US"/>
            </w:rPr>
          </w:pPr>
          <w:hyperlink w:anchor="_Toc95738273" w:history="1">
            <w:r w:rsidR="00646BA7" w:rsidRPr="009160F5">
              <w:rPr>
                <w:rStyle w:val="Hyperlink"/>
                <w:rFonts w:eastAsia="Arial"/>
                <w:noProof/>
              </w:rPr>
              <w:t>3.6.3 East-West Tie</w:t>
            </w:r>
            <w:r w:rsidR="00646BA7">
              <w:rPr>
                <w:noProof/>
                <w:webHidden/>
              </w:rPr>
              <w:tab/>
            </w:r>
            <w:r w:rsidR="00646BA7">
              <w:rPr>
                <w:noProof/>
                <w:webHidden/>
              </w:rPr>
              <w:fldChar w:fldCharType="begin"/>
            </w:r>
            <w:r w:rsidR="00646BA7">
              <w:rPr>
                <w:noProof/>
                <w:webHidden/>
              </w:rPr>
              <w:instrText xml:space="preserve"> PAGEREF _Toc95738273 \h </w:instrText>
            </w:r>
            <w:r w:rsidR="00646BA7">
              <w:rPr>
                <w:noProof/>
                <w:webHidden/>
              </w:rPr>
            </w:r>
            <w:r w:rsidR="00646BA7">
              <w:rPr>
                <w:noProof/>
                <w:webHidden/>
              </w:rPr>
              <w:fldChar w:fldCharType="separate"/>
            </w:r>
            <w:r w:rsidR="00646BA7">
              <w:rPr>
                <w:noProof/>
                <w:webHidden/>
              </w:rPr>
              <w:t>56</w:t>
            </w:r>
            <w:r w:rsidR="00646BA7">
              <w:rPr>
                <w:noProof/>
                <w:webHidden/>
              </w:rPr>
              <w:fldChar w:fldCharType="end"/>
            </w:r>
          </w:hyperlink>
        </w:p>
        <w:p w14:paraId="09CCF821" w14:textId="51B900E5" w:rsidR="00646BA7" w:rsidRDefault="00033714">
          <w:pPr>
            <w:pStyle w:val="TOC2"/>
            <w:tabs>
              <w:tab w:val="right" w:leader="dot" w:pos="9962"/>
            </w:tabs>
            <w:rPr>
              <w:rFonts w:eastAsiaTheme="minorEastAsia" w:cstheme="minorBidi"/>
              <w:smallCaps w:val="0"/>
              <w:noProof/>
              <w:sz w:val="24"/>
              <w:szCs w:val="24"/>
              <w:lang w:eastAsia="en-US"/>
            </w:rPr>
          </w:pPr>
          <w:hyperlink w:anchor="_Toc95738274" w:history="1">
            <w:r w:rsidR="00646BA7" w:rsidRPr="009160F5">
              <w:rPr>
                <w:rStyle w:val="Hyperlink"/>
                <w:noProof/>
              </w:rPr>
              <w:t>3.7 Community Improvement</w:t>
            </w:r>
            <w:r w:rsidR="00646BA7">
              <w:rPr>
                <w:noProof/>
                <w:webHidden/>
              </w:rPr>
              <w:tab/>
            </w:r>
            <w:r w:rsidR="00646BA7">
              <w:rPr>
                <w:noProof/>
                <w:webHidden/>
              </w:rPr>
              <w:fldChar w:fldCharType="begin"/>
            </w:r>
            <w:r w:rsidR="00646BA7">
              <w:rPr>
                <w:noProof/>
                <w:webHidden/>
              </w:rPr>
              <w:instrText xml:space="preserve"> PAGEREF _Toc95738274 \h </w:instrText>
            </w:r>
            <w:r w:rsidR="00646BA7">
              <w:rPr>
                <w:noProof/>
                <w:webHidden/>
              </w:rPr>
            </w:r>
            <w:r w:rsidR="00646BA7">
              <w:rPr>
                <w:noProof/>
                <w:webHidden/>
              </w:rPr>
              <w:fldChar w:fldCharType="separate"/>
            </w:r>
            <w:r w:rsidR="00646BA7">
              <w:rPr>
                <w:noProof/>
                <w:webHidden/>
              </w:rPr>
              <w:t>56</w:t>
            </w:r>
            <w:r w:rsidR="00646BA7">
              <w:rPr>
                <w:noProof/>
                <w:webHidden/>
              </w:rPr>
              <w:fldChar w:fldCharType="end"/>
            </w:r>
          </w:hyperlink>
        </w:p>
        <w:p w14:paraId="1757B6E0" w14:textId="61F9ED86" w:rsidR="00646BA7" w:rsidRDefault="00033714">
          <w:pPr>
            <w:pStyle w:val="TOC2"/>
            <w:tabs>
              <w:tab w:val="right" w:leader="dot" w:pos="9962"/>
            </w:tabs>
            <w:rPr>
              <w:rFonts w:eastAsiaTheme="minorEastAsia" w:cstheme="minorBidi"/>
              <w:smallCaps w:val="0"/>
              <w:noProof/>
              <w:sz w:val="24"/>
              <w:szCs w:val="24"/>
              <w:lang w:eastAsia="en-US"/>
            </w:rPr>
          </w:pPr>
          <w:hyperlink w:anchor="_Toc95738275" w:history="1">
            <w:r w:rsidR="00646BA7" w:rsidRPr="009160F5">
              <w:rPr>
                <w:rStyle w:val="Hyperlink"/>
                <w:noProof/>
                <w:lang w:val="en-GB"/>
              </w:rPr>
              <w:t>3.8 Cultural Heritage and Archaeology</w:t>
            </w:r>
            <w:r w:rsidR="00646BA7">
              <w:rPr>
                <w:noProof/>
                <w:webHidden/>
              </w:rPr>
              <w:tab/>
            </w:r>
            <w:r w:rsidR="00646BA7">
              <w:rPr>
                <w:noProof/>
                <w:webHidden/>
              </w:rPr>
              <w:fldChar w:fldCharType="begin"/>
            </w:r>
            <w:r w:rsidR="00646BA7">
              <w:rPr>
                <w:noProof/>
                <w:webHidden/>
              </w:rPr>
              <w:instrText xml:space="preserve"> PAGEREF _Toc95738275 \h </w:instrText>
            </w:r>
            <w:r w:rsidR="00646BA7">
              <w:rPr>
                <w:noProof/>
                <w:webHidden/>
              </w:rPr>
            </w:r>
            <w:r w:rsidR="00646BA7">
              <w:rPr>
                <w:noProof/>
                <w:webHidden/>
              </w:rPr>
              <w:fldChar w:fldCharType="separate"/>
            </w:r>
            <w:r w:rsidR="00646BA7">
              <w:rPr>
                <w:noProof/>
                <w:webHidden/>
              </w:rPr>
              <w:t>58</w:t>
            </w:r>
            <w:r w:rsidR="00646BA7">
              <w:rPr>
                <w:noProof/>
                <w:webHidden/>
              </w:rPr>
              <w:fldChar w:fldCharType="end"/>
            </w:r>
          </w:hyperlink>
        </w:p>
        <w:p w14:paraId="1B0F5B49" w14:textId="3E66B478" w:rsidR="00646BA7" w:rsidRDefault="00033714">
          <w:pPr>
            <w:pStyle w:val="TOC3"/>
            <w:tabs>
              <w:tab w:val="right" w:leader="dot" w:pos="9962"/>
            </w:tabs>
            <w:rPr>
              <w:rFonts w:eastAsiaTheme="minorEastAsia" w:cstheme="minorBidi"/>
              <w:i w:val="0"/>
              <w:iCs w:val="0"/>
              <w:noProof/>
              <w:sz w:val="24"/>
              <w:szCs w:val="24"/>
              <w:lang w:eastAsia="en-US"/>
            </w:rPr>
          </w:pPr>
          <w:hyperlink w:anchor="_Toc95738276" w:history="1">
            <w:r w:rsidR="00646BA7" w:rsidRPr="009160F5">
              <w:rPr>
                <w:rStyle w:val="Hyperlink"/>
                <w:noProof/>
              </w:rPr>
              <w:t>3.8.1 Indigenous Culture and Heritage</w:t>
            </w:r>
            <w:r w:rsidR="00646BA7">
              <w:rPr>
                <w:noProof/>
                <w:webHidden/>
              </w:rPr>
              <w:tab/>
            </w:r>
            <w:r w:rsidR="00646BA7">
              <w:rPr>
                <w:noProof/>
                <w:webHidden/>
              </w:rPr>
              <w:fldChar w:fldCharType="begin"/>
            </w:r>
            <w:r w:rsidR="00646BA7">
              <w:rPr>
                <w:noProof/>
                <w:webHidden/>
              </w:rPr>
              <w:instrText xml:space="preserve"> PAGEREF _Toc95738276 \h </w:instrText>
            </w:r>
            <w:r w:rsidR="00646BA7">
              <w:rPr>
                <w:noProof/>
                <w:webHidden/>
              </w:rPr>
            </w:r>
            <w:r w:rsidR="00646BA7">
              <w:rPr>
                <w:noProof/>
                <w:webHidden/>
              </w:rPr>
              <w:fldChar w:fldCharType="separate"/>
            </w:r>
            <w:r w:rsidR="00646BA7">
              <w:rPr>
                <w:noProof/>
                <w:webHidden/>
              </w:rPr>
              <w:t>59</w:t>
            </w:r>
            <w:r w:rsidR="00646BA7">
              <w:rPr>
                <w:noProof/>
                <w:webHidden/>
              </w:rPr>
              <w:fldChar w:fldCharType="end"/>
            </w:r>
          </w:hyperlink>
        </w:p>
        <w:p w14:paraId="372DC3EE" w14:textId="2767816A" w:rsidR="00646BA7" w:rsidRDefault="00033714">
          <w:pPr>
            <w:pStyle w:val="TOC3"/>
            <w:tabs>
              <w:tab w:val="right" w:leader="dot" w:pos="9962"/>
            </w:tabs>
            <w:rPr>
              <w:rFonts w:eastAsiaTheme="minorEastAsia" w:cstheme="minorBidi"/>
              <w:i w:val="0"/>
              <w:iCs w:val="0"/>
              <w:noProof/>
              <w:sz w:val="24"/>
              <w:szCs w:val="24"/>
              <w:lang w:eastAsia="en-US"/>
            </w:rPr>
          </w:pPr>
          <w:hyperlink w:anchor="_Toc95738277" w:history="1">
            <w:r w:rsidR="00646BA7" w:rsidRPr="009160F5">
              <w:rPr>
                <w:rStyle w:val="Hyperlink"/>
                <w:noProof/>
                <w:lang w:val="en-GB"/>
              </w:rPr>
              <w:t>3.8.2 Built Heritage Resources and Cultural Heritage Landscapes</w:t>
            </w:r>
            <w:r w:rsidR="00646BA7">
              <w:rPr>
                <w:noProof/>
                <w:webHidden/>
              </w:rPr>
              <w:tab/>
            </w:r>
            <w:r w:rsidR="00646BA7">
              <w:rPr>
                <w:noProof/>
                <w:webHidden/>
              </w:rPr>
              <w:fldChar w:fldCharType="begin"/>
            </w:r>
            <w:r w:rsidR="00646BA7">
              <w:rPr>
                <w:noProof/>
                <w:webHidden/>
              </w:rPr>
              <w:instrText xml:space="preserve"> PAGEREF _Toc95738277 \h </w:instrText>
            </w:r>
            <w:r w:rsidR="00646BA7">
              <w:rPr>
                <w:noProof/>
                <w:webHidden/>
              </w:rPr>
            </w:r>
            <w:r w:rsidR="00646BA7">
              <w:rPr>
                <w:noProof/>
                <w:webHidden/>
              </w:rPr>
              <w:fldChar w:fldCharType="separate"/>
            </w:r>
            <w:r w:rsidR="00646BA7">
              <w:rPr>
                <w:noProof/>
                <w:webHidden/>
              </w:rPr>
              <w:t>59</w:t>
            </w:r>
            <w:r w:rsidR="00646BA7">
              <w:rPr>
                <w:noProof/>
                <w:webHidden/>
              </w:rPr>
              <w:fldChar w:fldCharType="end"/>
            </w:r>
          </w:hyperlink>
        </w:p>
        <w:p w14:paraId="71C25514" w14:textId="16005F51" w:rsidR="00646BA7" w:rsidRDefault="00033714">
          <w:pPr>
            <w:pStyle w:val="TOC3"/>
            <w:tabs>
              <w:tab w:val="right" w:leader="dot" w:pos="9962"/>
            </w:tabs>
            <w:rPr>
              <w:rFonts w:eastAsiaTheme="minorEastAsia" w:cstheme="minorBidi"/>
              <w:i w:val="0"/>
              <w:iCs w:val="0"/>
              <w:noProof/>
              <w:sz w:val="24"/>
              <w:szCs w:val="24"/>
              <w:lang w:eastAsia="en-US"/>
            </w:rPr>
          </w:pPr>
          <w:hyperlink w:anchor="_Toc95738278" w:history="1">
            <w:r w:rsidR="00646BA7" w:rsidRPr="009160F5">
              <w:rPr>
                <w:rStyle w:val="Hyperlink"/>
                <w:noProof/>
                <w:lang w:val="en-GB"/>
              </w:rPr>
              <w:t>3.8.3 Archaeological Resources</w:t>
            </w:r>
            <w:r w:rsidR="00646BA7">
              <w:rPr>
                <w:noProof/>
                <w:webHidden/>
              </w:rPr>
              <w:tab/>
            </w:r>
            <w:r w:rsidR="00646BA7">
              <w:rPr>
                <w:noProof/>
                <w:webHidden/>
              </w:rPr>
              <w:fldChar w:fldCharType="begin"/>
            </w:r>
            <w:r w:rsidR="00646BA7">
              <w:rPr>
                <w:noProof/>
                <w:webHidden/>
              </w:rPr>
              <w:instrText xml:space="preserve"> PAGEREF _Toc95738278 \h </w:instrText>
            </w:r>
            <w:r w:rsidR="00646BA7">
              <w:rPr>
                <w:noProof/>
                <w:webHidden/>
              </w:rPr>
            </w:r>
            <w:r w:rsidR="00646BA7">
              <w:rPr>
                <w:noProof/>
                <w:webHidden/>
              </w:rPr>
              <w:fldChar w:fldCharType="separate"/>
            </w:r>
            <w:r w:rsidR="00646BA7">
              <w:rPr>
                <w:noProof/>
                <w:webHidden/>
              </w:rPr>
              <w:t>61</w:t>
            </w:r>
            <w:r w:rsidR="00646BA7">
              <w:rPr>
                <w:noProof/>
                <w:webHidden/>
              </w:rPr>
              <w:fldChar w:fldCharType="end"/>
            </w:r>
          </w:hyperlink>
        </w:p>
        <w:p w14:paraId="4746D561" w14:textId="02345901" w:rsidR="00646BA7" w:rsidRDefault="00033714">
          <w:pPr>
            <w:pStyle w:val="TOC2"/>
            <w:tabs>
              <w:tab w:val="right" w:leader="dot" w:pos="9962"/>
            </w:tabs>
            <w:rPr>
              <w:rFonts w:eastAsiaTheme="minorEastAsia" w:cstheme="minorBidi"/>
              <w:smallCaps w:val="0"/>
              <w:noProof/>
              <w:sz w:val="24"/>
              <w:szCs w:val="24"/>
              <w:lang w:eastAsia="en-US"/>
            </w:rPr>
          </w:pPr>
          <w:hyperlink w:anchor="_Toc95738279" w:history="1">
            <w:r w:rsidR="00646BA7" w:rsidRPr="009160F5">
              <w:rPr>
                <w:rStyle w:val="Hyperlink"/>
                <w:noProof/>
              </w:rPr>
              <w:t>3.9 Water Resource Protection</w:t>
            </w:r>
            <w:r w:rsidR="00646BA7">
              <w:rPr>
                <w:noProof/>
                <w:webHidden/>
              </w:rPr>
              <w:tab/>
            </w:r>
            <w:r w:rsidR="00646BA7">
              <w:rPr>
                <w:noProof/>
                <w:webHidden/>
              </w:rPr>
              <w:fldChar w:fldCharType="begin"/>
            </w:r>
            <w:r w:rsidR="00646BA7">
              <w:rPr>
                <w:noProof/>
                <w:webHidden/>
              </w:rPr>
              <w:instrText xml:space="preserve"> PAGEREF _Toc95738279 \h </w:instrText>
            </w:r>
            <w:r w:rsidR="00646BA7">
              <w:rPr>
                <w:noProof/>
                <w:webHidden/>
              </w:rPr>
            </w:r>
            <w:r w:rsidR="00646BA7">
              <w:rPr>
                <w:noProof/>
                <w:webHidden/>
              </w:rPr>
              <w:fldChar w:fldCharType="separate"/>
            </w:r>
            <w:r w:rsidR="00646BA7">
              <w:rPr>
                <w:noProof/>
                <w:webHidden/>
              </w:rPr>
              <w:t>63</w:t>
            </w:r>
            <w:r w:rsidR="00646BA7">
              <w:rPr>
                <w:noProof/>
                <w:webHidden/>
              </w:rPr>
              <w:fldChar w:fldCharType="end"/>
            </w:r>
          </w:hyperlink>
        </w:p>
        <w:p w14:paraId="0374C07C" w14:textId="728F129F" w:rsidR="00646BA7" w:rsidRDefault="00033714">
          <w:pPr>
            <w:pStyle w:val="TOC3"/>
            <w:tabs>
              <w:tab w:val="right" w:leader="dot" w:pos="9962"/>
            </w:tabs>
            <w:rPr>
              <w:rFonts w:eastAsiaTheme="minorEastAsia" w:cstheme="minorBidi"/>
              <w:i w:val="0"/>
              <w:iCs w:val="0"/>
              <w:noProof/>
              <w:sz w:val="24"/>
              <w:szCs w:val="24"/>
              <w:lang w:eastAsia="en-US"/>
            </w:rPr>
          </w:pPr>
          <w:hyperlink w:anchor="_Toc95738280" w:history="1">
            <w:r w:rsidR="00646BA7" w:rsidRPr="009160F5">
              <w:rPr>
                <w:rStyle w:val="Hyperlink"/>
                <w:noProof/>
              </w:rPr>
              <w:t>3.9.1 Watershed Scale Planning</w:t>
            </w:r>
            <w:r w:rsidR="00646BA7">
              <w:rPr>
                <w:noProof/>
                <w:webHidden/>
              </w:rPr>
              <w:tab/>
            </w:r>
            <w:r w:rsidR="00646BA7">
              <w:rPr>
                <w:noProof/>
                <w:webHidden/>
              </w:rPr>
              <w:fldChar w:fldCharType="begin"/>
            </w:r>
            <w:r w:rsidR="00646BA7">
              <w:rPr>
                <w:noProof/>
                <w:webHidden/>
              </w:rPr>
              <w:instrText xml:space="preserve"> PAGEREF _Toc95738280 \h </w:instrText>
            </w:r>
            <w:r w:rsidR="00646BA7">
              <w:rPr>
                <w:noProof/>
                <w:webHidden/>
              </w:rPr>
            </w:r>
            <w:r w:rsidR="00646BA7">
              <w:rPr>
                <w:noProof/>
                <w:webHidden/>
              </w:rPr>
              <w:fldChar w:fldCharType="separate"/>
            </w:r>
            <w:r w:rsidR="00646BA7">
              <w:rPr>
                <w:noProof/>
                <w:webHidden/>
              </w:rPr>
              <w:t>63</w:t>
            </w:r>
            <w:r w:rsidR="00646BA7">
              <w:rPr>
                <w:noProof/>
                <w:webHidden/>
              </w:rPr>
              <w:fldChar w:fldCharType="end"/>
            </w:r>
          </w:hyperlink>
        </w:p>
        <w:p w14:paraId="31090B25" w14:textId="004BC2D5" w:rsidR="00646BA7" w:rsidRDefault="00033714">
          <w:pPr>
            <w:pStyle w:val="TOC3"/>
            <w:tabs>
              <w:tab w:val="right" w:leader="dot" w:pos="9962"/>
            </w:tabs>
            <w:rPr>
              <w:rFonts w:eastAsiaTheme="minorEastAsia" w:cstheme="minorBidi"/>
              <w:i w:val="0"/>
              <w:iCs w:val="0"/>
              <w:noProof/>
              <w:sz w:val="24"/>
              <w:szCs w:val="24"/>
              <w:lang w:eastAsia="en-US"/>
            </w:rPr>
          </w:pPr>
          <w:hyperlink w:anchor="_Toc95738281" w:history="1">
            <w:r w:rsidR="00646BA7" w:rsidRPr="009160F5">
              <w:rPr>
                <w:rStyle w:val="Hyperlink"/>
                <w:noProof/>
              </w:rPr>
              <w:t>3.9.2 Watercourses</w:t>
            </w:r>
            <w:r w:rsidR="00646BA7">
              <w:rPr>
                <w:noProof/>
                <w:webHidden/>
              </w:rPr>
              <w:tab/>
            </w:r>
            <w:r w:rsidR="00646BA7">
              <w:rPr>
                <w:noProof/>
                <w:webHidden/>
              </w:rPr>
              <w:fldChar w:fldCharType="begin"/>
            </w:r>
            <w:r w:rsidR="00646BA7">
              <w:rPr>
                <w:noProof/>
                <w:webHidden/>
              </w:rPr>
              <w:instrText xml:space="preserve"> PAGEREF _Toc95738281 \h </w:instrText>
            </w:r>
            <w:r w:rsidR="00646BA7">
              <w:rPr>
                <w:noProof/>
                <w:webHidden/>
              </w:rPr>
            </w:r>
            <w:r w:rsidR="00646BA7">
              <w:rPr>
                <w:noProof/>
                <w:webHidden/>
              </w:rPr>
              <w:fldChar w:fldCharType="separate"/>
            </w:r>
            <w:r w:rsidR="00646BA7">
              <w:rPr>
                <w:noProof/>
                <w:webHidden/>
              </w:rPr>
              <w:t>64</w:t>
            </w:r>
            <w:r w:rsidR="00646BA7">
              <w:rPr>
                <w:noProof/>
                <w:webHidden/>
              </w:rPr>
              <w:fldChar w:fldCharType="end"/>
            </w:r>
          </w:hyperlink>
        </w:p>
        <w:p w14:paraId="42FD69D3" w14:textId="4BA58EAB" w:rsidR="00646BA7" w:rsidRDefault="00033714">
          <w:pPr>
            <w:pStyle w:val="TOC3"/>
            <w:tabs>
              <w:tab w:val="right" w:leader="dot" w:pos="9962"/>
            </w:tabs>
            <w:rPr>
              <w:rFonts w:eastAsiaTheme="minorEastAsia" w:cstheme="minorBidi"/>
              <w:i w:val="0"/>
              <w:iCs w:val="0"/>
              <w:noProof/>
              <w:sz w:val="24"/>
              <w:szCs w:val="24"/>
              <w:lang w:eastAsia="en-US"/>
            </w:rPr>
          </w:pPr>
          <w:hyperlink w:anchor="_Toc95738282" w:history="1">
            <w:r w:rsidR="00646BA7" w:rsidRPr="009160F5">
              <w:rPr>
                <w:rStyle w:val="Hyperlink"/>
                <w:noProof/>
              </w:rPr>
              <w:t>3.9.3 Shoreline Development</w:t>
            </w:r>
            <w:r w:rsidR="00646BA7">
              <w:rPr>
                <w:noProof/>
                <w:webHidden/>
              </w:rPr>
              <w:tab/>
            </w:r>
            <w:r w:rsidR="00646BA7">
              <w:rPr>
                <w:noProof/>
                <w:webHidden/>
              </w:rPr>
              <w:fldChar w:fldCharType="begin"/>
            </w:r>
            <w:r w:rsidR="00646BA7">
              <w:rPr>
                <w:noProof/>
                <w:webHidden/>
              </w:rPr>
              <w:instrText xml:space="preserve"> PAGEREF _Toc95738282 \h </w:instrText>
            </w:r>
            <w:r w:rsidR="00646BA7">
              <w:rPr>
                <w:noProof/>
                <w:webHidden/>
              </w:rPr>
            </w:r>
            <w:r w:rsidR="00646BA7">
              <w:rPr>
                <w:noProof/>
                <w:webHidden/>
              </w:rPr>
              <w:fldChar w:fldCharType="separate"/>
            </w:r>
            <w:r w:rsidR="00646BA7">
              <w:rPr>
                <w:noProof/>
                <w:webHidden/>
              </w:rPr>
              <w:t>64</w:t>
            </w:r>
            <w:r w:rsidR="00646BA7">
              <w:rPr>
                <w:noProof/>
                <w:webHidden/>
              </w:rPr>
              <w:fldChar w:fldCharType="end"/>
            </w:r>
          </w:hyperlink>
        </w:p>
        <w:p w14:paraId="0ED1A643" w14:textId="5C0164B9" w:rsidR="00646BA7" w:rsidRDefault="00033714">
          <w:pPr>
            <w:pStyle w:val="TOC3"/>
            <w:tabs>
              <w:tab w:val="right" w:leader="dot" w:pos="9962"/>
            </w:tabs>
            <w:rPr>
              <w:rFonts w:eastAsiaTheme="minorEastAsia" w:cstheme="minorBidi"/>
              <w:i w:val="0"/>
              <w:iCs w:val="0"/>
              <w:noProof/>
              <w:sz w:val="24"/>
              <w:szCs w:val="24"/>
              <w:lang w:eastAsia="en-US"/>
            </w:rPr>
          </w:pPr>
          <w:hyperlink w:anchor="_Toc95738283" w:history="1">
            <w:r w:rsidR="00646BA7" w:rsidRPr="009160F5">
              <w:rPr>
                <w:rStyle w:val="Hyperlink"/>
                <w:noProof/>
              </w:rPr>
              <w:t>3.9.4 Stormwater Management</w:t>
            </w:r>
            <w:r w:rsidR="00646BA7">
              <w:rPr>
                <w:noProof/>
                <w:webHidden/>
              </w:rPr>
              <w:tab/>
            </w:r>
            <w:r w:rsidR="00646BA7">
              <w:rPr>
                <w:noProof/>
                <w:webHidden/>
              </w:rPr>
              <w:fldChar w:fldCharType="begin"/>
            </w:r>
            <w:r w:rsidR="00646BA7">
              <w:rPr>
                <w:noProof/>
                <w:webHidden/>
              </w:rPr>
              <w:instrText xml:space="preserve"> PAGEREF _Toc95738283 \h </w:instrText>
            </w:r>
            <w:r w:rsidR="00646BA7">
              <w:rPr>
                <w:noProof/>
                <w:webHidden/>
              </w:rPr>
            </w:r>
            <w:r w:rsidR="00646BA7">
              <w:rPr>
                <w:noProof/>
                <w:webHidden/>
              </w:rPr>
              <w:fldChar w:fldCharType="separate"/>
            </w:r>
            <w:r w:rsidR="00646BA7">
              <w:rPr>
                <w:noProof/>
                <w:webHidden/>
              </w:rPr>
              <w:t>65</w:t>
            </w:r>
            <w:r w:rsidR="00646BA7">
              <w:rPr>
                <w:noProof/>
                <w:webHidden/>
              </w:rPr>
              <w:fldChar w:fldCharType="end"/>
            </w:r>
          </w:hyperlink>
        </w:p>
        <w:p w14:paraId="1BE40D51" w14:textId="459BA094" w:rsidR="00646BA7" w:rsidRDefault="00033714">
          <w:pPr>
            <w:pStyle w:val="TOC3"/>
            <w:tabs>
              <w:tab w:val="right" w:leader="dot" w:pos="9962"/>
            </w:tabs>
            <w:rPr>
              <w:rFonts w:eastAsiaTheme="minorEastAsia" w:cstheme="minorBidi"/>
              <w:i w:val="0"/>
              <w:iCs w:val="0"/>
              <w:noProof/>
              <w:sz w:val="24"/>
              <w:szCs w:val="24"/>
              <w:lang w:eastAsia="en-US"/>
            </w:rPr>
          </w:pPr>
          <w:hyperlink w:anchor="_Toc95738284" w:history="1">
            <w:r w:rsidR="00646BA7" w:rsidRPr="009160F5">
              <w:rPr>
                <w:rStyle w:val="Hyperlink"/>
                <w:rFonts w:eastAsia="Arial"/>
                <w:noProof/>
              </w:rPr>
              <w:t>3.9.5 Snow Disposal</w:t>
            </w:r>
            <w:r w:rsidR="00646BA7">
              <w:rPr>
                <w:noProof/>
                <w:webHidden/>
              </w:rPr>
              <w:tab/>
            </w:r>
            <w:r w:rsidR="00646BA7">
              <w:rPr>
                <w:noProof/>
                <w:webHidden/>
              </w:rPr>
              <w:fldChar w:fldCharType="begin"/>
            </w:r>
            <w:r w:rsidR="00646BA7">
              <w:rPr>
                <w:noProof/>
                <w:webHidden/>
              </w:rPr>
              <w:instrText xml:space="preserve"> PAGEREF _Toc95738284 \h </w:instrText>
            </w:r>
            <w:r w:rsidR="00646BA7">
              <w:rPr>
                <w:noProof/>
                <w:webHidden/>
              </w:rPr>
            </w:r>
            <w:r w:rsidR="00646BA7">
              <w:rPr>
                <w:noProof/>
                <w:webHidden/>
              </w:rPr>
              <w:fldChar w:fldCharType="separate"/>
            </w:r>
            <w:r w:rsidR="00646BA7">
              <w:rPr>
                <w:noProof/>
                <w:webHidden/>
              </w:rPr>
              <w:t>66</w:t>
            </w:r>
            <w:r w:rsidR="00646BA7">
              <w:rPr>
                <w:noProof/>
                <w:webHidden/>
              </w:rPr>
              <w:fldChar w:fldCharType="end"/>
            </w:r>
          </w:hyperlink>
        </w:p>
        <w:p w14:paraId="16DFA004" w14:textId="673CA527" w:rsidR="00646BA7" w:rsidRDefault="00033714">
          <w:pPr>
            <w:pStyle w:val="TOC2"/>
            <w:tabs>
              <w:tab w:val="right" w:leader="dot" w:pos="9962"/>
            </w:tabs>
            <w:rPr>
              <w:rFonts w:eastAsiaTheme="minorEastAsia" w:cstheme="minorBidi"/>
              <w:smallCaps w:val="0"/>
              <w:noProof/>
              <w:sz w:val="24"/>
              <w:szCs w:val="24"/>
              <w:lang w:eastAsia="en-US"/>
            </w:rPr>
          </w:pPr>
          <w:hyperlink w:anchor="_Toc95738285" w:history="1">
            <w:r w:rsidR="00646BA7" w:rsidRPr="009160F5">
              <w:rPr>
                <w:rStyle w:val="Hyperlink"/>
                <w:noProof/>
              </w:rPr>
              <w:t>3.10 Land Use Compatibility</w:t>
            </w:r>
            <w:r w:rsidR="00646BA7">
              <w:rPr>
                <w:noProof/>
                <w:webHidden/>
              </w:rPr>
              <w:tab/>
            </w:r>
            <w:r w:rsidR="00646BA7">
              <w:rPr>
                <w:noProof/>
                <w:webHidden/>
              </w:rPr>
              <w:fldChar w:fldCharType="begin"/>
            </w:r>
            <w:r w:rsidR="00646BA7">
              <w:rPr>
                <w:noProof/>
                <w:webHidden/>
              </w:rPr>
              <w:instrText xml:space="preserve"> PAGEREF _Toc95738285 \h </w:instrText>
            </w:r>
            <w:r w:rsidR="00646BA7">
              <w:rPr>
                <w:noProof/>
                <w:webHidden/>
              </w:rPr>
            </w:r>
            <w:r w:rsidR="00646BA7">
              <w:rPr>
                <w:noProof/>
                <w:webHidden/>
              </w:rPr>
              <w:fldChar w:fldCharType="separate"/>
            </w:r>
            <w:r w:rsidR="00646BA7">
              <w:rPr>
                <w:noProof/>
                <w:webHidden/>
              </w:rPr>
              <w:t>66</w:t>
            </w:r>
            <w:r w:rsidR="00646BA7">
              <w:rPr>
                <w:noProof/>
                <w:webHidden/>
              </w:rPr>
              <w:fldChar w:fldCharType="end"/>
            </w:r>
          </w:hyperlink>
        </w:p>
        <w:p w14:paraId="1C0A66CA" w14:textId="113C299A" w:rsidR="00646BA7" w:rsidRDefault="00033714">
          <w:pPr>
            <w:pStyle w:val="TOC3"/>
            <w:tabs>
              <w:tab w:val="right" w:leader="dot" w:pos="9962"/>
            </w:tabs>
            <w:rPr>
              <w:rFonts w:eastAsiaTheme="minorEastAsia" w:cstheme="minorBidi"/>
              <w:i w:val="0"/>
              <w:iCs w:val="0"/>
              <w:noProof/>
              <w:sz w:val="24"/>
              <w:szCs w:val="24"/>
              <w:lang w:eastAsia="en-US"/>
            </w:rPr>
          </w:pPr>
          <w:hyperlink w:anchor="_Toc95738286" w:history="1">
            <w:r w:rsidR="00646BA7" w:rsidRPr="009160F5">
              <w:rPr>
                <w:rStyle w:val="Hyperlink"/>
                <w:noProof/>
              </w:rPr>
              <w:t>3.10.1 Compatible Land Use</w:t>
            </w:r>
            <w:r w:rsidR="00646BA7">
              <w:rPr>
                <w:noProof/>
                <w:webHidden/>
              </w:rPr>
              <w:tab/>
            </w:r>
            <w:r w:rsidR="00646BA7">
              <w:rPr>
                <w:noProof/>
                <w:webHidden/>
              </w:rPr>
              <w:fldChar w:fldCharType="begin"/>
            </w:r>
            <w:r w:rsidR="00646BA7">
              <w:rPr>
                <w:noProof/>
                <w:webHidden/>
              </w:rPr>
              <w:instrText xml:space="preserve"> PAGEREF _Toc95738286 \h </w:instrText>
            </w:r>
            <w:r w:rsidR="00646BA7">
              <w:rPr>
                <w:noProof/>
                <w:webHidden/>
              </w:rPr>
            </w:r>
            <w:r w:rsidR="00646BA7">
              <w:rPr>
                <w:noProof/>
                <w:webHidden/>
              </w:rPr>
              <w:fldChar w:fldCharType="separate"/>
            </w:r>
            <w:r w:rsidR="00646BA7">
              <w:rPr>
                <w:noProof/>
                <w:webHidden/>
              </w:rPr>
              <w:t>67</w:t>
            </w:r>
            <w:r w:rsidR="00646BA7">
              <w:rPr>
                <w:noProof/>
                <w:webHidden/>
              </w:rPr>
              <w:fldChar w:fldCharType="end"/>
            </w:r>
          </w:hyperlink>
        </w:p>
        <w:p w14:paraId="561602BD" w14:textId="1FBCC8AC" w:rsidR="00646BA7" w:rsidRDefault="00033714">
          <w:pPr>
            <w:pStyle w:val="TOC3"/>
            <w:tabs>
              <w:tab w:val="right" w:leader="dot" w:pos="9962"/>
            </w:tabs>
            <w:rPr>
              <w:rFonts w:eastAsiaTheme="minorEastAsia" w:cstheme="minorBidi"/>
              <w:i w:val="0"/>
              <w:iCs w:val="0"/>
              <w:noProof/>
              <w:sz w:val="24"/>
              <w:szCs w:val="24"/>
              <w:lang w:eastAsia="en-US"/>
            </w:rPr>
          </w:pPr>
          <w:hyperlink w:anchor="_Toc95738287" w:history="1">
            <w:r w:rsidR="00646BA7" w:rsidRPr="009160F5">
              <w:rPr>
                <w:rStyle w:val="Hyperlink"/>
                <w:noProof/>
              </w:rPr>
              <w:t>3.10.2 Railways and Other Noise and/or Safety Situations</w:t>
            </w:r>
            <w:r w:rsidR="00646BA7">
              <w:rPr>
                <w:noProof/>
                <w:webHidden/>
              </w:rPr>
              <w:tab/>
            </w:r>
            <w:r w:rsidR="00646BA7">
              <w:rPr>
                <w:noProof/>
                <w:webHidden/>
              </w:rPr>
              <w:fldChar w:fldCharType="begin"/>
            </w:r>
            <w:r w:rsidR="00646BA7">
              <w:rPr>
                <w:noProof/>
                <w:webHidden/>
              </w:rPr>
              <w:instrText xml:space="preserve"> PAGEREF _Toc95738287 \h </w:instrText>
            </w:r>
            <w:r w:rsidR="00646BA7">
              <w:rPr>
                <w:noProof/>
                <w:webHidden/>
              </w:rPr>
            </w:r>
            <w:r w:rsidR="00646BA7">
              <w:rPr>
                <w:noProof/>
                <w:webHidden/>
              </w:rPr>
              <w:fldChar w:fldCharType="separate"/>
            </w:r>
            <w:r w:rsidR="00646BA7">
              <w:rPr>
                <w:noProof/>
                <w:webHidden/>
              </w:rPr>
              <w:t>69</w:t>
            </w:r>
            <w:r w:rsidR="00646BA7">
              <w:rPr>
                <w:noProof/>
                <w:webHidden/>
              </w:rPr>
              <w:fldChar w:fldCharType="end"/>
            </w:r>
          </w:hyperlink>
        </w:p>
        <w:p w14:paraId="2573DEB5" w14:textId="63F2647E" w:rsidR="00646BA7" w:rsidRDefault="00033714">
          <w:pPr>
            <w:pStyle w:val="TOC4"/>
            <w:tabs>
              <w:tab w:val="right" w:leader="dot" w:pos="9962"/>
            </w:tabs>
            <w:rPr>
              <w:rFonts w:eastAsiaTheme="minorEastAsia" w:cstheme="minorBidi"/>
              <w:noProof/>
              <w:sz w:val="24"/>
              <w:szCs w:val="24"/>
              <w:lang w:eastAsia="en-US"/>
            </w:rPr>
          </w:pPr>
          <w:hyperlink w:anchor="_Toc95738288" w:history="1">
            <w:r w:rsidR="00646BA7" w:rsidRPr="009160F5">
              <w:rPr>
                <w:rStyle w:val="Hyperlink"/>
                <w:noProof/>
              </w:rPr>
              <w:t>3.10.2.1 Development Along a Railway Right-Of-Way</w:t>
            </w:r>
            <w:r w:rsidR="00646BA7">
              <w:rPr>
                <w:noProof/>
                <w:webHidden/>
              </w:rPr>
              <w:tab/>
            </w:r>
            <w:r w:rsidR="00646BA7">
              <w:rPr>
                <w:noProof/>
                <w:webHidden/>
              </w:rPr>
              <w:fldChar w:fldCharType="begin"/>
            </w:r>
            <w:r w:rsidR="00646BA7">
              <w:rPr>
                <w:noProof/>
                <w:webHidden/>
              </w:rPr>
              <w:instrText xml:space="preserve"> PAGEREF _Toc95738288 \h </w:instrText>
            </w:r>
            <w:r w:rsidR="00646BA7">
              <w:rPr>
                <w:noProof/>
                <w:webHidden/>
              </w:rPr>
            </w:r>
            <w:r w:rsidR="00646BA7">
              <w:rPr>
                <w:noProof/>
                <w:webHidden/>
              </w:rPr>
              <w:fldChar w:fldCharType="separate"/>
            </w:r>
            <w:r w:rsidR="00646BA7">
              <w:rPr>
                <w:noProof/>
                <w:webHidden/>
              </w:rPr>
              <w:t>69</w:t>
            </w:r>
            <w:r w:rsidR="00646BA7">
              <w:rPr>
                <w:noProof/>
                <w:webHidden/>
              </w:rPr>
              <w:fldChar w:fldCharType="end"/>
            </w:r>
          </w:hyperlink>
        </w:p>
        <w:p w14:paraId="69339B9F" w14:textId="46F7A290" w:rsidR="00646BA7" w:rsidRDefault="00033714">
          <w:pPr>
            <w:pStyle w:val="TOC4"/>
            <w:tabs>
              <w:tab w:val="right" w:leader="dot" w:pos="9962"/>
            </w:tabs>
            <w:rPr>
              <w:rFonts w:eastAsiaTheme="minorEastAsia" w:cstheme="minorBidi"/>
              <w:noProof/>
              <w:sz w:val="24"/>
              <w:szCs w:val="24"/>
              <w:lang w:eastAsia="en-US"/>
            </w:rPr>
          </w:pPr>
          <w:hyperlink w:anchor="_Toc95738289" w:history="1">
            <w:r w:rsidR="00646BA7" w:rsidRPr="009160F5">
              <w:rPr>
                <w:rStyle w:val="Hyperlink"/>
                <w:noProof/>
              </w:rPr>
              <w:t>3.10.2.2 New Development Abutting a Rail Yard</w:t>
            </w:r>
            <w:r w:rsidR="00646BA7">
              <w:rPr>
                <w:noProof/>
                <w:webHidden/>
              </w:rPr>
              <w:tab/>
            </w:r>
            <w:r w:rsidR="00646BA7">
              <w:rPr>
                <w:noProof/>
                <w:webHidden/>
              </w:rPr>
              <w:fldChar w:fldCharType="begin"/>
            </w:r>
            <w:r w:rsidR="00646BA7">
              <w:rPr>
                <w:noProof/>
                <w:webHidden/>
              </w:rPr>
              <w:instrText xml:space="preserve"> PAGEREF _Toc95738289 \h </w:instrText>
            </w:r>
            <w:r w:rsidR="00646BA7">
              <w:rPr>
                <w:noProof/>
                <w:webHidden/>
              </w:rPr>
            </w:r>
            <w:r w:rsidR="00646BA7">
              <w:rPr>
                <w:noProof/>
                <w:webHidden/>
              </w:rPr>
              <w:fldChar w:fldCharType="separate"/>
            </w:r>
            <w:r w:rsidR="00646BA7">
              <w:rPr>
                <w:noProof/>
                <w:webHidden/>
              </w:rPr>
              <w:t>69</w:t>
            </w:r>
            <w:r w:rsidR="00646BA7">
              <w:rPr>
                <w:noProof/>
                <w:webHidden/>
              </w:rPr>
              <w:fldChar w:fldCharType="end"/>
            </w:r>
          </w:hyperlink>
        </w:p>
        <w:p w14:paraId="7BE602BE" w14:textId="5873E8D5" w:rsidR="00646BA7" w:rsidRDefault="00033714">
          <w:pPr>
            <w:pStyle w:val="TOC3"/>
            <w:tabs>
              <w:tab w:val="right" w:leader="dot" w:pos="9962"/>
            </w:tabs>
            <w:rPr>
              <w:rFonts w:eastAsiaTheme="minorEastAsia" w:cstheme="minorBidi"/>
              <w:i w:val="0"/>
              <w:iCs w:val="0"/>
              <w:noProof/>
              <w:sz w:val="24"/>
              <w:szCs w:val="24"/>
              <w:lang w:eastAsia="en-US"/>
            </w:rPr>
          </w:pPr>
          <w:hyperlink w:anchor="_Toc95738290" w:history="1">
            <w:r w:rsidR="00646BA7" w:rsidRPr="009160F5">
              <w:rPr>
                <w:rStyle w:val="Hyperlink"/>
                <w:noProof/>
              </w:rPr>
              <w:t>3.10.3 Environmental Impact Study</w:t>
            </w:r>
            <w:r w:rsidR="00646BA7">
              <w:rPr>
                <w:noProof/>
                <w:webHidden/>
              </w:rPr>
              <w:tab/>
            </w:r>
            <w:r w:rsidR="00646BA7">
              <w:rPr>
                <w:noProof/>
                <w:webHidden/>
              </w:rPr>
              <w:fldChar w:fldCharType="begin"/>
            </w:r>
            <w:r w:rsidR="00646BA7">
              <w:rPr>
                <w:noProof/>
                <w:webHidden/>
              </w:rPr>
              <w:instrText xml:space="preserve"> PAGEREF _Toc95738290 \h </w:instrText>
            </w:r>
            <w:r w:rsidR="00646BA7">
              <w:rPr>
                <w:noProof/>
                <w:webHidden/>
              </w:rPr>
            </w:r>
            <w:r w:rsidR="00646BA7">
              <w:rPr>
                <w:noProof/>
                <w:webHidden/>
              </w:rPr>
              <w:fldChar w:fldCharType="separate"/>
            </w:r>
            <w:r w:rsidR="00646BA7">
              <w:rPr>
                <w:noProof/>
                <w:webHidden/>
              </w:rPr>
              <w:t>70</w:t>
            </w:r>
            <w:r w:rsidR="00646BA7">
              <w:rPr>
                <w:noProof/>
                <w:webHidden/>
              </w:rPr>
              <w:fldChar w:fldCharType="end"/>
            </w:r>
          </w:hyperlink>
        </w:p>
        <w:p w14:paraId="42042703" w14:textId="523227D4" w:rsidR="00646BA7" w:rsidRDefault="00033714">
          <w:pPr>
            <w:pStyle w:val="TOC2"/>
            <w:tabs>
              <w:tab w:val="right" w:leader="dot" w:pos="9962"/>
            </w:tabs>
            <w:rPr>
              <w:rFonts w:eastAsiaTheme="minorEastAsia" w:cstheme="minorBidi"/>
              <w:smallCaps w:val="0"/>
              <w:noProof/>
              <w:sz w:val="24"/>
              <w:szCs w:val="24"/>
              <w:lang w:eastAsia="en-US"/>
            </w:rPr>
          </w:pPr>
          <w:hyperlink w:anchor="_Toc95738291" w:history="1">
            <w:r w:rsidR="00646BA7" w:rsidRPr="009160F5">
              <w:rPr>
                <w:rStyle w:val="Hyperlink"/>
                <w:noProof/>
              </w:rPr>
              <w:t>3.11 Climate Change Reduction, Mitigation and Adaptation</w:t>
            </w:r>
            <w:r w:rsidR="00646BA7">
              <w:rPr>
                <w:noProof/>
                <w:webHidden/>
              </w:rPr>
              <w:tab/>
            </w:r>
            <w:r w:rsidR="00646BA7">
              <w:rPr>
                <w:noProof/>
                <w:webHidden/>
              </w:rPr>
              <w:fldChar w:fldCharType="begin"/>
            </w:r>
            <w:r w:rsidR="00646BA7">
              <w:rPr>
                <w:noProof/>
                <w:webHidden/>
              </w:rPr>
              <w:instrText xml:space="preserve"> PAGEREF _Toc95738291 \h </w:instrText>
            </w:r>
            <w:r w:rsidR="00646BA7">
              <w:rPr>
                <w:noProof/>
                <w:webHidden/>
              </w:rPr>
            </w:r>
            <w:r w:rsidR="00646BA7">
              <w:rPr>
                <w:noProof/>
                <w:webHidden/>
              </w:rPr>
              <w:fldChar w:fldCharType="separate"/>
            </w:r>
            <w:r w:rsidR="00646BA7">
              <w:rPr>
                <w:noProof/>
                <w:webHidden/>
              </w:rPr>
              <w:t>71</w:t>
            </w:r>
            <w:r w:rsidR="00646BA7">
              <w:rPr>
                <w:noProof/>
                <w:webHidden/>
              </w:rPr>
              <w:fldChar w:fldCharType="end"/>
            </w:r>
          </w:hyperlink>
        </w:p>
        <w:p w14:paraId="34597ED3" w14:textId="627A02A5" w:rsidR="00646BA7" w:rsidRDefault="00033714">
          <w:pPr>
            <w:pStyle w:val="TOC3"/>
            <w:tabs>
              <w:tab w:val="right" w:leader="dot" w:pos="9962"/>
            </w:tabs>
            <w:rPr>
              <w:rFonts w:eastAsiaTheme="minorEastAsia" w:cstheme="minorBidi"/>
              <w:i w:val="0"/>
              <w:iCs w:val="0"/>
              <w:noProof/>
              <w:sz w:val="24"/>
              <w:szCs w:val="24"/>
              <w:lang w:eastAsia="en-US"/>
            </w:rPr>
          </w:pPr>
          <w:hyperlink w:anchor="_Toc95738292" w:history="1">
            <w:r w:rsidR="00646BA7" w:rsidRPr="009160F5">
              <w:rPr>
                <w:rStyle w:val="Hyperlink"/>
                <w:noProof/>
              </w:rPr>
              <w:t>3.11.1 Renewable Energy</w:t>
            </w:r>
            <w:r w:rsidR="00646BA7">
              <w:rPr>
                <w:noProof/>
                <w:webHidden/>
              </w:rPr>
              <w:tab/>
            </w:r>
            <w:r w:rsidR="00646BA7">
              <w:rPr>
                <w:noProof/>
                <w:webHidden/>
              </w:rPr>
              <w:fldChar w:fldCharType="begin"/>
            </w:r>
            <w:r w:rsidR="00646BA7">
              <w:rPr>
                <w:noProof/>
                <w:webHidden/>
              </w:rPr>
              <w:instrText xml:space="preserve"> PAGEREF _Toc95738292 \h </w:instrText>
            </w:r>
            <w:r w:rsidR="00646BA7">
              <w:rPr>
                <w:noProof/>
                <w:webHidden/>
              </w:rPr>
            </w:r>
            <w:r w:rsidR="00646BA7">
              <w:rPr>
                <w:noProof/>
                <w:webHidden/>
              </w:rPr>
              <w:fldChar w:fldCharType="separate"/>
            </w:r>
            <w:r w:rsidR="00646BA7">
              <w:rPr>
                <w:noProof/>
                <w:webHidden/>
              </w:rPr>
              <w:t>72</w:t>
            </w:r>
            <w:r w:rsidR="00646BA7">
              <w:rPr>
                <w:noProof/>
                <w:webHidden/>
              </w:rPr>
              <w:fldChar w:fldCharType="end"/>
            </w:r>
          </w:hyperlink>
        </w:p>
        <w:p w14:paraId="68632B3C" w14:textId="7231CE2D" w:rsidR="00646BA7" w:rsidRDefault="00033714">
          <w:pPr>
            <w:pStyle w:val="TOC2"/>
            <w:tabs>
              <w:tab w:val="left" w:pos="1600"/>
              <w:tab w:val="right" w:leader="dot" w:pos="9962"/>
            </w:tabs>
            <w:rPr>
              <w:rFonts w:eastAsiaTheme="minorEastAsia" w:cstheme="minorBidi"/>
              <w:smallCaps w:val="0"/>
              <w:noProof/>
              <w:sz w:val="24"/>
              <w:szCs w:val="24"/>
              <w:lang w:eastAsia="en-US"/>
            </w:rPr>
          </w:pPr>
          <w:hyperlink w:anchor="_Toc95738293" w:history="1">
            <w:r w:rsidR="00646BA7" w:rsidRPr="009160F5">
              <w:rPr>
                <w:rStyle w:val="Hyperlink"/>
                <w:noProof/>
              </w:rPr>
              <w:t>Section FOUR</w:t>
            </w:r>
            <w:r w:rsidR="00646BA7">
              <w:rPr>
                <w:rFonts w:eastAsiaTheme="minorEastAsia" w:cstheme="minorBidi"/>
                <w:smallCaps w:val="0"/>
                <w:noProof/>
                <w:sz w:val="24"/>
                <w:szCs w:val="24"/>
                <w:lang w:eastAsia="en-US"/>
              </w:rPr>
              <w:tab/>
            </w:r>
            <w:r w:rsidR="00646BA7" w:rsidRPr="009160F5">
              <w:rPr>
                <w:rStyle w:val="Hyperlink"/>
                <w:noProof/>
              </w:rPr>
              <w:t xml:space="preserve"> IMPLEMENTATION</w:t>
            </w:r>
            <w:r w:rsidR="00646BA7">
              <w:rPr>
                <w:noProof/>
                <w:webHidden/>
              </w:rPr>
              <w:tab/>
            </w:r>
            <w:r w:rsidR="00646BA7">
              <w:rPr>
                <w:noProof/>
                <w:webHidden/>
              </w:rPr>
              <w:fldChar w:fldCharType="begin"/>
            </w:r>
            <w:r w:rsidR="00646BA7">
              <w:rPr>
                <w:noProof/>
                <w:webHidden/>
              </w:rPr>
              <w:instrText xml:space="preserve"> PAGEREF _Toc95738293 \h </w:instrText>
            </w:r>
            <w:r w:rsidR="00646BA7">
              <w:rPr>
                <w:noProof/>
                <w:webHidden/>
              </w:rPr>
            </w:r>
            <w:r w:rsidR="00646BA7">
              <w:rPr>
                <w:noProof/>
                <w:webHidden/>
              </w:rPr>
              <w:fldChar w:fldCharType="separate"/>
            </w:r>
            <w:r w:rsidR="00646BA7">
              <w:rPr>
                <w:noProof/>
                <w:webHidden/>
              </w:rPr>
              <w:t>74</w:t>
            </w:r>
            <w:r w:rsidR="00646BA7">
              <w:rPr>
                <w:noProof/>
                <w:webHidden/>
              </w:rPr>
              <w:fldChar w:fldCharType="end"/>
            </w:r>
          </w:hyperlink>
        </w:p>
        <w:p w14:paraId="3F7E7AAF" w14:textId="53A2937A" w:rsidR="00646BA7" w:rsidRDefault="00033714">
          <w:pPr>
            <w:pStyle w:val="TOC2"/>
            <w:tabs>
              <w:tab w:val="right" w:leader="dot" w:pos="9962"/>
            </w:tabs>
            <w:rPr>
              <w:rFonts w:eastAsiaTheme="minorEastAsia" w:cstheme="minorBidi"/>
              <w:smallCaps w:val="0"/>
              <w:noProof/>
              <w:sz w:val="24"/>
              <w:szCs w:val="24"/>
              <w:lang w:eastAsia="en-US"/>
            </w:rPr>
          </w:pPr>
          <w:hyperlink w:anchor="_Toc95738294" w:history="1">
            <w:r w:rsidR="00646BA7" w:rsidRPr="009160F5">
              <w:rPr>
                <w:rStyle w:val="Hyperlink"/>
                <w:noProof/>
              </w:rPr>
              <w:t>4.1 Plan Administration and Implementation</w:t>
            </w:r>
            <w:r w:rsidR="00646BA7">
              <w:rPr>
                <w:noProof/>
                <w:webHidden/>
              </w:rPr>
              <w:tab/>
            </w:r>
            <w:r w:rsidR="00646BA7">
              <w:rPr>
                <w:noProof/>
                <w:webHidden/>
              </w:rPr>
              <w:fldChar w:fldCharType="begin"/>
            </w:r>
            <w:r w:rsidR="00646BA7">
              <w:rPr>
                <w:noProof/>
                <w:webHidden/>
              </w:rPr>
              <w:instrText xml:space="preserve"> PAGEREF _Toc95738294 \h </w:instrText>
            </w:r>
            <w:r w:rsidR="00646BA7">
              <w:rPr>
                <w:noProof/>
                <w:webHidden/>
              </w:rPr>
            </w:r>
            <w:r w:rsidR="00646BA7">
              <w:rPr>
                <w:noProof/>
                <w:webHidden/>
              </w:rPr>
              <w:fldChar w:fldCharType="separate"/>
            </w:r>
            <w:r w:rsidR="00646BA7">
              <w:rPr>
                <w:noProof/>
                <w:webHidden/>
              </w:rPr>
              <w:t>74</w:t>
            </w:r>
            <w:r w:rsidR="00646BA7">
              <w:rPr>
                <w:noProof/>
                <w:webHidden/>
              </w:rPr>
              <w:fldChar w:fldCharType="end"/>
            </w:r>
          </w:hyperlink>
        </w:p>
        <w:p w14:paraId="723555E6" w14:textId="6EEFC532" w:rsidR="00646BA7" w:rsidRDefault="00033714">
          <w:pPr>
            <w:pStyle w:val="TOC3"/>
            <w:tabs>
              <w:tab w:val="right" w:leader="dot" w:pos="9962"/>
            </w:tabs>
            <w:rPr>
              <w:rFonts w:eastAsiaTheme="minorEastAsia" w:cstheme="minorBidi"/>
              <w:i w:val="0"/>
              <w:iCs w:val="0"/>
              <w:noProof/>
              <w:sz w:val="24"/>
              <w:szCs w:val="24"/>
              <w:lang w:eastAsia="en-US"/>
            </w:rPr>
          </w:pPr>
          <w:hyperlink w:anchor="_Toc95738295" w:history="1">
            <w:r w:rsidR="00646BA7" w:rsidRPr="009160F5">
              <w:rPr>
                <w:rStyle w:val="Hyperlink"/>
                <w:noProof/>
              </w:rPr>
              <w:t>4.1.1 Land Division</w:t>
            </w:r>
            <w:r w:rsidR="00646BA7">
              <w:rPr>
                <w:noProof/>
                <w:webHidden/>
              </w:rPr>
              <w:tab/>
            </w:r>
            <w:r w:rsidR="00646BA7">
              <w:rPr>
                <w:noProof/>
                <w:webHidden/>
              </w:rPr>
              <w:fldChar w:fldCharType="begin"/>
            </w:r>
            <w:r w:rsidR="00646BA7">
              <w:rPr>
                <w:noProof/>
                <w:webHidden/>
              </w:rPr>
              <w:instrText xml:space="preserve"> PAGEREF _Toc95738295 \h </w:instrText>
            </w:r>
            <w:r w:rsidR="00646BA7">
              <w:rPr>
                <w:noProof/>
                <w:webHidden/>
              </w:rPr>
            </w:r>
            <w:r w:rsidR="00646BA7">
              <w:rPr>
                <w:noProof/>
                <w:webHidden/>
              </w:rPr>
              <w:fldChar w:fldCharType="separate"/>
            </w:r>
            <w:r w:rsidR="00646BA7">
              <w:rPr>
                <w:noProof/>
                <w:webHidden/>
              </w:rPr>
              <w:t>75</w:t>
            </w:r>
            <w:r w:rsidR="00646BA7">
              <w:rPr>
                <w:noProof/>
                <w:webHidden/>
              </w:rPr>
              <w:fldChar w:fldCharType="end"/>
            </w:r>
          </w:hyperlink>
        </w:p>
        <w:p w14:paraId="032D5FF4" w14:textId="723F7E77" w:rsidR="00646BA7" w:rsidRDefault="00033714">
          <w:pPr>
            <w:pStyle w:val="TOC4"/>
            <w:tabs>
              <w:tab w:val="right" w:leader="dot" w:pos="9962"/>
            </w:tabs>
            <w:rPr>
              <w:rFonts w:eastAsiaTheme="minorEastAsia" w:cstheme="minorBidi"/>
              <w:noProof/>
              <w:sz w:val="24"/>
              <w:szCs w:val="24"/>
              <w:lang w:eastAsia="en-US"/>
            </w:rPr>
          </w:pPr>
          <w:hyperlink w:anchor="_Toc95738296" w:history="1">
            <w:r w:rsidR="00646BA7" w:rsidRPr="009160F5">
              <w:rPr>
                <w:rStyle w:val="Hyperlink"/>
                <w:noProof/>
              </w:rPr>
              <w:t>4.1.1.1 Consents</w:t>
            </w:r>
            <w:r w:rsidR="00646BA7">
              <w:rPr>
                <w:noProof/>
                <w:webHidden/>
              </w:rPr>
              <w:tab/>
            </w:r>
            <w:r w:rsidR="00646BA7">
              <w:rPr>
                <w:noProof/>
                <w:webHidden/>
              </w:rPr>
              <w:fldChar w:fldCharType="begin"/>
            </w:r>
            <w:r w:rsidR="00646BA7">
              <w:rPr>
                <w:noProof/>
                <w:webHidden/>
              </w:rPr>
              <w:instrText xml:space="preserve"> PAGEREF _Toc95738296 \h </w:instrText>
            </w:r>
            <w:r w:rsidR="00646BA7">
              <w:rPr>
                <w:noProof/>
                <w:webHidden/>
              </w:rPr>
            </w:r>
            <w:r w:rsidR="00646BA7">
              <w:rPr>
                <w:noProof/>
                <w:webHidden/>
              </w:rPr>
              <w:fldChar w:fldCharType="separate"/>
            </w:r>
            <w:r w:rsidR="00646BA7">
              <w:rPr>
                <w:noProof/>
                <w:webHidden/>
              </w:rPr>
              <w:t>77</w:t>
            </w:r>
            <w:r w:rsidR="00646BA7">
              <w:rPr>
                <w:noProof/>
                <w:webHidden/>
              </w:rPr>
              <w:fldChar w:fldCharType="end"/>
            </w:r>
          </w:hyperlink>
        </w:p>
        <w:p w14:paraId="7EC6CFCE" w14:textId="372CCA81" w:rsidR="00646BA7" w:rsidRDefault="00033714">
          <w:pPr>
            <w:pStyle w:val="TOC4"/>
            <w:tabs>
              <w:tab w:val="right" w:leader="dot" w:pos="9962"/>
            </w:tabs>
            <w:rPr>
              <w:rFonts w:eastAsiaTheme="minorEastAsia" w:cstheme="minorBidi"/>
              <w:noProof/>
              <w:sz w:val="24"/>
              <w:szCs w:val="24"/>
              <w:lang w:eastAsia="en-US"/>
            </w:rPr>
          </w:pPr>
          <w:hyperlink w:anchor="_Toc95738297" w:history="1">
            <w:r w:rsidR="00646BA7" w:rsidRPr="009160F5">
              <w:rPr>
                <w:rStyle w:val="Hyperlink"/>
                <w:noProof/>
              </w:rPr>
              <w:t>4.1.1.2 Plans of Subdivision</w:t>
            </w:r>
            <w:r w:rsidR="00646BA7">
              <w:rPr>
                <w:noProof/>
                <w:webHidden/>
              </w:rPr>
              <w:tab/>
            </w:r>
            <w:r w:rsidR="00646BA7">
              <w:rPr>
                <w:noProof/>
                <w:webHidden/>
              </w:rPr>
              <w:fldChar w:fldCharType="begin"/>
            </w:r>
            <w:r w:rsidR="00646BA7">
              <w:rPr>
                <w:noProof/>
                <w:webHidden/>
              </w:rPr>
              <w:instrText xml:space="preserve"> PAGEREF _Toc95738297 \h </w:instrText>
            </w:r>
            <w:r w:rsidR="00646BA7">
              <w:rPr>
                <w:noProof/>
                <w:webHidden/>
              </w:rPr>
            </w:r>
            <w:r w:rsidR="00646BA7">
              <w:rPr>
                <w:noProof/>
                <w:webHidden/>
              </w:rPr>
              <w:fldChar w:fldCharType="separate"/>
            </w:r>
            <w:r w:rsidR="00646BA7">
              <w:rPr>
                <w:noProof/>
                <w:webHidden/>
              </w:rPr>
              <w:t>79</w:t>
            </w:r>
            <w:r w:rsidR="00646BA7">
              <w:rPr>
                <w:noProof/>
                <w:webHidden/>
              </w:rPr>
              <w:fldChar w:fldCharType="end"/>
            </w:r>
          </w:hyperlink>
        </w:p>
        <w:p w14:paraId="2C1F0C93" w14:textId="0DB3DDA8" w:rsidR="00646BA7" w:rsidRDefault="00033714">
          <w:pPr>
            <w:pStyle w:val="TOC2"/>
            <w:tabs>
              <w:tab w:val="right" w:leader="dot" w:pos="9962"/>
            </w:tabs>
            <w:rPr>
              <w:rFonts w:eastAsiaTheme="minorEastAsia" w:cstheme="minorBidi"/>
              <w:smallCaps w:val="0"/>
              <w:noProof/>
              <w:sz w:val="24"/>
              <w:szCs w:val="24"/>
              <w:lang w:eastAsia="en-US"/>
            </w:rPr>
          </w:pPr>
          <w:hyperlink w:anchor="_Toc95738298" w:history="1">
            <w:r w:rsidR="00646BA7" w:rsidRPr="009160F5">
              <w:rPr>
                <w:rStyle w:val="Hyperlink"/>
                <w:noProof/>
              </w:rPr>
              <w:t>4.1.2 Studies</w:t>
            </w:r>
            <w:r w:rsidR="00646BA7">
              <w:rPr>
                <w:noProof/>
                <w:webHidden/>
              </w:rPr>
              <w:tab/>
            </w:r>
            <w:r w:rsidR="00646BA7">
              <w:rPr>
                <w:noProof/>
                <w:webHidden/>
              </w:rPr>
              <w:fldChar w:fldCharType="begin"/>
            </w:r>
            <w:r w:rsidR="00646BA7">
              <w:rPr>
                <w:noProof/>
                <w:webHidden/>
              </w:rPr>
              <w:instrText xml:space="preserve"> PAGEREF _Toc95738298 \h </w:instrText>
            </w:r>
            <w:r w:rsidR="00646BA7">
              <w:rPr>
                <w:noProof/>
                <w:webHidden/>
              </w:rPr>
            </w:r>
            <w:r w:rsidR="00646BA7">
              <w:rPr>
                <w:noProof/>
                <w:webHidden/>
              </w:rPr>
              <w:fldChar w:fldCharType="separate"/>
            </w:r>
            <w:r w:rsidR="00646BA7">
              <w:rPr>
                <w:noProof/>
                <w:webHidden/>
              </w:rPr>
              <w:t>80</w:t>
            </w:r>
            <w:r w:rsidR="00646BA7">
              <w:rPr>
                <w:noProof/>
                <w:webHidden/>
              </w:rPr>
              <w:fldChar w:fldCharType="end"/>
            </w:r>
          </w:hyperlink>
        </w:p>
        <w:p w14:paraId="3E321BD3" w14:textId="3A68DC91" w:rsidR="00646BA7" w:rsidRDefault="00033714">
          <w:pPr>
            <w:pStyle w:val="TOC2"/>
            <w:tabs>
              <w:tab w:val="right" w:leader="dot" w:pos="9962"/>
            </w:tabs>
            <w:rPr>
              <w:rFonts w:eastAsiaTheme="minorEastAsia" w:cstheme="minorBidi"/>
              <w:smallCaps w:val="0"/>
              <w:noProof/>
              <w:sz w:val="24"/>
              <w:szCs w:val="24"/>
              <w:lang w:eastAsia="en-US"/>
            </w:rPr>
          </w:pPr>
          <w:hyperlink w:anchor="_Toc95738299" w:history="1">
            <w:r w:rsidR="00646BA7" w:rsidRPr="009160F5">
              <w:rPr>
                <w:rStyle w:val="Hyperlink"/>
                <w:noProof/>
              </w:rPr>
              <w:t>4.1.3 Complete Application</w:t>
            </w:r>
            <w:r w:rsidR="00646BA7">
              <w:rPr>
                <w:noProof/>
                <w:webHidden/>
              </w:rPr>
              <w:tab/>
            </w:r>
            <w:r w:rsidR="00646BA7">
              <w:rPr>
                <w:noProof/>
                <w:webHidden/>
              </w:rPr>
              <w:fldChar w:fldCharType="begin"/>
            </w:r>
            <w:r w:rsidR="00646BA7">
              <w:rPr>
                <w:noProof/>
                <w:webHidden/>
              </w:rPr>
              <w:instrText xml:space="preserve"> PAGEREF _Toc95738299 \h </w:instrText>
            </w:r>
            <w:r w:rsidR="00646BA7">
              <w:rPr>
                <w:noProof/>
                <w:webHidden/>
              </w:rPr>
            </w:r>
            <w:r w:rsidR="00646BA7">
              <w:rPr>
                <w:noProof/>
                <w:webHidden/>
              </w:rPr>
              <w:fldChar w:fldCharType="separate"/>
            </w:r>
            <w:r w:rsidR="00646BA7">
              <w:rPr>
                <w:noProof/>
                <w:webHidden/>
              </w:rPr>
              <w:t>81</w:t>
            </w:r>
            <w:r w:rsidR="00646BA7">
              <w:rPr>
                <w:noProof/>
                <w:webHidden/>
              </w:rPr>
              <w:fldChar w:fldCharType="end"/>
            </w:r>
          </w:hyperlink>
        </w:p>
        <w:p w14:paraId="23623EE0" w14:textId="0DB60534" w:rsidR="00646BA7" w:rsidRDefault="00033714">
          <w:pPr>
            <w:pStyle w:val="TOC2"/>
            <w:tabs>
              <w:tab w:val="right" w:leader="dot" w:pos="9962"/>
            </w:tabs>
            <w:rPr>
              <w:rFonts w:eastAsiaTheme="minorEastAsia" w:cstheme="minorBidi"/>
              <w:smallCaps w:val="0"/>
              <w:noProof/>
              <w:sz w:val="24"/>
              <w:szCs w:val="24"/>
              <w:lang w:eastAsia="en-US"/>
            </w:rPr>
          </w:pPr>
          <w:hyperlink w:anchor="_Toc95738300" w:history="1">
            <w:r w:rsidR="00646BA7" w:rsidRPr="009160F5">
              <w:rPr>
                <w:rStyle w:val="Hyperlink"/>
                <w:noProof/>
              </w:rPr>
              <w:t>4.1.4 Consultation</w:t>
            </w:r>
            <w:r w:rsidR="00646BA7">
              <w:rPr>
                <w:noProof/>
                <w:webHidden/>
              </w:rPr>
              <w:tab/>
            </w:r>
            <w:r w:rsidR="00646BA7">
              <w:rPr>
                <w:noProof/>
                <w:webHidden/>
              </w:rPr>
              <w:fldChar w:fldCharType="begin"/>
            </w:r>
            <w:r w:rsidR="00646BA7">
              <w:rPr>
                <w:noProof/>
                <w:webHidden/>
              </w:rPr>
              <w:instrText xml:space="preserve"> PAGEREF _Toc95738300 \h </w:instrText>
            </w:r>
            <w:r w:rsidR="00646BA7">
              <w:rPr>
                <w:noProof/>
                <w:webHidden/>
              </w:rPr>
            </w:r>
            <w:r w:rsidR="00646BA7">
              <w:rPr>
                <w:noProof/>
                <w:webHidden/>
              </w:rPr>
              <w:fldChar w:fldCharType="separate"/>
            </w:r>
            <w:r w:rsidR="00646BA7">
              <w:rPr>
                <w:noProof/>
                <w:webHidden/>
              </w:rPr>
              <w:t>82</w:t>
            </w:r>
            <w:r w:rsidR="00646BA7">
              <w:rPr>
                <w:noProof/>
                <w:webHidden/>
              </w:rPr>
              <w:fldChar w:fldCharType="end"/>
            </w:r>
          </w:hyperlink>
        </w:p>
        <w:p w14:paraId="0B12ED52" w14:textId="04690E29" w:rsidR="00646BA7" w:rsidRDefault="00033714">
          <w:pPr>
            <w:pStyle w:val="TOC3"/>
            <w:tabs>
              <w:tab w:val="right" w:leader="dot" w:pos="9962"/>
            </w:tabs>
            <w:rPr>
              <w:rFonts w:eastAsiaTheme="minorEastAsia" w:cstheme="minorBidi"/>
              <w:i w:val="0"/>
              <w:iCs w:val="0"/>
              <w:noProof/>
              <w:sz w:val="24"/>
              <w:szCs w:val="24"/>
              <w:lang w:eastAsia="en-US"/>
            </w:rPr>
          </w:pPr>
          <w:hyperlink w:anchor="_Toc95738301" w:history="1">
            <w:r w:rsidR="00646BA7" w:rsidRPr="009160F5">
              <w:rPr>
                <w:rStyle w:val="Hyperlink"/>
                <w:noProof/>
              </w:rPr>
              <w:t>4.1.4.1 Indigenous Community Engagement</w:t>
            </w:r>
            <w:r w:rsidR="00646BA7">
              <w:rPr>
                <w:noProof/>
                <w:webHidden/>
              </w:rPr>
              <w:tab/>
            </w:r>
            <w:r w:rsidR="00646BA7">
              <w:rPr>
                <w:noProof/>
                <w:webHidden/>
              </w:rPr>
              <w:fldChar w:fldCharType="begin"/>
            </w:r>
            <w:r w:rsidR="00646BA7">
              <w:rPr>
                <w:noProof/>
                <w:webHidden/>
              </w:rPr>
              <w:instrText xml:space="preserve"> PAGEREF _Toc95738301 \h </w:instrText>
            </w:r>
            <w:r w:rsidR="00646BA7">
              <w:rPr>
                <w:noProof/>
                <w:webHidden/>
              </w:rPr>
            </w:r>
            <w:r w:rsidR="00646BA7">
              <w:rPr>
                <w:noProof/>
                <w:webHidden/>
              </w:rPr>
              <w:fldChar w:fldCharType="separate"/>
            </w:r>
            <w:r w:rsidR="00646BA7">
              <w:rPr>
                <w:noProof/>
                <w:webHidden/>
              </w:rPr>
              <w:t>82</w:t>
            </w:r>
            <w:r w:rsidR="00646BA7">
              <w:rPr>
                <w:noProof/>
                <w:webHidden/>
              </w:rPr>
              <w:fldChar w:fldCharType="end"/>
            </w:r>
          </w:hyperlink>
        </w:p>
        <w:p w14:paraId="70272360" w14:textId="56A0FDE0" w:rsidR="00646BA7" w:rsidRDefault="00033714">
          <w:pPr>
            <w:pStyle w:val="TOC3"/>
            <w:tabs>
              <w:tab w:val="right" w:leader="dot" w:pos="9962"/>
            </w:tabs>
            <w:rPr>
              <w:rFonts w:eastAsiaTheme="minorEastAsia" w:cstheme="minorBidi"/>
              <w:i w:val="0"/>
              <w:iCs w:val="0"/>
              <w:noProof/>
              <w:sz w:val="24"/>
              <w:szCs w:val="24"/>
              <w:lang w:eastAsia="en-US"/>
            </w:rPr>
          </w:pPr>
          <w:hyperlink w:anchor="_Toc95738302" w:history="1">
            <w:r w:rsidR="00646BA7" w:rsidRPr="009160F5">
              <w:rPr>
                <w:rStyle w:val="Hyperlink"/>
                <w:noProof/>
              </w:rPr>
              <w:t>4.1.4.2 Pre-consultation &amp; Community Engagement</w:t>
            </w:r>
            <w:r w:rsidR="00646BA7">
              <w:rPr>
                <w:noProof/>
                <w:webHidden/>
              </w:rPr>
              <w:tab/>
            </w:r>
            <w:r w:rsidR="00646BA7">
              <w:rPr>
                <w:noProof/>
                <w:webHidden/>
              </w:rPr>
              <w:fldChar w:fldCharType="begin"/>
            </w:r>
            <w:r w:rsidR="00646BA7">
              <w:rPr>
                <w:noProof/>
                <w:webHidden/>
              </w:rPr>
              <w:instrText xml:space="preserve"> PAGEREF _Toc95738302 \h </w:instrText>
            </w:r>
            <w:r w:rsidR="00646BA7">
              <w:rPr>
                <w:noProof/>
                <w:webHidden/>
              </w:rPr>
            </w:r>
            <w:r w:rsidR="00646BA7">
              <w:rPr>
                <w:noProof/>
                <w:webHidden/>
              </w:rPr>
              <w:fldChar w:fldCharType="separate"/>
            </w:r>
            <w:r w:rsidR="00646BA7">
              <w:rPr>
                <w:noProof/>
                <w:webHidden/>
              </w:rPr>
              <w:t>83</w:t>
            </w:r>
            <w:r w:rsidR="00646BA7">
              <w:rPr>
                <w:noProof/>
                <w:webHidden/>
              </w:rPr>
              <w:fldChar w:fldCharType="end"/>
            </w:r>
          </w:hyperlink>
        </w:p>
        <w:p w14:paraId="288509BF" w14:textId="06557E4F" w:rsidR="00646BA7" w:rsidRDefault="00033714">
          <w:pPr>
            <w:pStyle w:val="TOC2"/>
            <w:tabs>
              <w:tab w:val="right" w:leader="dot" w:pos="9962"/>
            </w:tabs>
            <w:rPr>
              <w:rFonts w:eastAsiaTheme="minorEastAsia" w:cstheme="minorBidi"/>
              <w:smallCaps w:val="0"/>
              <w:noProof/>
              <w:sz w:val="24"/>
              <w:szCs w:val="24"/>
              <w:lang w:eastAsia="en-US"/>
            </w:rPr>
          </w:pPr>
          <w:hyperlink w:anchor="_Toc95738303" w:history="1">
            <w:r w:rsidR="00646BA7" w:rsidRPr="009160F5">
              <w:rPr>
                <w:rStyle w:val="Hyperlink"/>
                <w:noProof/>
              </w:rPr>
              <w:t>4.1.3 Holding Provisions</w:t>
            </w:r>
            <w:r w:rsidR="00646BA7">
              <w:rPr>
                <w:noProof/>
                <w:webHidden/>
              </w:rPr>
              <w:tab/>
            </w:r>
            <w:r w:rsidR="00646BA7">
              <w:rPr>
                <w:noProof/>
                <w:webHidden/>
              </w:rPr>
              <w:fldChar w:fldCharType="begin"/>
            </w:r>
            <w:r w:rsidR="00646BA7">
              <w:rPr>
                <w:noProof/>
                <w:webHidden/>
              </w:rPr>
              <w:instrText xml:space="preserve"> PAGEREF _Toc95738303 \h </w:instrText>
            </w:r>
            <w:r w:rsidR="00646BA7">
              <w:rPr>
                <w:noProof/>
                <w:webHidden/>
              </w:rPr>
            </w:r>
            <w:r w:rsidR="00646BA7">
              <w:rPr>
                <w:noProof/>
                <w:webHidden/>
              </w:rPr>
              <w:fldChar w:fldCharType="separate"/>
            </w:r>
            <w:r w:rsidR="00646BA7">
              <w:rPr>
                <w:noProof/>
                <w:webHidden/>
              </w:rPr>
              <w:t>85</w:t>
            </w:r>
            <w:r w:rsidR="00646BA7">
              <w:rPr>
                <w:noProof/>
                <w:webHidden/>
              </w:rPr>
              <w:fldChar w:fldCharType="end"/>
            </w:r>
          </w:hyperlink>
        </w:p>
        <w:p w14:paraId="12D39F35" w14:textId="0573B9CC" w:rsidR="00646BA7" w:rsidRDefault="00033714">
          <w:pPr>
            <w:pStyle w:val="TOC2"/>
            <w:tabs>
              <w:tab w:val="right" w:leader="dot" w:pos="9962"/>
            </w:tabs>
            <w:rPr>
              <w:rFonts w:eastAsiaTheme="minorEastAsia" w:cstheme="minorBidi"/>
              <w:smallCaps w:val="0"/>
              <w:noProof/>
              <w:sz w:val="24"/>
              <w:szCs w:val="24"/>
              <w:lang w:eastAsia="en-US"/>
            </w:rPr>
          </w:pPr>
          <w:hyperlink w:anchor="_Toc95738304" w:history="1">
            <w:r w:rsidR="00646BA7" w:rsidRPr="009160F5">
              <w:rPr>
                <w:rStyle w:val="Hyperlink"/>
                <w:noProof/>
              </w:rPr>
              <w:t>4.1.4 Site Plan Control</w:t>
            </w:r>
            <w:r w:rsidR="00646BA7">
              <w:rPr>
                <w:noProof/>
                <w:webHidden/>
              </w:rPr>
              <w:tab/>
            </w:r>
            <w:r w:rsidR="00646BA7">
              <w:rPr>
                <w:noProof/>
                <w:webHidden/>
              </w:rPr>
              <w:fldChar w:fldCharType="begin"/>
            </w:r>
            <w:r w:rsidR="00646BA7">
              <w:rPr>
                <w:noProof/>
                <w:webHidden/>
              </w:rPr>
              <w:instrText xml:space="preserve"> PAGEREF _Toc95738304 \h </w:instrText>
            </w:r>
            <w:r w:rsidR="00646BA7">
              <w:rPr>
                <w:noProof/>
                <w:webHidden/>
              </w:rPr>
            </w:r>
            <w:r w:rsidR="00646BA7">
              <w:rPr>
                <w:noProof/>
                <w:webHidden/>
              </w:rPr>
              <w:fldChar w:fldCharType="separate"/>
            </w:r>
            <w:r w:rsidR="00646BA7">
              <w:rPr>
                <w:noProof/>
                <w:webHidden/>
              </w:rPr>
              <w:t>86</w:t>
            </w:r>
            <w:r w:rsidR="00646BA7">
              <w:rPr>
                <w:noProof/>
                <w:webHidden/>
              </w:rPr>
              <w:fldChar w:fldCharType="end"/>
            </w:r>
          </w:hyperlink>
        </w:p>
        <w:p w14:paraId="5B8F7E48" w14:textId="1C09D218" w:rsidR="00646BA7" w:rsidRDefault="00033714">
          <w:pPr>
            <w:pStyle w:val="TOC2"/>
            <w:tabs>
              <w:tab w:val="right" w:leader="dot" w:pos="9962"/>
            </w:tabs>
            <w:rPr>
              <w:rFonts w:eastAsiaTheme="minorEastAsia" w:cstheme="minorBidi"/>
              <w:smallCaps w:val="0"/>
              <w:noProof/>
              <w:sz w:val="24"/>
              <w:szCs w:val="24"/>
              <w:lang w:eastAsia="en-US"/>
            </w:rPr>
          </w:pPr>
          <w:hyperlink w:anchor="_Toc95738305" w:history="1">
            <w:r w:rsidR="00646BA7" w:rsidRPr="009160F5">
              <w:rPr>
                <w:rStyle w:val="Hyperlink"/>
                <w:noProof/>
              </w:rPr>
              <w:t>4.1.5 Temporary Use By-laws</w:t>
            </w:r>
            <w:r w:rsidR="00646BA7">
              <w:rPr>
                <w:noProof/>
                <w:webHidden/>
              </w:rPr>
              <w:tab/>
            </w:r>
            <w:r w:rsidR="00646BA7">
              <w:rPr>
                <w:noProof/>
                <w:webHidden/>
              </w:rPr>
              <w:fldChar w:fldCharType="begin"/>
            </w:r>
            <w:r w:rsidR="00646BA7">
              <w:rPr>
                <w:noProof/>
                <w:webHidden/>
              </w:rPr>
              <w:instrText xml:space="preserve"> PAGEREF _Toc95738305 \h </w:instrText>
            </w:r>
            <w:r w:rsidR="00646BA7">
              <w:rPr>
                <w:noProof/>
                <w:webHidden/>
              </w:rPr>
            </w:r>
            <w:r w:rsidR="00646BA7">
              <w:rPr>
                <w:noProof/>
                <w:webHidden/>
              </w:rPr>
              <w:fldChar w:fldCharType="separate"/>
            </w:r>
            <w:r w:rsidR="00646BA7">
              <w:rPr>
                <w:noProof/>
                <w:webHidden/>
              </w:rPr>
              <w:t>87</w:t>
            </w:r>
            <w:r w:rsidR="00646BA7">
              <w:rPr>
                <w:noProof/>
                <w:webHidden/>
              </w:rPr>
              <w:fldChar w:fldCharType="end"/>
            </w:r>
          </w:hyperlink>
        </w:p>
        <w:p w14:paraId="2AEC7BAE" w14:textId="2260A68F" w:rsidR="00646BA7" w:rsidRDefault="00033714">
          <w:pPr>
            <w:pStyle w:val="TOC2"/>
            <w:tabs>
              <w:tab w:val="right" w:leader="dot" w:pos="9962"/>
            </w:tabs>
            <w:rPr>
              <w:rFonts w:eastAsiaTheme="minorEastAsia" w:cstheme="minorBidi"/>
              <w:smallCaps w:val="0"/>
              <w:noProof/>
              <w:sz w:val="24"/>
              <w:szCs w:val="24"/>
              <w:lang w:eastAsia="en-US"/>
            </w:rPr>
          </w:pPr>
          <w:hyperlink w:anchor="_Toc95738306" w:history="1">
            <w:r w:rsidR="00646BA7" w:rsidRPr="009160F5">
              <w:rPr>
                <w:rStyle w:val="Hyperlink"/>
                <w:noProof/>
              </w:rPr>
              <w:t>4.1.6 Interim Control By-law</w:t>
            </w:r>
            <w:r w:rsidR="00646BA7">
              <w:rPr>
                <w:noProof/>
                <w:webHidden/>
              </w:rPr>
              <w:tab/>
            </w:r>
            <w:r w:rsidR="00646BA7">
              <w:rPr>
                <w:noProof/>
                <w:webHidden/>
              </w:rPr>
              <w:fldChar w:fldCharType="begin"/>
            </w:r>
            <w:r w:rsidR="00646BA7">
              <w:rPr>
                <w:noProof/>
                <w:webHidden/>
              </w:rPr>
              <w:instrText xml:space="preserve"> PAGEREF _Toc95738306 \h </w:instrText>
            </w:r>
            <w:r w:rsidR="00646BA7">
              <w:rPr>
                <w:noProof/>
                <w:webHidden/>
              </w:rPr>
            </w:r>
            <w:r w:rsidR="00646BA7">
              <w:rPr>
                <w:noProof/>
                <w:webHidden/>
              </w:rPr>
              <w:fldChar w:fldCharType="separate"/>
            </w:r>
            <w:r w:rsidR="00646BA7">
              <w:rPr>
                <w:noProof/>
                <w:webHidden/>
              </w:rPr>
              <w:t>88</w:t>
            </w:r>
            <w:r w:rsidR="00646BA7">
              <w:rPr>
                <w:noProof/>
                <w:webHidden/>
              </w:rPr>
              <w:fldChar w:fldCharType="end"/>
            </w:r>
          </w:hyperlink>
        </w:p>
        <w:p w14:paraId="4D518ECA" w14:textId="79FA910B" w:rsidR="00646BA7" w:rsidRDefault="00033714">
          <w:pPr>
            <w:pStyle w:val="TOC2"/>
            <w:tabs>
              <w:tab w:val="right" w:leader="dot" w:pos="9962"/>
            </w:tabs>
            <w:rPr>
              <w:rFonts w:eastAsiaTheme="minorEastAsia" w:cstheme="minorBidi"/>
              <w:smallCaps w:val="0"/>
              <w:noProof/>
              <w:sz w:val="24"/>
              <w:szCs w:val="24"/>
              <w:lang w:eastAsia="en-US"/>
            </w:rPr>
          </w:pPr>
          <w:hyperlink w:anchor="_Toc95738307" w:history="1">
            <w:r w:rsidR="00646BA7" w:rsidRPr="009160F5">
              <w:rPr>
                <w:rStyle w:val="Hyperlink"/>
                <w:noProof/>
              </w:rPr>
              <w:t>4.1.7 Zoning By-Law</w:t>
            </w:r>
            <w:r w:rsidR="00646BA7">
              <w:rPr>
                <w:noProof/>
                <w:webHidden/>
              </w:rPr>
              <w:tab/>
            </w:r>
            <w:r w:rsidR="00646BA7">
              <w:rPr>
                <w:noProof/>
                <w:webHidden/>
              </w:rPr>
              <w:fldChar w:fldCharType="begin"/>
            </w:r>
            <w:r w:rsidR="00646BA7">
              <w:rPr>
                <w:noProof/>
                <w:webHidden/>
              </w:rPr>
              <w:instrText xml:space="preserve"> PAGEREF _Toc95738307 \h </w:instrText>
            </w:r>
            <w:r w:rsidR="00646BA7">
              <w:rPr>
                <w:noProof/>
                <w:webHidden/>
              </w:rPr>
            </w:r>
            <w:r w:rsidR="00646BA7">
              <w:rPr>
                <w:noProof/>
                <w:webHidden/>
              </w:rPr>
              <w:fldChar w:fldCharType="separate"/>
            </w:r>
            <w:r w:rsidR="00646BA7">
              <w:rPr>
                <w:noProof/>
                <w:webHidden/>
              </w:rPr>
              <w:t>88</w:t>
            </w:r>
            <w:r w:rsidR="00646BA7">
              <w:rPr>
                <w:noProof/>
                <w:webHidden/>
              </w:rPr>
              <w:fldChar w:fldCharType="end"/>
            </w:r>
          </w:hyperlink>
        </w:p>
        <w:p w14:paraId="4CDFA749" w14:textId="7A2A80E5" w:rsidR="00646BA7" w:rsidRDefault="00033714">
          <w:pPr>
            <w:pStyle w:val="TOC2"/>
            <w:tabs>
              <w:tab w:val="right" w:leader="dot" w:pos="9962"/>
            </w:tabs>
            <w:rPr>
              <w:rFonts w:eastAsiaTheme="minorEastAsia" w:cstheme="minorBidi"/>
              <w:smallCaps w:val="0"/>
              <w:noProof/>
              <w:sz w:val="24"/>
              <w:szCs w:val="24"/>
              <w:lang w:eastAsia="en-US"/>
            </w:rPr>
          </w:pPr>
          <w:hyperlink w:anchor="_Toc95738308" w:history="1">
            <w:r w:rsidR="00646BA7" w:rsidRPr="009160F5">
              <w:rPr>
                <w:rStyle w:val="Hyperlink"/>
                <w:noProof/>
              </w:rPr>
              <w:t>4.1.8 Property Standards</w:t>
            </w:r>
            <w:r w:rsidR="00646BA7">
              <w:rPr>
                <w:noProof/>
                <w:webHidden/>
              </w:rPr>
              <w:tab/>
            </w:r>
            <w:r w:rsidR="00646BA7">
              <w:rPr>
                <w:noProof/>
                <w:webHidden/>
              </w:rPr>
              <w:fldChar w:fldCharType="begin"/>
            </w:r>
            <w:r w:rsidR="00646BA7">
              <w:rPr>
                <w:noProof/>
                <w:webHidden/>
              </w:rPr>
              <w:instrText xml:space="preserve"> PAGEREF _Toc95738308 \h </w:instrText>
            </w:r>
            <w:r w:rsidR="00646BA7">
              <w:rPr>
                <w:noProof/>
                <w:webHidden/>
              </w:rPr>
            </w:r>
            <w:r w:rsidR="00646BA7">
              <w:rPr>
                <w:noProof/>
                <w:webHidden/>
              </w:rPr>
              <w:fldChar w:fldCharType="separate"/>
            </w:r>
            <w:r w:rsidR="00646BA7">
              <w:rPr>
                <w:noProof/>
                <w:webHidden/>
              </w:rPr>
              <w:t>89</w:t>
            </w:r>
            <w:r w:rsidR="00646BA7">
              <w:rPr>
                <w:noProof/>
                <w:webHidden/>
              </w:rPr>
              <w:fldChar w:fldCharType="end"/>
            </w:r>
          </w:hyperlink>
        </w:p>
        <w:p w14:paraId="3B21756F" w14:textId="70694210" w:rsidR="00646BA7" w:rsidRDefault="00033714">
          <w:pPr>
            <w:pStyle w:val="TOC2"/>
            <w:tabs>
              <w:tab w:val="right" w:leader="dot" w:pos="9962"/>
            </w:tabs>
            <w:rPr>
              <w:rFonts w:eastAsiaTheme="minorEastAsia" w:cstheme="minorBidi"/>
              <w:smallCaps w:val="0"/>
              <w:noProof/>
              <w:sz w:val="24"/>
              <w:szCs w:val="24"/>
              <w:lang w:eastAsia="en-US"/>
            </w:rPr>
          </w:pPr>
          <w:hyperlink w:anchor="_Toc95738309" w:history="1">
            <w:r w:rsidR="00646BA7" w:rsidRPr="009160F5">
              <w:rPr>
                <w:rStyle w:val="Hyperlink"/>
                <w:noProof/>
              </w:rPr>
              <w:t>4.1.9 Condominium Tenure</w:t>
            </w:r>
            <w:r w:rsidR="00646BA7">
              <w:rPr>
                <w:noProof/>
                <w:webHidden/>
              </w:rPr>
              <w:tab/>
            </w:r>
            <w:r w:rsidR="00646BA7">
              <w:rPr>
                <w:noProof/>
                <w:webHidden/>
              </w:rPr>
              <w:fldChar w:fldCharType="begin"/>
            </w:r>
            <w:r w:rsidR="00646BA7">
              <w:rPr>
                <w:noProof/>
                <w:webHidden/>
              </w:rPr>
              <w:instrText xml:space="preserve"> PAGEREF _Toc95738309 \h </w:instrText>
            </w:r>
            <w:r w:rsidR="00646BA7">
              <w:rPr>
                <w:noProof/>
                <w:webHidden/>
              </w:rPr>
            </w:r>
            <w:r w:rsidR="00646BA7">
              <w:rPr>
                <w:noProof/>
                <w:webHidden/>
              </w:rPr>
              <w:fldChar w:fldCharType="separate"/>
            </w:r>
            <w:r w:rsidR="00646BA7">
              <w:rPr>
                <w:noProof/>
                <w:webHidden/>
              </w:rPr>
              <w:t>90</w:t>
            </w:r>
            <w:r w:rsidR="00646BA7">
              <w:rPr>
                <w:noProof/>
                <w:webHidden/>
              </w:rPr>
              <w:fldChar w:fldCharType="end"/>
            </w:r>
          </w:hyperlink>
        </w:p>
        <w:p w14:paraId="0DA2FBF8" w14:textId="2096EF91" w:rsidR="00646BA7" w:rsidRDefault="00033714">
          <w:pPr>
            <w:pStyle w:val="TOC2"/>
            <w:tabs>
              <w:tab w:val="right" w:leader="dot" w:pos="9962"/>
            </w:tabs>
            <w:rPr>
              <w:rFonts w:eastAsiaTheme="minorEastAsia" w:cstheme="minorBidi"/>
              <w:smallCaps w:val="0"/>
              <w:noProof/>
              <w:sz w:val="24"/>
              <w:szCs w:val="24"/>
              <w:lang w:eastAsia="en-US"/>
            </w:rPr>
          </w:pPr>
          <w:hyperlink w:anchor="_Toc95738310" w:history="1">
            <w:r w:rsidR="00646BA7" w:rsidRPr="009160F5">
              <w:rPr>
                <w:rStyle w:val="Hyperlink"/>
                <w:noProof/>
              </w:rPr>
              <w:t>4.1.10 Accessory Uses</w:t>
            </w:r>
            <w:r w:rsidR="00646BA7">
              <w:rPr>
                <w:noProof/>
                <w:webHidden/>
              </w:rPr>
              <w:tab/>
            </w:r>
            <w:r w:rsidR="00646BA7">
              <w:rPr>
                <w:noProof/>
                <w:webHidden/>
              </w:rPr>
              <w:fldChar w:fldCharType="begin"/>
            </w:r>
            <w:r w:rsidR="00646BA7">
              <w:rPr>
                <w:noProof/>
                <w:webHidden/>
              </w:rPr>
              <w:instrText xml:space="preserve"> PAGEREF _Toc95738310 \h </w:instrText>
            </w:r>
            <w:r w:rsidR="00646BA7">
              <w:rPr>
                <w:noProof/>
                <w:webHidden/>
              </w:rPr>
            </w:r>
            <w:r w:rsidR="00646BA7">
              <w:rPr>
                <w:noProof/>
                <w:webHidden/>
              </w:rPr>
              <w:fldChar w:fldCharType="separate"/>
            </w:r>
            <w:r w:rsidR="00646BA7">
              <w:rPr>
                <w:noProof/>
                <w:webHidden/>
              </w:rPr>
              <w:t>90</w:t>
            </w:r>
            <w:r w:rsidR="00646BA7">
              <w:rPr>
                <w:noProof/>
                <w:webHidden/>
              </w:rPr>
              <w:fldChar w:fldCharType="end"/>
            </w:r>
          </w:hyperlink>
        </w:p>
        <w:p w14:paraId="40A90800" w14:textId="27947A12" w:rsidR="00646BA7" w:rsidRDefault="00033714">
          <w:pPr>
            <w:pStyle w:val="TOC2"/>
            <w:tabs>
              <w:tab w:val="right" w:leader="dot" w:pos="9962"/>
            </w:tabs>
            <w:rPr>
              <w:rFonts w:eastAsiaTheme="minorEastAsia" w:cstheme="minorBidi"/>
              <w:smallCaps w:val="0"/>
              <w:noProof/>
              <w:sz w:val="24"/>
              <w:szCs w:val="24"/>
              <w:lang w:eastAsia="en-US"/>
            </w:rPr>
          </w:pPr>
          <w:hyperlink w:anchor="_Toc95738311" w:history="1">
            <w:r w:rsidR="00646BA7" w:rsidRPr="009160F5">
              <w:rPr>
                <w:rStyle w:val="Hyperlink"/>
                <w:noProof/>
              </w:rPr>
              <w:t>4.1.11 Existing and Non-Conforming Uses</w:t>
            </w:r>
            <w:r w:rsidR="00646BA7">
              <w:rPr>
                <w:noProof/>
                <w:webHidden/>
              </w:rPr>
              <w:tab/>
            </w:r>
            <w:r w:rsidR="00646BA7">
              <w:rPr>
                <w:noProof/>
                <w:webHidden/>
              </w:rPr>
              <w:fldChar w:fldCharType="begin"/>
            </w:r>
            <w:r w:rsidR="00646BA7">
              <w:rPr>
                <w:noProof/>
                <w:webHidden/>
              </w:rPr>
              <w:instrText xml:space="preserve"> PAGEREF _Toc95738311 \h </w:instrText>
            </w:r>
            <w:r w:rsidR="00646BA7">
              <w:rPr>
                <w:noProof/>
                <w:webHidden/>
              </w:rPr>
            </w:r>
            <w:r w:rsidR="00646BA7">
              <w:rPr>
                <w:noProof/>
                <w:webHidden/>
              </w:rPr>
              <w:fldChar w:fldCharType="separate"/>
            </w:r>
            <w:r w:rsidR="00646BA7">
              <w:rPr>
                <w:noProof/>
                <w:webHidden/>
              </w:rPr>
              <w:t>91</w:t>
            </w:r>
            <w:r w:rsidR="00646BA7">
              <w:rPr>
                <w:noProof/>
                <w:webHidden/>
              </w:rPr>
              <w:fldChar w:fldCharType="end"/>
            </w:r>
          </w:hyperlink>
        </w:p>
        <w:p w14:paraId="2FA4B69A" w14:textId="500A3FBB" w:rsidR="00646BA7" w:rsidRDefault="00033714">
          <w:pPr>
            <w:pStyle w:val="TOC2"/>
            <w:tabs>
              <w:tab w:val="right" w:leader="dot" w:pos="9962"/>
            </w:tabs>
            <w:rPr>
              <w:rFonts w:eastAsiaTheme="minorEastAsia" w:cstheme="minorBidi"/>
              <w:smallCaps w:val="0"/>
              <w:noProof/>
              <w:sz w:val="24"/>
              <w:szCs w:val="24"/>
              <w:lang w:eastAsia="en-US"/>
            </w:rPr>
          </w:pPr>
          <w:hyperlink w:anchor="_Toc95738312" w:history="1">
            <w:r w:rsidR="00646BA7" w:rsidRPr="009160F5">
              <w:rPr>
                <w:rStyle w:val="Hyperlink"/>
                <w:noProof/>
              </w:rPr>
              <w:t>4.1.12 Related Approvals</w:t>
            </w:r>
            <w:r w:rsidR="00646BA7">
              <w:rPr>
                <w:noProof/>
                <w:webHidden/>
              </w:rPr>
              <w:tab/>
            </w:r>
            <w:r w:rsidR="00646BA7">
              <w:rPr>
                <w:noProof/>
                <w:webHidden/>
              </w:rPr>
              <w:fldChar w:fldCharType="begin"/>
            </w:r>
            <w:r w:rsidR="00646BA7">
              <w:rPr>
                <w:noProof/>
                <w:webHidden/>
              </w:rPr>
              <w:instrText xml:space="preserve"> PAGEREF _Toc95738312 \h </w:instrText>
            </w:r>
            <w:r w:rsidR="00646BA7">
              <w:rPr>
                <w:noProof/>
                <w:webHidden/>
              </w:rPr>
            </w:r>
            <w:r w:rsidR="00646BA7">
              <w:rPr>
                <w:noProof/>
                <w:webHidden/>
              </w:rPr>
              <w:fldChar w:fldCharType="separate"/>
            </w:r>
            <w:r w:rsidR="00646BA7">
              <w:rPr>
                <w:noProof/>
                <w:webHidden/>
              </w:rPr>
              <w:t>92</w:t>
            </w:r>
            <w:r w:rsidR="00646BA7">
              <w:rPr>
                <w:noProof/>
                <w:webHidden/>
              </w:rPr>
              <w:fldChar w:fldCharType="end"/>
            </w:r>
          </w:hyperlink>
        </w:p>
        <w:p w14:paraId="5CFDFA2D" w14:textId="07E8AAD7" w:rsidR="00646BA7" w:rsidRDefault="00033714">
          <w:pPr>
            <w:pStyle w:val="TOC2"/>
            <w:tabs>
              <w:tab w:val="right" w:leader="dot" w:pos="9962"/>
            </w:tabs>
            <w:rPr>
              <w:rFonts w:eastAsiaTheme="minorEastAsia" w:cstheme="minorBidi"/>
              <w:smallCaps w:val="0"/>
              <w:noProof/>
              <w:sz w:val="24"/>
              <w:szCs w:val="24"/>
              <w:lang w:eastAsia="en-US"/>
            </w:rPr>
          </w:pPr>
          <w:hyperlink w:anchor="_Toc95738313" w:history="1">
            <w:r w:rsidR="00646BA7" w:rsidRPr="009160F5">
              <w:rPr>
                <w:rStyle w:val="Hyperlink"/>
                <w:noProof/>
              </w:rPr>
              <w:t>4.1.13 Tariff of Fees</w:t>
            </w:r>
            <w:r w:rsidR="00646BA7">
              <w:rPr>
                <w:noProof/>
                <w:webHidden/>
              </w:rPr>
              <w:tab/>
            </w:r>
            <w:r w:rsidR="00646BA7">
              <w:rPr>
                <w:noProof/>
                <w:webHidden/>
              </w:rPr>
              <w:fldChar w:fldCharType="begin"/>
            </w:r>
            <w:r w:rsidR="00646BA7">
              <w:rPr>
                <w:noProof/>
                <w:webHidden/>
              </w:rPr>
              <w:instrText xml:space="preserve"> PAGEREF _Toc95738313 \h </w:instrText>
            </w:r>
            <w:r w:rsidR="00646BA7">
              <w:rPr>
                <w:noProof/>
                <w:webHidden/>
              </w:rPr>
            </w:r>
            <w:r w:rsidR="00646BA7">
              <w:rPr>
                <w:noProof/>
                <w:webHidden/>
              </w:rPr>
              <w:fldChar w:fldCharType="separate"/>
            </w:r>
            <w:r w:rsidR="00646BA7">
              <w:rPr>
                <w:noProof/>
                <w:webHidden/>
              </w:rPr>
              <w:t>93</w:t>
            </w:r>
            <w:r w:rsidR="00646BA7">
              <w:rPr>
                <w:noProof/>
                <w:webHidden/>
              </w:rPr>
              <w:fldChar w:fldCharType="end"/>
            </w:r>
          </w:hyperlink>
        </w:p>
        <w:p w14:paraId="60BFA58B" w14:textId="16736E16" w:rsidR="00B95884" w:rsidRDefault="004337EC">
          <w:pPr>
            <w:sectPr w:rsidR="00B95884" w:rsidSect="001F6B91">
              <w:endnotePr>
                <w:numFmt w:val="decimal"/>
              </w:endnotePr>
              <w:pgSz w:w="12240" w:h="15840"/>
              <w:pgMar w:top="1361" w:right="1134" w:bottom="1020" w:left="1134" w:header="0" w:footer="113" w:gutter="0"/>
              <w:pgBorders w:offsetFrom="page">
                <w:top w:val="thickThinSmallGap" w:sz="24" w:space="24" w:color="D05D01" w:themeColor="accent2" w:themeShade="BF"/>
                <w:left w:val="thickThinSmallGap" w:sz="24" w:space="24" w:color="D05D01" w:themeColor="accent2" w:themeShade="BF"/>
                <w:bottom w:val="thinThickSmallGap" w:sz="24" w:space="24" w:color="D05D01" w:themeColor="accent2" w:themeShade="BF"/>
                <w:right w:val="thinThickSmallGap" w:sz="24" w:space="24" w:color="D05D01" w:themeColor="accent2" w:themeShade="BF"/>
              </w:pgBorders>
              <w:cols w:space="720"/>
              <w:docGrid w:linePitch="272"/>
            </w:sectPr>
          </w:pPr>
          <w:r>
            <w:rPr>
              <w:rFonts w:asciiTheme="minorHAnsi" w:hAnsiTheme="minorHAnsi"/>
              <w:caps/>
              <w:smallCaps/>
            </w:rPr>
            <w:fldChar w:fldCharType="end"/>
          </w:r>
        </w:p>
      </w:sdtContent>
    </w:sdt>
    <w:p w14:paraId="333EBBCF" w14:textId="77777777" w:rsidR="00653C57" w:rsidRDefault="00653C57">
      <w:r>
        <w:rPr>
          <w:noProof/>
        </w:rPr>
        <w:lastRenderedPageBreak/>
        <w:drawing>
          <wp:inline distT="0" distB="0" distL="0" distR="0" wp14:anchorId="6DA7A60B" wp14:editId="5399E403">
            <wp:extent cx="6115998" cy="791511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24">
                      <a:extLst>
                        <a:ext uri="{28A0092B-C50C-407E-A947-70E740481C1C}">
                          <a14:useLocalDpi xmlns:a14="http://schemas.microsoft.com/office/drawing/2010/main" val="0"/>
                        </a:ext>
                      </a:extLst>
                    </a:blip>
                    <a:stretch>
                      <a:fillRect/>
                    </a:stretch>
                  </pic:blipFill>
                  <pic:spPr>
                    <a:xfrm>
                      <a:off x="0" y="0"/>
                      <a:ext cx="6134017" cy="7938430"/>
                    </a:xfrm>
                    <a:prstGeom prst="rect">
                      <a:avLst/>
                    </a:prstGeom>
                    <a:effectLst>
                      <a:softEdge rad="546100"/>
                    </a:effectLst>
                  </pic:spPr>
                </pic:pic>
              </a:graphicData>
            </a:graphic>
          </wp:inline>
        </w:drawing>
      </w:r>
      <w:r>
        <w:br w:type="page"/>
      </w:r>
    </w:p>
    <w:p w14:paraId="08B7C6C6" w14:textId="77777777" w:rsidR="00214650" w:rsidRDefault="00214650"/>
    <w:p w14:paraId="0D5153DA" w14:textId="77777777" w:rsidR="00C01B15" w:rsidRPr="00701522" w:rsidRDefault="00C01B15"/>
    <w:p w14:paraId="040A9556" w14:textId="327A5F92" w:rsidR="00C01B15" w:rsidRPr="009945E7" w:rsidRDefault="00F23C7E" w:rsidP="009945E7">
      <w:pPr>
        <w:pStyle w:val="Heading1"/>
        <w:rPr>
          <w:sz w:val="48"/>
          <w:szCs w:val="48"/>
        </w:rPr>
      </w:pPr>
      <w:bookmarkStart w:id="0" w:name="_Toc95738215"/>
      <w:r w:rsidRPr="0009331A">
        <w:rPr>
          <w:sz w:val="24"/>
          <w:szCs w:val="24"/>
        </w:rPr>
        <w:t>S</w:t>
      </w:r>
      <w:r w:rsidR="001C7B5E">
        <w:rPr>
          <w:sz w:val="24"/>
          <w:szCs w:val="24"/>
        </w:rPr>
        <w:t>ection</w:t>
      </w:r>
      <w:r w:rsidRPr="0009331A">
        <w:rPr>
          <w:sz w:val="24"/>
          <w:szCs w:val="24"/>
        </w:rPr>
        <w:t xml:space="preserve"> </w:t>
      </w:r>
      <w:r w:rsidRPr="009945E7">
        <w:rPr>
          <w:sz w:val="48"/>
          <w:szCs w:val="48"/>
        </w:rPr>
        <w:t xml:space="preserve">ONE </w:t>
      </w:r>
      <w:r w:rsidRPr="009945E7">
        <w:rPr>
          <w:sz w:val="48"/>
          <w:szCs w:val="48"/>
        </w:rPr>
        <w:tab/>
        <w:t xml:space="preserve">        I</w:t>
      </w:r>
      <w:r w:rsidR="00016FBC">
        <w:rPr>
          <w:sz w:val="48"/>
          <w:szCs w:val="48"/>
        </w:rPr>
        <w:t>NTRODUCTION</w:t>
      </w:r>
      <w:bookmarkEnd w:id="0"/>
    </w:p>
    <w:p w14:paraId="250FAE21" w14:textId="77777777" w:rsidR="00C01B15" w:rsidRDefault="00C01B15">
      <w:pPr>
        <w:jc w:val="both"/>
        <w:rPr>
          <w:rFonts w:ascii="Arial" w:hAnsi="Arial" w:cs="Arial"/>
          <w:b/>
          <w:bCs/>
          <w:i w:val="0"/>
          <w:iCs w:val="0"/>
          <w:sz w:val="24"/>
          <w:szCs w:val="24"/>
        </w:rPr>
      </w:pPr>
    </w:p>
    <w:p w14:paraId="3D83783E" w14:textId="1522DDB4" w:rsidR="00C16BC0" w:rsidRPr="00AF6371" w:rsidRDefault="00F23C7E" w:rsidP="00AF6371">
      <w:pPr>
        <w:jc w:val="center"/>
        <w:rPr>
          <w:rFonts w:ascii="Arial" w:hAnsi="Arial" w:cs="Arial"/>
          <w:i w:val="0"/>
          <w:iCs w:val="0"/>
          <w:sz w:val="24"/>
          <w:szCs w:val="24"/>
        </w:rPr>
      </w:pPr>
      <w:r w:rsidRPr="00972709">
        <w:rPr>
          <w:rFonts w:ascii="Arial" w:hAnsi="Arial" w:cs="Arial"/>
          <w:i w:val="0"/>
          <w:iCs w:val="0"/>
          <w:sz w:val="24"/>
          <w:szCs w:val="24"/>
        </w:rPr>
        <w:t xml:space="preserve">This </w:t>
      </w:r>
      <w:r w:rsidR="00972709" w:rsidRPr="00972709">
        <w:rPr>
          <w:rFonts w:ascii="Arial" w:hAnsi="Arial" w:cs="Arial"/>
          <w:i w:val="0"/>
          <w:iCs w:val="0"/>
          <w:sz w:val="24"/>
          <w:szCs w:val="24"/>
        </w:rPr>
        <w:t>O</w:t>
      </w:r>
      <w:r w:rsidRPr="00972709">
        <w:rPr>
          <w:rFonts w:ascii="Arial" w:hAnsi="Arial" w:cs="Arial"/>
          <w:i w:val="0"/>
          <w:iCs w:val="0"/>
          <w:sz w:val="24"/>
          <w:szCs w:val="24"/>
        </w:rPr>
        <w:t xml:space="preserve">fficial </w:t>
      </w:r>
      <w:r w:rsidR="00972709" w:rsidRPr="00972709">
        <w:rPr>
          <w:rFonts w:ascii="Arial" w:hAnsi="Arial" w:cs="Arial"/>
          <w:i w:val="0"/>
          <w:iCs w:val="0"/>
          <w:sz w:val="24"/>
          <w:szCs w:val="24"/>
        </w:rPr>
        <w:t>P</w:t>
      </w:r>
      <w:r w:rsidRPr="00972709">
        <w:rPr>
          <w:rFonts w:ascii="Arial" w:hAnsi="Arial" w:cs="Arial"/>
          <w:i w:val="0"/>
          <w:iCs w:val="0"/>
          <w:sz w:val="24"/>
          <w:szCs w:val="24"/>
        </w:rPr>
        <w:t>lan is comprised of this body of text and Schedule</w:t>
      </w:r>
      <w:r w:rsidR="00972709" w:rsidRPr="00972709">
        <w:rPr>
          <w:rFonts w:ascii="Arial" w:hAnsi="Arial" w:cs="Arial"/>
          <w:i w:val="0"/>
          <w:iCs w:val="0"/>
          <w:sz w:val="24"/>
          <w:szCs w:val="24"/>
        </w:rPr>
        <w:t>s</w:t>
      </w:r>
      <w:r w:rsidRPr="00972709">
        <w:rPr>
          <w:rFonts w:ascii="Arial" w:hAnsi="Arial" w:cs="Arial"/>
          <w:i w:val="0"/>
          <w:iCs w:val="0"/>
          <w:sz w:val="24"/>
          <w:szCs w:val="24"/>
        </w:rPr>
        <w:t xml:space="preserve"> A</w:t>
      </w:r>
      <w:r w:rsidR="00972709" w:rsidRPr="00972709">
        <w:rPr>
          <w:rFonts w:ascii="Arial" w:hAnsi="Arial" w:cs="Arial"/>
          <w:i w:val="0"/>
          <w:iCs w:val="0"/>
          <w:sz w:val="24"/>
          <w:szCs w:val="24"/>
        </w:rPr>
        <w:t xml:space="preserve">, </w:t>
      </w:r>
      <w:r w:rsidRPr="00972709">
        <w:rPr>
          <w:rFonts w:ascii="Arial" w:hAnsi="Arial" w:cs="Arial"/>
          <w:i w:val="0"/>
          <w:iCs w:val="0"/>
          <w:sz w:val="24"/>
          <w:szCs w:val="24"/>
        </w:rPr>
        <w:t>Schedule</w:t>
      </w:r>
      <w:r w:rsidR="000B4C6E" w:rsidRPr="00972709">
        <w:rPr>
          <w:rFonts w:ascii="Arial" w:hAnsi="Arial" w:cs="Arial"/>
          <w:i w:val="0"/>
          <w:iCs w:val="0"/>
          <w:sz w:val="24"/>
          <w:szCs w:val="24"/>
        </w:rPr>
        <w:t>s</w:t>
      </w:r>
      <w:r w:rsidRPr="00972709">
        <w:rPr>
          <w:rFonts w:ascii="Arial" w:hAnsi="Arial" w:cs="Arial"/>
          <w:i w:val="0"/>
          <w:iCs w:val="0"/>
          <w:sz w:val="24"/>
          <w:szCs w:val="24"/>
        </w:rPr>
        <w:t xml:space="preserve"> B</w:t>
      </w:r>
      <w:r w:rsidR="000B4C6E" w:rsidRPr="00972709">
        <w:rPr>
          <w:rFonts w:ascii="Arial" w:hAnsi="Arial" w:cs="Arial"/>
          <w:i w:val="0"/>
          <w:iCs w:val="0"/>
          <w:sz w:val="24"/>
          <w:szCs w:val="24"/>
        </w:rPr>
        <w:t>1 and B2</w:t>
      </w:r>
      <w:r w:rsidRPr="00972709">
        <w:rPr>
          <w:rFonts w:ascii="Arial" w:hAnsi="Arial" w:cs="Arial"/>
          <w:i w:val="0"/>
          <w:iCs w:val="0"/>
          <w:sz w:val="24"/>
          <w:szCs w:val="24"/>
        </w:rPr>
        <w:t>.</w:t>
      </w:r>
    </w:p>
    <w:p w14:paraId="77A8A4AF" w14:textId="77777777" w:rsidR="00C16BC0" w:rsidRDefault="00C16BC0">
      <w:pPr>
        <w:jc w:val="center"/>
        <w:rPr>
          <w:rFonts w:ascii="Arial" w:hAnsi="Arial" w:cs="Arial"/>
          <w:b/>
          <w:bCs/>
          <w:i w:val="0"/>
          <w:iCs w:val="0"/>
          <w:sz w:val="24"/>
          <w:szCs w:val="24"/>
        </w:rPr>
      </w:pPr>
    </w:p>
    <w:p w14:paraId="1BC2B654" w14:textId="7E615D7E" w:rsidR="00A97466" w:rsidRPr="00A97466" w:rsidRDefault="00F23C7E" w:rsidP="00A97466">
      <w:pPr>
        <w:pStyle w:val="Heading1"/>
      </w:pPr>
      <w:bookmarkStart w:id="1" w:name="_Toc95738216"/>
      <w:r>
        <w:t>1.1 Background</w:t>
      </w:r>
      <w:bookmarkEnd w:id="1"/>
      <w:r>
        <w:t xml:space="preserve"> </w:t>
      </w:r>
    </w:p>
    <w:p w14:paraId="17D96599" w14:textId="77777777" w:rsidR="00C01B15" w:rsidRDefault="00C01B15">
      <w:pPr>
        <w:jc w:val="both"/>
        <w:rPr>
          <w:rFonts w:ascii="Arial" w:hAnsi="Arial" w:cs="Arial"/>
          <w:b/>
          <w:bCs/>
          <w:i w:val="0"/>
          <w:iCs w:val="0"/>
          <w:sz w:val="24"/>
          <w:szCs w:val="24"/>
        </w:rPr>
      </w:pPr>
    </w:p>
    <w:p w14:paraId="0A1B5116" w14:textId="285CF85B" w:rsidR="00C01B15" w:rsidRDefault="006313DF" w:rsidP="005D0106">
      <w:pPr>
        <w:pStyle w:val="BodyText"/>
        <w:rPr>
          <w:rFonts w:ascii="Arial" w:hAnsi="Arial" w:cs="Arial"/>
          <w:i w:val="0"/>
          <w:iCs w:val="0"/>
          <w:sz w:val="24"/>
          <w:szCs w:val="24"/>
        </w:rPr>
      </w:pPr>
      <w:r>
        <w:rPr>
          <w:rFonts w:ascii="Arial" w:hAnsi="Arial" w:cs="Arial"/>
          <w:i w:val="0"/>
          <w:iCs w:val="0"/>
          <w:noProof/>
          <w:sz w:val="24"/>
          <w:szCs w:val="24"/>
        </w:rPr>
        <mc:AlternateContent>
          <mc:Choice Requires="wps">
            <w:drawing>
              <wp:anchor distT="0" distB="0" distL="114300" distR="114300" simplePos="0" relativeHeight="251753472" behindDoc="0" locked="0" layoutInCell="1" allowOverlap="1" wp14:anchorId="51CD3635" wp14:editId="2B21A39A">
                <wp:simplePos x="0" y="0"/>
                <wp:positionH relativeFrom="column">
                  <wp:posOffset>1790700</wp:posOffset>
                </wp:positionH>
                <wp:positionV relativeFrom="paragraph">
                  <wp:posOffset>457835</wp:posOffset>
                </wp:positionV>
                <wp:extent cx="4491355" cy="3046095"/>
                <wp:effectExtent l="0" t="0" r="0" b="0"/>
                <wp:wrapSquare wrapText="bothSides"/>
                <wp:docPr id="162" name="Text Box 162"/>
                <wp:cNvGraphicFramePr/>
                <a:graphic xmlns:a="http://schemas.openxmlformats.org/drawingml/2006/main">
                  <a:graphicData uri="http://schemas.microsoft.com/office/word/2010/wordprocessingShape">
                    <wps:wsp>
                      <wps:cNvSpPr txBox="1"/>
                      <wps:spPr>
                        <a:xfrm>
                          <a:off x="0" y="0"/>
                          <a:ext cx="4491355" cy="3046095"/>
                        </a:xfrm>
                        <a:prstGeom prst="rect">
                          <a:avLst/>
                        </a:prstGeom>
                        <a:noFill/>
                        <a:ln w="38100">
                          <a:noFill/>
                        </a:ln>
                        <a:effectLst>
                          <a:softEdge rad="0"/>
                        </a:effectLst>
                      </wps:spPr>
                      <wps:txbx>
                        <w:txbxContent>
                          <w:p w14:paraId="34B74B96" w14:textId="067AD765" w:rsidR="00F23C2C" w:rsidRPr="0082249C" w:rsidRDefault="00F23C2C" w:rsidP="0082249C">
                            <w:pPr>
                              <w:pBdr>
                                <w:top w:val="single" w:sz="4" w:space="1" w:color="auto"/>
                                <w:left w:val="single" w:sz="4" w:space="4" w:color="auto"/>
                                <w:bottom w:val="single" w:sz="4" w:space="1" w:color="auto"/>
                                <w:right w:val="single" w:sz="4" w:space="4" w:color="auto"/>
                              </w:pBdr>
                              <w:shd w:val="clear" w:color="auto" w:fill="F6E5AE" w:themeFill="accent3" w:themeFillTint="66"/>
                              <w:spacing w:after="0"/>
                              <w:jc w:val="both"/>
                              <w:rPr>
                                <w:rFonts w:ascii="Arial" w:hAnsi="Arial" w:cs="Arial"/>
                                <w:i w:val="0"/>
                                <w:iCs w:val="0"/>
                                <w:sz w:val="24"/>
                                <w:szCs w:val="24"/>
                              </w:rPr>
                            </w:pPr>
                            <w:r>
                              <w:rPr>
                                <w:rFonts w:ascii="Arial" w:hAnsi="Arial" w:cs="Arial"/>
                                <w:i w:val="0"/>
                                <w:iCs w:val="0"/>
                                <w:sz w:val="24"/>
                                <w:szCs w:val="24"/>
                              </w:rPr>
                              <w:t xml:space="preserve">In spite of the decline of forest industry and agriculture since the early 2000’s, according to the 2016 Census Data employment is still largely characterized by two natural resource extraction industry categories, making up 34% of total employment (24% employed in the agriculture, forestry, fishing and mining sector and 10% in the mining, quarrying).  24% of employment is within the health care and social assistance sector; and the remainder of main employment provided by the elementary school, </w:t>
                            </w:r>
                            <w:proofErr w:type="spellStart"/>
                            <w:r>
                              <w:rPr>
                                <w:rFonts w:ascii="Arial" w:hAnsi="Arial" w:cs="Arial"/>
                                <w:i w:val="0"/>
                                <w:iCs w:val="0"/>
                                <w:sz w:val="24"/>
                                <w:szCs w:val="24"/>
                              </w:rPr>
                              <w:t>EarlyON</w:t>
                            </w:r>
                            <w:proofErr w:type="spellEnd"/>
                            <w:r>
                              <w:rPr>
                                <w:rFonts w:ascii="Arial" w:hAnsi="Arial" w:cs="Arial"/>
                                <w:i w:val="0"/>
                                <w:iCs w:val="0"/>
                                <w:sz w:val="24"/>
                                <w:szCs w:val="24"/>
                              </w:rPr>
                              <w:t xml:space="preserve"> Child and Family Centre,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Fish Culture Station, Township services, Ouimet Canyon Provincial Park, private tourist/hospitality properties, Greenwich Wind Farm, and East-West Tie transmission line is indicative of employment diversification in the Township</w:t>
                            </w:r>
                            <w:r w:rsidR="0082249C">
                              <w:rPr>
                                <w:rFonts w:ascii="Arial" w:hAnsi="Arial" w:cs="Arial"/>
                                <w:i w:val="0"/>
                                <w:iCs w:val="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3635" id="Text Box 162" o:spid="_x0000_s1028" type="#_x0000_t202" style="position:absolute;left:0;text-align:left;margin-left:141pt;margin-top:36.05pt;width:353.65pt;height:23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bWAMwIAAGUEAAAOAAAAZHJzL2Uyb0RvYy54bWysVE1v2zAMvQ/YfxB0X2ynTtcYcYqsXYYB&#13;&#10;QVsgHXpWZCk2IIuapMTOfv0oOV/odhp2UUiRpsj3HjO771tF9sK6BnRJs1FKidAcqkZvS/rjdfnp&#13;&#10;jhLnma6YAi1KehCO3s8/fph1phBjqEFVwhIsol3RmZLW3psiSRyvRcvcCIzQGJRgW+bRtduksqzD&#13;&#10;6q1Kxml6m3RgK2OBC+fw9nEI0nmsL6Xg/llKJzxRJcXefDxtPDfhTOYzVmwtM3XDj22wf+iiZY3G&#13;&#10;R8+lHplnZGebP0q1DbfgQPoRhzYBKRsu4gw4TZa+m2ZdMyPiLAiOM2eY3P8ry5/2a/Niie+/QI8E&#13;&#10;BkA64wqHl2GeXto2/GKnBOMI4eEMm+g94XiZ59PsZjKhhGPsJs1v0+kk1Ekunxvr/DcBLQlGSS3y&#13;&#10;EuFi+5XzQ+opJbymYdkoFblRmnRY9S5L0/jFOYTVlQ7JItKMdYIToP1abQWxrDo2iolXKcllumD5&#13;&#10;ftOTBlPHp8k3UB0QEAuDVpzhywabXjHnX5hFcSAGKHj/jIdUgM3B0aKkBvvrb/chHznDKCUdiq2k&#13;&#10;7ueOWUGJ+q6RzWmW50Gd0cknn8fo2OvI5jqid+0DoJ4zXC3DoxnyvTqZ0kL7hnuxCK9iiGmOb5fU&#13;&#10;n8wHP6wA7hUXi0VMQj0a5ld6bXgoHcAMlLz2b8yaI28eKX+CkyxZ8Y6+IXcgcLHzIJvIbcB5QBU1&#13;&#10;ERzUclTHce/Cslz7Mevy7zD/DQAA//8DAFBLAwQUAAYACAAAACEAHVAjAOcAAAAPAQAADwAAAGRy&#13;&#10;cy9kb3ducmV2LnhtbEyPwU7DMBBE70j8g7VIXCrqxNCSpnEqVFShHhsQ0JsbL0mUeB3Fbhr+HnOC&#13;&#10;y0qj3Z2Zl20m07ERB9dYkhDPI2BIpdUNVRLeXnd3CTDnFWnVWUIJ3+hgk19fZSrV9kIHHAtfsWBC&#13;&#10;LlUSau/7lHNX1miUm9seKey+7GCUD3KouB7UJZibjosoWnKjGgoJtepxW2PZFmcjwbfbXXv8WBaH&#13;&#10;sX/5tA/HmXjfz6S8vZme12E8rYF5nPzfB/wyhP6Qh2IneybtWCdBJCIAeQmPIgYWDlbJ6h7YScJi&#13;&#10;ESfA84z/58h/AAAA//8DAFBLAQItABQABgAIAAAAIQC2gziS/gAAAOEBAAATAAAAAAAAAAAAAAAA&#13;&#10;AAAAAABbQ29udGVudF9UeXBlc10ueG1sUEsBAi0AFAAGAAgAAAAhADj9If/WAAAAlAEAAAsAAAAA&#13;&#10;AAAAAAAAAAAALwEAAF9yZWxzLy5yZWxzUEsBAi0AFAAGAAgAAAAhAC3VtYAzAgAAZQQAAA4AAAAA&#13;&#10;AAAAAAAAAAAALgIAAGRycy9lMm9Eb2MueG1sUEsBAi0AFAAGAAgAAAAhAB1QIwDnAAAADwEAAA8A&#13;&#10;AAAAAAAAAAAAAAAAjQQAAGRycy9kb3ducmV2LnhtbFBLBQYAAAAABAAEAPMAAAChBQAAAAA=&#13;&#10;" filled="f" stroked="f" strokeweight="3pt">
                <v:textbox>
                  <w:txbxContent>
                    <w:p w14:paraId="34B74B96" w14:textId="067AD765" w:rsidR="00F23C2C" w:rsidRPr="0082249C" w:rsidRDefault="00F23C2C" w:rsidP="0082249C">
                      <w:pPr>
                        <w:pBdr>
                          <w:top w:val="single" w:sz="4" w:space="1" w:color="auto"/>
                          <w:left w:val="single" w:sz="4" w:space="4" w:color="auto"/>
                          <w:bottom w:val="single" w:sz="4" w:space="1" w:color="auto"/>
                          <w:right w:val="single" w:sz="4" w:space="4" w:color="auto"/>
                        </w:pBdr>
                        <w:shd w:val="clear" w:color="auto" w:fill="F6E5AE" w:themeFill="accent3" w:themeFillTint="66"/>
                        <w:spacing w:after="0"/>
                        <w:jc w:val="both"/>
                        <w:rPr>
                          <w:rFonts w:ascii="Arial" w:hAnsi="Arial" w:cs="Arial"/>
                          <w:i w:val="0"/>
                          <w:iCs w:val="0"/>
                          <w:sz w:val="24"/>
                          <w:szCs w:val="24"/>
                        </w:rPr>
                      </w:pPr>
                      <w:r>
                        <w:rPr>
                          <w:rFonts w:ascii="Arial" w:hAnsi="Arial" w:cs="Arial"/>
                          <w:i w:val="0"/>
                          <w:iCs w:val="0"/>
                          <w:sz w:val="24"/>
                          <w:szCs w:val="24"/>
                        </w:rPr>
                        <w:t xml:space="preserve">In spite of the decline of forest industry and agriculture since the early 2000’s, according to the 2016 Census Data employment is still largely characterized by two natural resource extraction industry categories, making up 34% of total employment (24% employed in the agriculture, forestry, fishing and mining sector and 10% in the mining, quarrying).  24% of employment is within the health care and social assistance sector; and the remainder of main employment provided by the elementary school, </w:t>
                      </w:r>
                      <w:proofErr w:type="spellStart"/>
                      <w:r>
                        <w:rPr>
                          <w:rFonts w:ascii="Arial" w:hAnsi="Arial" w:cs="Arial"/>
                          <w:i w:val="0"/>
                          <w:iCs w:val="0"/>
                          <w:sz w:val="24"/>
                          <w:szCs w:val="24"/>
                        </w:rPr>
                        <w:t>EarlyON</w:t>
                      </w:r>
                      <w:proofErr w:type="spellEnd"/>
                      <w:r>
                        <w:rPr>
                          <w:rFonts w:ascii="Arial" w:hAnsi="Arial" w:cs="Arial"/>
                          <w:i w:val="0"/>
                          <w:iCs w:val="0"/>
                          <w:sz w:val="24"/>
                          <w:szCs w:val="24"/>
                        </w:rPr>
                        <w:t xml:space="preserve"> Child and Family Centre,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Fish Culture Station, Township services, Ouimet Canyon Provincial Park, private tourist/hospitality properties, Greenwich Wind Farm, and East-West Tie transmission line is indicative of employment diversification in the Township</w:t>
                      </w:r>
                      <w:r w:rsidR="0082249C">
                        <w:rPr>
                          <w:rFonts w:ascii="Arial" w:hAnsi="Arial" w:cs="Arial"/>
                          <w:i w:val="0"/>
                          <w:iCs w:val="0"/>
                          <w:sz w:val="24"/>
                          <w:szCs w:val="24"/>
                        </w:rPr>
                        <w:t>.</w:t>
                      </w:r>
                    </w:p>
                  </w:txbxContent>
                </v:textbox>
                <w10:wrap type="square"/>
              </v:shape>
            </w:pict>
          </mc:Fallback>
        </mc:AlternateContent>
      </w:r>
      <w:r w:rsidR="00F23C7E">
        <w:rPr>
          <w:rFonts w:ascii="Arial" w:hAnsi="Arial" w:cs="Arial"/>
          <w:i w:val="0"/>
          <w:iCs w:val="0"/>
          <w:sz w:val="24"/>
          <w:szCs w:val="24"/>
        </w:rPr>
        <w:t xml:space="preserve">The Township of </w:t>
      </w:r>
      <w:proofErr w:type="spellStart"/>
      <w:r w:rsidR="00F23C7E">
        <w:rPr>
          <w:rFonts w:ascii="Arial" w:hAnsi="Arial" w:cs="Arial"/>
          <w:i w:val="0"/>
          <w:iCs w:val="0"/>
          <w:sz w:val="24"/>
          <w:szCs w:val="24"/>
        </w:rPr>
        <w:t>Dorion</w:t>
      </w:r>
      <w:proofErr w:type="spellEnd"/>
      <w:r w:rsidR="00F23C7E">
        <w:rPr>
          <w:rFonts w:ascii="Arial" w:hAnsi="Arial" w:cs="Arial"/>
          <w:i w:val="0"/>
          <w:iCs w:val="0"/>
          <w:sz w:val="24"/>
          <w:szCs w:val="24"/>
        </w:rPr>
        <w:t xml:space="preserve"> was incorporated in 1969, and is a rural municipality (also refer</w:t>
      </w:r>
      <w:r w:rsidR="008A3E9D">
        <w:rPr>
          <w:rFonts w:ascii="Arial" w:hAnsi="Arial" w:cs="Arial"/>
          <w:i w:val="0"/>
          <w:iCs w:val="0"/>
          <w:sz w:val="24"/>
          <w:szCs w:val="24"/>
        </w:rPr>
        <w:t>r</w:t>
      </w:r>
      <w:r w:rsidR="00F23C7E">
        <w:rPr>
          <w:rFonts w:ascii="Arial" w:hAnsi="Arial" w:cs="Arial"/>
          <w:i w:val="0"/>
          <w:iCs w:val="0"/>
          <w:sz w:val="24"/>
          <w:szCs w:val="24"/>
        </w:rPr>
        <w:t>ed to as Township) situated in the Robinson-Superior Treaty area (Treaty 60) in the District of Thunder Bay abutting the Township of Shuniah to the south; unorganized geographic townships to the north and west; and Black Bay of Lake Superior to the east.</w:t>
      </w:r>
      <w:r w:rsidR="00005548">
        <w:rPr>
          <w:rFonts w:ascii="Arial" w:hAnsi="Arial" w:cs="Arial"/>
          <w:i w:val="0"/>
          <w:iCs w:val="0"/>
          <w:sz w:val="24"/>
          <w:szCs w:val="24"/>
        </w:rPr>
        <w:t xml:space="preserve"> This area is included in the National Marine Conservation Area.</w:t>
      </w:r>
    </w:p>
    <w:p w14:paraId="55027CCD" w14:textId="77777777" w:rsidR="006313DF" w:rsidRDefault="00F23C7E">
      <w:pPr>
        <w:jc w:val="both"/>
        <w:rPr>
          <w:rFonts w:ascii="Arial" w:hAnsi="Arial" w:cs="Arial"/>
          <w:i w:val="0"/>
          <w:iCs w:val="0"/>
          <w:sz w:val="24"/>
          <w:szCs w:val="24"/>
        </w:rPr>
      </w:pPr>
      <w:r>
        <w:rPr>
          <w:rFonts w:ascii="Arial" w:hAnsi="Arial" w:cs="Arial"/>
          <w:i w:val="0"/>
          <w:iCs w:val="0"/>
          <w:sz w:val="24"/>
          <w:szCs w:val="24"/>
        </w:rPr>
        <w:t>The Township covers approximately 19,969 hectares.  The Trans-Canada Highway (Highway 11/17), Canadian Pacific and (decommissioned) Canadian National Railway lines, TransCanada pipeline, and several hydro corridors traverse the Township generally in a north-south alignment. Part of the new East-West Tie Transmission Line route also runs across the north-west part of the Township, away from the main corridor.</w:t>
      </w:r>
    </w:p>
    <w:p w14:paraId="5B7AAD12" w14:textId="77777777" w:rsidR="008468D8" w:rsidRDefault="00F23C7E">
      <w:pPr>
        <w:jc w:val="both"/>
        <w:rPr>
          <w:rFonts w:ascii="Arial" w:hAnsi="Arial" w:cs="Arial"/>
          <w:i w:val="0"/>
          <w:iCs w:val="0"/>
          <w:sz w:val="24"/>
          <w:szCs w:val="24"/>
        </w:rPr>
      </w:pPr>
      <w:r>
        <w:rPr>
          <w:rFonts w:ascii="Arial" w:hAnsi="Arial" w:cs="Arial"/>
          <w:i w:val="0"/>
          <w:iCs w:val="0"/>
          <w:sz w:val="24"/>
          <w:szCs w:val="24"/>
        </w:rPr>
        <w:t xml:space="preserve">A concentration of residential, commercial and institutional activity exists within an area of settlement that is focussed </w:t>
      </w:r>
      <w:r w:rsidR="00832C10">
        <w:rPr>
          <w:rFonts w:ascii="Arial" w:hAnsi="Arial" w:cs="Arial"/>
          <w:i w:val="0"/>
          <w:iCs w:val="0"/>
          <w:sz w:val="24"/>
          <w:szCs w:val="24"/>
        </w:rPr>
        <w:t>on</w:t>
      </w:r>
      <w:r>
        <w:rPr>
          <w:rFonts w:ascii="Arial" w:hAnsi="Arial" w:cs="Arial"/>
          <w:i w:val="0"/>
          <w:iCs w:val="0"/>
          <w:sz w:val="24"/>
          <w:szCs w:val="24"/>
        </w:rPr>
        <w:t xml:space="preserve">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Loop Road, and that extends east along Highway 17 and </w:t>
      </w:r>
      <w:r>
        <w:rPr>
          <w:rFonts w:ascii="Arial" w:hAnsi="Arial" w:cs="Arial"/>
          <w:i w:val="0"/>
          <w:iCs w:val="0"/>
          <w:sz w:val="24"/>
          <w:szCs w:val="24"/>
        </w:rPr>
        <w:lastRenderedPageBreak/>
        <w:t>north along existing Township roads. More isolated rural land use exists beyond this concentration. Generally, these land uses are located within the easterly portion of the Township.  The majority of the westerly portion of the Township is Crown Land</w:t>
      </w:r>
      <w:r w:rsidR="00832C10">
        <w:rPr>
          <w:rFonts w:ascii="Arial" w:hAnsi="Arial" w:cs="Arial"/>
          <w:i w:val="0"/>
          <w:iCs w:val="0"/>
          <w:sz w:val="24"/>
          <w:szCs w:val="24"/>
        </w:rPr>
        <w:t xml:space="preserve"> (see Schedule B</w:t>
      </w:r>
      <w:r w:rsidR="00064A34">
        <w:rPr>
          <w:rFonts w:ascii="Arial" w:hAnsi="Arial" w:cs="Arial"/>
          <w:i w:val="0"/>
          <w:iCs w:val="0"/>
          <w:sz w:val="24"/>
          <w:szCs w:val="24"/>
        </w:rPr>
        <w:t>1</w:t>
      </w:r>
      <w:r w:rsidR="00832C10">
        <w:rPr>
          <w:rFonts w:ascii="Arial" w:hAnsi="Arial" w:cs="Arial"/>
          <w:i w:val="0"/>
          <w:iCs w:val="0"/>
          <w:sz w:val="24"/>
          <w:szCs w:val="24"/>
        </w:rPr>
        <w:t>)</w:t>
      </w:r>
      <w:r>
        <w:rPr>
          <w:rFonts w:ascii="Arial" w:hAnsi="Arial" w:cs="Arial"/>
          <w:i w:val="0"/>
          <w:iCs w:val="0"/>
          <w:sz w:val="24"/>
          <w:szCs w:val="24"/>
        </w:rPr>
        <w:t xml:space="preserve">.  </w:t>
      </w:r>
    </w:p>
    <w:p w14:paraId="0C4E7B43" w14:textId="77777777" w:rsidR="008468D8" w:rsidRDefault="008468D8">
      <w:pPr>
        <w:jc w:val="both"/>
        <w:rPr>
          <w:rFonts w:ascii="Arial" w:hAnsi="Arial" w:cs="Arial"/>
          <w:i w:val="0"/>
          <w:iCs w:val="0"/>
          <w:sz w:val="24"/>
          <w:szCs w:val="24"/>
        </w:rPr>
      </w:pPr>
    </w:p>
    <w:p w14:paraId="39DB6626" w14:textId="5F7C0557" w:rsidR="00C01B15" w:rsidRDefault="00F23C7E">
      <w:pPr>
        <w:pStyle w:val="Heading1"/>
      </w:pPr>
      <w:bookmarkStart w:id="2" w:name="_Toc95738217"/>
      <w:r>
        <w:t>1.2 Purpose and Effect of the Official Plan</w:t>
      </w:r>
      <w:bookmarkEnd w:id="2"/>
    </w:p>
    <w:p w14:paraId="30EA8B1C" w14:textId="77777777" w:rsidR="00C01B15" w:rsidRDefault="00C01B15">
      <w:pPr>
        <w:jc w:val="both"/>
        <w:rPr>
          <w:rFonts w:ascii="Arial" w:hAnsi="Arial" w:cs="Arial"/>
          <w:b/>
          <w:bCs/>
          <w:i w:val="0"/>
          <w:iCs w:val="0"/>
          <w:sz w:val="24"/>
          <w:szCs w:val="24"/>
        </w:rPr>
      </w:pPr>
    </w:p>
    <w:p w14:paraId="30E779B4" w14:textId="38B0B593" w:rsidR="00C01B15" w:rsidRDefault="002F372E" w:rsidP="005D0106">
      <w:pPr>
        <w:pStyle w:val="BodyText"/>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54496" behindDoc="0" locked="0" layoutInCell="1" allowOverlap="1" wp14:anchorId="0EE296B1" wp14:editId="25BBC9D6">
            <wp:simplePos x="0" y="0"/>
            <wp:positionH relativeFrom="column">
              <wp:posOffset>9237</wp:posOffset>
            </wp:positionH>
            <wp:positionV relativeFrom="paragraph">
              <wp:posOffset>147782</wp:posOffset>
            </wp:positionV>
            <wp:extent cx="914400" cy="914400"/>
            <wp:effectExtent l="0" t="0" r="0" b="0"/>
            <wp:wrapSquare wrapText="bothSides"/>
            <wp:docPr id="163" name="Graphic 163"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phic 163" descr="Binoculars"/>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The purpose of this </w:t>
      </w:r>
      <w:r w:rsidR="00EE12B0">
        <w:rPr>
          <w:rFonts w:ascii="Arial" w:hAnsi="Arial" w:cs="Arial"/>
          <w:i w:val="0"/>
          <w:iCs w:val="0"/>
          <w:sz w:val="24"/>
          <w:szCs w:val="24"/>
        </w:rPr>
        <w:t>O</w:t>
      </w:r>
      <w:r w:rsidR="00F23C7E">
        <w:rPr>
          <w:rFonts w:ascii="Arial" w:hAnsi="Arial" w:cs="Arial"/>
          <w:i w:val="0"/>
          <w:iCs w:val="0"/>
          <w:sz w:val="24"/>
          <w:szCs w:val="24"/>
        </w:rPr>
        <w:t xml:space="preserve">fficial </w:t>
      </w:r>
      <w:r w:rsidR="00EE12B0">
        <w:rPr>
          <w:rFonts w:ascii="Arial" w:hAnsi="Arial" w:cs="Arial"/>
          <w:i w:val="0"/>
          <w:iCs w:val="0"/>
          <w:sz w:val="24"/>
          <w:szCs w:val="24"/>
        </w:rPr>
        <w:t>P</w:t>
      </w:r>
      <w:r w:rsidR="00F23C7E">
        <w:rPr>
          <w:rFonts w:ascii="Arial" w:hAnsi="Arial" w:cs="Arial"/>
          <w:i w:val="0"/>
          <w:iCs w:val="0"/>
          <w:sz w:val="24"/>
          <w:szCs w:val="24"/>
        </w:rPr>
        <w:t xml:space="preserve">lan is to establish clear and practical objectives and </w:t>
      </w:r>
      <w:r w:rsidR="00F23C7E" w:rsidRPr="00C16BC0">
        <w:rPr>
          <w:rFonts w:ascii="Arial" w:hAnsi="Arial" w:cs="Arial"/>
          <w:i w:val="0"/>
          <w:iCs w:val="0"/>
          <w:sz w:val="24"/>
          <w:szCs w:val="24"/>
        </w:rPr>
        <w:t xml:space="preserve">policies to guide future physical change within the Township of </w:t>
      </w:r>
      <w:proofErr w:type="spellStart"/>
      <w:r w:rsidR="00F23C7E" w:rsidRPr="00C16BC0">
        <w:rPr>
          <w:rFonts w:ascii="Arial" w:hAnsi="Arial" w:cs="Arial"/>
          <w:i w:val="0"/>
          <w:iCs w:val="0"/>
          <w:sz w:val="24"/>
          <w:szCs w:val="24"/>
        </w:rPr>
        <w:t>Dorion</w:t>
      </w:r>
      <w:proofErr w:type="spellEnd"/>
      <w:r w:rsidR="00F23C7E" w:rsidRPr="00C16BC0">
        <w:rPr>
          <w:rFonts w:ascii="Arial" w:hAnsi="Arial" w:cs="Arial"/>
          <w:i w:val="0"/>
          <w:iCs w:val="0"/>
          <w:sz w:val="24"/>
          <w:szCs w:val="24"/>
        </w:rPr>
        <w:t xml:space="preserve"> for a projected </w:t>
      </w:r>
      <w:r w:rsidR="00E815AE">
        <w:rPr>
          <w:rFonts w:ascii="Arial" w:hAnsi="Arial" w:cs="Arial"/>
          <w:i w:val="0"/>
          <w:iCs w:val="0"/>
          <w:sz w:val="24"/>
          <w:szCs w:val="24"/>
        </w:rPr>
        <w:t>25-</w:t>
      </w:r>
      <w:r w:rsidR="00F23C7E" w:rsidRPr="00C16BC0">
        <w:rPr>
          <w:rFonts w:ascii="Arial" w:hAnsi="Arial" w:cs="Arial"/>
          <w:i w:val="0"/>
          <w:iCs w:val="0"/>
          <w:sz w:val="24"/>
          <w:szCs w:val="24"/>
        </w:rPr>
        <w:t>year time horizon, having</w:t>
      </w:r>
      <w:r w:rsidR="00F23C7E">
        <w:rPr>
          <w:rFonts w:ascii="Arial" w:hAnsi="Arial" w:cs="Arial"/>
          <w:i w:val="0"/>
          <w:iCs w:val="0"/>
          <w:sz w:val="24"/>
          <w:szCs w:val="24"/>
        </w:rPr>
        <w:t xml:space="preserve"> regard for relevant social, economic and environmental matters.  Periodic revisions and/or updates will be made to this document, including ten-year mandatory reviews, as required by the Planning Act.</w:t>
      </w:r>
    </w:p>
    <w:p w14:paraId="3B34C1A3" w14:textId="77777777" w:rsidR="00832C10" w:rsidRDefault="00832C10" w:rsidP="005D0106">
      <w:pPr>
        <w:pStyle w:val="BodyText"/>
        <w:rPr>
          <w:rFonts w:ascii="Arial" w:hAnsi="Arial" w:cs="Arial"/>
          <w:sz w:val="24"/>
          <w:szCs w:val="24"/>
        </w:rPr>
      </w:pPr>
    </w:p>
    <w:p w14:paraId="71F55C7C" w14:textId="76A998BA" w:rsidR="00C01B15" w:rsidRDefault="00F23C7E" w:rsidP="00832C10">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Planning authority for the preparation of an Official Plan is assigned directly to Council, and once such a plan has been approved; all public works, municipal by-laws, and planning approvals shall be consistent with the Official Plan</w:t>
      </w:r>
      <w:r w:rsidR="00CD4B46">
        <w:rPr>
          <w:rFonts w:ascii="Arial" w:hAnsi="Arial" w:cs="Arial"/>
          <w:i w:val="0"/>
          <w:iCs w:val="0"/>
          <w:sz w:val="24"/>
          <w:szCs w:val="24"/>
        </w:rPr>
        <w:t>.</w:t>
      </w:r>
    </w:p>
    <w:p w14:paraId="6CE9EBD1" w14:textId="77777777" w:rsidR="00832C10" w:rsidRDefault="00832C10" w:rsidP="005D0106">
      <w:pPr>
        <w:jc w:val="both"/>
        <w:rPr>
          <w:rFonts w:ascii="Arial" w:hAnsi="Arial" w:cs="Arial"/>
          <w:i w:val="0"/>
          <w:iCs w:val="0"/>
          <w:sz w:val="24"/>
          <w:szCs w:val="24"/>
        </w:rPr>
      </w:pPr>
    </w:p>
    <w:p w14:paraId="6508AAFB" w14:textId="77777777" w:rsidR="00C01B15" w:rsidRDefault="00F23C7E" w:rsidP="005D0106">
      <w:pPr>
        <w:jc w:val="both"/>
        <w:rPr>
          <w:rFonts w:ascii="Arial" w:hAnsi="Arial" w:cs="Arial"/>
          <w:i w:val="0"/>
          <w:iCs w:val="0"/>
          <w:sz w:val="24"/>
          <w:szCs w:val="24"/>
        </w:rPr>
      </w:pPr>
      <w:r>
        <w:rPr>
          <w:rFonts w:ascii="Arial" w:hAnsi="Arial" w:cs="Arial"/>
          <w:i w:val="0"/>
          <w:iCs w:val="0"/>
          <w:sz w:val="24"/>
          <w:szCs w:val="24"/>
        </w:rPr>
        <w:t>Notwithstanding, Council may:</w:t>
      </w:r>
    </w:p>
    <w:p w14:paraId="18945B58" w14:textId="77777777" w:rsidR="00C01B15" w:rsidRDefault="00F23C7E" w:rsidP="005D0106">
      <w:pPr>
        <w:numPr>
          <w:ilvl w:val="0"/>
          <w:numId w:val="2"/>
        </w:numPr>
        <w:ind w:left="720" w:hanging="360"/>
        <w:jc w:val="both"/>
        <w:rPr>
          <w:rFonts w:ascii="Arial" w:hAnsi="Arial" w:cs="Arial"/>
          <w:i w:val="0"/>
          <w:iCs w:val="0"/>
          <w:sz w:val="24"/>
          <w:szCs w:val="24"/>
        </w:rPr>
      </w:pPr>
      <w:r>
        <w:rPr>
          <w:rFonts w:ascii="Arial" w:hAnsi="Arial" w:cs="Arial"/>
          <w:i w:val="0"/>
          <w:iCs w:val="0"/>
          <w:sz w:val="24"/>
          <w:szCs w:val="24"/>
        </w:rPr>
        <w:t xml:space="preserve">Investigate and consider public works that are not consistent with </w:t>
      </w:r>
      <w:r w:rsidR="00D32DF1">
        <w:rPr>
          <w:rFonts w:ascii="Arial" w:hAnsi="Arial" w:cs="Arial"/>
          <w:i w:val="0"/>
          <w:iCs w:val="0"/>
          <w:sz w:val="24"/>
          <w:szCs w:val="24"/>
        </w:rPr>
        <w:t>this Plan</w:t>
      </w:r>
      <w:r>
        <w:rPr>
          <w:rFonts w:ascii="Arial" w:hAnsi="Arial" w:cs="Arial"/>
          <w:i w:val="0"/>
          <w:iCs w:val="0"/>
          <w:sz w:val="24"/>
          <w:szCs w:val="24"/>
        </w:rPr>
        <w:t>, but not undertake such works until consistent.</w:t>
      </w:r>
    </w:p>
    <w:p w14:paraId="0E80F1A0" w14:textId="77777777" w:rsidR="00C01B15" w:rsidRDefault="00F23C7E" w:rsidP="005D0106">
      <w:pPr>
        <w:numPr>
          <w:ilvl w:val="0"/>
          <w:numId w:val="2"/>
        </w:numPr>
        <w:ind w:left="720" w:hanging="360"/>
        <w:jc w:val="both"/>
        <w:rPr>
          <w:rFonts w:ascii="Arial" w:hAnsi="Arial" w:cs="Arial"/>
          <w:i w:val="0"/>
          <w:iCs w:val="0"/>
          <w:sz w:val="24"/>
          <w:szCs w:val="24"/>
        </w:rPr>
      </w:pPr>
      <w:r>
        <w:rPr>
          <w:rFonts w:ascii="Arial" w:hAnsi="Arial" w:cs="Arial"/>
          <w:i w:val="0"/>
          <w:iCs w:val="0"/>
          <w:sz w:val="24"/>
          <w:szCs w:val="24"/>
        </w:rPr>
        <w:t xml:space="preserve">Adopt an amendment to </w:t>
      </w:r>
      <w:r w:rsidR="00D32DF1">
        <w:rPr>
          <w:rFonts w:ascii="Arial" w:hAnsi="Arial" w:cs="Arial"/>
          <w:i w:val="0"/>
          <w:iCs w:val="0"/>
          <w:sz w:val="24"/>
          <w:szCs w:val="24"/>
        </w:rPr>
        <w:t>this Plan</w:t>
      </w:r>
      <w:r>
        <w:rPr>
          <w:rFonts w:ascii="Arial" w:hAnsi="Arial" w:cs="Arial"/>
          <w:i w:val="0"/>
          <w:iCs w:val="0"/>
          <w:sz w:val="24"/>
          <w:szCs w:val="24"/>
        </w:rPr>
        <w:t xml:space="preserve"> and thereafter enact a Zoning or other by-law that is not consistent, but that will be consistent when the relevant official plan amendment is finalized and comes into force and effect.</w:t>
      </w:r>
    </w:p>
    <w:p w14:paraId="03C23283" w14:textId="77777777" w:rsidR="00C01B15" w:rsidRDefault="006725EA" w:rsidP="006725EA">
      <w:pPr>
        <w:rPr>
          <w:rFonts w:ascii="Arial" w:hAnsi="Arial" w:cs="Arial"/>
          <w:i w:val="0"/>
          <w:iCs w:val="0"/>
          <w:sz w:val="24"/>
          <w:szCs w:val="24"/>
        </w:rPr>
      </w:pPr>
      <w:r>
        <w:rPr>
          <w:rFonts w:ascii="Arial" w:hAnsi="Arial" w:cs="Arial"/>
          <w:i w:val="0"/>
          <w:iCs w:val="0"/>
          <w:sz w:val="24"/>
          <w:szCs w:val="24"/>
        </w:rPr>
        <w:br w:type="page"/>
      </w:r>
    </w:p>
    <w:p w14:paraId="4C188595" w14:textId="29247B43" w:rsidR="00C01B15" w:rsidRDefault="00F23C7E">
      <w:pPr>
        <w:pStyle w:val="Heading1"/>
      </w:pPr>
      <w:r>
        <w:lastRenderedPageBreak/>
        <w:t xml:space="preserve"> </w:t>
      </w:r>
      <w:bookmarkStart w:id="3" w:name="_Toc95738218"/>
      <w:r>
        <w:t>1.3 Objectives of the Plan</w:t>
      </w:r>
      <w:bookmarkEnd w:id="3"/>
    </w:p>
    <w:p w14:paraId="63C99598" w14:textId="77777777" w:rsidR="00C01B15" w:rsidRDefault="00C01B15">
      <w:pPr>
        <w:jc w:val="both"/>
        <w:rPr>
          <w:rFonts w:ascii="Arial" w:hAnsi="Arial" w:cs="Arial"/>
          <w:b/>
          <w:bCs/>
          <w:i w:val="0"/>
          <w:iCs w:val="0"/>
          <w:sz w:val="24"/>
          <w:szCs w:val="24"/>
        </w:rPr>
      </w:pPr>
    </w:p>
    <w:p w14:paraId="477CDAB6" w14:textId="77777777" w:rsidR="00C01B15" w:rsidRDefault="00F23C7E" w:rsidP="009166C4">
      <w:pP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The Plan is based upon the following objectives:</w:t>
      </w:r>
    </w:p>
    <w:p w14:paraId="1BDF4093"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maintain, where possible and appropriate, the rural and natural resource character of the Township which has provided serenity, privacy, spaciousness, and utility;</w:t>
      </w:r>
    </w:p>
    <w:p w14:paraId="5EBD13AE"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create an environment which enhances the physical, social, and economic well-being of residents of the Township;</w:t>
      </w:r>
    </w:p>
    <w:p w14:paraId="16A8D09B"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manage change and promote efficient, cost-effective development and land use patterns which focus development upon the defined settlement area; stimulate economic growth; and protect the environment and public health;</w:t>
      </w:r>
    </w:p>
    <w:p w14:paraId="65578E57"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improve physical services and community facilities to satisfy the needs of the Township, while maintaining a density of development appropriate to private, individual on-site servicing;</w:t>
      </w:r>
    </w:p>
    <w:p w14:paraId="6AFC9D1C"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encourage community improvement;</w:t>
      </w:r>
    </w:p>
    <w:p w14:paraId="78241E86"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plan for the housing needs and requirements of present and future residents, including affordable and mixed housing  options in the Township;</w:t>
      </w:r>
    </w:p>
    <w:p w14:paraId="1CB3F57D"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strengthen existing commercial areas and encourage the establishment of new industry and commerce suitable for the Township;</w:t>
      </w:r>
    </w:p>
    <w:p w14:paraId="3EDD8B29"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protect natural heritage features, areas and systems and their associated ecological functions so that they can be enjoyed by future generations and serve as a legacy to all peoples within the Township;</w:t>
      </w:r>
    </w:p>
    <w:p w14:paraId="54307A10"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support the transportation system in way that is convenient, safe, and economic;</w:t>
      </w:r>
    </w:p>
    <w:p w14:paraId="62C78D4E"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provide policies, guidelines and criteria for evaluating development proposals;</w:t>
      </w:r>
    </w:p>
    <w:p w14:paraId="1C84CCD8"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To establish a framework for the Township’s </w:t>
      </w:r>
      <w:r w:rsidR="00EE12B0">
        <w:rPr>
          <w:rFonts w:ascii="Arial" w:hAnsi="Arial" w:cs="Arial"/>
          <w:i w:val="0"/>
          <w:iCs w:val="0"/>
          <w:sz w:val="24"/>
          <w:szCs w:val="24"/>
        </w:rPr>
        <w:t>Z</w:t>
      </w:r>
      <w:r>
        <w:rPr>
          <w:rFonts w:ascii="Arial" w:hAnsi="Arial" w:cs="Arial"/>
          <w:i w:val="0"/>
          <w:iCs w:val="0"/>
          <w:sz w:val="24"/>
          <w:szCs w:val="24"/>
        </w:rPr>
        <w:t xml:space="preserve">oning </w:t>
      </w:r>
      <w:r w:rsidR="00EE12B0">
        <w:rPr>
          <w:rFonts w:ascii="Arial" w:hAnsi="Arial" w:cs="Arial"/>
          <w:i w:val="0"/>
          <w:iCs w:val="0"/>
          <w:sz w:val="24"/>
          <w:szCs w:val="24"/>
        </w:rPr>
        <w:t>B</w:t>
      </w:r>
      <w:r>
        <w:rPr>
          <w:rFonts w:ascii="Arial" w:hAnsi="Arial" w:cs="Arial"/>
          <w:i w:val="0"/>
          <w:iCs w:val="0"/>
          <w:sz w:val="24"/>
          <w:szCs w:val="24"/>
        </w:rPr>
        <w:t>y-</w:t>
      </w:r>
      <w:r w:rsidR="00EE12B0">
        <w:rPr>
          <w:rFonts w:ascii="Arial" w:hAnsi="Arial" w:cs="Arial"/>
          <w:i w:val="0"/>
          <w:iCs w:val="0"/>
          <w:sz w:val="24"/>
          <w:szCs w:val="24"/>
        </w:rPr>
        <w:t>L</w:t>
      </w:r>
      <w:r>
        <w:rPr>
          <w:rFonts w:ascii="Arial" w:hAnsi="Arial" w:cs="Arial"/>
          <w:i w:val="0"/>
          <w:iCs w:val="0"/>
          <w:sz w:val="24"/>
          <w:szCs w:val="24"/>
        </w:rPr>
        <w:t>aw;</w:t>
      </w:r>
    </w:p>
    <w:p w14:paraId="2DB33657"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encourage a healthy financial position for the Township;</w:t>
      </w:r>
    </w:p>
    <w:p w14:paraId="4F38601A"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encourage a moderate rate of population growth and to accommodate new residents without disrupting the character of the Township or burdening area services and facilities;</w:t>
      </w:r>
    </w:p>
    <w:p w14:paraId="40CB9DA3"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encourage participation in the planning process;</w:t>
      </w:r>
    </w:p>
    <w:p w14:paraId="5E6B4809"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lastRenderedPageBreak/>
        <w:t>To protect the surface and groundwater supplies of the Township from in</w:t>
      </w:r>
      <w:r w:rsidR="00A72EBA">
        <w:rPr>
          <w:rFonts w:ascii="Arial" w:hAnsi="Arial" w:cs="Arial"/>
          <w:i w:val="0"/>
          <w:iCs w:val="0"/>
          <w:sz w:val="24"/>
          <w:szCs w:val="24"/>
        </w:rPr>
        <w:t>compatible</w:t>
      </w:r>
      <w:r>
        <w:rPr>
          <w:rFonts w:ascii="Arial" w:hAnsi="Arial" w:cs="Arial"/>
          <w:i w:val="0"/>
          <w:iCs w:val="0"/>
          <w:sz w:val="24"/>
          <w:szCs w:val="24"/>
        </w:rPr>
        <w:t xml:space="preserve"> uses that may contaminate or harm;</w:t>
      </w:r>
    </w:p>
    <w:p w14:paraId="54B76898"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support the management of fish, wildlife, and forest resources for their long-term economic, social, and environmental benefits to the present and future residents of the area;</w:t>
      </w:r>
    </w:p>
    <w:p w14:paraId="1B347B91"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strengthen and protect the existing agricultural base of the Township;</w:t>
      </w:r>
    </w:p>
    <w:p w14:paraId="4775362D"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reduce the potential for public cost or risk by directing development away from areas where there is a risk to public health and safety or of property damage;</w:t>
      </w:r>
    </w:p>
    <w:p w14:paraId="76AC47A4" w14:textId="77777777" w:rsidR="00C01B15"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create policies which are consistent with the Provincial Policy Statements issued under the Planning Act and which conform to or do not conflict with the Places to Grow - Growth Plan for Northern Ontario.</w:t>
      </w:r>
    </w:p>
    <w:p w14:paraId="4A4562FA" w14:textId="77777777" w:rsidR="005D0106"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To work with the adjacent communities on matters of common interest, which may include but are not limited to: economic development, transportation, infrastructure, natural heritage features, areas and systems, food security, agri-food networks, water resources protection;</w:t>
      </w:r>
    </w:p>
    <w:p w14:paraId="62F2E929" w14:textId="77777777" w:rsidR="005D0106"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5D0106">
        <w:rPr>
          <w:rFonts w:ascii="Arial" w:hAnsi="Arial" w:cs="Arial"/>
          <w:i w:val="0"/>
          <w:iCs w:val="0"/>
          <w:sz w:val="24"/>
          <w:szCs w:val="24"/>
        </w:rPr>
        <w:t>To consider the causes and effects of climate change and mitigation or adaptation measures in planning decisions;</w:t>
      </w:r>
    </w:p>
    <w:p w14:paraId="1BE7A9A8" w14:textId="00DFD14C" w:rsidR="00C01B15" w:rsidRPr="00C16BC0" w:rsidRDefault="00F23C7E" w:rsidP="009166C4">
      <w:pPr>
        <w:numPr>
          <w:ilvl w:val="0"/>
          <w:numId w:val="17"/>
        </w:num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5D0106">
        <w:rPr>
          <w:rFonts w:ascii="Arial" w:hAnsi="Arial" w:cs="Arial"/>
          <w:i w:val="0"/>
          <w:iCs w:val="0"/>
          <w:sz w:val="24"/>
          <w:szCs w:val="24"/>
        </w:rPr>
        <w:t xml:space="preserve">To identify and conserve significant cultural heritage resources; and to preserve or enhance </w:t>
      </w:r>
      <w:proofErr w:type="spellStart"/>
      <w:r w:rsidRPr="00C16BC0">
        <w:rPr>
          <w:rFonts w:ascii="Arial" w:hAnsi="Arial" w:cs="Arial"/>
          <w:i w:val="0"/>
          <w:iCs w:val="0"/>
          <w:sz w:val="24"/>
          <w:szCs w:val="24"/>
        </w:rPr>
        <w:t>viewscapes</w:t>
      </w:r>
      <w:proofErr w:type="spellEnd"/>
      <w:r w:rsidRPr="00C16BC0">
        <w:rPr>
          <w:rFonts w:ascii="Arial" w:hAnsi="Arial" w:cs="Arial"/>
          <w:i w:val="0"/>
          <w:iCs w:val="0"/>
          <w:sz w:val="24"/>
          <w:szCs w:val="24"/>
        </w:rPr>
        <w:t xml:space="preserve"> and/or unique features that create a sense of place identified by the community which includes</w:t>
      </w:r>
      <w:r w:rsidR="00EE12B0" w:rsidRPr="00C16BC0">
        <w:rPr>
          <w:rFonts w:ascii="Arial" w:hAnsi="Arial" w:cs="Arial"/>
          <w:i w:val="0"/>
          <w:iCs w:val="0"/>
          <w:sz w:val="24"/>
          <w:szCs w:val="24"/>
        </w:rPr>
        <w:t xml:space="preserve"> those identified by</w:t>
      </w:r>
      <w:r w:rsidRPr="00C16BC0">
        <w:rPr>
          <w:rFonts w:ascii="Arial" w:hAnsi="Arial" w:cs="Arial"/>
          <w:i w:val="0"/>
          <w:iCs w:val="0"/>
          <w:sz w:val="24"/>
          <w:szCs w:val="24"/>
        </w:rPr>
        <w:t xml:space="preserve"> Indigenous communities. </w:t>
      </w:r>
    </w:p>
    <w:p w14:paraId="21644AC1" w14:textId="77777777" w:rsidR="00C01B15" w:rsidRDefault="00C01B15">
      <w:pPr>
        <w:jc w:val="both"/>
        <w:rPr>
          <w:rFonts w:ascii="Arial" w:hAnsi="Arial" w:cs="Arial"/>
          <w:i w:val="0"/>
          <w:iCs w:val="0"/>
          <w:sz w:val="24"/>
          <w:szCs w:val="24"/>
        </w:rPr>
      </w:pPr>
    </w:p>
    <w:p w14:paraId="1F9494D9" w14:textId="593A0CDC" w:rsidR="00C01B15" w:rsidRDefault="00F23C7E">
      <w:pPr>
        <w:pStyle w:val="Heading1"/>
      </w:pPr>
      <w:bookmarkStart w:id="4" w:name="_Toc95738219"/>
      <w:r>
        <w:t>1.4 Responsibilities of Council</w:t>
      </w:r>
      <w:bookmarkEnd w:id="4"/>
    </w:p>
    <w:p w14:paraId="221F0E4B" w14:textId="77777777" w:rsidR="006313DF" w:rsidRDefault="006313DF">
      <w:pPr>
        <w:jc w:val="both"/>
        <w:rPr>
          <w:rFonts w:ascii="Arial" w:hAnsi="Arial" w:cs="Arial"/>
          <w:i w:val="0"/>
          <w:iCs w:val="0"/>
          <w:sz w:val="24"/>
          <w:szCs w:val="24"/>
        </w:rPr>
      </w:pPr>
    </w:p>
    <w:p w14:paraId="1C741556"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The Council of the Corporation of the Township of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has responsibilities with regard for </w:t>
      </w:r>
      <w:r w:rsidR="00D32DF1">
        <w:rPr>
          <w:rFonts w:ascii="Arial" w:hAnsi="Arial" w:cs="Arial"/>
          <w:i w:val="0"/>
          <w:iCs w:val="0"/>
          <w:sz w:val="24"/>
          <w:szCs w:val="24"/>
        </w:rPr>
        <w:t>this Plan</w:t>
      </w:r>
      <w:r>
        <w:rPr>
          <w:rFonts w:ascii="Arial" w:hAnsi="Arial" w:cs="Arial"/>
          <w:i w:val="0"/>
          <w:iCs w:val="0"/>
          <w:sz w:val="24"/>
          <w:szCs w:val="24"/>
        </w:rPr>
        <w:t xml:space="preserve"> as follows:</w:t>
      </w:r>
    </w:p>
    <w:p w14:paraId="2C633FA9" w14:textId="77777777"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To prepare, manage and administer this Official Plan.</w:t>
      </w:r>
    </w:p>
    <w:p w14:paraId="768E11CE" w14:textId="77777777"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 xml:space="preserve">To review and update </w:t>
      </w:r>
      <w:r w:rsidR="00D32DF1">
        <w:rPr>
          <w:rFonts w:ascii="Arial" w:hAnsi="Arial" w:cs="Arial"/>
          <w:i w:val="0"/>
          <w:iCs w:val="0"/>
          <w:sz w:val="24"/>
          <w:szCs w:val="24"/>
        </w:rPr>
        <w:t>this Plan</w:t>
      </w:r>
      <w:r>
        <w:rPr>
          <w:rFonts w:ascii="Arial" w:hAnsi="Arial" w:cs="Arial"/>
          <w:i w:val="0"/>
          <w:iCs w:val="0"/>
          <w:sz w:val="24"/>
          <w:szCs w:val="24"/>
        </w:rPr>
        <w:t xml:space="preserve"> every 10 years from the date of approval.</w:t>
      </w:r>
    </w:p>
    <w:p w14:paraId="434DFCC1" w14:textId="77777777"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To consult with the relevant provincial ministries through the Ontario Ministry of Municipal Affairs and Housing, engage relevant Indigenous communities, and engage the community when processing amendments to this Official Plan.</w:t>
      </w:r>
    </w:p>
    <w:p w14:paraId="21E647C4" w14:textId="77777777"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lastRenderedPageBreak/>
        <w:t xml:space="preserve">To be consistent with the Provincial Policy Statement , to have regard for matters of Provincial interest, and to conform to or not conflict with the Places to Grow - Growth Plan for Northern Ontario in the preparation of </w:t>
      </w:r>
      <w:r w:rsidR="00D32DF1">
        <w:rPr>
          <w:rFonts w:ascii="Arial" w:hAnsi="Arial" w:cs="Arial"/>
          <w:i w:val="0"/>
          <w:iCs w:val="0"/>
          <w:sz w:val="24"/>
          <w:szCs w:val="24"/>
        </w:rPr>
        <w:t>this Plan</w:t>
      </w:r>
      <w:r>
        <w:rPr>
          <w:rFonts w:ascii="Arial" w:hAnsi="Arial" w:cs="Arial"/>
          <w:i w:val="0"/>
          <w:iCs w:val="0"/>
          <w:sz w:val="24"/>
          <w:szCs w:val="24"/>
        </w:rPr>
        <w:t xml:space="preserve"> and any amendments to </w:t>
      </w:r>
      <w:r w:rsidR="00D32DF1">
        <w:rPr>
          <w:rFonts w:ascii="Arial" w:hAnsi="Arial" w:cs="Arial"/>
          <w:i w:val="0"/>
          <w:iCs w:val="0"/>
          <w:sz w:val="24"/>
          <w:szCs w:val="24"/>
        </w:rPr>
        <w:t>this Plan</w:t>
      </w:r>
      <w:r>
        <w:rPr>
          <w:rFonts w:ascii="Arial" w:hAnsi="Arial" w:cs="Arial"/>
          <w:i w:val="0"/>
          <w:iCs w:val="0"/>
          <w:sz w:val="24"/>
          <w:szCs w:val="24"/>
        </w:rPr>
        <w:t>.</w:t>
      </w:r>
    </w:p>
    <w:p w14:paraId="1A5BE0E7" w14:textId="77777777"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 xml:space="preserve">To advise and secure views of the public, local authorities/agencies/boards in respect of </w:t>
      </w:r>
      <w:r w:rsidR="00D32DF1">
        <w:rPr>
          <w:rFonts w:ascii="Arial" w:hAnsi="Arial" w:cs="Arial"/>
          <w:i w:val="0"/>
          <w:iCs w:val="0"/>
          <w:sz w:val="24"/>
          <w:szCs w:val="24"/>
        </w:rPr>
        <w:t>this Plan</w:t>
      </w:r>
      <w:r>
        <w:rPr>
          <w:rFonts w:ascii="Arial" w:hAnsi="Arial" w:cs="Arial"/>
          <w:i w:val="0"/>
          <w:iCs w:val="0"/>
          <w:sz w:val="24"/>
          <w:szCs w:val="24"/>
        </w:rPr>
        <w:t xml:space="preserve"> and any amendments hereto.</w:t>
      </w:r>
    </w:p>
    <w:p w14:paraId="51CFC852" w14:textId="77777777"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To pass by-laws which make this Official Plan a part of a comprehensive planning framework.</w:t>
      </w:r>
    </w:p>
    <w:p w14:paraId="2B44D9CB" w14:textId="77777777"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 xml:space="preserve">To only carry out public works and to pass by-laws that conform to </w:t>
      </w:r>
      <w:r w:rsidR="00D32DF1">
        <w:rPr>
          <w:rFonts w:ascii="Arial" w:hAnsi="Arial" w:cs="Arial"/>
          <w:i w:val="0"/>
          <w:iCs w:val="0"/>
          <w:sz w:val="24"/>
          <w:szCs w:val="24"/>
        </w:rPr>
        <w:t>this Plan</w:t>
      </w:r>
      <w:r>
        <w:rPr>
          <w:rFonts w:ascii="Arial" w:hAnsi="Arial" w:cs="Arial"/>
          <w:i w:val="0"/>
          <w:iCs w:val="0"/>
          <w:sz w:val="24"/>
          <w:szCs w:val="24"/>
        </w:rPr>
        <w:t>.</w:t>
      </w:r>
    </w:p>
    <w:p w14:paraId="0B63F8B9" w14:textId="0B9EF055" w:rsidR="00C01B15" w:rsidRDefault="00F23C7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 xml:space="preserve">To be the final authority for interpretation of </w:t>
      </w:r>
      <w:r w:rsidR="00D32DF1">
        <w:rPr>
          <w:rFonts w:ascii="Arial" w:hAnsi="Arial" w:cs="Arial"/>
          <w:i w:val="0"/>
          <w:iCs w:val="0"/>
          <w:sz w:val="24"/>
          <w:szCs w:val="24"/>
        </w:rPr>
        <w:t>this Plan</w:t>
      </w:r>
      <w:r>
        <w:rPr>
          <w:rFonts w:ascii="Arial" w:hAnsi="Arial" w:cs="Arial"/>
          <w:i w:val="0"/>
          <w:iCs w:val="0"/>
          <w:sz w:val="24"/>
          <w:szCs w:val="24"/>
        </w:rPr>
        <w:t>.</w:t>
      </w:r>
    </w:p>
    <w:p w14:paraId="6B76A1C7" w14:textId="78A888FC" w:rsidR="00C9390E" w:rsidRDefault="00C9390E" w:rsidP="00BD17B5">
      <w:pPr>
        <w:numPr>
          <w:ilvl w:val="0"/>
          <w:numId w:val="7"/>
        </w:numPr>
        <w:ind w:left="720" w:hanging="360"/>
        <w:jc w:val="both"/>
        <w:rPr>
          <w:rFonts w:ascii="Arial" w:hAnsi="Arial" w:cs="Arial"/>
          <w:i w:val="0"/>
          <w:iCs w:val="0"/>
          <w:sz w:val="24"/>
          <w:szCs w:val="24"/>
        </w:rPr>
      </w:pPr>
      <w:r>
        <w:rPr>
          <w:rFonts w:ascii="Arial" w:hAnsi="Arial" w:cs="Arial"/>
          <w:i w:val="0"/>
          <w:iCs w:val="0"/>
          <w:sz w:val="24"/>
          <w:szCs w:val="24"/>
        </w:rPr>
        <w:t xml:space="preserve">To develop and maintain a transportation system that is convenient, safe, and economical and accessible to all residents, including those with disabilities. </w:t>
      </w:r>
    </w:p>
    <w:p w14:paraId="1549789F" w14:textId="77777777" w:rsidR="009166C4" w:rsidRDefault="00710553" w:rsidP="009166C4">
      <w:pPr>
        <w:ind w:left="720"/>
        <w:jc w:val="both"/>
        <w:rPr>
          <w:rFonts w:ascii="Arial" w:hAnsi="Arial" w:cs="Arial"/>
          <w:i w:val="0"/>
          <w:iCs w:val="0"/>
          <w:sz w:val="24"/>
          <w:szCs w:val="24"/>
        </w:rPr>
      </w:pPr>
      <w:r>
        <w:rPr>
          <w:noProof/>
        </w:rPr>
        <mc:AlternateContent>
          <mc:Choice Requires="wps">
            <w:drawing>
              <wp:anchor distT="0" distB="0" distL="114300" distR="114300" simplePos="0" relativeHeight="251795456" behindDoc="1" locked="0" layoutInCell="1" allowOverlap="1" wp14:anchorId="303ADFCC" wp14:editId="5DA872C5">
                <wp:simplePos x="0" y="0"/>
                <wp:positionH relativeFrom="column">
                  <wp:posOffset>1386397</wp:posOffset>
                </wp:positionH>
                <wp:positionV relativeFrom="paragraph">
                  <wp:posOffset>176411</wp:posOffset>
                </wp:positionV>
                <wp:extent cx="256963" cy="986155"/>
                <wp:effectExtent l="0" t="0" r="0" b="4445"/>
                <wp:wrapTight wrapText="bothSides">
                  <wp:wrapPolygon edited="0">
                    <wp:start x="0" y="0"/>
                    <wp:lineTo x="0" y="21419"/>
                    <wp:lineTo x="20317" y="21419"/>
                    <wp:lineTo x="20317" y="0"/>
                    <wp:lineTo x="0" y="0"/>
                  </wp:wrapPolygon>
                </wp:wrapTight>
                <wp:docPr id="275" name="Text Box 275"/>
                <wp:cNvGraphicFramePr/>
                <a:graphic xmlns:a="http://schemas.openxmlformats.org/drawingml/2006/main">
                  <a:graphicData uri="http://schemas.microsoft.com/office/word/2010/wordprocessingShape">
                    <wps:wsp>
                      <wps:cNvSpPr txBox="1"/>
                      <wps:spPr>
                        <a:xfrm>
                          <a:off x="0" y="0"/>
                          <a:ext cx="256963" cy="986155"/>
                        </a:xfrm>
                        <a:prstGeom prst="rect">
                          <a:avLst/>
                        </a:prstGeom>
                        <a:solidFill>
                          <a:schemeClr val="lt1"/>
                        </a:solidFill>
                        <a:ln w="6350">
                          <a:noFill/>
                        </a:ln>
                      </wps:spPr>
                      <wps:txbx>
                        <w:txbxContent>
                          <w:p w14:paraId="5DAD9835" w14:textId="77777777" w:rsidR="00710553" w:rsidRPr="00FD0320" w:rsidRDefault="00710553" w:rsidP="00710553">
                            <w:pPr>
                              <w:spacing w:after="0" w:line="240" w:lineRule="auto"/>
                              <w:rPr>
                                <w:rFonts w:ascii="Times New Roman" w:eastAsia="Times New Roman" w:hAnsi="Times New Roman" w:cs="Times New Roman"/>
                                <w:sz w:val="10"/>
                                <w:szCs w:val="10"/>
                              </w:rPr>
                            </w:pPr>
                            <w:r w:rsidRPr="00FD0320">
                              <w:rPr>
                                <w:rFonts w:ascii="Helvetica" w:eastAsia="Times New Roman" w:hAnsi="Helvetica" w:cs="Times New Roman"/>
                                <w:b/>
                                <w:bCs/>
                                <w:sz w:val="10"/>
                                <w:szCs w:val="10"/>
                              </w:rPr>
                              <w:t>Creator: </w:t>
                            </w:r>
                            <w:r w:rsidRPr="00FD0320">
                              <w:rPr>
                                <w:rFonts w:ascii="Helvetica" w:eastAsia="Times New Roman" w:hAnsi="Helvetica" w:cs="Times New Roman"/>
                                <w:sz w:val="10"/>
                                <w:szCs w:val="10"/>
                              </w:rPr>
                              <w:t xml:space="preserve">Didier </w:t>
                            </w:r>
                            <w:proofErr w:type="spellStart"/>
                            <w:r w:rsidRPr="00FD0320">
                              <w:rPr>
                                <w:rFonts w:ascii="Helvetica" w:eastAsia="Times New Roman" w:hAnsi="Helvetica" w:cs="Times New Roman"/>
                                <w:sz w:val="10"/>
                                <w:szCs w:val="10"/>
                              </w:rPr>
                              <w:t>Descouens</w:t>
                            </w:r>
                            <w:proofErr w:type="spellEnd"/>
                          </w:p>
                          <w:p w14:paraId="67B52110" w14:textId="77777777" w:rsidR="00710553" w:rsidRPr="00FD0320" w:rsidRDefault="00710553" w:rsidP="0071055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3ADFCC" id="Text Box 275" o:spid="_x0000_s1029" type="#_x0000_t202" style="position:absolute;left:0;text-align:left;margin-left:109.15pt;margin-top:13.9pt;width:20.25pt;height:77.6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EkvMwIAAFwEAAAOAAAAZHJzL2Uyb0RvYy54bWysVE2P2yAQvVfqf0DcG+e7myjOKs0qVaVo&#13;&#10;d6Xsds8EQ4yEGQokdvrrO+B8ddtT1QueYYbHzJuHZ/dNpclBOK/A5LTX6VIiDIdCmV1OX19Wn+4o&#13;&#10;8YGZgmkwIqdH4en9/OOHWW2nog8l6EI4giDGT2ub0zIEO80yz0tRMd8BKwwGJbiKBXTdLiscqxG9&#13;&#10;0lm/2x1nNbjCOuDCe9x9aIN0nvClFDw8SelFIDqnWFtIq0vrNq7ZfMamO8dsqfipDPYPVVRMGbz0&#13;&#10;AvXAAiN7p/6AqhR34EGGDocqAykVF6kH7KbXfdfNpmRWpF6QHG8vNPn/B8sfDxv77EhovkCDA4yE&#13;&#10;1NZPPW7GfhrpqvjFSgnGkcLjhTbRBMJxsz8aT8YDSjiGJnfj3mgUUbLrYet8+CqgItHIqcOpJLLY&#13;&#10;Ye1Dm3pOiXd50KpYKa2TE5UgltqRA8MZ6pBKRPDfsrQhdU7Hg1E3ARuIx1tkbbCWa0vRCs22IarI&#13;&#10;6eDc7haKI7LgoBWIt3ylsNY18+GZOVQENo4qD0+4SA14F5wsSkpwP/+2H/NzKth3/FJSo8Zy6n/s&#13;&#10;mROU6G8GhzjpDYdRlMkZjj730XG3ke1txOyrJSAFPXxRlicz5gd9NqWD6g2fwyLeiyFmONaWU7y9&#13;&#10;NZehVT4+Jy4Wi5SEMrQsrM3G8ggdKY+zeGnemLOngQWc9COc1cim7+bW5saTBhb7AFKloUamW15P&#13;&#10;A0AJJ1mcnlt8I7d+yrr+FOa/AAAA//8DAFBLAwQUAAYACAAAACEA0bNC9OIAAAAPAQAADwAAAGRy&#13;&#10;cy9kb3ducmV2LnhtbExPTU/DMAy9I/EfIiNxY+mHBlXXdEIgLoghtnHhlrZeG2ic0mRr4ddjTnCx&#13;&#10;nuXn91GsZ9uLE47eOFIQLyIQSLVrDLUKXvcPVxkIHzQ1uneECr7Qw7o8Pyt03riJtnjahVawCPlc&#13;&#10;K+hCGHIpfd2h1X7hBiS+HdxodeB1bGUz6onFbS+TKLqWVhtih04PeNdh/bE7WgVv09P3c5VuDpv3&#13;&#10;yWwpNo/L/cunUpcX8/2Kx+0KRMA5/H3AbwfODyUHq9yRGi96BUmcpUxlcMM9mJAsMwYVM7M0BlkW&#13;&#10;8n+P8gcAAP//AwBQSwECLQAUAAYACAAAACEAtoM4kv4AAADhAQAAEwAAAAAAAAAAAAAAAAAAAAAA&#13;&#10;W0NvbnRlbnRfVHlwZXNdLnhtbFBLAQItABQABgAIAAAAIQA4/SH/1gAAAJQBAAALAAAAAAAAAAAA&#13;&#10;AAAAAC8BAABfcmVscy8ucmVsc1BLAQItABQABgAIAAAAIQCcfEkvMwIAAFwEAAAOAAAAAAAAAAAA&#13;&#10;AAAAAC4CAABkcnMvZTJvRG9jLnhtbFBLAQItABQABgAIAAAAIQDRs0L04gAAAA8BAAAPAAAAAAAA&#13;&#10;AAAAAAAAAI0EAABkcnMvZG93bnJldi54bWxQSwUGAAAAAAQABADzAAAAnAUAAAAA&#13;&#10;" fillcolor="white [3201]" stroked="f" strokeweight=".5pt">
                <v:textbox style="layout-flow:vertical-ideographic">
                  <w:txbxContent>
                    <w:p w14:paraId="5DAD9835" w14:textId="77777777" w:rsidR="00710553" w:rsidRPr="00FD0320" w:rsidRDefault="00710553" w:rsidP="00710553">
                      <w:pPr>
                        <w:spacing w:after="0" w:line="240" w:lineRule="auto"/>
                        <w:rPr>
                          <w:rFonts w:ascii="Times New Roman" w:eastAsia="Times New Roman" w:hAnsi="Times New Roman" w:cs="Times New Roman"/>
                          <w:sz w:val="10"/>
                          <w:szCs w:val="10"/>
                        </w:rPr>
                      </w:pPr>
                      <w:r w:rsidRPr="00FD0320">
                        <w:rPr>
                          <w:rFonts w:ascii="Helvetica" w:eastAsia="Times New Roman" w:hAnsi="Helvetica" w:cs="Times New Roman"/>
                          <w:b/>
                          <w:bCs/>
                          <w:sz w:val="10"/>
                          <w:szCs w:val="10"/>
                        </w:rPr>
                        <w:t>Creator: </w:t>
                      </w:r>
                      <w:r w:rsidRPr="00FD0320">
                        <w:rPr>
                          <w:rFonts w:ascii="Helvetica" w:eastAsia="Times New Roman" w:hAnsi="Helvetica" w:cs="Times New Roman"/>
                          <w:sz w:val="10"/>
                          <w:szCs w:val="10"/>
                        </w:rPr>
                        <w:t xml:space="preserve">Didier </w:t>
                      </w:r>
                      <w:proofErr w:type="spellStart"/>
                      <w:r w:rsidRPr="00FD0320">
                        <w:rPr>
                          <w:rFonts w:ascii="Helvetica" w:eastAsia="Times New Roman" w:hAnsi="Helvetica" w:cs="Times New Roman"/>
                          <w:sz w:val="10"/>
                          <w:szCs w:val="10"/>
                        </w:rPr>
                        <w:t>Descouens</w:t>
                      </w:r>
                      <w:proofErr w:type="spellEnd"/>
                    </w:p>
                    <w:p w14:paraId="67B52110" w14:textId="77777777" w:rsidR="00710553" w:rsidRPr="00FD0320" w:rsidRDefault="00710553" w:rsidP="00710553"/>
                  </w:txbxContent>
                </v:textbox>
                <w10:wrap type="tight"/>
              </v:shape>
            </w:pict>
          </mc:Fallback>
        </mc:AlternateContent>
      </w:r>
      <w:r w:rsidR="00EF6F30">
        <w:rPr>
          <w:rFonts w:ascii="Arial" w:hAnsi="Arial" w:cs="Arial"/>
          <w:i w:val="0"/>
          <w:iCs w:val="0"/>
          <w:noProof/>
          <w:sz w:val="24"/>
          <w:szCs w:val="24"/>
        </w:rPr>
        <w:drawing>
          <wp:anchor distT="0" distB="0" distL="114300" distR="114300" simplePos="0" relativeHeight="251771904" behindDoc="0" locked="0" layoutInCell="1" allowOverlap="1" wp14:anchorId="2247CB5B" wp14:editId="37512917">
            <wp:simplePos x="0" y="0"/>
            <wp:positionH relativeFrom="column">
              <wp:posOffset>3424327</wp:posOffset>
            </wp:positionH>
            <wp:positionV relativeFrom="paragraph">
              <wp:posOffset>244188</wp:posOffset>
            </wp:positionV>
            <wp:extent cx="914400" cy="914400"/>
            <wp:effectExtent l="0" t="0" r="0" b="0"/>
            <wp:wrapSquare wrapText="bothSides"/>
            <wp:docPr id="33" name="Graphic 33"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Meeti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F6F30">
        <w:rPr>
          <w:noProof/>
        </w:rPr>
        <w:drawing>
          <wp:anchor distT="0" distB="0" distL="114300" distR="114300" simplePos="0" relativeHeight="251793408" behindDoc="0" locked="0" layoutInCell="1" allowOverlap="1" wp14:anchorId="3FA238B0" wp14:editId="4D658FE7">
            <wp:simplePos x="0" y="0"/>
            <wp:positionH relativeFrom="column">
              <wp:posOffset>1552743</wp:posOffset>
            </wp:positionH>
            <wp:positionV relativeFrom="paragraph">
              <wp:posOffset>176698</wp:posOffset>
            </wp:positionV>
            <wp:extent cx="1183640" cy="986155"/>
            <wp:effectExtent l="127000" t="127000" r="124460" b="131445"/>
            <wp:wrapSquare wrapText="bothSides"/>
            <wp:docPr id="273" name="Picture 273" descr="Image result for arrow he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2" descr="Image result for arrow hea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3640" cy="986155"/>
                    </a:xfrm>
                    <a:prstGeom prst="rect">
                      <a:avLst/>
                    </a:prstGeom>
                    <a:noFill/>
                    <a:ln>
                      <a:noFill/>
                    </a:ln>
                    <a:effectLst>
                      <a:glow rad="127000">
                        <a:schemeClr val="bg1"/>
                      </a:glow>
                      <a:softEdge rad="177800"/>
                    </a:effectLst>
                  </pic:spPr>
                </pic:pic>
              </a:graphicData>
            </a:graphic>
            <wp14:sizeRelH relativeFrom="page">
              <wp14:pctWidth>0</wp14:pctWidth>
            </wp14:sizeRelH>
            <wp14:sizeRelV relativeFrom="page">
              <wp14:pctHeight>0</wp14:pctHeight>
            </wp14:sizeRelV>
          </wp:anchor>
        </w:drawing>
      </w:r>
    </w:p>
    <w:p w14:paraId="3EA53411" w14:textId="77777777" w:rsidR="009166C4" w:rsidRDefault="009166C4" w:rsidP="009166C4">
      <w:pPr>
        <w:ind w:left="720"/>
        <w:jc w:val="both"/>
        <w:rPr>
          <w:rFonts w:ascii="Arial" w:hAnsi="Arial" w:cs="Arial"/>
          <w:i w:val="0"/>
          <w:iCs w:val="0"/>
          <w:sz w:val="24"/>
          <w:szCs w:val="24"/>
        </w:rPr>
      </w:pPr>
    </w:p>
    <w:p w14:paraId="62CB54E1" w14:textId="77777777" w:rsidR="00C01B15" w:rsidRDefault="00C01B15">
      <w:pPr>
        <w:jc w:val="both"/>
        <w:rPr>
          <w:rFonts w:ascii="Arial" w:hAnsi="Arial" w:cs="Arial"/>
          <w:i w:val="0"/>
          <w:iCs w:val="0"/>
          <w:sz w:val="24"/>
          <w:szCs w:val="24"/>
        </w:rPr>
      </w:pPr>
    </w:p>
    <w:p w14:paraId="2D841A60" w14:textId="77777777" w:rsidR="00051C7E" w:rsidRDefault="00051C7E" w:rsidP="007F6A41">
      <w:pPr>
        <w:jc w:val="center"/>
        <w:rPr>
          <w:rFonts w:ascii="Arial" w:hAnsi="Arial" w:cs="Arial"/>
          <w:i w:val="0"/>
          <w:iCs w:val="0"/>
          <w:sz w:val="24"/>
          <w:szCs w:val="24"/>
        </w:rPr>
      </w:pPr>
    </w:p>
    <w:p w14:paraId="3FF49829" w14:textId="38150B89" w:rsidR="00C01B15" w:rsidRDefault="00F23C7E">
      <w:pPr>
        <w:pStyle w:val="Heading1"/>
      </w:pPr>
      <w:bookmarkStart w:id="5" w:name="_Toc95738220"/>
      <w:r>
        <w:t>1.5 Responsibilities of Others</w:t>
      </w:r>
      <w:bookmarkEnd w:id="5"/>
    </w:p>
    <w:p w14:paraId="257E3B15" w14:textId="77777777" w:rsidR="00C01B15" w:rsidRDefault="006313DF">
      <w:pPr>
        <w:jc w:val="both"/>
        <w:rPr>
          <w:rFonts w:ascii="Arial" w:hAnsi="Arial" w:cs="Arial"/>
          <w:i w:val="0"/>
          <w:iCs w:val="0"/>
          <w:sz w:val="24"/>
          <w:szCs w:val="24"/>
        </w:rPr>
      </w:pPr>
      <w:r>
        <w:rPr>
          <w:rFonts w:ascii="Arial" w:hAnsi="Arial" w:cs="Arial"/>
          <w:i w:val="0"/>
          <w:iCs w:val="0"/>
          <w:noProof/>
          <w:sz w:val="24"/>
          <w:szCs w:val="24"/>
        </w:rPr>
        <mc:AlternateContent>
          <mc:Choice Requires="wps">
            <w:drawing>
              <wp:anchor distT="0" distB="0" distL="114300" distR="114300" simplePos="0" relativeHeight="251755520" behindDoc="0" locked="0" layoutInCell="1" allowOverlap="1" wp14:anchorId="4C4E7433" wp14:editId="39A1692F">
                <wp:simplePos x="0" y="0"/>
                <wp:positionH relativeFrom="column">
                  <wp:posOffset>2501900</wp:posOffset>
                </wp:positionH>
                <wp:positionV relativeFrom="paragraph">
                  <wp:posOffset>337185</wp:posOffset>
                </wp:positionV>
                <wp:extent cx="3958590" cy="1509395"/>
                <wp:effectExtent l="0" t="0" r="3810" b="1905"/>
                <wp:wrapSquare wrapText="bothSides"/>
                <wp:docPr id="168" name="Text Box 168"/>
                <wp:cNvGraphicFramePr/>
                <a:graphic xmlns:a="http://schemas.openxmlformats.org/drawingml/2006/main">
                  <a:graphicData uri="http://schemas.microsoft.com/office/word/2010/wordprocessingShape">
                    <wps:wsp>
                      <wps:cNvSpPr txBox="1"/>
                      <wps:spPr>
                        <a:xfrm>
                          <a:off x="0" y="0"/>
                          <a:ext cx="3958590" cy="1509395"/>
                        </a:xfrm>
                        <a:prstGeom prst="rect">
                          <a:avLst/>
                        </a:prstGeom>
                        <a:solidFill>
                          <a:schemeClr val="lt1"/>
                        </a:solidFill>
                        <a:ln w="6350">
                          <a:noFill/>
                        </a:ln>
                      </wps:spPr>
                      <wps:txbx>
                        <w:txbxContent>
                          <w:p w14:paraId="7B2A26FB" w14:textId="77777777" w:rsidR="00F23C2C" w:rsidRPr="006313DF" w:rsidRDefault="00F23C2C" w:rsidP="0082249C">
                            <w:pPr>
                              <w:pStyle w:val="BodyText3"/>
                              <w:pBdr>
                                <w:top w:val="single" w:sz="4" w:space="1" w:color="auto"/>
                                <w:left w:val="single" w:sz="4" w:space="4" w:color="auto"/>
                                <w:bottom w:val="single" w:sz="4" w:space="1" w:color="auto"/>
                                <w:right w:val="single" w:sz="4" w:space="4" w:color="auto"/>
                              </w:pBdr>
                              <w:shd w:val="clear" w:color="auto" w:fill="F6E5AE" w:themeFill="accent3" w:themeFillTint="66"/>
                              <w:rPr>
                                <w:rFonts w:ascii="Arial" w:hAnsi="Arial" w:cs="Arial"/>
                                <w:i w:val="0"/>
                                <w:iCs w:val="0"/>
                                <w:sz w:val="24"/>
                                <w:szCs w:val="24"/>
                              </w:rPr>
                            </w:pPr>
                            <w:r>
                              <w:rPr>
                                <w:rFonts w:ascii="Arial" w:hAnsi="Arial" w:cs="Arial"/>
                                <w:i w:val="0"/>
                                <w:iCs w:val="0"/>
                                <w:color w:val="auto"/>
                                <w:sz w:val="24"/>
                                <w:szCs w:val="24"/>
                              </w:rPr>
                              <w:t xml:space="preserve">Senior government agencies and offices administering their various mandates are acknowledged as being exempt from this Plan.  Notwithstanding, such agencies and offices are encouraged to have regard for the plan and the municipal planning program that is described within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E7433" id="Text Box 168" o:spid="_x0000_s1030" type="#_x0000_t202" style="position:absolute;left:0;text-align:left;margin-left:197pt;margin-top:26.55pt;width:311.7pt;height:118.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RpvMQIAAFwEAAAOAAAAZHJzL2Uyb0RvYy54bWysVE1v2zAMvQ/YfxB0X+ykSdcYcYosRYYB&#13;&#10;RVsgHXpWZCkWIIuapMTOfv0oOV/rdhp2kUmReiIfnzy77xpN9sJ5Baakw0FOiTAcKmW2Jf3+uvp0&#13;&#10;R4kPzFRMgxElPQhP7+cfP8xaW4gR1KAr4QiCGF+0tqR1CLbIMs9r0TA/ACsMBiW4hgV03TarHGsR&#13;&#10;vdHZKM9vsxZcZR1w4T3uPvRBOk/4UgoenqX0IhBdUqwtpNWldRPXbD5jxdYxWyt+LIP9QxUNUwYv&#13;&#10;PUM9sMDIzqk/oBrFHXiQYcChyUBKxUXqAbsZ5u+6WdfMitQLkuPtmSb//2D5035tXxwJ3RfocICR&#13;&#10;kNb6wuNm7KeTrolfrJRgHCk8nGkTXSAcN2+mk7vJFEMcY8NJPsWNiJNdjlvnw1cBDYlGSR3OJdHF&#13;&#10;9o8+9KmnlHibB62qldI6OVELYqkd2TOcog6pSAT/LUsb0pb09maSJ2AD8XiPrA3WcmkqWqHbdERV&#13;&#10;JR2fGt5AdUAeHPQS8ZavFNb6yHx4YQ41gf2hzsMzLlID3gVHi5Ia3M+/7cd8HBVGKWlRYyX1P3bM&#13;&#10;CUr0N4NDnA7H4yjK5Iwnn0fouOvI5jpids0SkIAhvijLkxnzgz6Z0kHzhs9hEW/FEDMc7y5pOJnL&#13;&#10;0CsfnxMXi0VKQhlaFh7N2vIIHQmPk3jt3pizx3EFnPQTnNTIindT63PjSQOLXQCp0kgjzz2rR/pR&#13;&#10;wkkUx+cW38i1n7IuP4X5LwAAAP//AwBQSwMEFAAGAAgAAAAhADKtV4LnAAAAEAEAAA8AAABkcnMv&#13;&#10;ZG93bnJldi54bWxMj0tPwzAQhO9I/Adrkbig1k7TZ5pNhXgUiRsND3FzY5NExOsodpPw73FPcFlp&#13;&#10;tLsz86W70TSs152rLSFEUwFMU2FVTSXCa/44WQNzXpKSjSWN8KMd7LLLi1Qmyg70ovuDL1kwIZdI&#13;&#10;hMr7NuHcFZU20k1tqynsvmxnpA+yK7nq5BDMTcNnQiy5kTWFhEq2+q7SxffhZBA+b8qPZzfu34Z4&#13;&#10;EbcPT32+elc54vXVeL8N43YLzOvR/33AmSH0hywUO9oTKccahHgzD0AeYRFHwM4HIlrNgR0RZhux&#13;&#10;Bp6l/D9I9gsAAP//AwBQSwECLQAUAAYACAAAACEAtoM4kv4AAADhAQAAEwAAAAAAAAAAAAAAAAAA&#13;&#10;AAAAW0NvbnRlbnRfVHlwZXNdLnhtbFBLAQItABQABgAIAAAAIQA4/SH/1gAAAJQBAAALAAAAAAAA&#13;&#10;AAAAAAAAAC8BAABfcmVscy8ucmVsc1BLAQItABQABgAIAAAAIQBUsRpvMQIAAFwEAAAOAAAAAAAA&#13;&#10;AAAAAAAAAC4CAABkcnMvZTJvRG9jLnhtbFBLAQItABQABgAIAAAAIQAyrVeC5wAAABABAAAPAAAA&#13;&#10;AAAAAAAAAAAAAIsEAABkcnMvZG93bnJldi54bWxQSwUGAAAAAAQABADzAAAAnwUAAAAA&#13;&#10;" fillcolor="white [3201]" stroked="f" strokeweight=".5pt">
                <v:textbox>
                  <w:txbxContent>
                    <w:p w14:paraId="7B2A26FB" w14:textId="77777777" w:rsidR="00F23C2C" w:rsidRPr="006313DF" w:rsidRDefault="00F23C2C" w:rsidP="0082249C">
                      <w:pPr>
                        <w:pStyle w:val="BodyText3"/>
                        <w:pBdr>
                          <w:top w:val="single" w:sz="4" w:space="1" w:color="auto"/>
                          <w:left w:val="single" w:sz="4" w:space="4" w:color="auto"/>
                          <w:bottom w:val="single" w:sz="4" w:space="1" w:color="auto"/>
                          <w:right w:val="single" w:sz="4" w:space="4" w:color="auto"/>
                        </w:pBdr>
                        <w:shd w:val="clear" w:color="auto" w:fill="F6E5AE" w:themeFill="accent3" w:themeFillTint="66"/>
                        <w:rPr>
                          <w:rFonts w:ascii="Arial" w:hAnsi="Arial" w:cs="Arial"/>
                          <w:i w:val="0"/>
                          <w:iCs w:val="0"/>
                          <w:sz w:val="24"/>
                          <w:szCs w:val="24"/>
                        </w:rPr>
                      </w:pPr>
                      <w:r>
                        <w:rPr>
                          <w:rFonts w:ascii="Arial" w:hAnsi="Arial" w:cs="Arial"/>
                          <w:i w:val="0"/>
                          <w:iCs w:val="0"/>
                          <w:color w:val="auto"/>
                          <w:sz w:val="24"/>
                          <w:szCs w:val="24"/>
                        </w:rPr>
                        <w:t xml:space="preserve">Senior government agencies and offices administering their various mandates are acknowledged as being exempt from this Plan.  Notwithstanding, such agencies and offices are encouraged to have regard for the plan and the municipal planning program that is described within it. </w:t>
                      </w:r>
                    </w:p>
                  </w:txbxContent>
                </v:textbox>
                <w10:wrap type="square"/>
              </v:shape>
            </w:pict>
          </mc:Fallback>
        </mc:AlternateContent>
      </w:r>
    </w:p>
    <w:p w14:paraId="76AD5477" w14:textId="77777777" w:rsidR="006313DF" w:rsidRDefault="00F23C7E">
      <w:pPr>
        <w:jc w:val="both"/>
        <w:rPr>
          <w:rFonts w:ascii="Arial" w:hAnsi="Arial" w:cs="Arial"/>
          <w:i w:val="0"/>
          <w:iCs w:val="0"/>
          <w:sz w:val="24"/>
          <w:szCs w:val="24"/>
        </w:rPr>
      </w:pPr>
      <w:r>
        <w:rPr>
          <w:rFonts w:ascii="Arial" w:hAnsi="Arial" w:cs="Arial"/>
          <w:i w:val="0"/>
          <w:iCs w:val="0"/>
          <w:sz w:val="24"/>
          <w:szCs w:val="24"/>
        </w:rPr>
        <w:t xml:space="preserve">Private interests are typically made to adhere to the policies of an Official Plan through the enactment of a Zoning By-Law, and through the application of other planning powers and planning approvals in compliance with </w:t>
      </w:r>
      <w:r w:rsidR="00D32DF1">
        <w:rPr>
          <w:rFonts w:ascii="Arial" w:hAnsi="Arial" w:cs="Arial"/>
          <w:i w:val="0"/>
          <w:iCs w:val="0"/>
          <w:sz w:val="24"/>
          <w:szCs w:val="24"/>
        </w:rPr>
        <w:t>this Plan</w:t>
      </w:r>
      <w:r>
        <w:rPr>
          <w:rFonts w:ascii="Arial" w:hAnsi="Arial" w:cs="Arial"/>
          <w:i w:val="0"/>
          <w:iCs w:val="0"/>
          <w:sz w:val="24"/>
          <w:szCs w:val="24"/>
        </w:rPr>
        <w:t xml:space="preserve">. </w:t>
      </w:r>
    </w:p>
    <w:p w14:paraId="728E5024" w14:textId="03D05DEA" w:rsidR="00C01B15" w:rsidRDefault="00F23C7E">
      <w:pPr>
        <w:jc w:val="both"/>
        <w:rPr>
          <w:rFonts w:ascii="Arial" w:hAnsi="Arial" w:cs="Arial"/>
          <w:i w:val="0"/>
          <w:iCs w:val="0"/>
          <w:sz w:val="24"/>
          <w:szCs w:val="24"/>
        </w:rPr>
      </w:pPr>
      <w:r>
        <w:rPr>
          <w:rFonts w:ascii="Arial" w:hAnsi="Arial" w:cs="Arial"/>
          <w:i w:val="0"/>
          <w:iCs w:val="0"/>
          <w:sz w:val="24"/>
          <w:szCs w:val="24"/>
        </w:rPr>
        <w:t xml:space="preserve">Council recognizes that the use and development of Crown Lands will take place in accordance with the land use and management policies of the Ministry of </w:t>
      </w:r>
      <w:r w:rsidR="00EE16CD">
        <w:rPr>
          <w:rFonts w:ascii="Arial" w:hAnsi="Arial" w:cs="Arial"/>
          <w:i w:val="0"/>
          <w:iCs w:val="0"/>
          <w:sz w:val="24"/>
          <w:szCs w:val="24"/>
        </w:rPr>
        <w:t xml:space="preserve">Northern Development </w:t>
      </w:r>
      <w:r>
        <w:rPr>
          <w:rFonts w:ascii="Arial" w:hAnsi="Arial" w:cs="Arial"/>
          <w:i w:val="0"/>
          <w:iCs w:val="0"/>
          <w:sz w:val="24"/>
          <w:szCs w:val="24"/>
        </w:rPr>
        <w:t>Natural Resources and Forestry (</w:t>
      </w:r>
      <w:r w:rsidR="00EE16CD">
        <w:rPr>
          <w:rFonts w:ascii="Arial" w:hAnsi="Arial" w:cs="Arial"/>
          <w:i w:val="0"/>
          <w:iCs w:val="0"/>
          <w:sz w:val="24"/>
          <w:szCs w:val="24"/>
        </w:rPr>
        <w:t>ND</w:t>
      </w:r>
      <w:r>
        <w:rPr>
          <w:rFonts w:ascii="Arial" w:hAnsi="Arial" w:cs="Arial"/>
          <w:i w:val="0"/>
          <w:iCs w:val="0"/>
          <w:sz w:val="24"/>
          <w:szCs w:val="24"/>
        </w:rPr>
        <w:t xml:space="preserve">MNRF). Where a change in Crown Land use is proposed, or where patent is to be issued to new private lands, the Township requests that the Ministry will consult with the Township and have regard for the policies of </w:t>
      </w:r>
      <w:r w:rsidR="00D32DF1">
        <w:rPr>
          <w:rFonts w:ascii="Arial" w:hAnsi="Arial" w:cs="Arial"/>
          <w:i w:val="0"/>
          <w:iCs w:val="0"/>
          <w:sz w:val="24"/>
          <w:szCs w:val="24"/>
        </w:rPr>
        <w:t>this Plan</w:t>
      </w:r>
      <w:r>
        <w:rPr>
          <w:rFonts w:ascii="Arial" w:hAnsi="Arial" w:cs="Arial"/>
          <w:i w:val="0"/>
          <w:iCs w:val="0"/>
          <w:sz w:val="24"/>
          <w:szCs w:val="24"/>
        </w:rPr>
        <w:t>.</w:t>
      </w:r>
    </w:p>
    <w:p w14:paraId="58A5591B" w14:textId="77777777" w:rsidR="004D49CF" w:rsidRDefault="00F23C7E">
      <w:pPr>
        <w:pStyle w:val="BodyText3"/>
        <w:rPr>
          <w:rFonts w:ascii="Arial" w:hAnsi="Arial" w:cs="Arial"/>
          <w:i w:val="0"/>
          <w:iCs w:val="0"/>
          <w:color w:val="000000"/>
          <w:sz w:val="24"/>
          <w:szCs w:val="24"/>
        </w:rPr>
      </w:pPr>
      <w:r>
        <w:rPr>
          <w:rFonts w:ascii="Arial" w:hAnsi="Arial" w:cs="Arial"/>
          <w:i w:val="0"/>
          <w:iCs w:val="0"/>
          <w:color w:val="000000"/>
          <w:sz w:val="24"/>
          <w:szCs w:val="24"/>
        </w:rPr>
        <w:lastRenderedPageBreak/>
        <w:t>Development proposals or human activities that occur on land and water may also be subject to other approvals or regulations such as those required under the Environmental Assessment Act, Aggregate Resources Act, Mining Act, Ontario Water Resources Act, Municipal Act, Endangered Species Act, Environmental Protection Act, Conservation Authorities Act, and Building Code Act.</w:t>
      </w:r>
    </w:p>
    <w:p w14:paraId="5A584D87" w14:textId="77777777" w:rsidR="00C01B15" w:rsidRDefault="00F23C7E">
      <w:pPr>
        <w:pStyle w:val="BodyText3"/>
        <w:rPr>
          <w:rFonts w:ascii="Arial" w:hAnsi="Arial" w:cs="Arial"/>
          <w:i w:val="0"/>
          <w:iCs w:val="0"/>
          <w:color w:val="000000"/>
          <w:sz w:val="24"/>
          <w:szCs w:val="24"/>
        </w:rPr>
      </w:pPr>
      <w:r>
        <w:rPr>
          <w:rFonts w:ascii="Arial" w:hAnsi="Arial" w:cs="Arial"/>
          <w:i w:val="0"/>
          <w:iCs w:val="0"/>
          <w:color w:val="000000"/>
          <w:sz w:val="24"/>
          <w:szCs w:val="24"/>
        </w:rPr>
        <w:t xml:space="preserve">  </w:t>
      </w:r>
    </w:p>
    <w:p w14:paraId="08A32364" w14:textId="77777777" w:rsidR="009A2956" w:rsidRDefault="00F23C7E" w:rsidP="004D49CF">
      <w:pPr>
        <w:pStyle w:val="BodyText3"/>
        <w:pBdr>
          <w:top w:val="single" w:sz="4" w:space="1" w:color="auto"/>
          <w:left w:val="single" w:sz="4" w:space="4" w:color="auto"/>
          <w:bottom w:val="single" w:sz="4" w:space="1" w:color="auto"/>
          <w:right w:val="single" w:sz="4" w:space="4" w:color="auto"/>
        </w:pBdr>
        <w:shd w:val="clear" w:color="auto" w:fill="F6E5AE" w:themeFill="accent3" w:themeFillTint="66"/>
        <w:rPr>
          <w:rFonts w:ascii="Arial" w:hAnsi="Arial" w:cs="Arial"/>
          <w:i w:val="0"/>
          <w:iCs w:val="0"/>
          <w:color w:val="000000"/>
          <w:sz w:val="24"/>
          <w:szCs w:val="24"/>
        </w:rPr>
      </w:pPr>
      <w:r>
        <w:rPr>
          <w:rFonts w:ascii="Arial" w:hAnsi="Arial" w:cs="Arial"/>
          <w:i w:val="0"/>
          <w:iCs w:val="0"/>
          <w:color w:val="000000"/>
          <w:sz w:val="24"/>
          <w:szCs w:val="24"/>
        </w:rPr>
        <w:t xml:space="preserve">This Official Plan must be read in its entirety to determine the relevant objectives and policies in each land use planning scenario. </w:t>
      </w:r>
    </w:p>
    <w:p w14:paraId="759163A7" w14:textId="77777777" w:rsidR="00051C7E" w:rsidRDefault="00051C7E" w:rsidP="009A2956">
      <w:pPr>
        <w:pStyle w:val="BodyText3"/>
        <w:rPr>
          <w:rFonts w:ascii="Arial" w:hAnsi="Arial" w:cs="Arial"/>
          <w:i w:val="0"/>
          <w:iCs w:val="0"/>
          <w:color w:val="000000"/>
          <w:sz w:val="24"/>
          <w:szCs w:val="24"/>
        </w:rPr>
      </w:pPr>
    </w:p>
    <w:p w14:paraId="65A903F0" w14:textId="3246CC94" w:rsidR="00C01B15" w:rsidRPr="00051C7E" w:rsidRDefault="00F23C7E" w:rsidP="00051C7E">
      <w:pPr>
        <w:pStyle w:val="Heading1"/>
        <w:rPr>
          <w:rFonts w:ascii="Arial" w:hAnsi="Arial" w:cs="Arial"/>
          <w:color w:val="000000"/>
          <w:sz w:val="24"/>
          <w:szCs w:val="24"/>
        </w:rPr>
      </w:pPr>
      <w:bookmarkStart w:id="6" w:name="_Toc95738221"/>
      <w:r>
        <w:t>1.6 Basis for the Official Plan</w:t>
      </w:r>
      <w:bookmarkEnd w:id="6"/>
    </w:p>
    <w:p w14:paraId="2008FB36" w14:textId="77777777" w:rsidR="00C01B15" w:rsidRDefault="00C01B15">
      <w:pPr>
        <w:jc w:val="both"/>
        <w:rPr>
          <w:rFonts w:ascii="Arial" w:hAnsi="Arial" w:cs="Arial"/>
          <w:i w:val="0"/>
          <w:iCs w:val="0"/>
          <w:sz w:val="24"/>
          <w:szCs w:val="24"/>
        </w:rPr>
      </w:pPr>
    </w:p>
    <w:p w14:paraId="139A051C" w14:textId="77777777" w:rsidR="00C01B15" w:rsidRDefault="007609A0" w:rsidP="00A97466">
      <w:pPr>
        <w:jc w:val="both"/>
        <w:rPr>
          <w:rFonts w:ascii="Arial" w:hAnsi="Arial" w:cs="Arial"/>
          <w:i w:val="0"/>
          <w:iCs w:val="0"/>
          <w:sz w:val="24"/>
          <w:szCs w:val="24"/>
          <w:lang w:val="en-US"/>
        </w:rPr>
      </w:pPr>
      <w:r>
        <w:rPr>
          <w:rFonts w:ascii="Arial" w:hAnsi="Arial" w:cs="Arial"/>
          <w:i w:val="0"/>
          <w:iCs w:val="0"/>
          <w:noProof/>
          <w:sz w:val="24"/>
          <w:szCs w:val="24"/>
          <w:lang w:val="en-US"/>
        </w:rPr>
        <w:drawing>
          <wp:anchor distT="0" distB="0" distL="114300" distR="114300" simplePos="0" relativeHeight="251772928" behindDoc="0" locked="0" layoutInCell="1" allowOverlap="1" wp14:anchorId="5B9DB76B" wp14:editId="4C925B03">
            <wp:simplePos x="0" y="0"/>
            <wp:positionH relativeFrom="column">
              <wp:posOffset>0</wp:posOffset>
            </wp:positionH>
            <wp:positionV relativeFrom="paragraph">
              <wp:posOffset>2540</wp:posOffset>
            </wp:positionV>
            <wp:extent cx="914400" cy="914400"/>
            <wp:effectExtent l="0" t="0" r="0" b="0"/>
            <wp:wrapSquare wrapText="bothSides"/>
            <wp:docPr id="15" name="Graphic 15" descr="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Downward trend"/>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lang w:val="en-US"/>
        </w:rPr>
        <w:t xml:space="preserve">The Township has experienced a slow but steady population decrease over the past 20 years with a trend towards a slower population decrease and thus more stable population since 2006.  Over the past 20 years (eight consecutive census periods; 1976 to 2016) the Township showed an average yearly decline of 1%.  The 2016 population was 316 people, which is a decline of 22 people or 6.5% since its last census in 2011 (338 people). </w:t>
      </w:r>
    </w:p>
    <w:p w14:paraId="16C2C962" w14:textId="77777777" w:rsidR="007609A0" w:rsidRDefault="00F23C7E" w:rsidP="00A97466">
      <w:pPr>
        <w:spacing w:after="0"/>
        <w:jc w:val="both"/>
        <w:rPr>
          <w:rFonts w:ascii="Arial" w:hAnsi="Arial" w:cs="Arial"/>
          <w:i w:val="0"/>
          <w:iCs w:val="0"/>
          <w:sz w:val="24"/>
          <w:szCs w:val="24"/>
          <w:lang w:val="en-US"/>
        </w:rPr>
      </w:pPr>
      <w:r>
        <w:rPr>
          <w:rFonts w:ascii="Arial" w:hAnsi="Arial" w:cs="Arial"/>
          <w:i w:val="0"/>
          <w:iCs w:val="0"/>
          <w:sz w:val="24"/>
          <w:szCs w:val="24"/>
          <w:lang w:val="en-US"/>
        </w:rPr>
        <w:t xml:space="preserve">The result is a supply of building lots </w:t>
      </w:r>
      <w:r w:rsidR="007609A0">
        <w:rPr>
          <w:rFonts w:ascii="Arial" w:hAnsi="Arial" w:cs="Arial"/>
          <w:i w:val="0"/>
          <w:iCs w:val="0"/>
          <w:sz w:val="24"/>
          <w:szCs w:val="24"/>
          <w:lang w:val="en-US"/>
        </w:rPr>
        <w:t>exceeding</w:t>
      </w:r>
      <w:r>
        <w:rPr>
          <w:rFonts w:ascii="Arial" w:hAnsi="Arial" w:cs="Arial"/>
          <w:i w:val="0"/>
          <w:iCs w:val="0"/>
          <w:sz w:val="24"/>
          <w:szCs w:val="24"/>
          <w:lang w:val="en-US"/>
        </w:rPr>
        <w:t xml:space="preserve"> the life of </w:t>
      </w:r>
      <w:r w:rsidR="00D32DF1">
        <w:rPr>
          <w:rFonts w:ascii="Arial" w:hAnsi="Arial" w:cs="Arial"/>
          <w:i w:val="0"/>
          <w:iCs w:val="0"/>
          <w:sz w:val="24"/>
          <w:szCs w:val="24"/>
          <w:lang w:val="en-US"/>
        </w:rPr>
        <w:t>this Plan</w:t>
      </w:r>
      <w:r>
        <w:rPr>
          <w:rFonts w:ascii="Arial" w:hAnsi="Arial" w:cs="Arial"/>
          <w:i w:val="0"/>
          <w:iCs w:val="0"/>
          <w:sz w:val="24"/>
          <w:szCs w:val="24"/>
          <w:lang w:val="en-US"/>
        </w:rPr>
        <w:t>.</w:t>
      </w:r>
    </w:p>
    <w:p w14:paraId="49B46FA5" w14:textId="77777777" w:rsidR="007609A0" w:rsidRDefault="007609A0" w:rsidP="00A97466">
      <w:pPr>
        <w:spacing w:after="0"/>
        <w:jc w:val="both"/>
        <w:rPr>
          <w:rFonts w:ascii="Arial" w:hAnsi="Arial" w:cs="Arial"/>
          <w:i w:val="0"/>
          <w:iCs w:val="0"/>
          <w:sz w:val="24"/>
          <w:szCs w:val="24"/>
          <w:lang w:val="en-US"/>
        </w:rPr>
      </w:pPr>
    </w:p>
    <w:p w14:paraId="2A2BEBE1" w14:textId="36251565" w:rsidR="007609A0" w:rsidRDefault="00F23C7E" w:rsidP="007609A0">
      <w:pPr>
        <w:pStyle w:val="BodyText3"/>
        <w:shd w:val="clear" w:color="auto" w:fill="F6E5AE" w:themeFill="accent3" w:themeFillTint="66"/>
        <w:rPr>
          <w:rFonts w:ascii="Arial" w:hAnsi="Arial" w:cs="Arial"/>
          <w:i w:val="0"/>
          <w:iCs w:val="0"/>
          <w:color w:val="auto"/>
          <w:sz w:val="24"/>
          <w:szCs w:val="24"/>
          <w:lang w:val="en-US"/>
        </w:rPr>
      </w:pPr>
      <w:r w:rsidRPr="007609A0">
        <w:rPr>
          <w:rFonts w:ascii="Arial" w:hAnsi="Arial" w:cs="Arial"/>
          <w:i w:val="0"/>
          <w:iCs w:val="0"/>
          <w:color w:val="auto"/>
          <w:sz w:val="24"/>
          <w:szCs w:val="24"/>
          <w:lang w:val="en-US"/>
        </w:rPr>
        <w:t xml:space="preserve">A separate </w:t>
      </w:r>
      <w:r w:rsidR="00EE16CD">
        <w:rPr>
          <w:rFonts w:ascii="Arial" w:hAnsi="Arial" w:cs="Arial"/>
          <w:i w:val="0"/>
          <w:iCs w:val="0"/>
          <w:color w:val="auto"/>
          <w:sz w:val="24"/>
          <w:szCs w:val="24"/>
          <w:lang w:val="en-US"/>
        </w:rPr>
        <w:t>B</w:t>
      </w:r>
      <w:r w:rsidRPr="007609A0">
        <w:rPr>
          <w:rFonts w:ascii="Arial" w:hAnsi="Arial" w:cs="Arial"/>
          <w:i w:val="0"/>
          <w:iCs w:val="0"/>
          <w:color w:val="auto"/>
          <w:sz w:val="24"/>
          <w:szCs w:val="24"/>
          <w:lang w:val="en-US"/>
        </w:rPr>
        <w:t xml:space="preserve">ackground </w:t>
      </w:r>
      <w:r w:rsidR="00EE16CD">
        <w:rPr>
          <w:rFonts w:ascii="Arial" w:hAnsi="Arial" w:cs="Arial"/>
          <w:i w:val="0"/>
          <w:iCs w:val="0"/>
          <w:color w:val="auto"/>
          <w:sz w:val="24"/>
          <w:szCs w:val="24"/>
          <w:lang w:val="en-US"/>
        </w:rPr>
        <w:t>R</w:t>
      </w:r>
      <w:r w:rsidRPr="007609A0">
        <w:rPr>
          <w:rFonts w:ascii="Arial" w:hAnsi="Arial" w:cs="Arial"/>
          <w:i w:val="0"/>
          <w:iCs w:val="0"/>
          <w:color w:val="auto"/>
          <w:sz w:val="24"/>
          <w:szCs w:val="24"/>
          <w:lang w:val="en-US"/>
        </w:rPr>
        <w:t xml:space="preserve">eport containing more detailed information is available on-line or from the </w:t>
      </w:r>
      <w:proofErr w:type="spellStart"/>
      <w:r w:rsidRPr="007609A0">
        <w:rPr>
          <w:rFonts w:ascii="Arial" w:hAnsi="Arial" w:cs="Arial"/>
          <w:i w:val="0"/>
          <w:iCs w:val="0"/>
          <w:color w:val="auto"/>
          <w:sz w:val="24"/>
          <w:szCs w:val="24"/>
          <w:lang w:val="en-US"/>
        </w:rPr>
        <w:t>Dorion</w:t>
      </w:r>
      <w:proofErr w:type="spellEnd"/>
      <w:r w:rsidRPr="007609A0">
        <w:rPr>
          <w:rFonts w:ascii="Arial" w:hAnsi="Arial" w:cs="Arial"/>
          <w:i w:val="0"/>
          <w:iCs w:val="0"/>
          <w:color w:val="auto"/>
          <w:sz w:val="24"/>
          <w:szCs w:val="24"/>
          <w:lang w:val="en-US"/>
        </w:rPr>
        <w:t xml:space="preserve"> Township office.</w:t>
      </w:r>
    </w:p>
    <w:p w14:paraId="7204CF88" w14:textId="77777777" w:rsidR="00C01B15" w:rsidRPr="007609A0" w:rsidRDefault="00F23C7E" w:rsidP="007609A0">
      <w:pPr>
        <w:pStyle w:val="BodyText3"/>
        <w:rPr>
          <w:rFonts w:ascii="Arial" w:hAnsi="Arial" w:cs="Arial"/>
          <w:i w:val="0"/>
          <w:iCs w:val="0"/>
          <w:color w:val="auto"/>
          <w:sz w:val="24"/>
          <w:szCs w:val="24"/>
          <w:lang w:val="en-US"/>
        </w:rPr>
      </w:pPr>
      <w:r w:rsidRPr="007609A0">
        <w:rPr>
          <w:rFonts w:ascii="Arial" w:hAnsi="Arial" w:cs="Arial"/>
          <w:i w:val="0"/>
          <w:iCs w:val="0"/>
          <w:color w:val="auto"/>
          <w:sz w:val="24"/>
          <w:szCs w:val="24"/>
          <w:lang w:val="en-US"/>
        </w:rPr>
        <w:t xml:space="preserve">The formulation of this Official Plan document also included a review of planning files and records; information from provincial ministries and partner agencies, review of best practices in other jurisdictions, recorded minutes of public meetings, and written and verbal comments. </w:t>
      </w:r>
    </w:p>
    <w:p w14:paraId="3D9A8878" w14:textId="77777777" w:rsidR="00051C7E" w:rsidRPr="007609A0" w:rsidRDefault="00F23C7E" w:rsidP="00A97466">
      <w:pPr>
        <w:jc w:val="both"/>
        <w:rPr>
          <w:rFonts w:ascii="Arial" w:hAnsi="Arial" w:cs="Arial"/>
          <w:i w:val="0"/>
          <w:iCs w:val="0"/>
          <w:sz w:val="24"/>
          <w:szCs w:val="24"/>
          <w:lang w:val="en-US"/>
        </w:rPr>
      </w:pPr>
      <w:r w:rsidRPr="007609A0">
        <w:rPr>
          <w:rFonts w:ascii="Arial" w:hAnsi="Arial" w:cs="Arial"/>
          <w:i w:val="0"/>
          <w:iCs w:val="0"/>
          <w:sz w:val="24"/>
          <w:szCs w:val="24"/>
          <w:lang w:val="en-US"/>
        </w:rPr>
        <w:t>The Official Plan policies are premised upon the principles of good planning, and the requirements of the Provincial Planning Act, including the Provincial Policy Statement (PPS) and Growth Plan for Northern Ontario.</w:t>
      </w:r>
    </w:p>
    <w:p w14:paraId="6C724B5E" w14:textId="77777777" w:rsidR="00C01B15" w:rsidRDefault="00A93AB2" w:rsidP="00A97466">
      <w:pPr>
        <w:jc w:val="both"/>
        <w:rPr>
          <w:rFonts w:ascii="Arial" w:hAnsi="Arial" w:cs="Arial"/>
          <w:i w:val="0"/>
          <w:iCs w:val="0"/>
          <w:color w:val="000000"/>
          <w:sz w:val="24"/>
          <w:szCs w:val="24"/>
        </w:rPr>
      </w:pPr>
      <w:r w:rsidRPr="00A360C5">
        <w:rPr>
          <w:noProof/>
          <w:sz w:val="24"/>
          <w:szCs w:val="24"/>
        </w:rPr>
        <w:lastRenderedPageBreak/>
        <w:drawing>
          <wp:anchor distT="0" distB="0" distL="114300" distR="114300" simplePos="0" relativeHeight="251696128" behindDoc="1" locked="0" layoutInCell="1" allowOverlap="1" wp14:anchorId="25BA6572" wp14:editId="7AD29AB5">
            <wp:simplePos x="0" y="0"/>
            <wp:positionH relativeFrom="column">
              <wp:posOffset>-157019</wp:posOffset>
            </wp:positionH>
            <wp:positionV relativeFrom="paragraph">
              <wp:posOffset>1167650</wp:posOffset>
            </wp:positionV>
            <wp:extent cx="6564630" cy="4922520"/>
            <wp:effectExtent l="0" t="0" r="0" b="0"/>
            <wp:wrapTight wrapText="bothSides">
              <wp:wrapPolygon edited="0">
                <wp:start x="1295" y="56"/>
                <wp:lineTo x="919" y="334"/>
                <wp:lineTo x="376" y="892"/>
                <wp:lineTo x="167" y="1616"/>
                <wp:lineTo x="84" y="2842"/>
                <wp:lineTo x="125" y="19783"/>
                <wp:lineTo x="501" y="20786"/>
                <wp:lineTo x="1295" y="21399"/>
                <wp:lineTo x="20267" y="21399"/>
                <wp:lineTo x="21061" y="20786"/>
                <wp:lineTo x="21437" y="19783"/>
                <wp:lineTo x="21479" y="2842"/>
                <wp:lineTo x="21395" y="1616"/>
                <wp:lineTo x="21228" y="892"/>
                <wp:lineTo x="20643" y="334"/>
                <wp:lineTo x="20267" y="56"/>
                <wp:lineTo x="1295" y="56"/>
              </wp:wrapPolygon>
            </wp:wrapTight>
            <wp:docPr id="30" name="Picture 30"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64630" cy="4922520"/>
                    </a:xfrm>
                    <a:prstGeom prst="rect">
                      <a:avLst/>
                    </a:prstGeom>
                    <a:noFill/>
                    <a:ln>
                      <a:noFill/>
                    </a:ln>
                    <a:effectLst>
                      <a:softEdge rad="419100"/>
                    </a:effectLst>
                  </pic:spPr>
                </pic:pic>
              </a:graphicData>
            </a:graphic>
            <wp14:sizeRelH relativeFrom="page">
              <wp14:pctWidth>0</wp14:pctWidth>
            </wp14:sizeRelH>
            <wp14:sizeRelV relativeFrom="page">
              <wp14:pctHeight>0</wp14:pctHeight>
            </wp14:sizeRelV>
          </wp:anchor>
        </w:drawing>
      </w:r>
      <w:r w:rsidR="00F23C7E">
        <w:br w:type="page"/>
      </w:r>
    </w:p>
    <w:p w14:paraId="77C244F0" w14:textId="2320FE4D" w:rsidR="00C01B15" w:rsidRPr="00585CDF" w:rsidRDefault="00F23C7E" w:rsidP="00585CDF">
      <w:pPr>
        <w:pStyle w:val="Heading1"/>
        <w:rPr>
          <w:sz w:val="40"/>
          <w:szCs w:val="40"/>
        </w:rPr>
      </w:pPr>
      <w:bookmarkStart w:id="7" w:name="_Toc95738222"/>
      <w:r>
        <w:lastRenderedPageBreak/>
        <w:t xml:space="preserve">Section </w:t>
      </w:r>
      <w:r w:rsidRPr="00585CDF">
        <w:rPr>
          <w:sz w:val="40"/>
          <w:szCs w:val="40"/>
        </w:rPr>
        <w:t xml:space="preserve">TWO </w:t>
      </w:r>
      <w:r w:rsidRPr="00585CDF">
        <w:rPr>
          <w:sz w:val="40"/>
          <w:szCs w:val="40"/>
        </w:rPr>
        <w:tab/>
      </w:r>
      <w:r w:rsidRPr="00585CDF">
        <w:rPr>
          <w:sz w:val="40"/>
          <w:szCs w:val="40"/>
        </w:rPr>
        <w:tab/>
        <w:t>LAND USE DESIGNATIONS</w:t>
      </w:r>
      <w:bookmarkEnd w:id="7"/>
    </w:p>
    <w:p w14:paraId="72DBABB0" w14:textId="77777777" w:rsidR="00585CDF" w:rsidRDefault="00585CDF" w:rsidP="00585CDF"/>
    <w:p w14:paraId="70566C8E" w14:textId="77777777" w:rsidR="00A242F9" w:rsidRDefault="007609A0" w:rsidP="00585CDF">
      <w:r>
        <w:rPr>
          <w:rFonts w:eastAsia="Times New Roman" w:cstheme="minorHAnsi"/>
          <w:noProof/>
          <w:sz w:val="24"/>
          <w:szCs w:val="24"/>
        </w:rPr>
        <w:drawing>
          <wp:anchor distT="0" distB="0" distL="114300" distR="114300" simplePos="0" relativeHeight="251779072" behindDoc="0" locked="0" layoutInCell="1" allowOverlap="1" wp14:anchorId="7C85F8DA" wp14:editId="3AA8C100">
            <wp:simplePos x="0" y="0"/>
            <wp:positionH relativeFrom="column">
              <wp:posOffset>4054533</wp:posOffset>
            </wp:positionH>
            <wp:positionV relativeFrom="paragraph">
              <wp:posOffset>305608</wp:posOffset>
            </wp:positionV>
            <wp:extent cx="548640" cy="548640"/>
            <wp:effectExtent l="0" t="0" r="0" b="0"/>
            <wp:wrapSquare wrapText="bothSides"/>
            <wp:docPr id="134" name="Graphic 13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mediafile_sH45wi.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val="0"/>
          <w:iCs w:val="0"/>
          <w:noProof/>
          <w:sz w:val="24"/>
          <w:szCs w:val="24"/>
        </w:rPr>
        <w:drawing>
          <wp:anchor distT="0" distB="0" distL="114300" distR="114300" simplePos="0" relativeHeight="251777024" behindDoc="0" locked="0" layoutInCell="1" allowOverlap="1" wp14:anchorId="7700F5F0" wp14:editId="7AE7E953">
            <wp:simplePos x="0" y="0"/>
            <wp:positionH relativeFrom="column">
              <wp:posOffset>3232612</wp:posOffset>
            </wp:positionH>
            <wp:positionV relativeFrom="paragraph">
              <wp:posOffset>163021</wp:posOffset>
            </wp:positionV>
            <wp:extent cx="751840" cy="751840"/>
            <wp:effectExtent l="0" t="0" r="0" b="0"/>
            <wp:wrapSquare wrapText="bothSides"/>
            <wp:docPr id="39" name="Graphic 39" descr="Open hand with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Open hand with plan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51840" cy="7518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sz w:val="24"/>
          <w:szCs w:val="24"/>
        </w:rPr>
        <w:drawing>
          <wp:anchor distT="0" distB="0" distL="114300" distR="114300" simplePos="0" relativeHeight="251778048" behindDoc="0" locked="0" layoutInCell="1" allowOverlap="1" wp14:anchorId="2DEF2025" wp14:editId="49B1032F">
            <wp:simplePos x="0" y="0"/>
            <wp:positionH relativeFrom="column">
              <wp:posOffset>2410460</wp:posOffset>
            </wp:positionH>
            <wp:positionV relativeFrom="paragraph">
              <wp:posOffset>220806</wp:posOffset>
            </wp:positionV>
            <wp:extent cx="694690" cy="694690"/>
            <wp:effectExtent l="0" t="0" r="0" b="0"/>
            <wp:wrapSquare wrapText="bothSides"/>
            <wp:docPr id="62" name="Graphic 62" descr="School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diafile_7QXwj0.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94690" cy="6946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74976" behindDoc="0" locked="0" layoutInCell="1" allowOverlap="1" wp14:anchorId="26D3F073" wp14:editId="2BBC4578">
            <wp:simplePos x="0" y="0"/>
            <wp:positionH relativeFrom="column">
              <wp:posOffset>1588770</wp:posOffset>
            </wp:positionH>
            <wp:positionV relativeFrom="paragraph">
              <wp:posOffset>250190</wp:posOffset>
            </wp:positionV>
            <wp:extent cx="664845" cy="664845"/>
            <wp:effectExtent l="0" t="0" r="0" b="0"/>
            <wp:wrapThrough wrapText="bothSides">
              <wp:wrapPolygon edited="0">
                <wp:start x="8252" y="413"/>
                <wp:lineTo x="4539" y="2476"/>
                <wp:lineTo x="1238" y="5777"/>
                <wp:lineTo x="825" y="11140"/>
                <wp:lineTo x="2063" y="13616"/>
                <wp:lineTo x="5777" y="14441"/>
                <wp:lineTo x="7840" y="21043"/>
                <wp:lineTo x="11966" y="21043"/>
                <wp:lineTo x="14854" y="14441"/>
                <wp:lineTo x="17330" y="14441"/>
                <wp:lineTo x="20630" y="10315"/>
                <wp:lineTo x="20630" y="6189"/>
                <wp:lineTo x="14854" y="1650"/>
                <wp:lineTo x="11966" y="413"/>
                <wp:lineTo x="8252" y="413"/>
              </wp:wrapPolygon>
            </wp:wrapThrough>
            <wp:docPr id="24" name="Graphic 24" descr="Deciduou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mediafile_foEl8j.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p>
    <w:p w14:paraId="3E8F79E6" w14:textId="77777777" w:rsidR="00A242F9" w:rsidRDefault="00A242F9" w:rsidP="007609A0">
      <w:pPr>
        <w:rPr>
          <w:rFonts w:eastAsia="Times New Roman" w:cstheme="minorHAnsi"/>
          <w:sz w:val="24"/>
          <w:szCs w:val="24"/>
        </w:rPr>
      </w:pPr>
    </w:p>
    <w:p w14:paraId="21443F34" w14:textId="77777777" w:rsidR="00A242F9" w:rsidRDefault="00A242F9" w:rsidP="00585CDF"/>
    <w:p w14:paraId="52396EC7" w14:textId="77777777" w:rsidR="00A242F9" w:rsidRPr="00585CDF" w:rsidRDefault="00A242F9" w:rsidP="00585CDF"/>
    <w:p w14:paraId="005BADAD" w14:textId="50074E54" w:rsidR="00C01B15" w:rsidRDefault="00F23C7E">
      <w:pPr>
        <w:pStyle w:val="Heading1"/>
      </w:pPr>
      <w:bookmarkStart w:id="8" w:name="_Toc95738223"/>
      <w:r>
        <w:t>2.1 General</w:t>
      </w:r>
      <w:bookmarkEnd w:id="8"/>
      <w:r>
        <w:t xml:space="preserve"> </w:t>
      </w:r>
    </w:p>
    <w:p w14:paraId="5822701B" w14:textId="77777777" w:rsidR="00C01B15" w:rsidRDefault="00C01B15">
      <w:pPr>
        <w:jc w:val="both"/>
        <w:rPr>
          <w:rFonts w:ascii="Arial" w:hAnsi="Arial" w:cs="Arial"/>
          <w:i w:val="0"/>
          <w:iCs w:val="0"/>
          <w:sz w:val="24"/>
          <w:szCs w:val="24"/>
        </w:rPr>
      </w:pPr>
    </w:p>
    <w:p w14:paraId="0BB949C0" w14:textId="77777777" w:rsidR="00802BE3" w:rsidRDefault="00F23C7E" w:rsidP="00001834">
      <w:pPr>
        <w:jc w:val="both"/>
        <w:rPr>
          <w:rFonts w:ascii="Arial" w:hAnsi="Arial" w:cs="Arial"/>
          <w:i w:val="0"/>
          <w:iCs w:val="0"/>
          <w:sz w:val="24"/>
          <w:szCs w:val="24"/>
        </w:rPr>
      </w:pPr>
      <w:r>
        <w:rPr>
          <w:rFonts w:ascii="Arial" w:hAnsi="Arial" w:cs="Arial"/>
          <w:i w:val="0"/>
          <w:iCs w:val="0"/>
          <w:sz w:val="24"/>
          <w:szCs w:val="24"/>
        </w:rPr>
        <w:t xml:space="preserve">In order to promote and implement the objective of an orderly, and practical land use pattern, land use designations are established in the Official Plan. </w:t>
      </w:r>
    </w:p>
    <w:p w14:paraId="4F8A6937" w14:textId="47F50609" w:rsidR="00802BE3" w:rsidRDefault="00F23C7E" w:rsidP="00001834">
      <w:pPr>
        <w:jc w:val="both"/>
        <w:rPr>
          <w:rFonts w:ascii="Arial" w:hAnsi="Arial" w:cs="Arial"/>
          <w:i w:val="0"/>
          <w:iCs w:val="0"/>
          <w:sz w:val="24"/>
          <w:szCs w:val="24"/>
        </w:rPr>
      </w:pPr>
      <w:r>
        <w:rPr>
          <w:rFonts w:ascii="Arial" w:hAnsi="Arial" w:cs="Arial"/>
          <w:i w:val="0"/>
          <w:iCs w:val="0"/>
          <w:sz w:val="24"/>
          <w:szCs w:val="24"/>
        </w:rPr>
        <w:t>Appropriate zones that will articulate the full breadth of permitted land uses and establish appropriate regulations are to be established in the implementing Comprehensive Zoning By-Law</w:t>
      </w:r>
      <w:r w:rsidR="00802BE3">
        <w:rPr>
          <w:rFonts w:ascii="Arial" w:hAnsi="Arial" w:cs="Arial"/>
          <w:i w:val="0"/>
          <w:iCs w:val="0"/>
          <w:sz w:val="24"/>
          <w:szCs w:val="24"/>
        </w:rPr>
        <w:t xml:space="preserve"> (see also </w:t>
      </w:r>
      <w:r w:rsidR="00802BE3" w:rsidRPr="00D603F4">
        <w:rPr>
          <w:rFonts w:ascii="Arial" w:hAnsi="Arial" w:cs="Arial"/>
          <w:i w:val="0"/>
          <w:iCs w:val="0"/>
          <w:sz w:val="24"/>
          <w:szCs w:val="24"/>
        </w:rPr>
        <w:t xml:space="preserve">section </w:t>
      </w:r>
      <w:r w:rsidR="00D603F4" w:rsidRPr="00D603F4">
        <w:rPr>
          <w:rFonts w:ascii="Arial" w:hAnsi="Arial" w:cs="Arial"/>
          <w:i w:val="0"/>
          <w:iCs w:val="0"/>
          <w:sz w:val="24"/>
          <w:szCs w:val="24"/>
        </w:rPr>
        <w:t>4.1.7</w:t>
      </w:r>
      <w:r w:rsidR="00802BE3" w:rsidRPr="00D603F4">
        <w:rPr>
          <w:rFonts w:ascii="Arial" w:hAnsi="Arial" w:cs="Arial"/>
          <w:i w:val="0"/>
          <w:iCs w:val="0"/>
          <w:sz w:val="24"/>
          <w:szCs w:val="24"/>
        </w:rPr>
        <w:t xml:space="preserve"> Zoning By-Law)</w:t>
      </w:r>
      <w:r w:rsidRPr="00D603F4">
        <w:rPr>
          <w:rFonts w:ascii="Arial" w:hAnsi="Arial" w:cs="Arial"/>
          <w:i w:val="0"/>
          <w:iCs w:val="0"/>
          <w:sz w:val="24"/>
          <w:szCs w:val="24"/>
        </w:rPr>
        <w:t>.</w:t>
      </w:r>
      <w:r>
        <w:rPr>
          <w:rFonts w:ascii="Arial" w:hAnsi="Arial" w:cs="Arial"/>
          <w:i w:val="0"/>
          <w:iCs w:val="0"/>
          <w:sz w:val="24"/>
          <w:szCs w:val="24"/>
        </w:rPr>
        <w:t xml:space="preserve"> </w:t>
      </w:r>
    </w:p>
    <w:p w14:paraId="3C33A6BC" w14:textId="03CF179B" w:rsidR="00C01B15" w:rsidRDefault="00F23C7E" w:rsidP="00001834">
      <w:pPr>
        <w:jc w:val="both"/>
        <w:rPr>
          <w:rFonts w:ascii="Arial" w:hAnsi="Arial" w:cs="Arial"/>
          <w:i w:val="0"/>
          <w:iCs w:val="0"/>
          <w:sz w:val="24"/>
          <w:szCs w:val="24"/>
        </w:rPr>
      </w:pPr>
      <w:r>
        <w:rPr>
          <w:rFonts w:ascii="Arial" w:hAnsi="Arial" w:cs="Arial"/>
          <w:i w:val="0"/>
          <w:iCs w:val="0"/>
          <w:sz w:val="24"/>
          <w:szCs w:val="24"/>
        </w:rPr>
        <w:t xml:space="preserve">Site Plan Approval shall be required for larger or more complex development applications </w:t>
      </w:r>
      <w:r w:rsidRPr="00F40C47">
        <w:rPr>
          <w:rFonts w:ascii="Arial" w:hAnsi="Arial" w:cs="Arial"/>
          <w:i w:val="0"/>
          <w:iCs w:val="0"/>
          <w:sz w:val="24"/>
          <w:szCs w:val="24"/>
        </w:rPr>
        <w:t>that require mitigation measures to avoid or reduce negative impacts or adverse effects</w:t>
      </w:r>
      <w:r w:rsidR="00064A34" w:rsidRPr="00F40C47">
        <w:rPr>
          <w:rFonts w:ascii="Arial" w:hAnsi="Arial" w:cs="Arial"/>
          <w:i w:val="0"/>
          <w:iCs w:val="0"/>
          <w:sz w:val="24"/>
          <w:szCs w:val="24"/>
        </w:rPr>
        <w:t xml:space="preserve"> (see </w:t>
      </w:r>
      <w:r w:rsidR="00F40C47" w:rsidRPr="00F40C47">
        <w:rPr>
          <w:rFonts w:ascii="Arial" w:hAnsi="Arial" w:cs="Arial"/>
          <w:i w:val="0"/>
          <w:iCs w:val="0"/>
          <w:sz w:val="24"/>
          <w:szCs w:val="24"/>
        </w:rPr>
        <w:t>s</w:t>
      </w:r>
      <w:r w:rsidR="00064A34"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3.10.1</w:t>
      </w:r>
      <w:r w:rsidR="00064A34" w:rsidRPr="00F40C47">
        <w:rPr>
          <w:rFonts w:ascii="Arial" w:hAnsi="Arial" w:cs="Arial"/>
          <w:i w:val="0"/>
          <w:iCs w:val="0"/>
          <w:sz w:val="24"/>
          <w:szCs w:val="24"/>
        </w:rPr>
        <w:t>)</w:t>
      </w:r>
      <w:r w:rsidRPr="00F40C47">
        <w:rPr>
          <w:rFonts w:ascii="Arial" w:hAnsi="Arial" w:cs="Arial"/>
          <w:i w:val="0"/>
          <w:iCs w:val="0"/>
          <w:sz w:val="24"/>
          <w:szCs w:val="24"/>
        </w:rPr>
        <w:t>.</w:t>
      </w:r>
      <w:r>
        <w:rPr>
          <w:rFonts w:ascii="Arial" w:hAnsi="Arial" w:cs="Arial"/>
          <w:i w:val="0"/>
          <w:iCs w:val="0"/>
          <w:sz w:val="24"/>
          <w:szCs w:val="24"/>
        </w:rPr>
        <w:t xml:space="preserve"> </w:t>
      </w:r>
    </w:p>
    <w:p w14:paraId="249043E1" w14:textId="34D51777" w:rsidR="00C01B15" w:rsidRDefault="00D603F4" w:rsidP="00001834">
      <w:pPr>
        <w:jc w:val="both"/>
        <w:rPr>
          <w:rFonts w:ascii="Arial" w:hAnsi="Arial" w:cs="Arial"/>
          <w:i w:val="0"/>
          <w:iCs w:val="0"/>
          <w:sz w:val="24"/>
          <w:szCs w:val="24"/>
        </w:rPr>
      </w:pPr>
      <w:r>
        <w:rPr>
          <w:noProof/>
        </w:rPr>
        <mc:AlternateContent>
          <mc:Choice Requires="wps">
            <w:drawing>
              <wp:anchor distT="0" distB="0" distL="114300" distR="114300" simplePos="0" relativeHeight="251800576" behindDoc="0" locked="0" layoutInCell="1" allowOverlap="1" wp14:anchorId="33EBEC58" wp14:editId="476378F7">
                <wp:simplePos x="0" y="0"/>
                <wp:positionH relativeFrom="column">
                  <wp:posOffset>2540</wp:posOffset>
                </wp:positionH>
                <wp:positionV relativeFrom="paragraph">
                  <wp:posOffset>625112</wp:posOffset>
                </wp:positionV>
                <wp:extent cx="6383020" cy="1375410"/>
                <wp:effectExtent l="0" t="0" r="17780" b="8890"/>
                <wp:wrapSquare wrapText="bothSides"/>
                <wp:docPr id="40" name="Text Box 40"/>
                <wp:cNvGraphicFramePr/>
                <a:graphic xmlns:a="http://schemas.openxmlformats.org/drawingml/2006/main">
                  <a:graphicData uri="http://schemas.microsoft.com/office/word/2010/wordprocessingShape">
                    <wps:wsp>
                      <wps:cNvSpPr txBox="1"/>
                      <wps:spPr>
                        <a:xfrm>
                          <a:off x="0" y="0"/>
                          <a:ext cx="6383020" cy="1375410"/>
                        </a:xfrm>
                        <a:prstGeom prst="rect">
                          <a:avLst/>
                        </a:prstGeom>
                        <a:solidFill>
                          <a:schemeClr val="accent3">
                            <a:lumMod val="40000"/>
                            <a:lumOff val="60000"/>
                          </a:schemeClr>
                        </a:solidFill>
                        <a:ln w="6350">
                          <a:solidFill>
                            <a:prstClr val="black"/>
                          </a:solidFill>
                        </a:ln>
                      </wps:spPr>
                      <wps:txbx>
                        <w:txbxContent>
                          <w:p w14:paraId="59E9FB73" w14:textId="77777777" w:rsidR="00D603F4" w:rsidRPr="00541EF8" w:rsidRDefault="00D603F4" w:rsidP="00541EF8">
                            <w:pPr>
                              <w:jc w:val="both"/>
                              <w:rPr>
                                <w:rFonts w:ascii="Arial" w:hAnsi="Arial" w:cs="Arial"/>
                                <w:i w:val="0"/>
                                <w:iCs w:val="0"/>
                                <w:sz w:val="24"/>
                                <w:szCs w:val="24"/>
                              </w:rPr>
                            </w:pPr>
                            <w:r w:rsidRPr="00541EF8">
                              <w:rPr>
                                <w:rFonts w:ascii="Arial" w:hAnsi="Arial" w:cs="Arial"/>
                                <w:i w:val="0"/>
                                <w:iCs w:val="0"/>
                                <w:sz w:val="24"/>
                                <w:szCs w:val="24"/>
                              </w:rPr>
                              <w:t xml:space="preserve">Such land use designations are identified on Schedule A; and shall be as follows: </w:t>
                            </w:r>
                          </w:p>
                          <w:p w14:paraId="0060497E" w14:textId="77777777"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Rural (RU)</w:t>
                            </w:r>
                          </w:p>
                          <w:p w14:paraId="08F00AAB" w14:textId="77777777"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Settlement Area (SA)</w:t>
                            </w:r>
                          </w:p>
                          <w:p w14:paraId="7BD5F5D2" w14:textId="77777777"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Environmental Protection (EP)</w:t>
                            </w:r>
                          </w:p>
                          <w:p w14:paraId="29C9CAD5" w14:textId="2C40B77F"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Waste Disposal (WD</w:t>
                            </w:r>
                            <w:r w:rsidR="00541EF8">
                              <w:rPr>
                                <w:rFonts w:ascii="Arial" w:hAnsi="Arial" w:cs="Arial"/>
                                <w:i w:val="0"/>
                                <w:iCs w:val="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EC58" id="Text Box 40" o:spid="_x0000_s1031" type="#_x0000_t202" style="position:absolute;left:0;text-align:left;margin-left:.2pt;margin-top:49.2pt;width:502.6pt;height:108.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oFPWgIAAMMEAAAOAAAAZHJzL2Uyb0RvYy54bWysVEtv2zAMvg/YfxB0X2zn1c6IU2QpMgzI&#13;&#10;2gLp0LMiy7ExWdQkJXb260vJcZJ2Ow3LQaFIio+PHz27a2tJDsLYClRGk0FMiVAc8krtMvrjefXp&#13;&#10;lhLrmMqZBCUyehSW3s0/fpg1OhVDKEHmwhAMomza6IyWzuk0iiwvRc3sALRQaCzA1Mzh1eyi3LAG&#13;&#10;o9cyGsbxNGrA5NoAF9ai9r4z0nmIXxSCu8eisMIRmVGszYXThHPrz2g+Y+nOMF1W/FQG+4cqalYp&#13;&#10;THoOdc8cI3tT/RGqrrgBC4UbcKgjKIqKi9ADdpPE77rZlEyL0AuCY/UZJvv/wvKHw0Y/GeLaL9Di&#13;&#10;AD0gjbapRaXvpy1M7f+xUoJ2hPB4hk20jnBUTke3o3iIJo62ZHQzGScB2OjyXBvrvgqoiRcyanAu&#13;&#10;AS52WFuHKdG1d/HZLMgqX1VShovnglhKQw4Mp8g4F8qNwnO5r79D3unHMf66eaIap96pp70aUwRW&#13;&#10;+Ugh4ZskUpHGdzKJQ+A3Nl/ZOf1WMv7Tp/HxLmXiTSpUXrDzkmu3LanyjE56XLeQHxFuAx0Trear&#13;&#10;CsOvmXVPzCD1EEZcJ/eIRyEBa4KTREkJ5vff9N4fGYFWShqkckbtrz0zghL5TSFXPifjsed+uIwn&#13;&#10;N35U5tqyvbaofb0ExDnBxdU8iN7fyV4sDNQvuHULnxVNTHHMnVHXi0vXLRhuLReLRXBCtmvm1mqj&#13;&#10;uQ/t5+phfW5fmNEnVjgk1AP0pGfpO3J0vv6lgsXeQVEF5nicO1RP8OOmhOmcttqv4vU9eF2+PfNX&#13;&#10;AAAA//8DAFBLAwQUAAYACAAAACEASWWFUd4AAAANAQAADwAAAGRycy9kb3ducmV2LnhtbExPy07D&#13;&#10;MBC8I/EP1iJxo3aAViGNU1FQjyC15AOc2CQBex1spw1/z/ZULrtazew8ys3sLDuaEAePErKFAGaw&#13;&#10;9XrATkL9sbvLgcWkUCvr0Uj4NRE21fVVqQrtT7g3x0PqGIlgLJSEPqWx4Dy2vXEqLvxokLBPH5xK&#13;&#10;dIaO66BOJO4svxdixZ0akBx6NZqX3rTfh8mRb82zXf6z3TdzvbXT22C/wruV8vZmfl3TeF4DS2ZO&#13;&#10;lw84d6D8UFGwxk+oI7MSHokn4SmnfUaFWK6ANRIesqUAXpX8f4vqDwAA//8DAFBLAQItABQABgAI&#13;&#10;AAAAIQC2gziS/gAAAOEBAAATAAAAAAAAAAAAAAAAAAAAAABbQ29udGVudF9UeXBlc10ueG1sUEsB&#13;&#10;Ai0AFAAGAAgAAAAhADj9If/WAAAAlAEAAAsAAAAAAAAAAAAAAAAALwEAAF9yZWxzLy5yZWxzUEsB&#13;&#10;Ai0AFAAGAAgAAAAhAISWgU9aAgAAwwQAAA4AAAAAAAAAAAAAAAAALgIAAGRycy9lMm9Eb2MueG1s&#13;&#10;UEsBAi0AFAAGAAgAAAAhAEllhVHeAAAADQEAAA8AAAAAAAAAAAAAAAAAtAQAAGRycy9kb3ducmV2&#13;&#10;LnhtbFBLBQYAAAAABAAEAPMAAAC/BQAAAAA=&#13;&#10;" fillcolor="#f6e5ae [1302]" strokeweight=".5pt">
                <v:textbox>
                  <w:txbxContent>
                    <w:p w14:paraId="59E9FB73" w14:textId="77777777" w:rsidR="00D603F4" w:rsidRPr="00541EF8" w:rsidRDefault="00D603F4" w:rsidP="00541EF8">
                      <w:pPr>
                        <w:jc w:val="both"/>
                        <w:rPr>
                          <w:rFonts w:ascii="Arial" w:hAnsi="Arial" w:cs="Arial"/>
                          <w:i w:val="0"/>
                          <w:iCs w:val="0"/>
                          <w:sz w:val="24"/>
                          <w:szCs w:val="24"/>
                        </w:rPr>
                      </w:pPr>
                      <w:r w:rsidRPr="00541EF8">
                        <w:rPr>
                          <w:rFonts w:ascii="Arial" w:hAnsi="Arial" w:cs="Arial"/>
                          <w:i w:val="0"/>
                          <w:iCs w:val="0"/>
                          <w:sz w:val="24"/>
                          <w:szCs w:val="24"/>
                        </w:rPr>
                        <w:t xml:space="preserve">Such land use designations are identified on Schedule A; and shall be as follows: </w:t>
                      </w:r>
                    </w:p>
                    <w:p w14:paraId="0060497E" w14:textId="77777777"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Rural (RU)</w:t>
                      </w:r>
                    </w:p>
                    <w:p w14:paraId="08F00AAB" w14:textId="77777777"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Settlement Area (SA)</w:t>
                      </w:r>
                    </w:p>
                    <w:p w14:paraId="7BD5F5D2" w14:textId="77777777"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Environmental Protection (EP)</w:t>
                      </w:r>
                    </w:p>
                    <w:p w14:paraId="29C9CAD5" w14:textId="2C40B77F" w:rsidR="00D603F4" w:rsidRPr="00541EF8" w:rsidRDefault="00D603F4" w:rsidP="00541EF8">
                      <w:pPr>
                        <w:pStyle w:val="ListParagraph"/>
                        <w:numPr>
                          <w:ilvl w:val="0"/>
                          <w:numId w:val="18"/>
                        </w:numPr>
                        <w:jc w:val="both"/>
                        <w:rPr>
                          <w:rFonts w:ascii="Arial" w:hAnsi="Arial" w:cs="Arial"/>
                          <w:i w:val="0"/>
                          <w:iCs w:val="0"/>
                          <w:sz w:val="24"/>
                          <w:szCs w:val="24"/>
                        </w:rPr>
                      </w:pPr>
                      <w:r w:rsidRPr="00541EF8">
                        <w:rPr>
                          <w:rFonts w:ascii="Arial" w:hAnsi="Arial" w:cs="Arial"/>
                          <w:i w:val="0"/>
                          <w:iCs w:val="0"/>
                          <w:sz w:val="24"/>
                          <w:szCs w:val="24"/>
                        </w:rPr>
                        <w:t>Waste Disposal (WD</w:t>
                      </w:r>
                      <w:r w:rsidR="00541EF8">
                        <w:rPr>
                          <w:rFonts w:ascii="Arial" w:hAnsi="Arial" w:cs="Arial"/>
                          <w:i w:val="0"/>
                          <w:iCs w:val="0"/>
                          <w:sz w:val="24"/>
                          <w:szCs w:val="24"/>
                        </w:rPr>
                        <w:t>)</w:t>
                      </w:r>
                    </w:p>
                  </w:txbxContent>
                </v:textbox>
                <w10:wrap type="square"/>
              </v:shape>
            </w:pict>
          </mc:Fallback>
        </mc:AlternateContent>
      </w:r>
      <w:r w:rsidR="00F23C7E">
        <w:rPr>
          <w:rFonts w:ascii="Arial" w:hAnsi="Arial" w:cs="Arial"/>
          <w:i w:val="0"/>
          <w:iCs w:val="0"/>
          <w:sz w:val="24"/>
          <w:szCs w:val="24"/>
        </w:rPr>
        <w:t xml:space="preserve">Where appropriate, other land use planning implementation tools may be used in place of, or in addition to site plan control (see </w:t>
      </w:r>
      <w:r w:rsidR="00802BE3">
        <w:rPr>
          <w:rFonts w:ascii="Arial" w:hAnsi="Arial" w:cs="Arial"/>
          <w:i w:val="0"/>
          <w:iCs w:val="0"/>
          <w:sz w:val="24"/>
          <w:szCs w:val="24"/>
        </w:rPr>
        <w:t>s</w:t>
      </w:r>
      <w:r w:rsidR="00F23C7E">
        <w:rPr>
          <w:rFonts w:ascii="Arial" w:hAnsi="Arial" w:cs="Arial"/>
          <w:i w:val="0"/>
          <w:iCs w:val="0"/>
          <w:sz w:val="24"/>
          <w:szCs w:val="24"/>
        </w:rPr>
        <w:t xml:space="preserve">ection 4). </w:t>
      </w:r>
    </w:p>
    <w:p w14:paraId="0F5538DF" w14:textId="77777777" w:rsidR="00631F49" w:rsidRDefault="00631F49" w:rsidP="00001834">
      <w:pPr>
        <w:jc w:val="both"/>
        <w:rPr>
          <w:rFonts w:ascii="Arial" w:hAnsi="Arial" w:cs="Arial"/>
          <w:i w:val="0"/>
          <w:iCs w:val="0"/>
          <w:sz w:val="24"/>
          <w:szCs w:val="24"/>
        </w:rPr>
      </w:pPr>
    </w:p>
    <w:p w14:paraId="47E58DE3" w14:textId="02263894" w:rsidR="00C01B15" w:rsidRDefault="00F23C7E" w:rsidP="00001834">
      <w:pPr>
        <w:jc w:val="both"/>
        <w:rPr>
          <w:rFonts w:ascii="Arial" w:hAnsi="Arial" w:cs="Arial"/>
          <w:i w:val="0"/>
          <w:iCs w:val="0"/>
          <w:sz w:val="24"/>
          <w:szCs w:val="24"/>
        </w:rPr>
      </w:pPr>
      <w:r>
        <w:rPr>
          <w:rFonts w:ascii="Arial" w:hAnsi="Arial" w:cs="Arial"/>
          <w:i w:val="0"/>
          <w:iCs w:val="0"/>
          <w:sz w:val="24"/>
          <w:szCs w:val="24"/>
        </w:rPr>
        <w:t>Wherever a use is permitted, it is intended that uses, buildings, and/or structures normally incidental, accessory, and/or essential to that use shall also be permitted.</w:t>
      </w:r>
    </w:p>
    <w:p w14:paraId="284B8DAC" w14:textId="4F4B1D87" w:rsidR="00802BE3" w:rsidRDefault="00802BE3" w:rsidP="00001834">
      <w:pPr>
        <w:jc w:val="both"/>
        <w:rPr>
          <w:rFonts w:ascii="Arial" w:hAnsi="Arial" w:cs="Arial"/>
          <w:i w:val="0"/>
          <w:iCs w:val="0"/>
          <w:sz w:val="24"/>
          <w:szCs w:val="24"/>
        </w:rPr>
      </w:pPr>
      <w:r>
        <w:rPr>
          <w:rFonts w:ascii="Arial" w:hAnsi="Arial" w:cs="Arial"/>
          <w:i w:val="0"/>
          <w:iCs w:val="0"/>
          <w:sz w:val="24"/>
          <w:szCs w:val="24"/>
        </w:rPr>
        <w:t>All dwellings shall be considered permanent; and therefore</w:t>
      </w:r>
      <w:r w:rsidR="00212BB7">
        <w:rPr>
          <w:rFonts w:ascii="Arial" w:hAnsi="Arial" w:cs="Arial"/>
          <w:i w:val="0"/>
          <w:iCs w:val="0"/>
          <w:sz w:val="24"/>
          <w:szCs w:val="24"/>
        </w:rPr>
        <w:t>,</w:t>
      </w:r>
      <w:r>
        <w:rPr>
          <w:rFonts w:ascii="Arial" w:hAnsi="Arial" w:cs="Arial"/>
          <w:i w:val="0"/>
          <w:iCs w:val="0"/>
          <w:sz w:val="24"/>
          <w:szCs w:val="24"/>
        </w:rPr>
        <w:t xml:space="preserve"> all applicable Building Code provisions will apply accordingly; and all servicing standards shall apply (see section 3.3.1).</w:t>
      </w:r>
      <w:r w:rsidR="00944DD8">
        <w:rPr>
          <w:rFonts w:ascii="Arial" w:hAnsi="Arial" w:cs="Arial"/>
          <w:i w:val="0"/>
          <w:iCs w:val="0"/>
          <w:sz w:val="24"/>
          <w:szCs w:val="24"/>
        </w:rPr>
        <w:t xml:space="preserve"> </w:t>
      </w:r>
      <w:r w:rsidRPr="00AE574A">
        <w:rPr>
          <w:rFonts w:ascii="Arial" w:hAnsi="Arial" w:cs="Arial"/>
          <w:i w:val="0"/>
          <w:iCs w:val="0"/>
          <w:sz w:val="24"/>
          <w:szCs w:val="24"/>
        </w:rPr>
        <w:lastRenderedPageBreak/>
        <w:t xml:space="preserve">Any seasonal </w:t>
      </w:r>
      <w:r w:rsidR="00944DD8" w:rsidRPr="00AE574A">
        <w:rPr>
          <w:rFonts w:ascii="Arial" w:hAnsi="Arial" w:cs="Arial"/>
          <w:i w:val="0"/>
          <w:iCs w:val="0"/>
          <w:sz w:val="24"/>
          <w:szCs w:val="24"/>
        </w:rPr>
        <w:t xml:space="preserve">residential </w:t>
      </w:r>
      <w:r w:rsidRPr="00AE574A">
        <w:rPr>
          <w:rFonts w:ascii="Arial" w:hAnsi="Arial" w:cs="Arial"/>
          <w:i w:val="0"/>
          <w:iCs w:val="0"/>
          <w:sz w:val="24"/>
          <w:szCs w:val="24"/>
        </w:rPr>
        <w:t xml:space="preserve">zoning shall </w:t>
      </w:r>
      <w:r w:rsidR="00631F49" w:rsidRPr="00AE574A">
        <w:rPr>
          <w:rFonts w:ascii="Arial" w:hAnsi="Arial" w:cs="Arial"/>
          <w:i w:val="0"/>
          <w:iCs w:val="0"/>
          <w:sz w:val="24"/>
          <w:szCs w:val="24"/>
        </w:rPr>
        <w:t xml:space="preserve">be directly related </w:t>
      </w:r>
      <w:r w:rsidRPr="00AE574A">
        <w:rPr>
          <w:rFonts w:ascii="Arial" w:hAnsi="Arial" w:cs="Arial"/>
          <w:i w:val="0"/>
          <w:iCs w:val="0"/>
          <w:sz w:val="24"/>
          <w:szCs w:val="24"/>
        </w:rPr>
        <w:t xml:space="preserve">to </w:t>
      </w:r>
      <w:r w:rsidR="00631F49" w:rsidRPr="00AE574A">
        <w:rPr>
          <w:rFonts w:ascii="Arial" w:hAnsi="Arial" w:cs="Arial"/>
          <w:i w:val="0"/>
          <w:iCs w:val="0"/>
          <w:sz w:val="24"/>
          <w:szCs w:val="24"/>
        </w:rPr>
        <w:t xml:space="preserve">status of </w:t>
      </w:r>
      <w:r w:rsidRPr="00AE574A">
        <w:rPr>
          <w:rFonts w:ascii="Arial" w:hAnsi="Arial" w:cs="Arial"/>
          <w:i w:val="0"/>
          <w:iCs w:val="0"/>
          <w:sz w:val="24"/>
          <w:szCs w:val="24"/>
        </w:rPr>
        <w:t>road maintenance</w:t>
      </w:r>
      <w:r w:rsidR="00631F49" w:rsidRPr="00AE574A">
        <w:rPr>
          <w:rFonts w:ascii="Arial" w:hAnsi="Arial" w:cs="Arial"/>
          <w:i w:val="0"/>
          <w:iCs w:val="0"/>
          <w:sz w:val="24"/>
          <w:szCs w:val="24"/>
        </w:rPr>
        <w:t xml:space="preserve"> (see section</w:t>
      </w:r>
      <w:r w:rsidR="00AE574A" w:rsidRPr="00AE574A">
        <w:rPr>
          <w:rFonts w:ascii="Arial" w:hAnsi="Arial" w:cs="Arial"/>
          <w:i w:val="0"/>
          <w:iCs w:val="0"/>
          <w:sz w:val="24"/>
          <w:szCs w:val="24"/>
        </w:rPr>
        <w:t xml:space="preserve"> 3</w:t>
      </w:r>
      <w:r w:rsidR="00AE574A">
        <w:rPr>
          <w:rFonts w:ascii="Arial" w:hAnsi="Arial" w:cs="Arial"/>
          <w:i w:val="0"/>
          <w:iCs w:val="0"/>
          <w:sz w:val="24"/>
          <w:szCs w:val="24"/>
        </w:rPr>
        <w:t>.2.1.4</w:t>
      </w:r>
      <w:r w:rsidR="00944DD8">
        <w:rPr>
          <w:rFonts w:ascii="Arial" w:hAnsi="Arial" w:cs="Arial"/>
          <w:i w:val="0"/>
          <w:iCs w:val="0"/>
          <w:sz w:val="24"/>
          <w:szCs w:val="24"/>
        </w:rPr>
        <w:t>)</w:t>
      </w:r>
      <w:r>
        <w:rPr>
          <w:rFonts w:ascii="Arial" w:hAnsi="Arial" w:cs="Arial"/>
          <w:i w:val="0"/>
          <w:iCs w:val="0"/>
          <w:sz w:val="24"/>
          <w:szCs w:val="24"/>
        </w:rPr>
        <w:t xml:space="preserve">. </w:t>
      </w:r>
    </w:p>
    <w:p w14:paraId="4C8120BF" w14:textId="1E27BD23" w:rsidR="00C01B15" w:rsidRDefault="00F23C7E" w:rsidP="00001834">
      <w:pPr>
        <w:jc w:val="both"/>
        <w:rPr>
          <w:rFonts w:ascii="Arial" w:hAnsi="Arial" w:cs="Arial"/>
          <w:i w:val="0"/>
          <w:iCs w:val="0"/>
          <w:sz w:val="24"/>
          <w:szCs w:val="24"/>
        </w:rPr>
      </w:pPr>
      <w:r>
        <w:rPr>
          <w:rFonts w:ascii="Arial" w:hAnsi="Arial" w:cs="Arial"/>
          <w:i w:val="0"/>
          <w:iCs w:val="0"/>
          <w:sz w:val="24"/>
          <w:szCs w:val="24"/>
        </w:rPr>
        <w:t xml:space="preserve">The following land uses are permitted in any land use designation, except in Waste Management Lands, provided that Council considers them to be necessary, </w:t>
      </w:r>
      <w:r w:rsidR="00A72EBA" w:rsidRPr="00F40C47">
        <w:rPr>
          <w:rFonts w:ascii="Arial" w:hAnsi="Arial" w:cs="Arial"/>
          <w:i w:val="0"/>
          <w:iCs w:val="0"/>
          <w:sz w:val="24"/>
          <w:szCs w:val="24"/>
        </w:rPr>
        <w:t>compatible</w:t>
      </w:r>
      <w:r w:rsidR="00064A34" w:rsidRPr="00F40C47">
        <w:rPr>
          <w:rFonts w:ascii="Arial" w:hAnsi="Arial" w:cs="Arial"/>
          <w:i w:val="0"/>
          <w:iCs w:val="0"/>
          <w:sz w:val="24"/>
          <w:szCs w:val="24"/>
        </w:rPr>
        <w:t xml:space="preserve"> (see </w:t>
      </w:r>
      <w:r w:rsidR="00F40C47" w:rsidRPr="00F40C47">
        <w:rPr>
          <w:rFonts w:ascii="Arial" w:hAnsi="Arial" w:cs="Arial"/>
          <w:i w:val="0"/>
          <w:iCs w:val="0"/>
          <w:sz w:val="24"/>
          <w:szCs w:val="24"/>
        </w:rPr>
        <w:t>s</w:t>
      </w:r>
      <w:r w:rsidR="00064A34"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w:t>
      </w:r>
      <w:r w:rsidR="00064A34" w:rsidRPr="00F40C47">
        <w:rPr>
          <w:rFonts w:ascii="Arial" w:hAnsi="Arial" w:cs="Arial"/>
          <w:i w:val="0"/>
          <w:iCs w:val="0"/>
          <w:sz w:val="24"/>
          <w:szCs w:val="24"/>
        </w:rPr>
        <w:t>)</w:t>
      </w:r>
      <w:r w:rsidRPr="00F40C47">
        <w:rPr>
          <w:rFonts w:ascii="Arial" w:hAnsi="Arial" w:cs="Arial"/>
          <w:sz w:val="24"/>
          <w:szCs w:val="24"/>
        </w:rPr>
        <w:t xml:space="preserve"> </w:t>
      </w:r>
      <w:r w:rsidRPr="00F40C47">
        <w:rPr>
          <w:rFonts w:ascii="Arial" w:hAnsi="Arial" w:cs="Arial"/>
          <w:i w:val="0"/>
          <w:iCs w:val="0"/>
          <w:sz w:val="24"/>
          <w:szCs w:val="24"/>
        </w:rPr>
        <w:t xml:space="preserve">and in conformity with the intent of </w:t>
      </w:r>
      <w:r w:rsidR="00D32DF1" w:rsidRPr="00F40C47">
        <w:rPr>
          <w:rFonts w:ascii="Arial" w:hAnsi="Arial" w:cs="Arial"/>
          <w:i w:val="0"/>
          <w:iCs w:val="0"/>
          <w:sz w:val="24"/>
          <w:szCs w:val="24"/>
        </w:rPr>
        <w:t>this Plan</w:t>
      </w:r>
      <w:r w:rsidRPr="00F40C47">
        <w:rPr>
          <w:rFonts w:ascii="Arial" w:hAnsi="Arial" w:cs="Arial"/>
          <w:i w:val="0"/>
          <w:iCs w:val="0"/>
          <w:sz w:val="24"/>
          <w:szCs w:val="24"/>
        </w:rPr>
        <w:t>;</w:t>
      </w:r>
    </w:p>
    <w:p w14:paraId="10D20CB7" w14:textId="77777777" w:rsidR="00C01B15" w:rsidRDefault="00F23C7E" w:rsidP="00BD17B5">
      <w:pPr>
        <w:pStyle w:val="ListParagraph"/>
        <w:numPr>
          <w:ilvl w:val="0"/>
          <w:numId w:val="14"/>
        </w:numPr>
        <w:ind w:left="1080" w:hanging="360"/>
        <w:jc w:val="both"/>
        <w:rPr>
          <w:rFonts w:ascii="Arial" w:hAnsi="Arial" w:cs="Arial"/>
          <w:b/>
          <w:bCs/>
          <w:i w:val="0"/>
          <w:iCs w:val="0"/>
          <w:sz w:val="24"/>
          <w:szCs w:val="24"/>
        </w:rPr>
      </w:pPr>
      <w:r>
        <w:rPr>
          <w:rFonts w:ascii="Arial" w:hAnsi="Arial" w:cs="Arial"/>
          <w:i w:val="0"/>
          <w:iCs w:val="0"/>
          <w:sz w:val="24"/>
          <w:szCs w:val="24"/>
        </w:rPr>
        <w:t>Neighbourhood parks and open space area</w:t>
      </w:r>
      <w:r w:rsidR="00064A34">
        <w:rPr>
          <w:rFonts w:ascii="Arial" w:hAnsi="Arial" w:cs="Arial"/>
          <w:i w:val="0"/>
          <w:iCs w:val="0"/>
          <w:sz w:val="24"/>
          <w:szCs w:val="24"/>
        </w:rPr>
        <w:t xml:space="preserve">s </w:t>
      </w:r>
      <w:r>
        <w:rPr>
          <w:rFonts w:ascii="Arial" w:hAnsi="Arial" w:cs="Arial"/>
          <w:i w:val="0"/>
          <w:iCs w:val="0"/>
          <w:sz w:val="24"/>
          <w:szCs w:val="24"/>
        </w:rPr>
        <w:t>where the primary uses are active and passive parks, open space, conservation, community gardens and neighbourhood-scaled public recreation.</w:t>
      </w:r>
    </w:p>
    <w:p w14:paraId="653E8D56" w14:textId="77777777" w:rsidR="00C01B15" w:rsidRDefault="00F23C7E" w:rsidP="00BD17B5">
      <w:pPr>
        <w:numPr>
          <w:ilvl w:val="0"/>
          <w:numId w:val="14"/>
        </w:numPr>
        <w:ind w:left="1080" w:hanging="360"/>
        <w:jc w:val="both"/>
        <w:rPr>
          <w:rFonts w:ascii="Arial" w:hAnsi="Arial" w:cs="Arial"/>
          <w:i w:val="0"/>
          <w:iCs w:val="0"/>
          <w:sz w:val="24"/>
          <w:szCs w:val="24"/>
        </w:rPr>
      </w:pPr>
      <w:r>
        <w:rPr>
          <w:rFonts w:ascii="Arial" w:hAnsi="Arial" w:cs="Arial"/>
          <w:i w:val="0"/>
          <w:iCs w:val="0"/>
          <w:sz w:val="24"/>
          <w:szCs w:val="24"/>
        </w:rPr>
        <w:t xml:space="preserve">Existing and new electrical power facilities, railway, highway, pipelines, utilities, and/or roads, in accordance with such setbacks and standards as are established in the implementing </w:t>
      </w:r>
      <w:r w:rsidR="00064A34">
        <w:rPr>
          <w:rFonts w:ascii="Arial" w:hAnsi="Arial" w:cs="Arial"/>
          <w:i w:val="0"/>
          <w:iCs w:val="0"/>
          <w:sz w:val="24"/>
          <w:szCs w:val="24"/>
        </w:rPr>
        <w:t>Z</w:t>
      </w:r>
      <w:r>
        <w:rPr>
          <w:rFonts w:ascii="Arial" w:hAnsi="Arial" w:cs="Arial"/>
          <w:i w:val="0"/>
          <w:iCs w:val="0"/>
          <w:sz w:val="24"/>
          <w:szCs w:val="24"/>
        </w:rPr>
        <w:t xml:space="preserve">oning </w:t>
      </w:r>
      <w:r w:rsidR="00064A34">
        <w:rPr>
          <w:rFonts w:ascii="Arial" w:hAnsi="Arial" w:cs="Arial"/>
          <w:i w:val="0"/>
          <w:iCs w:val="0"/>
          <w:sz w:val="24"/>
          <w:szCs w:val="24"/>
        </w:rPr>
        <w:t>B</w:t>
      </w:r>
      <w:r>
        <w:rPr>
          <w:rFonts w:ascii="Arial" w:hAnsi="Arial" w:cs="Arial"/>
          <w:i w:val="0"/>
          <w:iCs w:val="0"/>
          <w:sz w:val="24"/>
          <w:szCs w:val="24"/>
        </w:rPr>
        <w:t>y-aw.</w:t>
      </w:r>
    </w:p>
    <w:p w14:paraId="2BC119AC" w14:textId="77777777" w:rsidR="00C01B15" w:rsidRPr="00001834" w:rsidRDefault="00F23C7E" w:rsidP="00BD17B5">
      <w:pPr>
        <w:numPr>
          <w:ilvl w:val="0"/>
          <w:numId w:val="14"/>
        </w:numPr>
        <w:ind w:left="1080" w:hanging="360"/>
        <w:jc w:val="both"/>
        <w:rPr>
          <w:rFonts w:ascii="Arial" w:hAnsi="Arial" w:cs="Arial"/>
          <w:i w:val="0"/>
          <w:iCs w:val="0"/>
          <w:sz w:val="24"/>
          <w:szCs w:val="24"/>
        </w:rPr>
      </w:pPr>
      <w:r>
        <w:rPr>
          <w:rFonts w:ascii="Arial" w:hAnsi="Arial" w:cs="Arial"/>
          <w:i w:val="0"/>
          <w:iCs w:val="0"/>
          <w:sz w:val="24"/>
          <w:szCs w:val="24"/>
        </w:rPr>
        <w:t>Flood control features and facilities.</w:t>
      </w:r>
    </w:p>
    <w:p w14:paraId="2A02B7DF" w14:textId="77777777" w:rsidR="004D0317" w:rsidRDefault="004D0317" w:rsidP="00001834">
      <w:pPr>
        <w:jc w:val="both"/>
        <w:rPr>
          <w:rFonts w:ascii="Arial" w:hAnsi="Arial" w:cs="Arial"/>
          <w:i w:val="0"/>
          <w:iCs w:val="0"/>
          <w:sz w:val="24"/>
          <w:szCs w:val="24"/>
        </w:rPr>
      </w:pPr>
      <w:r>
        <w:rPr>
          <w:rFonts w:ascii="Arial" w:hAnsi="Arial" w:cs="Arial"/>
          <w:i w:val="0"/>
          <w:iCs w:val="0"/>
          <w:noProof/>
          <w:sz w:val="24"/>
          <w:szCs w:val="24"/>
        </w:rPr>
        <mc:AlternateContent>
          <mc:Choice Requires="wps">
            <w:drawing>
              <wp:anchor distT="0" distB="0" distL="114300" distR="114300" simplePos="0" relativeHeight="251756544" behindDoc="0" locked="0" layoutInCell="1" allowOverlap="1" wp14:anchorId="70C1D054" wp14:editId="6CF7D860">
                <wp:simplePos x="0" y="0"/>
                <wp:positionH relativeFrom="column">
                  <wp:posOffset>455295</wp:posOffset>
                </wp:positionH>
                <wp:positionV relativeFrom="paragraph">
                  <wp:posOffset>156845</wp:posOffset>
                </wp:positionV>
                <wp:extent cx="5420995" cy="2481580"/>
                <wp:effectExtent l="0" t="0" r="0" b="0"/>
                <wp:wrapSquare wrapText="bothSides"/>
                <wp:docPr id="169" name="Text Box 169"/>
                <wp:cNvGraphicFramePr/>
                <a:graphic xmlns:a="http://schemas.openxmlformats.org/drawingml/2006/main">
                  <a:graphicData uri="http://schemas.microsoft.com/office/word/2010/wordprocessingShape">
                    <wps:wsp>
                      <wps:cNvSpPr txBox="1"/>
                      <wps:spPr>
                        <a:xfrm>
                          <a:off x="0" y="0"/>
                          <a:ext cx="5420995" cy="2481580"/>
                        </a:xfrm>
                        <a:prstGeom prst="rect">
                          <a:avLst/>
                        </a:prstGeom>
                        <a:noFill/>
                        <a:ln w="6350">
                          <a:noFill/>
                        </a:ln>
                      </wps:spPr>
                      <wps:txbx>
                        <w:txbxContent>
                          <w:p w14:paraId="29AB00E4" w14:textId="77777777" w:rsidR="00F23C2C" w:rsidRPr="00541EF8" w:rsidRDefault="00F23C2C" w:rsidP="0082249C">
                            <w:pPr>
                              <w:pBdr>
                                <w:top w:val="single" w:sz="4" w:space="1" w:color="auto"/>
                                <w:left w:val="single" w:sz="4" w:space="4" w:color="auto"/>
                                <w:bottom w:val="single" w:sz="4" w:space="1" w:color="auto"/>
                                <w:right w:val="single" w:sz="4" w:space="4" w:color="auto"/>
                              </w:pBdr>
                              <w:shd w:val="clear" w:color="auto" w:fill="F6E5AE" w:themeFill="accent3" w:themeFillTint="66"/>
                              <w:jc w:val="center"/>
                              <w:rPr>
                                <w:rFonts w:ascii="Arial" w:hAnsi="Arial" w:cs="Arial"/>
                                <w:i w:val="0"/>
                                <w:iCs w:val="0"/>
                                <w:sz w:val="24"/>
                                <w:szCs w:val="24"/>
                              </w:rPr>
                            </w:pPr>
                            <w:r w:rsidRPr="00541EF8">
                              <w:rPr>
                                <w:rFonts w:ascii="Arial" w:hAnsi="Arial" w:cs="Arial"/>
                                <w:i w:val="0"/>
                                <w:iCs w:val="0"/>
                                <w:sz w:val="24"/>
                                <w:szCs w:val="24"/>
                              </w:rPr>
                              <w:t>In all Designations, development is permitted in accordance with the General Development Policies of this Plan in Section 3 and Implementation tools in Section 4.</w:t>
                            </w:r>
                          </w:p>
                          <w:p w14:paraId="6AE8135F" w14:textId="594D8FA7" w:rsidR="00F23C2C" w:rsidRPr="0082249C" w:rsidRDefault="00F23C2C" w:rsidP="0082249C">
                            <w:pPr>
                              <w:pBdr>
                                <w:top w:val="single" w:sz="4" w:space="1" w:color="auto"/>
                                <w:left w:val="single" w:sz="4" w:space="4" w:color="auto"/>
                                <w:bottom w:val="single" w:sz="4" w:space="1" w:color="auto"/>
                                <w:right w:val="single" w:sz="4" w:space="4" w:color="auto"/>
                              </w:pBdr>
                              <w:shd w:val="clear" w:color="auto" w:fill="F6E5AE" w:themeFill="accent3" w:themeFillTint="66"/>
                              <w:jc w:val="center"/>
                              <w:rPr>
                                <w:rFonts w:ascii="Arial" w:hAnsi="Arial" w:cs="Arial"/>
                                <w:i w:val="0"/>
                                <w:iCs w:val="0"/>
                                <w:sz w:val="24"/>
                                <w:szCs w:val="24"/>
                              </w:rPr>
                            </w:pPr>
                            <w:r w:rsidRPr="00541EF8">
                              <w:rPr>
                                <w:rFonts w:ascii="Arial" w:hAnsi="Arial" w:cs="Arial"/>
                                <w:i w:val="0"/>
                                <w:iCs w:val="0"/>
                                <w:sz w:val="24"/>
                                <w:szCs w:val="24"/>
                              </w:rPr>
                              <w:t>In order to facilitate the broad range of uses and opportunities in the Township, Council shall make use of site-specific zoning amendments at the time that development initiatives are brought forward. Such amendments shall provide an avenue for Council to evaluate proposed land uses and to identify and remedy potential land use conflicts to ensure that development is compatible</w:t>
                            </w:r>
                            <w:r w:rsidRPr="00541EF8">
                              <w:rPr>
                                <w:rFonts w:ascii="Arial" w:hAnsi="Arial" w:cs="Arial"/>
                                <w:b/>
                                <w:bCs/>
                                <w:i w:val="0"/>
                                <w:iCs w:val="0"/>
                                <w:sz w:val="24"/>
                                <w:szCs w:val="24"/>
                              </w:rPr>
                              <w:t xml:space="preserve"> </w:t>
                            </w:r>
                            <w:r w:rsidRPr="00541EF8">
                              <w:rPr>
                                <w:rFonts w:ascii="Arial" w:hAnsi="Arial" w:cs="Arial"/>
                                <w:i w:val="0"/>
                                <w:iCs w:val="0"/>
                                <w:sz w:val="24"/>
                                <w:szCs w:val="24"/>
                              </w:rPr>
                              <w:t>(</w:t>
                            </w:r>
                            <w:r w:rsidR="00F40C47" w:rsidRPr="00541EF8">
                              <w:rPr>
                                <w:rFonts w:ascii="Arial" w:hAnsi="Arial" w:cs="Arial"/>
                                <w:i w:val="0"/>
                                <w:iCs w:val="0"/>
                                <w:sz w:val="24"/>
                                <w:szCs w:val="24"/>
                              </w:rPr>
                              <w:t>s</w:t>
                            </w:r>
                            <w:r w:rsidRPr="00541EF8">
                              <w:rPr>
                                <w:rFonts w:ascii="Arial" w:hAnsi="Arial" w:cs="Arial"/>
                                <w:i w:val="0"/>
                                <w:iCs w:val="0"/>
                                <w:sz w:val="24"/>
                                <w:szCs w:val="24"/>
                              </w:rPr>
                              <w:t xml:space="preserve">ection </w:t>
                            </w:r>
                            <w:r w:rsidR="00F40C47" w:rsidRPr="00541EF8">
                              <w:rPr>
                                <w:rFonts w:ascii="Arial" w:hAnsi="Arial" w:cs="Arial"/>
                                <w:i w:val="0"/>
                                <w:iCs w:val="0"/>
                                <w:sz w:val="24"/>
                                <w:szCs w:val="24"/>
                              </w:rPr>
                              <w:t>3.10</w:t>
                            </w:r>
                            <w:r w:rsidRPr="00541EF8">
                              <w:rPr>
                                <w:rFonts w:ascii="Arial" w:hAnsi="Arial" w:cs="Arial"/>
                                <w:i w:val="0"/>
                                <w:iCs w:val="0"/>
                                <w:sz w:val="24"/>
                                <w:szCs w:val="24"/>
                              </w:rPr>
                              <w:t>) with surrounding land uses and the servicing potential of the land before any approval is 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D054" id="Text Box 169" o:spid="_x0000_s1032" type="#_x0000_t202" style="position:absolute;left:0;text-align:left;margin-left:35.85pt;margin-top:12.35pt;width:426.85pt;height:19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X7+HAIAADQEAAAOAAAAZHJzL2Uyb0RvYy54bWysU02P2yAQvVfqf0DcGztpsk2sOKt0V6kq&#13;&#10;RbsrZas9EwwxEmYokNjpr++A86VtT1UvMDDDfLz3mN93jSYH4bwCU9LhIKdEGA6VMruS/nhdfZpS&#13;&#10;4gMzFdNgREmPwtP7xccP89YWYgQ16Eo4gkmML1pb0joEW2SZ57VomB+AFQadElzDAh7dLqscazF7&#13;&#10;o7NRnt9lLbjKOuDCe7x97J10kfJLKXh4ltKLQHRJsbeQVpfWbVyzxZwVO8dsrfipDfYPXTRMGSx6&#13;&#10;SfXIAiN7p/5I1SjuwIMMAw5NBlIqLtIMOM0wfzfNpmZWpFkQHG8vMPn/l5Y/HTb2xZHQfYUOCYyA&#13;&#10;tNYXHi/jPJ10TdyxU4J+hPB4gU10gXC8nIxH+Ww2oYSjbzSeDifTBGx2fW6dD98ENCQaJXXIS4KL&#13;&#10;HdY+YEkMPYfEagZWSuvEjTakLend50meHlw8+EIbfHhtNlqh23ZEVfjgPMgWqiPO56Cn3lu+UtjD&#13;&#10;mvnwwhxyjSOhfsMzLlID1oKTRUkN7tff7mM8UoBeSlrUTkn9zz1zghL93SA5s+F4HMWWDuPJlxEe&#13;&#10;3K1ne+sx++YBUJ5D/CmWJzPGB302pYPmDWW+jFXRxQzH2iUNZ/Mh9IrGb8LFcpmCUF6WhbXZWB5T&#13;&#10;R1Qjwq/dG3P2RENABp/grDJWvGOjj+35WO4DSJWoijj3qJ7gR2kmBk/fKGr/9pyirp998RsAAP//&#13;&#10;AwBQSwMEFAAGAAgAAAAhAOi1jNTkAAAADgEAAA8AAABkcnMvZG93bnJldi54bWxMT01Pg0AQvZv4&#13;&#10;HzbTxJtdIGArZWkaTGNi9NDai7eFnQLpfiC7bdFf73jSy0wm7837KNaT0eyCo++dFRDPI2BoG6d6&#13;&#10;2wo4vG/vl8B8kFZJ7SwK+EIP6/L2ppC5cle7w8s+tIxErM+lgC6EIefcNx0a6eduQEvY0Y1GBjrH&#13;&#10;lqtRXkncaJ5E0QM3srfk0MkBqw6b0/5sBLxU2ze5qxOz/NbV8+txM3wePjIh7mbT04rGZgUs4BT+&#13;&#10;PuC3A+WHkoLV7myVZ1rAIl4QU0CS0ib8MclSYLWANM4y4GXB/9cofwAAAP//AwBQSwECLQAUAAYA&#13;&#10;CAAAACEAtoM4kv4AAADhAQAAEwAAAAAAAAAAAAAAAAAAAAAAW0NvbnRlbnRfVHlwZXNdLnhtbFBL&#13;&#10;AQItABQABgAIAAAAIQA4/SH/1gAAAJQBAAALAAAAAAAAAAAAAAAAAC8BAABfcmVscy8ucmVsc1BL&#13;&#10;AQItABQABgAIAAAAIQBWhX7+HAIAADQEAAAOAAAAAAAAAAAAAAAAAC4CAABkcnMvZTJvRG9jLnht&#13;&#10;bFBLAQItABQABgAIAAAAIQDotYzU5AAAAA4BAAAPAAAAAAAAAAAAAAAAAHYEAABkcnMvZG93bnJl&#13;&#10;di54bWxQSwUGAAAAAAQABADzAAAAhwUAAAAA&#13;&#10;" filled="f" stroked="f" strokeweight=".5pt">
                <v:textbox>
                  <w:txbxContent>
                    <w:p w14:paraId="29AB00E4" w14:textId="77777777" w:rsidR="00F23C2C" w:rsidRPr="00541EF8" w:rsidRDefault="00F23C2C" w:rsidP="0082249C">
                      <w:pPr>
                        <w:pBdr>
                          <w:top w:val="single" w:sz="4" w:space="1" w:color="auto"/>
                          <w:left w:val="single" w:sz="4" w:space="4" w:color="auto"/>
                          <w:bottom w:val="single" w:sz="4" w:space="1" w:color="auto"/>
                          <w:right w:val="single" w:sz="4" w:space="4" w:color="auto"/>
                        </w:pBdr>
                        <w:shd w:val="clear" w:color="auto" w:fill="F6E5AE" w:themeFill="accent3" w:themeFillTint="66"/>
                        <w:jc w:val="center"/>
                        <w:rPr>
                          <w:rFonts w:ascii="Arial" w:hAnsi="Arial" w:cs="Arial"/>
                          <w:i w:val="0"/>
                          <w:iCs w:val="0"/>
                          <w:sz w:val="24"/>
                          <w:szCs w:val="24"/>
                        </w:rPr>
                      </w:pPr>
                      <w:r w:rsidRPr="00541EF8">
                        <w:rPr>
                          <w:rFonts w:ascii="Arial" w:hAnsi="Arial" w:cs="Arial"/>
                          <w:i w:val="0"/>
                          <w:iCs w:val="0"/>
                          <w:sz w:val="24"/>
                          <w:szCs w:val="24"/>
                        </w:rPr>
                        <w:t>In all Designations, development is permitted in accordance with the General Development Policies of this Plan in Section 3 and Implementation tools in Section 4.</w:t>
                      </w:r>
                    </w:p>
                    <w:p w14:paraId="6AE8135F" w14:textId="594D8FA7" w:rsidR="00F23C2C" w:rsidRPr="0082249C" w:rsidRDefault="00F23C2C" w:rsidP="0082249C">
                      <w:pPr>
                        <w:pBdr>
                          <w:top w:val="single" w:sz="4" w:space="1" w:color="auto"/>
                          <w:left w:val="single" w:sz="4" w:space="4" w:color="auto"/>
                          <w:bottom w:val="single" w:sz="4" w:space="1" w:color="auto"/>
                          <w:right w:val="single" w:sz="4" w:space="4" w:color="auto"/>
                        </w:pBdr>
                        <w:shd w:val="clear" w:color="auto" w:fill="F6E5AE" w:themeFill="accent3" w:themeFillTint="66"/>
                        <w:jc w:val="center"/>
                        <w:rPr>
                          <w:rFonts w:ascii="Arial" w:hAnsi="Arial" w:cs="Arial"/>
                          <w:i w:val="0"/>
                          <w:iCs w:val="0"/>
                          <w:sz w:val="24"/>
                          <w:szCs w:val="24"/>
                        </w:rPr>
                      </w:pPr>
                      <w:r w:rsidRPr="00541EF8">
                        <w:rPr>
                          <w:rFonts w:ascii="Arial" w:hAnsi="Arial" w:cs="Arial"/>
                          <w:i w:val="0"/>
                          <w:iCs w:val="0"/>
                          <w:sz w:val="24"/>
                          <w:szCs w:val="24"/>
                        </w:rPr>
                        <w:t>In order to facilitate the broad range of uses and opportunities in the Township, Council shall make use of site-specific zoning amendments at the time that development initiatives are brought forward. Such amendments shall provide an avenue for Council to evaluate proposed land uses and to identify and remedy potential land use conflicts to ensure that development is compatible</w:t>
                      </w:r>
                      <w:r w:rsidRPr="00541EF8">
                        <w:rPr>
                          <w:rFonts w:ascii="Arial" w:hAnsi="Arial" w:cs="Arial"/>
                          <w:b/>
                          <w:bCs/>
                          <w:i w:val="0"/>
                          <w:iCs w:val="0"/>
                          <w:sz w:val="24"/>
                          <w:szCs w:val="24"/>
                        </w:rPr>
                        <w:t xml:space="preserve"> </w:t>
                      </w:r>
                      <w:r w:rsidRPr="00541EF8">
                        <w:rPr>
                          <w:rFonts w:ascii="Arial" w:hAnsi="Arial" w:cs="Arial"/>
                          <w:i w:val="0"/>
                          <w:iCs w:val="0"/>
                          <w:sz w:val="24"/>
                          <w:szCs w:val="24"/>
                        </w:rPr>
                        <w:t>(</w:t>
                      </w:r>
                      <w:r w:rsidR="00F40C47" w:rsidRPr="00541EF8">
                        <w:rPr>
                          <w:rFonts w:ascii="Arial" w:hAnsi="Arial" w:cs="Arial"/>
                          <w:i w:val="0"/>
                          <w:iCs w:val="0"/>
                          <w:sz w:val="24"/>
                          <w:szCs w:val="24"/>
                        </w:rPr>
                        <w:t>s</w:t>
                      </w:r>
                      <w:r w:rsidRPr="00541EF8">
                        <w:rPr>
                          <w:rFonts w:ascii="Arial" w:hAnsi="Arial" w:cs="Arial"/>
                          <w:i w:val="0"/>
                          <w:iCs w:val="0"/>
                          <w:sz w:val="24"/>
                          <w:szCs w:val="24"/>
                        </w:rPr>
                        <w:t xml:space="preserve">ection </w:t>
                      </w:r>
                      <w:r w:rsidR="00F40C47" w:rsidRPr="00541EF8">
                        <w:rPr>
                          <w:rFonts w:ascii="Arial" w:hAnsi="Arial" w:cs="Arial"/>
                          <w:i w:val="0"/>
                          <w:iCs w:val="0"/>
                          <w:sz w:val="24"/>
                          <w:szCs w:val="24"/>
                        </w:rPr>
                        <w:t>3.10</w:t>
                      </w:r>
                      <w:r w:rsidRPr="00541EF8">
                        <w:rPr>
                          <w:rFonts w:ascii="Arial" w:hAnsi="Arial" w:cs="Arial"/>
                          <w:i w:val="0"/>
                          <w:iCs w:val="0"/>
                          <w:sz w:val="24"/>
                          <w:szCs w:val="24"/>
                        </w:rPr>
                        <w:t>) with surrounding land uses and the servicing potential of the land before any approval is given.</w:t>
                      </w:r>
                    </w:p>
                  </w:txbxContent>
                </v:textbox>
                <w10:wrap type="square"/>
              </v:shape>
            </w:pict>
          </mc:Fallback>
        </mc:AlternateContent>
      </w:r>
    </w:p>
    <w:p w14:paraId="4554BE6D" w14:textId="77777777" w:rsidR="00C01B15" w:rsidRDefault="00C01B15">
      <w:pPr>
        <w:jc w:val="both"/>
        <w:rPr>
          <w:rFonts w:ascii="Arial" w:hAnsi="Arial" w:cs="Arial"/>
          <w:i w:val="0"/>
          <w:iCs w:val="0"/>
          <w:sz w:val="24"/>
          <w:szCs w:val="24"/>
        </w:rPr>
      </w:pPr>
    </w:p>
    <w:p w14:paraId="5F1A4253" w14:textId="77777777" w:rsidR="004D0317" w:rsidRDefault="004D0317">
      <w:pPr>
        <w:jc w:val="both"/>
        <w:rPr>
          <w:rFonts w:ascii="Arial" w:hAnsi="Arial" w:cs="Arial"/>
          <w:i w:val="0"/>
          <w:iCs w:val="0"/>
          <w:sz w:val="24"/>
          <w:szCs w:val="24"/>
        </w:rPr>
      </w:pPr>
    </w:p>
    <w:p w14:paraId="0D6F451E" w14:textId="77777777" w:rsidR="004D0317" w:rsidRDefault="004D0317">
      <w:pPr>
        <w:jc w:val="both"/>
        <w:rPr>
          <w:rFonts w:ascii="Arial" w:hAnsi="Arial" w:cs="Arial"/>
          <w:i w:val="0"/>
          <w:iCs w:val="0"/>
          <w:sz w:val="24"/>
          <w:szCs w:val="24"/>
        </w:rPr>
      </w:pPr>
    </w:p>
    <w:p w14:paraId="00BB5702" w14:textId="77777777" w:rsidR="00064A34" w:rsidRDefault="00064A34">
      <w:pPr>
        <w:jc w:val="both"/>
        <w:rPr>
          <w:rFonts w:ascii="Arial" w:hAnsi="Arial" w:cs="Arial"/>
          <w:i w:val="0"/>
          <w:iCs w:val="0"/>
          <w:sz w:val="24"/>
          <w:szCs w:val="24"/>
        </w:rPr>
      </w:pPr>
    </w:p>
    <w:p w14:paraId="2E05A9AA" w14:textId="77777777" w:rsidR="00064A34" w:rsidRDefault="00064A34">
      <w:pPr>
        <w:jc w:val="both"/>
        <w:rPr>
          <w:rFonts w:ascii="Arial" w:hAnsi="Arial" w:cs="Arial"/>
          <w:i w:val="0"/>
          <w:iCs w:val="0"/>
          <w:sz w:val="24"/>
          <w:szCs w:val="24"/>
        </w:rPr>
      </w:pPr>
    </w:p>
    <w:p w14:paraId="2A4AB29B" w14:textId="77777777" w:rsidR="00064A34" w:rsidRDefault="00064A34">
      <w:pPr>
        <w:jc w:val="both"/>
        <w:rPr>
          <w:rFonts w:ascii="Arial" w:hAnsi="Arial" w:cs="Arial"/>
          <w:i w:val="0"/>
          <w:iCs w:val="0"/>
          <w:sz w:val="24"/>
          <w:szCs w:val="24"/>
        </w:rPr>
      </w:pPr>
    </w:p>
    <w:p w14:paraId="0EB2AD1B" w14:textId="77777777" w:rsidR="004D0317" w:rsidRDefault="004D0317">
      <w:pPr>
        <w:jc w:val="both"/>
        <w:rPr>
          <w:rFonts w:ascii="Arial" w:hAnsi="Arial" w:cs="Arial"/>
          <w:i w:val="0"/>
          <w:iCs w:val="0"/>
          <w:sz w:val="24"/>
          <w:szCs w:val="24"/>
        </w:rPr>
      </w:pPr>
    </w:p>
    <w:p w14:paraId="77A796E5" w14:textId="29BA5ADD" w:rsidR="00C01B15" w:rsidRDefault="00F23C7E">
      <w:pPr>
        <w:pStyle w:val="Heading1"/>
      </w:pPr>
      <w:bookmarkStart w:id="9" w:name="_Toc95738224"/>
      <w:r>
        <w:t>2.2 Rural</w:t>
      </w:r>
      <w:bookmarkEnd w:id="9"/>
      <w:r>
        <w:t xml:space="preserve"> </w:t>
      </w:r>
    </w:p>
    <w:p w14:paraId="7354CC95" w14:textId="77777777" w:rsidR="00C01B15" w:rsidRDefault="00A242F9">
      <w:pPr>
        <w:jc w:val="both"/>
        <w:rPr>
          <w:rFonts w:ascii="Arial" w:hAnsi="Arial" w:cs="Arial"/>
          <w:i w:val="0"/>
          <w:iCs w:val="0"/>
          <w:sz w:val="24"/>
          <w:szCs w:val="24"/>
        </w:rPr>
      </w:pPr>
      <w:r>
        <w:rPr>
          <w:noProof/>
          <w:sz w:val="24"/>
          <w:szCs w:val="24"/>
        </w:rPr>
        <w:drawing>
          <wp:anchor distT="0" distB="0" distL="114300" distR="114300" simplePos="0" relativeHeight="251669504" behindDoc="0" locked="0" layoutInCell="1" allowOverlap="1" wp14:anchorId="09DF675C" wp14:editId="5A8CE7D2">
            <wp:simplePos x="0" y="0"/>
            <wp:positionH relativeFrom="column">
              <wp:posOffset>0</wp:posOffset>
            </wp:positionH>
            <wp:positionV relativeFrom="paragraph">
              <wp:posOffset>335280</wp:posOffset>
            </wp:positionV>
            <wp:extent cx="914400" cy="914400"/>
            <wp:effectExtent l="0" t="0" r="0" b="0"/>
            <wp:wrapThrough wrapText="bothSides">
              <wp:wrapPolygon edited="0">
                <wp:start x="8700" y="600"/>
                <wp:lineTo x="4800" y="2700"/>
                <wp:lineTo x="2700" y="4500"/>
                <wp:lineTo x="2700" y="6000"/>
                <wp:lineTo x="1200" y="9000"/>
                <wp:lineTo x="600" y="12000"/>
                <wp:lineTo x="5700" y="15600"/>
                <wp:lineTo x="7500" y="15600"/>
                <wp:lineTo x="8100" y="21000"/>
                <wp:lineTo x="12000" y="21000"/>
                <wp:lineTo x="12000" y="20400"/>
                <wp:lineTo x="13500" y="15600"/>
                <wp:lineTo x="20400" y="11400"/>
                <wp:lineTo x="21000" y="10500"/>
                <wp:lineTo x="20100" y="8400"/>
                <wp:lineTo x="18300" y="6000"/>
                <wp:lineTo x="18600" y="4500"/>
                <wp:lineTo x="15300" y="2100"/>
                <wp:lineTo x="11700" y="600"/>
                <wp:lineTo x="8700" y="600"/>
              </wp:wrapPolygon>
            </wp:wrapThrough>
            <wp:docPr id="214" name="Graphic 214" descr="Deciduou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mediafile_foEl8j.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7395C41"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Generally, </w:t>
      </w:r>
      <w:r w:rsidR="00EC06E4">
        <w:rPr>
          <w:rFonts w:ascii="Arial" w:hAnsi="Arial" w:cs="Arial"/>
          <w:i w:val="0"/>
          <w:iCs w:val="0"/>
          <w:sz w:val="24"/>
          <w:szCs w:val="24"/>
        </w:rPr>
        <w:t>it is the intent of Council</w:t>
      </w:r>
      <w:r>
        <w:rPr>
          <w:rFonts w:ascii="Arial" w:hAnsi="Arial" w:cs="Arial"/>
          <w:i w:val="0"/>
          <w:iCs w:val="0"/>
          <w:sz w:val="24"/>
          <w:szCs w:val="24"/>
        </w:rPr>
        <w:t xml:space="preserve"> to maintain the rural character of the Township, and to permit natural resource use and recreation-based land use activities that support tourism and which are </w:t>
      </w:r>
      <w:r w:rsidR="00A72EBA" w:rsidRPr="00A72EBA">
        <w:rPr>
          <w:rFonts w:ascii="Arial" w:hAnsi="Arial" w:cs="Arial"/>
          <w:i w:val="0"/>
          <w:iCs w:val="0"/>
          <w:sz w:val="24"/>
          <w:szCs w:val="24"/>
        </w:rPr>
        <w:t>compatible</w:t>
      </w:r>
      <w:r>
        <w:rPr>
          <w:rFonts w:ascii="Arial" w:hAnsi="Arial" w:cs="Arial"/>
          <w:sz w:val="24"/>
          <w:szCs w:val="24"/>
        </w:rPr>
        <w:t xml:space="preserve"> </w:t>
      </w:r>
      <w:r>
        <w:rPr>
          <w:rFonts w:ascii="Arial" w:hAnsi="Arial" w:cs="Arial"/>
          <w:i w:val="0"/>
          <w:iCs w:val="0"/>
          <w:sz w:val="24"/>
          <w:szCs w:val="24"/>
        </w:rPr>
        <w:t xml:space="preserve">with adjacent land uses, characteristics, rural servicing and infrastructure. Accordingly, the Rural (RU) area </w:t>
      </w:r>
      <w:r w:rsidR="00EC06E4">
        <w:rPr>
          <w:rFonts w:ascii="Arial" w:hAnsi="Arial" w:cs="Arial"/>
          <w:i w:val="0"/>
          <w:iCs w:val="0"/>
          <w:sz w:val="24"/>
          <w:szCs w:val="24"/>
        </w:rPr>
        <w:t xml:space="preserve">designation </w:t>
      </w:r>
      <w:r>
        <w:rPr>
          <w:rFonts w:ascii="Arial" w:hAnsi="Arial" w:cs="Arial"/>
          <w:i w:val="0"/>
          <w:iCs w:val="0"/>
          <w:sz w:val="24"/>
          <w:szCs w:val="24"/>
        </w:rPr>
        <w:t xml:space="preserve">as identified on Schedule A shall be a low density, multi-purpose area in which a variety of land uses may be accommodated. </w:t>
      </w:r>
    </w:p>
    <w:p w14:paraId="0E94E14A" w14:textId="77777777" w:rsidR="00C01B15" w:rsidRPr="00001834" w:rsidRDefault="00F23C7E" w:rsidP="00001834">
      <w:pPr>
        <w:jc w:val="both"/>
        <w:rPr>
          <w:rFonts w:ascii="Arial" w:hAnsi="Arial"/>
          <w:i w:val="0"/>
          <w:iCs w:val="0"/>
          <w:sz w:val="24"/>
          <w:szCs w:val="24"/>
        </w:rPr>
      </w:pPr>
      <w:r w:rsidRPr="00001834">
        <w:rPr>
          <w:rFonts w:ascii="Arial" w:hAnsi="Arial"/>
          <w:i w:val="0"/>
          <w:iCs w:val="0"/>
          <w:sz w:val="24"/>
          <w:szCs w:val="24"/>
        </w:rPr>
        <w:lastRenderedPageBreak/>
        <w:t>It is the intent of Council that future growth in the RU designation will be controlled to prevent problems that may result when development occurs in areas not adequately supplied with services and other public works, and to avoid excessive costs for such works in the future.</w:t>
      </w:r>
    </w:p>
    <w:p w14:paraId="368048CF" w14:textId="79D11ED3" w:rsidR="00C01B15" w:rsidRPr="007A0C5B" w:rsidRDefault="00F23C7E">
      <w:pPr>
        <w:jc w:val="both"/>
        <w:rPr>
          <w:rFonts w:ascii="Arial" w:hAnsi="Arial"/>
          <w:i w:val="0"/>
          <w:iCs w:val="0"/>
          <w:sz w:val="24"/>
          <w:szCs w:val="24"/>
        </w:rPr>
      </w:pPr>
      <w:r w:rsidRPr="00001834">
        <w:rPr>
          <w:rFonts w:ascii="Arial" w:hAnsi="Arial"/>
          <w:i w:val="0"/>
          <w:iCs w:val="0"/>
          <w:sz w:val="24"/>
          <w:szCs w:val="24"/>
        </w:rPr>
        <w:t>The primary uses expected in the RU designation include:  tourist services, agricultural, agricultural-related</w:t>
      </w:r>
      <w:r w:rsidR="00E05CE2">
        <w:rPr>
          <w:rFonts w:ascii="Arial" w:hAnsi="Arial"/>
          <w:i w:val="0"/>
          <w:iCs w:val="0"/>
          <w:sz w:val="24"/>
          <w:szCs w:val="24"/>
        </w:rPr>
        <w:t xml:space="preserve"> </w:t>
      </w:r>
      <w:r w:rsidR="00E05CE2" w:rsidRPr="00C16BC0">
        <w:rPr>
          <w:rFonts w:ascii="Arial" w:hAnsi="Arial"/>
          <w:i w:val="0"/>
          <w:iCs w:val="0"/>
          <w:sz w:val="24"/>
          <w:szCs w:val="24"/>
        </w:rPr>
        <w:t>including cannabis production facilities</w:t>
      </w:r>
      <w:r w:rsidRPr="00C16BC0">
        <w:rPr>
          <w:rFonts w:ascii="Arial" w:hAnsi="Arial"/>
          <w:i w:val="0"/>
          <w:iCs w:val="0"/>
          <w:sz w:val="24"/>
          <w:szCs w:val="24"/>
        </w:rPr>
        <w:t>, on-farm</w:t>
      </w:r>
      <w:r w:rsidRPr="00001834">
        <w:rPr>
          <w:rFonts w:ascii="Arial" w:hAnsi="Arial"/>
          <w:i w:val="0"/>
          <w:iCs w:val="0"/>
          <w:sz w:val="24"/>
          <w:szCs w:val="24"/>
        </w:rPr>
        <w:t xml:space="preserve"> diversified uses, forestry and forestry-related uses, aggregate/mineral exploration and/or extraction activities, alternative energy development, resource-based recreational uses, cemetery use, conservation use, limited residential use including home occupations, seasonal (resourced-based recreational) residential use, commercial, institutional, and</w:t>
      </w:r>
      <w:r w:rsidR="00CB0244">
        <w:rPr>
          <w:rFonts w:ascii="Arial" w:hAnsi="Arial"/>
          <w:i w:val="0"/>
          <w:iCs w:val="0"/>
          <w:sz w:val="24"/>
          <w:szCs w:val="24"/>
        </w:rPr>
        <w:t xml:space="preserve"> </w:t>
      </w:r>
      <w:r w:rsidRPr="00001834">
        <w:rPr>
          <w:rFonts w:ascii="Arial" w:hAnsi="Arial"/>
          <w:i w:val="0"/>
          <w:iCs w:val="0"/>
          <w:sz w:val="24"/>
          <w:szCs w:val="24"/>
        </w:rPr>
        <w:t xml:space="preserve">industrial uses, kennels, portable asphalt  and concrete plants and other rural land uses.  </w:t>
      </w:r>
      <w:r w:rsidR="007A0C5B">
        <w:rPr>
          <w:rFonts w:ascii="Arial" w:hAnsi="Arial"/>
          <w:i w:val="0"/>
          <w:iCs w:val="0"/>
          <w:sz w:val="24"/>
          <w:szCs w:val="24"/>
        </w:rPr>
        <w:t xml:space="preserve">See Section 3 General Policies (outside of Settlement Area) which also apply, in particular, the Ontario Ministry of Food and Agriculture Minimum Distance Separation (MDS) requirements under Section 3.1.3 Agriculture. </w:t>
      </w:r>
    </w:p>
    <w:p w14:paraId="72761067" w14:textId="17325659" w:rsidR="00C01B15" w:rsidRDefault="00F23C7E">
      <w:pPr>
        <w:pStyle w:val="Heading1"/>
      </w:pPr>
      <w:bookmarkStart w:id="10" w:name="_Toc95738225"/>
      <w:r>
        <w:t>2.3  Settlement Area</w:t>
      </w:r>
      <w:bookmarkEnd w:id="10"/>
    </w:p>
    <w:p w14:paraId="3660379B" w14:textId="77777777" w:rsidR="00C01B15" w:rsidRDefault="00A242F9">
      <w:pPr>
        <w:jc w:val="both"/>
        <w:rPr>
          <w:rFonts w:ascii="Arial" w:hAnsi="Arial" w:cs="Arial"/>
          <w:i w:val="0"/>
          <w:iCs w:val="0"/>
          <w:sz w:val="24"/>
          <w:szCs w:val="24"/>
        </w:rPr>
      </w:pPr>
      <w:r>
        <w:rPr>
          <w:rFonts w:eastAsia="Times New Roman" w:cstheme="minorHAnsi"/>
          <w:noProof/>
          <w:sz w:val="24"/>
          <w:szCs w:val="24"/>
        </w:rPr>
        <w:drawing>
          <wp:anchor distT="0" distB="0" distL="114300" distR="114300" simplePos="0" relativeHeight="251670528" behindDoc="0" locked="0" layoutInCell="1" allowOverlap="1" wp14:anchorId="6AA6545B" wp14:editId="09FF0493">
            <wp:simplePos x="0" y="0"/>
            <wp:positionH relativeFrom="column">
              <wp:posOffset>12864</wp:posOffset>
            </wp:positionH>
            <wp:positionV relativeFrom="paragraph">
              <wp:posOffset>307347</wp:posOffset>
            </wp:positionV>
            <wp:extent cx="1040765" cy="1040765"/>
            <wp:effectExtent l="0" t="0" r="0" b="0"/>
            <wp:wrapSquare wrapText="bothSides"/>
            <wp:docPr id="31" name="Graphic 31" descr="School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diafile_7QXwj0.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40765" cy="1040765"/>
                    </a:xfrm>
                    <a:prstGeom prst="rect">
                      <a:avLst/>
                    </a:prstGeom>
                  </pic:spPr>
                </pic:pic>
              </a:graphicData>
            </a:graphic>
            <wp14:sizeRelH relativeFrom="page">
              <wp14:pctWidth>0</wp14:pctWidth>
            </wp14:sizeRelH>
            <wp14:sizeRelV relativeFrom="page">
              <wp14:pctHeight>0</wp14:pctHeight>
            </wp14:sizeRelV>
          </wp:anchor>
        </w:drawing>
      </w:r>
    </w:p>
    <w:p w14:paraId="2441F646"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The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Settlement Area (SA), as identified on Schedule A is that portion of the Township that intended to be the focal point for community growth and development, and the primary location of new</w:t>
      </w:r>
      <w:r w:rsidR="00EC06E4">
        <w:rPr>
          <w:rFonts w:ascii="Arial" w:hAnsi="Arial" w:cs="Arial"/>
          <w:i w:val="0"/>
          <w:iCs w:val="0"/>
          <w:sz w:val="24"/>
          <w:szCs w:val="24"/>
        </w:rPr>
        <w:t xml:space="preserve"> </w:t>
      </w:r>
      <w:r>
        <w:rPr>
          <w:rFonts w:ascii="Arial" w:hAnsi="Arial" w:cs="Arial"/>
          <w:i w:val="0"/>
          <w:iCs w:val="0"/>
          <w:sz w:val="24"/>
          <w:szCs w:val="24"/>
        </w:rPr>
        <w:t xml:space="preserve">development.  </w:t>
      </w:r>
    </w:p>
    <w:p w14:paraId="1191A16A" w14:textId="04B5ECC8" w:rsidR="00C01B15" w:rsidRDefault="00F23C7E">
      <w:pPr>
        <w:jc w:val="both"/>
        <w:rPr>
          <w:rFonts w:ascii="Arial" w:hAnsi="Arial" w:cs="Arial"/>
          <w:i w:val="0"/>
          <w:iCs w:val="0"/>
          <w:sz w:val="24"/>
          <w:szCs w:val="24"/>
        </w:rPr>
      </w:pPr>
      <w:r>
        <w:rPr>
          <w:rFonts w:ascii="Arial" w:hAnsi="Arial" w:cs="Arial"/>
          <w:i w:val="0"/>
          <w:iCs w:val="0"/>
          <w:sz w:val="24"/>
          <w:szCs w:val="24"/>
        </w:rPr>
        <w:t>Given the projected population decline over the life of this Official Plan, Council does not anticipate or support implementation of municipal sewer and water systems</w:t>
      </w:r>
      <w:r w:rsidR="009127D1">
        <w:rPr>
          <w:rFonts w:ascii="Arial" w:hAnsi="Arial" w:cs="Arial"/>
          <w:i w:val="0"/>
          <w:iCs w:val="0"/>
          <w:sz w:val="24"/>
          <w:szCs w:val="24"/>
        </w:rPr>
        <w:t>, in accordance with PPS section 1.6.6</w:t>
      </w:r>
      <w:r>
        <w:rPr>
          <w:rFonts w:ascii="Arial" w:hAnsi="Arial" w:cs="Arial"/>
          <w:i w:val="0"/>
          <w:iCs w:val="0"/>
          <w:sz w:val="24"/>
          <w:szCs w:val="24"/>
        </w:rPr>
        <w:t>.  If circumstances dramatically change, a Comprehensive Review either before or at the next Official Plan update can be undertaken to evaluate the need for communal sewer and</w:t>
      </w:r>
      <w:r w:rsidR="009127D1">
        <w:rPr>
          <w:rFonts w:ascii="Arial" w:hAnsi="Arial" w:cs="Arial"/>
          <w:i w:val="0"/>
          <w:iCs w:val="0"/>
          <w:sz w:val="24"/>
          <w:szCs w:val="24"/>
        </w:rPr>
        <w:t xml:space="preserve">/or municipal </w:t>
      </w:r>
      <w:r>
        <w:rPr>
          <w:rFonts w:ascii="Arial" w:hAnsi="Arial" w:cs="Arial"/>
          <w:i w:val="0"/>
          <w:iCs w:val="0"/>
          <w:sz w:val="24"/>
          <w:szCs w:val="24"/>
        </w:rPr>
        <w:t xml:space="preserve">water service; and the applicable Official Plan policies will be updated to reflect the change in servicing and development goals.  </w:t>
      </w:r>
    </w:p>
    <w:p w14:paraId="1AEA2C03" w14:textId="77777777" w:rsidR="00C01B15" w:rsidRPr="00167C98" w:rsidRDefault="00F23C7E" w:rsidP="00167C98">
      <w:pPr>
        <w:spacing w:line="281" w:lineRule="auto"/>
        <w:ind w:right="-54"/>
        <w:jc w:val="both"/>
        <w:rPr>
          <w:rFonts w:ascii="Arial" w:hAnsi="Arial" w:cs="Arial"/>
          <w:b/>
          <w:bCs/>
          <w:i w:val="0"/>
          <w:iCs w:val="0"/>
          <w:sz w:val="24"/>
          <w:szCs w:val="24"/>
        </w:rPr>
      </w:pPr>
      <w:r>
        <w:rPr>
          <w:rFonts w:ascii="Arial" w:hAnsi="Arial" w:cs="Arial"/>
          <w:i w:val="0"/>
          <w:iCs w:val="0"/>
          <w:sz w:val="24"/>
          <w:szCs w:val="24"/>
        </w:rPr>
        <w:t xml:space="preserve">The primary uses expected in the SA designation include:  tourist services, individual alternative energy development (wind turbine and solar facilities of three kilowatts or less), recreational uses, conservation uses, residential uses including home occupations, commercial, and institutional. </w:t>
      </w:r>
    </w:p>
    <w:p w14:paraId="24A73407" w14:textId="77777777" w:rsidR="00C01B15" w:rsidRDefault="00F23C7E">
      <w:pPr>
        <w:pStyle w:val="BodyText2"/>
        <w:rPr>
          <w:rFonts w:ascii="Arial" w:hAnsi="Arial" w:cs="Arial"/>
          <w:i w:val="0"/>
          <w:iCs w:val="0"/>
          <w:color w:val="auto"/>
          <w:sz w:val="24"/>
          <w:szCs w:val="24"/>
        </w:rPr>
      </w:pPr>
      <w:r>
        <w:rPr>
          <w:rFonts w:ascii="Arial" w:hAnsi="Arial" w:cs="Arial"/>
          <w:i w:val="0"/>
          <w:iCs w:val="0"/>
          <w:color w:val="auto"/>
          <w:sz w:val="24"/>
          <w:szCs w:val="24"/>
        </w:rPr>
        <w:t>Complementary uses in the SA designation should be co-located in hubs where possible.</w:t>
      </w:r>
    </w:p>
    <w:p w14:paraId="3D83A837" w14:textId="77777777" w:rsidR="00C01B15" w:rsidRDefault="00F23C7E">
      <w:pPr>
        <w:pStyle w:val="BodyText2"/>
        <w:rPr>
          <w:rFonts w:ascii="Arial" w:hAnsi="Arial" w:cs="Arial"/>
          <w:i w:val="0"/>
          <w:iCs w:val="0"/>
          <w:color w:val="auto"/>
          <w:sz w:val="24"/>
          <w:szCs w:val="24"/>
        </w:rPr>
      </w:pPr>
      <w:r>
        <w:rPr>
          <w:rFonts w:ascii="Arial" w:hAnsi="Arial" w:cs="Arial"/>
          <w:i w:val="0"/>
          <w:iCs w:val="0"/>
          <w:color w:val="auto"/>
          <w:sz w:val="24"/>
          <w:szCs w:val="24"/>
        </w:rPr>
        <w:t xml:space="preserve">Applications to change the boundary of the SA designation shall be supported by an appropriately scaled Comprehensive Review to justify the change. </w:t>
      </w:r>
    </w:p>
    <w:p w14:paraId="7ED91E3E" w14:textId="7F5FEE5D" w:rsidR="00C01B15" w:rsidRDefault="00C01B15">
      <w:pPr>
        <w:jc w:val="both"/>
        <w:rPr>
          <w:rFonts w:ascii="Arial" w:hAnsi="Arial" w:cs="Arial"/>
          <w:i w:val="0"/>
          <w:iCs w:val="0"/>
          <w:sz w:val="24"/>
          <w:szCs w:val="24"/>
        </w:rPr>
      </w:pPr>
    </w:p>
    <w:p w14:paraId="05CA4F51" w14:textId="77777777" w:rsidR="00541EF8" w:rsidRDefault="00541EF8">
      <w:pPr>
        <w:jc w:val="both"/>
        <w:rPr>
          <w:rFonts w:ascii="Arial" w:hAnsi="Arial" w:cs="Arial"/>
          <w:i w:val="0"/>
          <w:iCs w:val="0"/>
          <w:sz w:val="24"/>
          <w:szCs w:val="24"/>
        </w:rPr>
      </w:pPr>
    </w:p>
    <w:p w14:paraId="6A6A2FAD" w14:textId="12D04160" w:rsidR="00C01B15" w:rsidRDefault="00F23C7E">
      <w:pPr>
        <w:pStyle w:val="Heading1"/>
      </w:pPr>
      <w:bookmarkStart w:id="11" w:name="_Toc95738226"/>
      <w:r>
        <w:lastRenderedPageBreak/>
        <w:t>2.4 Environmental Protection</w:t>
      </w:r>
      <w:bookmarkEnd w:id="11"/>
      <w:r>
        <w:t xml:space="preserve"> </w:t>
      </w:r>
    </w:p>
    <w:p w14:paraId="06B3E322" w14:textId="77777777" w:rsidR="00C01B15" w:rsidRDefault="00C01B15">
      <w:pPr>
        <w:jc w:val="both"/>
        <w:rPr>
          <w:rFonts w:ascii="Arial" w:hAnsi="Arial" w:cs="Arial"/>
          <w:i w:val="0"/>
          <w:iCs w:val="0"/>
          <w:sz w:val="24"/>
          <w:szCs w:val="24"/>
        </w:rPr>
      </w:pPr>
    </w:p>
    <w:p w14:paraId="7E8A2CBC" w14:textId="4F5768BD" w:rsidR="007B50F3" w:rsidRDefault="009714C7">
      <w:pPr>
        <w:jc w:val="both"/>
        <w:rPr>
          <w:rFonts w:ascii="Arial" w:hAnsi="Arial" w:cs="Arial"/>
          <w:i w:val="0"/>
          <w:iCs w:val="0"/>
          <w:sz w:val="24"/>
          <w:szCs w:val="24"/>
        </w:rPr>
      </w:pPr>
      <w:r w:rsidRPr="004D6565">
        <w:rPr>
          <w:rFonts w:ascii="Arial" w:hAnsi="Arial" w:cs="Arial"/>
          <w:i w:val="0"/>
          <w:iCs w:val="0"/>
          <w:noProof/>
          <w:sz w:val="24"/>
          <w:szCs w:val="24"/>
        </w:rPr>
        <w:drawing>
          <wp:anchor distT="0" distB="0" distL="114300" distR="114300" simplePos="0" relativeHeight="251727872" behindDoc="0" locked="0" layoutInCell="1" allowOverlap="1" wp14:anchorId="175F22E4" wp14:editId="37CA541A">
            <wp:simplePos x="0" y="0"/>
            <wp:positionH relativeFrom="column">
              <wp:posOffset>0</wp:posOffset>
            </wp:positionH>
            <wp:positionV relativeFrom="paragraph">
              <wp:posOffset>1270</wp:posOffset>
            </wp:positionV>
            <wp:extent cx="914400" cy="914400"/>
            <wp:effectExtent l="0" t="0" r="0" b="0"/>
            <wp:wrapSquare wrapText="bothSides"/>
            <wp:docPr id="9" name="Graphic 9" descr="Open hand with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Open hand with plan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B50F3" w:rsidRPr="004D6565">
        <w:rPr>
          <w:rFonts w:ascii="Arial" w:hAnsi="Arial" w:cs="Arial"/>
          <w:i w:val="0"/>
          <w:iCs w:val="0"/>
          <w:sz w:val="24"/>
          <w:szCs w:val="24"/>
        </w:rPr>
        <w:t xml:space="preserve">The Environmental Designation only applies to those land for which there are resources </w:t>
      </w:r>
      <w:r w:rsidR="004D6565" w:rsidRPr="004D6565">
        <w:rPr>
          <w:rFonts w:ascii="Arial" w:hAnsi="Arial" w:cs="Arial"/>
          <w:i w:val="0"/>
          <w:iCs w:val="0"/>
          <w:sz w:val="24"/>
          <w:szCs w:val="24"/>
        </w:rPr>
        <w:t xml:space="preserve">or hazards </w:t>
      </w:r>
      <w:r w:rsidR="007B50F3" w:rsidRPr="004D6565">
        <w:rPr>
          <w:rFonts w:ascii="Arial" w:hAnsi="Arial" w:cs="Arial"/>
          <w:i w:val="0"/>
          <w:iCs w:val="0"/>
          <w:sz w:val="24"/>
          <w:szCs w:val="24"/>
        </w:rPr>
        <w:t>which have been evaluated and</w:t>
      </w:r>
      <w:r w:rsidR="004D6565" w:rsidRPr="004D6565">
        <w:rPr>
          <w:rFonts w:ascii="Arial" w:hAnsi="Arial" w:cs="Arial"/>
          <w:i w:val="0"/>
          <w:iCs w:val="0"/>
          <w:sz w:val="24"/>
          <w:szCs w:val="24"/>
        </w:rPr>
        <w:t>/or</w:t>
      </w:r>
      <w:r w:rsidR="007B50F3" w:rsidRPr="004D6565">
        <w:rPr>
          <w:rFonts w:ascii="Arial" w:hAnsi="Arial" w:cs="Arial"/>
          <w:i w:val="0"/>
          <w:iCs w:val="0"/>
          <w:sz w:val="24"/>
          <w:szCs w:val="24"/>
        </w:rPr>
        <w:t xml:space="preserve"> deemed by the Province or Council </w:t>
      </w:r>
      <w:r w:rsidR="00873E79" w:rsidRPr="004D6565">
        <w:rPr>
          <w:rFonts w:ascii="Arial" w:hAnsi="Arial" w:cs="Arial"/>
          <w:i w:val="0"/>
          <w:iCs w:val="0"/>
          <w:sz w:val="24"/>
          <w:szCs w:val="24"/>
        </w:rPr>
        <w:t>to warrant protection from development</w:t>
      </w:r>
      <w:r w:rsidR="00CF1333">
        <w:rPr>
          <w:rFonts w:ascii="Arial" w:hAnsi="Arial" w:cs="Arial"/>
          <w:i w:val="0"/>
          <w:iCs w:val="0"/>
          <w:sz w:val="24"/>
          <w:szCs w:val="24"/>
        </w:rPr>
        <w:t>.</w:t>
      </w:r>
      <w:r w:rsidR="007B50F3" w:rsidRPr="004D6565">
        <w:rPr>
          <w:rFonts w:ascii="Arial" w:hAnsi="Arial" w:cs="Arial"/>
          <w:i w:val="0"/>
          <w:iCs w:val="0"/>
          <w:sz w:val="24"/>
          <w:szCs w:val="24"/>
        </w:rPr>
        <w:t xml:space="preserve"> </w:t>
      </w:r>
    </w:p>
    <w:p w14:paraId="69C08D1A" w14:textId="57800CAA" w:rsidR="00035C40" w:rsidRPr="004D6565" w:rsidRDefault="00035C40">
      <w:pPr>
        <w:jc w:val="both"/>
        <w:rPr>
          <w:rFonts w:ascii="Arial" w:hAnsi="Arial" w:cs="Arial"/>
          <w:i w:val="0"/>
          <w:iCs w:val="0"/>
          <w:sz w:val="24"/>
          <w:szCs w:val="24"/>
        </w:rPr>
      </w:pPr>
      <w:r>
        <w:rPr>
          <w:rFonts w:ascii="Arial" w:hAnsi="Arial" w:cs="Arial"/>
          <w:i w:val="0"/>
          <w:iCs w:val="0"/>
          <w:sz w:val="24"/>
          <w:szCs w:val="24"/>
        </w:rPr>
        <w:t xml:space="preserve">The designation will be implemented by </w:t>
      </w:r>
      <w:r w:rsidR="00D56379">
        <w:rPr>
          <w:rFonts w:ascii="Arial" w:hAnsi="Arial" w:cs="Arial"/>
          <w:i w:val="0"/>
          <w:iCs w:val="0"/>
          <w:sz w:val="24"/>
          <w:szCs w:val="24"/>
        </w:rPr>
        <w:t>different zones</w:t>
      </w:r>
      <w:r>
        <w:rPr>
          <w:rFonts w:ascii="Arial" w:hAnsi="Arial" w:cs="Arial"/>
          <w:i w:val="0"/>
          <w:iCs w:val="0"/>
          <w:sz w:val="24"/>
          <w:szCs w:val="24"/>
        </w:rPr>
        <w:t>, depending on what value is being protecte</w:t>
      </w:r>
      <w:r w:rsidR="00CF1333">
        <w:rPr>
          <w:rFonts w:ascii="Arial" w:hAnsi="Arial" w:cs="Arial"/>
          <w:i w:val="0"/>
          <w:iCs w:val="0"/>
          <w:sz w:val="24"/>
          <w:szCs w:val="24"/>
        </w:rPr>
        <w:t>d</w:t>
      </w:r>
      <w:r>
        <w:rPr>
          <w:rFonts w:ascii="Arial" w:hAnsi="Arial" w:cs="Arial"/>
          <w:i w:val="0"/>
          <w:iCs w:val="0"/>
          <w:sz w:val="24"/>
          <w:szCs w:val="24"/>
        </w:rPr>
        <w:t xml:space="preserve">. </w:t>
      </w:r>
    </w:p>
    <w:p w14:paraId="3E1D3651" w14:textId="03B0BFEA" w:rsidR="00C01B15" w:rsidRPr="004D6565" w:rsidRDefault="007B50F3">
      <w:pPr>
        <w:jc w:val="both"/>
        <w:rPr>
          <w:rFonts w:ascii="Arial" w:hAnsi="Arial" w:cs="Arial"/>
          <w:i w:val="0"/>
          <w:iCs w:val="0"/>
          <w:sz w:val="24"/>
          <w:szCs w:val="24"/>
        </w:rPr>
      </w:pPr>
      <w:r w:rsidRPr="004D6565">
        <w:rPr>
          <w:rFonts w:ascii="Arial" w:hAnsi="Arial" w:cs="Arial"/>
          <w:i w:val="0"/>
          <w:iCs w:val="0"/>
          <w:sz w:val="24"/>
          <w:szCs w:val="24"/>
        </w:rPr>
        <w:t xml:space="preserve">In accordance with the Provincial Policy Statement, the Township </w:t>
      </w:r>
      <w:r w:rsidR="00F23C7E" w:rsidRPr="004D6565">
        <w:rPr>
          <w:rFonts w:ascii="Arial" w:hAnsi="Arial" w:cs="Arial"/>
          <w:i w:val="0"/>
          <w:iCs w:val="0"/>
          <w:sz w:val="24"/>
          <w:szCs w:val="24"/>
        </w:rPr>
        <w:t>intends to protect:</w:t>
      </w:r>
    </w:p>
    <w:p w14:paraId="01B9864A" w14:textId="7559C4C6" w:rsidR="00C01B15" w:rsidRPr="00F40C47" w:rsidRDefault="00D56379" w:rsidP="00BD17B5">
      <w:pPr>
        <w:pStyle w:val="ListParagraph"/>
        <w:numPr>
          <w:ilvl w:val="0"/>
          <w:numId w:val="19"/>
        </w:numPr>
        <w:jc w:val="both"/>
        <w:rPr>
          <w:rFonts w:ascii="Arial" w:hAnsi="Arial" w:cs="Arial"/>
          <w:i w:val="0"/>
          <w:iCs w:val="0"/>
          <w:sz w:val="24"/>
          <w:szCs w:val="24"/>
        </w:rPr>
      </w:pPr>
      <w:r>
        <w:rPr>
          <w:rFonts w:ascii="Arial" w:hAnsi="Arial" w:cs="Arial"/>
          <w:i w:val="0"/>
          <w:iCs w:val="0"/>
          <w:sz w:val="24"/>
          <w:szCs w:val="24"/>
        </w:rPr>
        <w:t>t</w:t>
      </w:r>
      <w:r w:rsidR="003414DB" w:rsidRPr="004D6565">
        <w:rPr>
          <w:rFonts w:ascii="Arial" w:hAnsi="Arial" w:cs="Arial"/>
          <w:i w:val="0"/>
          <w:iCs w:val="0"/>
          <w:sz w:val="24"/>
          <w:szCs w:val="24"/>
        </w:rPr>
        <w:t xml:space="preserve">he diversity, connectivity, </w:t>
      </w:r>
      <w:r w:rsidR="003414DB" w:rsidRPr="00F40C47">
        <w:rPr>
          <w:rFonts w:ascii="Arial" w:hAnsi="Arial" w:cs="Arial"/>
          <w:i w:val="0"/>
          <w:iCs w:val="0"/>
          <w:sz w:val="24"/>
          <w:szCs w:val="24"/>
        </w:rPr>
        <w:t xml:space="preserve">and long-term ecological function of natural features such as </w:t>
      </w:r>
      <w:r w:rsidR="00030922" w:rsidRPr="00F40C47">
        <w:rPr>
          <w:rFonts w:ascii="Arial" w:hAnsi="Arial" w:cs="Arial"/>
          <w:i w:val="0"/>
          <w:iCs w:val="0"/>
          <w:sz w:val="24"/>
          <w:szCs w:val="24"/>
        </w:rPr>
        <w:t xml:space="preserve">wetlands and </w:t>
      </w:r>
      <w:r w:rsidR="003414DB" w:rsidRPr="00F40C47">
        <w:rPr>
          <w:rFonts w:ascii="Arial" w:hAnsi="Arial" w:cs="Arial"/>
          <w:i w:val="0"/>
          <w:iCs w:val="0"/>
          <w:sz w:val="24"/>
          <w:szCs w:val="24"/>
        </w:rPr>
        <w:t>coastal wetlands</w:t>
      </w:r>
      <w:r>
        <w:rPr>
          <w:rFonts w:ascii="Arial" w:hAnsi="Arial" w:cs="Arial"/>
          <w:i w:val="0"/>
          <w:iCs w:val="0"/>
          <w:sz w:val="24"/>
          <w:szCs w:val="24"/>
        </w:rPr>
        <w:t>;</w:t>
      </w:r>
      <w:r w:rsidR="003414DB" w:rsidRPr="00F40C47">
        <w:rPr>
          <w:rFonts w:ascii="Arial" w:hAnsi="Arial" w:cs="Arial"/>
          <w:i w:val="0"/>
          <w:iCs w:val="0"/>
          <w:sz w:val="24"/>
          <w:szCs w:val="24"/>
        </w:rPr>
        <w:t xml:space="preserve"> </w:t>
      </w:r>
      <w:r w:rsidR="00F23C7E" w:rsidRPr="00F40C47">
        <w:rPr>
          <w:rFonts w:ascii="Arial" w:hAnsi="Arial" w:cs="Arial"/>
          <w:i w:val="0"/>
          <w:iCs w:val="0"/>
          <w:sz w:val="24"/>
          <w:szCs w:val="24"/>
        </w:rPr>
        <w:t xml:space="preserve">(see also </w:t>
      </w:r>
      <w:r w:rsidR="00F40C47" w:rsidRPr="00F40C47">
        <w:rPr>
          <w:rFonts w:ascii="Arial" w:hAnsi="Arial" w:cs="Arial"/>
          <w:i w:val="0"/>
          <w:iCs w:val="0"/>
          <w:sz w:val="24"/>
          <w:szCs w:val="24"/>
        </w:rPr>
        <w:t>s</w:t>
      </w:r>
      <w:r w:rsidR="00F23C7E" w:rsidRPr="00F40C47">
        <w:rPr>
          <w:rFonts w:ascii="Arial" w:hAnsi="Arial" w:cs="Arial"/>
          <w:i w:val="0"/>
          <w:iCs w:val="0"/>
          <w:sz w:val="24"/>
          <w:szCs w:val="24"/>
        </w:rPr>
        <w:t xml:space="preserve">ection </w:t>
      </w:r>
      <w:r w:rsidR="00F40C47" w:rsidRPr="00F40C47">
        <w:rPr>
          <w:rFonts w:ascii="Arial" w:hAnsi="Arial" w:cs="Arial"/>
          <w:i w:val="0"/>
          <w:iCs w:val="0"/>
          <w:sz w:val="24"/>
          <w:szCs w:val="24"/>
        </w:rPr>
        <w:t xml:space="preserve">3.4 </w:t>
      </w:r>
      <w:r w:rsidR="00F23C7E" w:rsidRPr="00F40C47">
        <w:rPr>
          <w:rFonts w:ascii="Arial" w:hAnsi="Arial" w:cs="Arial"/>
          <w:i w:val="0"/>
          <w:iCs w:val="0"/>
          <w:sz w:val="24"/>
          <w:szCs w:val="24"/>
        </w:rPr>
        <w:t xml:space="preserve">Natural Heritage and </w:t>
      </w:r>
      <w:r w:rsidR="00F40C47" w:rsidRPr="00F40C47">
        <w:rPr>
          <w:rFonts w:ascii="Arial" w:hAnsi="Arial" w:cs="Arial"/>
          <w:i w:val="0"/>
          <w:iCs w:val="0"/>
          <w:sz w:val="24"/>
          <w:szCs w:val="24"/>
        </w:rPr>
        <w:t xml:space="preserve">3.9 </w:t>
      </w:r>
      <w:r w:rsidR="00F23C7E" w:rsidRPr="00F40C47">
        <w:rPr>
          <w:rFonts w:ascii="Arial" w:hAnsi="Arial" w:cs="Arial"/>
          <w:i w:val="0"/>
          <w:iCs w:val="0"/>
          <w:sz w:val="24"/>
          <w:szCs w:val="24"/>
        </w:rPr>
        <w:t>Water Resource</w:t>
      </w:r>
      <w:r w:rsidR="00F40C47" w:rsidRPr="00F40C47">
        <w:rPr>
          <w:rFonts w:ascii="Arial" w:hAnsi="Arial" w:cs="Arial"/>
          <w:i w:val="0"/>
          <w:iCs w:val="0"/>
          <w:sz w:val="24"/>
          <w:szCs w:val="24"/>
        </w:rPr>
        <w:t xml:space="preserve"> Protection)</w:t>
      </w:r>
    </w:p>
    <w:p w14:paraId="45617596" w14:textId="1BD295BC" w:rsidR="00C01B15" w:rsidRPr="00F40C47" w:rsidRDefault="00F23C7E" w:rsidP="00BD17B5">
      <w:pPr>
        <w:pStyle w:val="ListParagraph"/>
        <w:numPr>
          <w:ilvl w:val="0"/>
          <w:numId w:val="19"/>
        </w:numPr>
        <w:jc w:val="both"/>
        <w:rPr>
          <w:rFonts w:ascii="Arial" w:hAnsi="Arial" w:cs="Arial"/>
          <w:i w:val="0"/>
          <w:iCs w:val="0"/>
          <w:sz w:val="24"/>
          <w:szCs w:val="24"/>
        </w:rPr>
      </w:pPr>
      <w:r w:rsidRPr="00F40C47">
        <w:rPr>
          <w:rFonts w:ascii="Arial" w:hAnsi="Arial" w:cs="Arial"/>
          <w:i w:val="0"/>
          <w:iCs w:val="0"/>
          <w:sz w:val="24"/>
          <w:szCs w:val="24"/>
        </w:rPr>
        <w:t xml:space="preserve">significant areas of natural scientific interest;  (see </w:t>
      </w:r>
      <w:r w:rsidR="00F40C47" w:rsidRPr="00F40C47">
        <w:rPr>
          <w:rFonts w:ascii="Arial" w:hAnsi="Arial" w:cs="Arial"/>
          <w:i w:val="0"/>
          <w:iCs w:val="0"/>
          <w:sz w:val="24"/>
          <w:szCs w:val="24"/>
        </w:rPr>
        <w:t>s</w:t>
      </w:r>
      <w:r w:rsidRPr="00F40C47">
        <w:rPr>
          <w:rFonts w:ascii="Arial" w:hAnsi="Arial" w:cs="Arial"/>
          <w:i w:val="0"/>
          <w:iCs w:val="0"/>
          <w:sz w:val="24"/>
          <w:szCs w:val="24"/>
        </w:rPr>
        <w:t xml:space="preserve">ection </w:t>
      </w:r>
      <w:r w:rsidR="00F40C47" w:rsidRPr="00F40C47">
        <w:rPr>
          <w:rFonts w:ascii="Arial" w:hAnsi="Arial" w:cs="Arial"/>
          <w:i w:val="0"/>
          <w:iCs w:val="0"/>
          <w:sz w:val="24"/>
          <w:szCs w:val="24"/>
        </w:rPr>
        <w:t xml:space="preserve">3.4 </w:t>
      </w:r>
      <w:r w:rsidRPr="00F40C47">
        <w:rPr>
          <w:rFonts w:ascii="Arial" w:hAnsi="Arial" w:cs="Arial"/>
          <w:i w:val="0"/>
          <w:iCs w:val="0"/>
          <w:sz w:val="24"/>
          <w:szCs w:val="24"/>
        </w:rPr>
        <w:t>Natural Heritage</w:t>
      </w:r>
      <w:r w:rsidR="00030922" w:rsidRPr="00F40C47">
        <w:rPr>
          <w:rFonts w:ascii="Arial" w:hAnsi="Arial" w:cs="Arial"/>
          <w:i w:val="0"/>
          <w:iCs w:val="0"/>
          <w:sz w:val="24"/>
          <w:szCs w:val="24"/>
        </w:rPr>
        <w:t>)</w:t>
      </w:r>
      <w:r w:rsidRPr="00F40C47">
        <w:rPr>
          <w:rFonts w:ascii="Arial" w:hAnsi="Arial" w:cs="Arial"/>
          <w:i w:val="0"/>
          <w:iCs w:val="0"/>
          <w:sz w:val="24"/>
          <w:szCs w:val="24"/>
        </w:rPr>
        <w:t xml:space="preserve"> </w:t>
      </w:r>
      <w:r w:rsidR="00CF1333">
        <w:rPr>
          <w:rFonts w:ascii="Arial" w:hAnsi="Arial" w:cs="Arial"/>
          <w:i w:val="0"/>
          <w:iCs w:val="0"/>
          <w:sz w:val="24"/>
          <w:szCs w:val="24"/>
        </w:rPr>
        <w:t>and,</w:t>
      </w:r>
    </w:p>
    <w:p w14:paraId="46E8D7E2" w14:textId="59F8048B" w:rsidR="00C01B15" w:rsidRPr="00F40C47" w:rsidRDefault="00F23C7E" w:rsidP="00BD17B5">
      <w:pPr>
        <w:pStyle w:val="ListParagraph"/>
        <w:numPr>
          <w:ilvl w:val="0"/>
          <w:numId w:val="19"/>
        </w:numPr>
        <w:jc w:val="both"/>
        <w:rPr>
          <w:rFonts w:ascii="Arial" w:hAnsi="Arial" w:cs="Arial"/>
          <w:i w:val="0"/>
          <w:iCs w:val="0"/>
          <w:sz w:val="24"/>
          <w:szCs w:val="24"/>
        </w:rPr>
      </w:pPr>
      <w:r w:rsidRPr="00F40C47">
        <w:rPr>
          <w:rFonts w:ascii="Arial" w:hAnsi="Arial" w:cs="Arial"/>
          <w:i w:val="0"/>
          <w:iCs w:val="0"/>
          <w:sz w:val="24"/>
          <w:szCs w:val="24"/>
        </w:rPr>
        <w:t xml:space="preserve">areas that contain significant archaeological or cultural resources; (see Section  Cultural Heritage </w:t>
      </w:r>
      <w:r w:rsidR="00F40C47" w:rsidRPr="00F40C47">
        <w:rPr>
          <w:rFonts w:ascii="Arial" w:hAnsi="Arial" w:cs="Arial"/>
          <w:i w:val="0"/>
          <w:iCs w:val="0"/>
          <w:sz w:val="24"/>
          <w:szCs w:val="24"/>
        </w:rPr>
        <w:t xml:space="preserve">3.4 </w:t>
      </w:r>
      <w:r w:rsidR="00FE4083" w:rsidRPr="00F40C47">
        <w:rPr>
          <w:rFonts w:ascii="Arial" w:hAnsi="Arial" w:cs="Arial"/>
          <w:i w:val="0"/>
          <w:iCs w:val="0"/>
          <w:sz w:val="24"/>
          <w:szCs w:val="24"/>
        </w:rPr>
        <w:t>and Arch</w:t>
      </w:r>
      <w:r w:rsidR="00F40C47" w:rsidRPr="00F40C47">
        <w:rPr>
          <w:rFonts w:ascii="Arial" w:hAnsi="Arial" w:cs="Arial"/>
          <w:i w:val="0"/>
          <w:iCs w:val="0"/>
          <w:sz w:val="24"/>
          <w:szCs w:val="24"/>
        </w:rPr>
        <w:t>aeology section 3.8.3</w:t>
      </w:r>
      <w:r w:rsidRPr="00F40C47">
        <w:rPr>
          <w:rFonts w:ascii="Arial" w:hAnsi="Arial" w:cs="Arial"/>
          <w:i w:val="0"/>
          <w:iCs w:val="0"/>
          <w:sz w:val="24"/>
          <w:szCs w:val="24"/>
        </w:rPr>
        <w:t>)</w:t>
      </w:r>
      <w:r w:rsidR="00CF1333">
        <w:rPr>
          <w:rFonts w:ascii="Arial" w:hAnsi="Arial" w:cs="Arial"/>
          <w:i w:val="0"/>
          <w:iCs w:val="0"/>
          <w:sz w:val="24"/>
          <w:szCs w:val="24"/>
        </w:rPr>
        <w:t>.</w:t>
      </w:r>
      <w:r w:rsidRPr="00F40C47">
        <w:rPr>
          <w:rFonts w:ascii="Arial" w:hAnsi="Arial" w:cs="Arial"/>
          <w:i w:val="0"/>
          <w:iCs w:val="0"/>
          <w:sz w:val="24"/>
          <w:szCs w:val="24"/>
        </w:rPr>
        <w:t xml:space="preserve"> </w:t>
      </w:r>
    </w:p>
    <w:p w14:paraId="645B5631" w14:textId="77777777" w:rsidR="00C01B15" w:rsidRPr="004D6565" w:rsidRDefault="00F23C7E">
      <w:pPr>
        <w:jc w:val="both"/>
        <w:rPr>
          <w:rFonts w:ascii="Arial" w:hAnsi="Arial" w:cs="Arial"/>
          <w:i w:val="0"/>
          <w:iCs w:val="0"/>
          <w:sz w:val="24"/>
          <w:szCs w:val="24"/>
        </w:rPr>
      </w:pPr>
      <w:r w:rsidRPr="004D6565">
        <w:rPr>
          <w:rFonts w:ascii="Arial" w:hAnsi="Arial" w:cs="Arial"/>
          <w:i w:val="0"/>
          <w:iCs w:val="0"/>
          <w:sz w:val="24"/>
          <w:szCs w:val="24"/>
        </w:rPr>
        <w:t xml:space="preserve">Environmental Protection (EP) </w:t>
      </w:r>
      <w:r w:rsidR="00EC06E4" w:rsidRPr="004D6565">
        <w:rPr>
          <w:rFonts w:ascii="Arial" w:hAnsi="Arial" w:cs="Arial"/>
          <w:i w:val="0"/>
          <w:iCs w:val="0"/>
          <w:sz w:val="24"/>
          <w:szCs w:val="24"/>
        </w:rPr>
        <w:t xml:space="preserve">designated </w:t>
      </w:r>
      <w:r w:rsidRPr="004D6565">
        <w:rPr>
          <w:rFonts w:ascii="Arial" w:hAnsi="Arial" w:cs="Arial"/>
          <w:i w:val="0"/>
          <w:iCs w:val="0"/>
          <w:sz w:val="24"/>
          <w:szCs w:val="24"/>
        </w:rPr>
        <w:t>areas are identified on Schedule A.</w:t>
      </w:r>
    </w:p>
    <w:p w14:paraId="1F0671BD" w14:textId="5B5DF059" w:rsidR="00C01B15" w:rsidRPr="004D6565" w:rsidRDefault="00F23C7E">
      <w:pPr>
        <w:jc w:val="both"/>
        <w:rPr>
          <w:rFonts w:ascii="Arial" w:hAnsi="Arial" w:cs="Arial"/>
          <w:i w:val="0"/>
          <w:iCs w:val="0"/>
          <w:sz w:val="24"/>
          <w:szCs w:val="24"/>
        </w:rPr>
      </w:pPr>
      <w:r w:rsidRPr="004D6565">
        <w:rPr>
          <w:rFonts w:ascii="Arial" w:hAnsi="Arial" w:cs="Arial"/>
          <w:i w:val="0"/>
          <w:iCs w:val="0"/>
          <w:sz w:val="24"/>
          <w:szCs w:val="24"/>
        </w:rPr>
        <w:t xml:space="preserve">Uses permitted within EP areas will be in accordance with the policies specific to the value being protected (see Section 3 General Development Policies) </w:t>
      </w:r>
      <w:r w:rsidR="00D56379">
        <w:rPr>
          <w:rFonts w:ascii="Arial" w:hAnsi="Arial" w:cs="Arial"/>
          <w:i w:val="0"/>
          <w:iCs w:val="0"/>
          <w:sz w:val="24"/>
          <w:szCs w:val="24"/>
        </w:rPr>
        <w:t xml:space="preserve">and also </w:t>
      </w:r>
      <w:r w:rsidRPr="004D6565">
        <w:rPr>
          <w:rFonts w:ascii="Arial" w:hAnsi="Arial" w:cs="Arial"/>
          <w:i w:val="0"/>
          <w:iCs w:val="0"/>
          <w:sz w:val="24"/>
          <w:szCs w:val="24"/>
        </w:rPr>
        <w:t xml:space="preserve">may include </w:t>
      </w:r>
      <w:r w:rsidR="00A72EBA" w:rsidRPr="004D6565">
        <w:rPr>
          <w:rFonts w:ascii="Arial" w:hAnsi="Arial" w:cs="Arial"/>
          <w:i w:val="0"/>
          <w:iCs w:val="0"/>
          <w:sz w:val="24"/>
          <w:szCs w:val="24"/>
        </w:rPr>
        <w:t>compatible</w:t>
      </w:r>
      <w:r w:rsidRPr="004D6565">
        <w:rPr>
          <w:rFonts w:ascii="Arial" w:hAnsi="Arial" w:cs="Arial"/>
          <w:sz w:val="24"/>
          <w:szCs w:val="24"/>
        </w:rPr>
        <w:t xml:space="preserve"> </w:t>
      </w:r>
      <w:r w:rsidRPr="004D6565">
        <w:rPr>
          <w:rFonts w:ascii="Arial" w:hAnsi="Arial" w:cs="Arial"/>
          <w:i w:val="0"/>
          <w:iCs w:val="0"/>
          <w:sz w:val="24"/>
          <w:szCs w:val="24"/>
        </w:rPr>
        <w:t xml:space="preserve">uses such as </w:t>
      </w:r>
      <w:r w:rsidR="00035C40">
        <w:rPr>
          <w:rFonts w:ascii="Arial" w:hAnsi="Arial" w:cs="Arial"/>
          <w:i w:val="0"/>
          <w:iCs w:val="0"/>
          <w:sz w:val="24"/>
          <w:szCs w:val="24"/>
        </w:rPr>
        <w:t xml:space="preserve">existing uses, </w:t>
      </w:r>
      <w:r w:rsidRPr="004D6565">
        <w:rPr>
          <w:rFonts w:ascii="Arial" w:hAnsi="Arial" w:cs="Arial"/>
          <w:i w:val="0"/>
          <w:iCs w:val="0"/>
          <w:sz w:val="24"/>
          <w:szCs w:val="24"/>
        </w:rPr>
        <w:t xml:space="preserve">shoreline and floodplain protection work, fisheries and wildlife management, conservation work, existing agriculture, passive recreation and parks, and forestry in the form of reforestation and regeneration, excluding commercial logging and managed woodlots. </w:t>
      </w:r>
    </w:p>
    <w:p w14:paraId="554634A1" w14:textId="7033B18C" w:rsidR="00C01B15" w:rsidRPr="00F40C47" w:rsidRDefault="00F23C7E" w:rsidP="004D0317">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4D6565">
        <w:rPr>
          <w:rFonts w:ascii="Arial" w:hAnsi="Arial" w:cs="Arial"/>
          <w:i w:val="0"/>
          <w:iCs w:val="0"/>
          <w:sz w:val="24"/>
          <w:szCs w:val="24"/>
        </w:rPr>
        <w:t>Development that is proposed within or adjacent</w:t>
      </w:r>
      <w:r>
        <w:rPr>
          <w:rFonts w:ascii="Arial" w:hAnsi="Arial" w:cs="Arial"/>
          <w:i w:val="0"/>
          <w:iCs w:val="0"/>
          <w:sz w:val="24"/>
          <w:szCs w:val="24"/>
        </w:rPr>
        <w:t xml:space="preserve"> to (i.e., within 120 metres or less) EP areas will not be permitted unless such initiative can demonstrate that there will be no negative impact or adverse effects on the feature</w:t>
      </w:r>
      <w:r w:rsidR="00064A34">
        <w:rPr>
          <w:rFonts w:ascii="Arial" w:hAnsi="Arial" w:cs="Arial"/>
          <w:i w:val="0"/>
          <w:iCs w:val="0"/>
          <w:sz w:val="24"/>
          <w:szCs w:val="24"/>
        </w:rPr>
        <w:t xml:space="preserve"> and/or function</w:t>
      </w:r>
      <w:r>
        <w:rPr>
          <w:rFonts w:ascii="Arial" w:hAnsi="Arial" w:cs="Arial"/>
          <w:i w:val="0"/>
          <w:iCs w:val="0"/>
          <w:sz w:val="24"/>
          <w:szCs w:val="24"/>
        </w:rPr>
        <w:t xml:space="preserve"> being protected</w:t>
      </w:r>
      <w:r w:rsidR="00064A34">
        <w:rPr>
          <w:rFonts w:ascii="Arial" w:hAnsi="Arial" w:cs="Arial"/>
          <w:i w:val="0"/>
          <w:iCs w:val="0"/>
          <w:sz w:val="24"/>
          <w:szCs w:val="24"/>
        </w:rPr>
        <w:t xml:space="preserve">, </w:t>
      </w:r>
      <w:r>
        <w:rPr>
          <w:rFonts w:ascii="Arial" w:hAnsi="Arial" w:cs="Arial"/>
          <w:i w:val="0"/>
          <w:iCs w:val="0"/>
          <w:sz w:val="24"/>
          <w:szCs w:val="24"/>
        </w:rPr>
        <w:t xml:space="preserve">in accordance with the policies of </w:t>
      </w:r>
      <w:r w:rsidR="00D32DF1">
        <w:rPr>
          <w:rFonts w:ascii="Arial" w:hAnsi="Arial" w:cs="Arial"/>
          <w:i w:val="0"/>
          <w:iCs w:val="0"/>
          <w:sz w:val="24"/>
          <w:szCs w:val="24"/>
        </w:rPr>
        <w:t>this Plan</w:t>
      </w:r>
      <w:r w:rsidR="00DF6C97">
        <w:rPr>
          <w:rFonts w:ascii="Arial" w:hAnsi="Arial" w:cs="Arial"/>
          <w:i w:val="0"/>
          <w:iCs w:val="0"/>
          <w:sz w:val="24"/>
          <w:szCs w:val="24"/>
        </w:rPr>
        <w:t>;</w:t>
      </w:r>
      <w:r w:rsidR="009127D1">
        <w:rPr>
          <w:rFonts w:ascii="Arial" w:hAnsi="Arial" w:cs="Arial"/>
          <w:i w:val="0"/>
          <w:iCs w:val="0"/>
          <w:sz w:val="24"/>
          <w:szCs w:val="24"/>
        </w:rPr>
        <w:t xml:space="preserve"> such </w:t>
      </w:r>
      <w:r w:rsidR="009127D1" w:rsidRPr="00F40C47">
        <w:rPr>
          <w:rFonts w:ascii="Arial" w:hAnsi="Arial" w:cs="Arial"/>
          <w:i w:val="0"/>
          <w:iCs w:val="0"/>
          <w:sz w:val="24"/>
          <w:szCs w:val="24"/>
        </w:rPr>
        <w:t xml:space="preserve">as preparation of a Preliminary Ecological Study and/or Environmental Impact Study (see section </w:t>
      </w:r>
      <w:r w:rsidR="00F40C47" w:rsidRPr="00F40C47">
        <w:rPr>
          <w:rFonts w:ascii="Arial" w:hAnsi="Arial" w:cs="Arial"/>
          <w:i w:val="0"/>
          <w:iCs w:val="0"/>
          <w:sz w:val="24"/>
          <w:szCs w:val="24"/>
        </w:rPr>
        <w:t>3.10.3</w:t>
      </w:r>
      <w:r w:rsidR="009127D1" w:rsidRPr="00F40C47">
        <w:rPr>
          <w:rFonts w:ascii="Arial" w:hAnsi="Arial" w:cs="Arial"/>
          <w:i w:val="0"/>
          <w:iCs w:val="0"/>
          <w:sz w:val="24"/>
          <w:szCs w:val="24"/>
        </w:rPr>
        <w:t>)</w:t>
      </w:r>
      <w:r w:rsidRPr="00F40C47">
        <w:rPr>
          <w:rFonts w:ascii="Arial" w:hAnsi="Arial" w:cs="Arial"/>
          <w:i w:val="0"/>
          <w:iCs w:val="0"/>
          <w:sz w:val="24"/>
          <w:szCs w:val="24"/>
        </w:rPr>
        <w:t>.</w:t>
      </w:r>
      <w:r w:rsidR="00CA1EEE" w:rsidRPr="00F40C47">
        <w:rPr>
          <w:rFonts w:ascii="Arial" w:hAnsi="Arial" w:cs="Arial"/>
          <w:i w:val="0"/>
          <w:iCs w:val="0"/>
          <w:sz w:val="24"/>
          <w:szCs w:val="24"/>
        </w:rPr>
        <w:t xml:space="preserve"> </w:t>
      </w:r>
      <w:r w:rsidR="00D56379">
        <w:rPr>
          <w:rFonts w:ascii="Arial" w:hAnsi="Arial" w:cs="Arial"/>
          <w:i w:val="0"/>
          <w:iCs w:val="0"/>
          <w:sz w:val="24"/>
          <w:szCs w:val="24"/>
        </w:rPr>
        <w:t xml:space="preserve">The LRCA must be contacted for any development with 30 m of a </w:t>
      </w:r>
      <w:r w:rsidR="001B7B66">
        <w:rPr>
          <w:rFonts w:ascii="Arial" w:hAnsi="Arial" w:cs="Arial"/>
          <w:i w:val="0"/>
          <w:iCs w:val="0"/>
          <w:sz w:val="24"/>
          <w:szCs w:val="24"/>
        </w:rPr>
        <w:t>wetland</w:t>
      </w:r>
      <w:r w:rsidR="00D56379">
        <w:rPr>
          <w:rFonts w:ascii="Arial" w:hAnsi="Arial" w:cs="Arial"/>
          <w:i w:val="0"/>
          <w:iCs w:val="0"/>
          <w:sz w:val="24"/>
          <w:szCs w:val="24"/>
        </w:rPr>
        <w:t xml:space="preserve"> as this is now part of the Regulated Area</w:t>
      </w:r>
      <w:r w:rsidR="001B7B66">
        <w:rPr>
          <w:rFonts w:ascii="Arial" w:hAnsi="Arial" w:cs="Arial"/>
          <w:i w:val="0"/>
          <w:iCs w:val="0"/>
          <w:sz w:val="24"/>
          <w:szCs w:val="24"/>
        </w:rPr>
        <w:t xml:space="preserve"> (in addition to 15 on either side of a watercourse and 30 m from the highwater mark of a</w:t>
      </w:r>
      <w:r w:rsidR="00CF1333">
        <w:rPr>
          <w:rFonts w:ascii="Arial" w:hAnsi="Arial" w:cs="Arial"/>
          <w:i w:val="0"/>
          <w:iCs w:val="0"/>
          <w:sz w:val="24"/>
          <w:szCs w:val="24"/>
        </w:rPr>
        <w:t>ny other</w:t>
      </w:r>
      <w:r w:rsidR="001B7B66">
        <w:rPr>
          <w:rFonts w:ascii="Arial" w:hAnsi="Arial" w:cs="Arial"/>
          <w:i w:val="0"/>
          <w:iCs w:val="0"/>
          <w:sz w:val="24"/>
          <w:szCs w:val="24"/>
        </w:rPr>
        <w:t xml:space="preserve"> waterbody</w:t>
      </w:r>
      <w:r w:rsidR="00143847">
        <w:rPr>
          <w:rFonts w:ascii="Arial" w:hAnsi="Arial" w:cs="Arial"/>
          <w:i w:val="0"/>
          <w:iCs w:val="0"/>
          <w:sz w:val="24"/>
          <w:szCs w:val="24"/>
        </w:rPr>
        <w:t>. See Schedule B1</w:t>
      </w:r>
      <w:r w:rsidR="001B7B66">
        <w:rPr>
          <w:rFonts w:ascii="Arial" w:hAnsi="Arial" w:cs="Arial"/>
          <w:i w:val="0"/>
          <w:iCs w:val="0"/>
          <w:sz w:val="24"/>
          <w:szCs w:val="24"/>
        </w:rPr>
        <w:t>)</w:t>
      </w:r>
      <w:r w:rsidR="00D56379">
        <w:rPr>
          <w:rFonts w:ascii="Arial" w:hAnsi="Arial" w:cs="Arial"/>
          <w:i w:val="0"/>
          <w:iCs w:val="0"/>
          <w:sz w:val="24"/>
          <w:szCs w:val="24"/>
        </w:rPr>
        <w:t>.</w:t>
      </w:r>
    </w:p>
    <w:p w14:paraId="015DDD95" w14:textId="46E01FC1" w:rsidR="00C01B15" w:rsidRDefault="00F23C7E">
      <w:pPr>
        <w:jc w:val="both"/>
        <w:rPr>
          <w:rFonts w:ascii="Arial" w:hAnsi="Arial" w:cs="Arial"/>
          <w:i w:val="0"/>
          <w:iCs w:val="0"/>
          <w:sz w:val="24"/>
          <w:szCs w:val="24"/>
        </w:rPr>
      </w:pPr>
      <w:r w:rsidRPr="00F40C47">
        <w:rPr>
          <w:rFonts w:ascii="Arial" w:hAnsi="Arial" w:cs="Arial"/>
          <w:i w:val="0"/>
          <w:iCs w:val="0"/>
          <w:sz w:val="24"/>
          <w:szCs w:val="24"/>
        </w:rPr>
        <w:t xml:space="preserve">Any applications to re-designate EP lands may need an Environmental Impact Study (see </w:t>
      </w:r>
      <w:r w:rsidR="00F40C47" w:rsidRPr="00F40C47">
        <w:rPr>
          <w:rFonts w:ascii="Arial" w:hAnsi="Arial" w:cs="Arial"/>
          <w:i w:val="0"/>
          <w:iCs w:val="0"/>
          <w:sz w:val="24"/>
          <w:szCs w:val="24"/>
        </w:rPr>
        <w:t>se</w:t>
      </w:r>
      <w:r w:rsidRPr="00F40C47">
        <w:rPr>
          <w:rFonts w:ascii="Arial" w:hAnsi="Arial" w:cs="Arial"/>
          <w:i w:val="0"/>
          <w:iCs w:val="0"/>
          <w:sz w:val="24"/>
          <w:szCs w:val="24"/>
        </w:rPr>
        <w:t xml:space="preserve">ction </w:t>
      </w:r>
      <w:r w:rsidR="00F40C47" w:rsidRPr="00F40C47">
        <w:rPr>
          <w:rFonts w:ascii="Arial" w:hAnsi="Arial" w:cs="Arial"/>
          <w:i w:val="0"/>
          <w:iCs w:val="0"/>
          <w:sz w:val="24"/>
          <w:szCs w:val="24"/>
        </w:rPr>
        <w:t>3.10.3</w:t>
      </w:r>
      <w:r w:rsidRPr="00F40C47">
        <w:rPr>
          <w:rFonts w:ascii="Arial" w:hAnsi="Arial" w:cs="Arial"/>
          <w:i w:val="0"/>
          <w:iCs w:val="0"/>
          <w:sz w:val="24"/>
          <w:szCs w:val="24"/>
        </w:rPr>
        <w:t>). However, where deemed suitable by Council after consultation with the Lakehead Region Conservation</w:t>
      </w:r>
      <w:r>
        <w:rPr>
          <w:rFonts w:ascii="Arial" w:hAnsi="Arial" w:cs="Arial"/>
          <w:i w:val="0"/>
          <w:iCs w:val="0"/>
          <w:sz w:val="24"/>
          <w:szCs w:val="24"/>
        </w:rPr>
        <w:t xml:space="preserve"> Authority</w:t>
      </w:r>
      <w:r w:rsidR="00074689">
        <w:rPr>
          <w:rFonts w:ascii="Arial" w:hAnsi="Arial" w:cs="Arial"/>
          <w:i w:val="0"/>
          <w:iCs w:val="0"/>
          <w:sz w:val="24"/>
          <w:szCs w:val="24"/>
        </w:rPr>
        <w:t xml:space="preserve"> (LRCA)</w:t>
      </w:r>
      <w:r>
        <w:rPr>
          <w:rFonts w:ascii="Arial" w:hAnsi="Arial" w:cs="Arial"/>
          <w:i w:val="0"/>
          <w:iCs w:val="0"/>
          <w:sz w:val="24"/>
          <w:szCs w:val="24"/>
        </w:rPr>
        <w:t xml:space="preserve"> and/or the </w:t>
      </w:r>
      <w:proofErr w:type="gramStart"/>
      <w:r>
        <w:rPr>
          <w:rFonts w:ascii="Arial" w:hAnsi="Arial" w:cs="Arial"/>
          <w:i w:val="0"/>
          <w:iCs w:val="0"/>
          <w:sz w:val="24"/>
          <w:szCs w:val="24"/>
        </w:rPr>
        <w:t>Province</w:t>
      </w:r>
      <w:proofErr w:type="gramEnd"/>
      <w:r>
        <w:rPr>
          <w:rFonts w:ascii="Arial" w:hAnsi="Arial" w:cs="Arial"/>
          <w:i w:val="0"/>
          <w:iCs w:val="0"/>
          <w:sz w:val="24"/>
          <w:szCs w:val="24"/>
        </w:rPr>
        <w:t>, boundaries of the EP area may be adjusted</w:t>
      </w:r>
      <w:r w:rsidR="00064A34">
        <w:rPr>
          <w:rFonts w:ascii="Arial" w:hAnsi="Arial" w:cs="Arial"/>
          <w:i w:val="0"/>
          <w:iCs w:val="0"/>
          <w:sz w:val="24"/>
          <w:szCs w:val="24"/>
        </w:rPr>
        <w:t xml:space="preserve"> depending upon the feature or function being protected</w:t>
      </w:r>
      <w:r>
        <w:rPr>
          <w:rFonts w:ascii="Arial" w:hAnsi="Arial" w:cs="Arial"/>
          <w:i w:val="0"/>
          <w:iCs w:val="0"/>
          <w:sz w:val="24"/>
          <w:szCs w:val="24"/>
        </w:rPr>
        <w:t xml:space="preserve">. Where such </w:t>
      </w:r>
      <w:r>
        <w:rPr>
          <w:rFonts w:ascii="Arial" w:hAnsi="Arial" w:cs="Arial"/>
          <w:i w:val="0"/>
          <w:iCs w:val="0"/>
          <w:sz w:val="24"/>
          <w:szCs w:val="24"/>
        </w:rPr>
        <w:lastRenderedPageBreak/>
        <w:t xml:space="preserve">changes occur, the appropriate abutting land use designation shall apply and the Comprehensive Zoning By-law shall be amended accordingly. The Official Plan Schedules will be updated at the time of review to illustrate change. </w:t>
      </w:r>
    </w:p>
    <w:p w14:paraId="090A4F7C"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There is no public obligation to either change the designation of, or to purchase any lands within the EP designation. </w:t>
      </w:r>
    </w:p>
    <w:p w14:paraId="6B97FDEB" w14:textId="77777777" w:rsidR="00051C7E" w:rsidRDefault="00F23C7E" w:rsidP="00673BFB">
      <w:pPr>
        <w:jc w:val="both"/>
        <w:rPr>
          <w:rFonts w:ascii="Arial" w:hAnsi="Arial" w:cs="Arial"/>
          <w:i w:val="0"/>
          <w:iCs w:val="0"/>
          <w:sz w:val="24"/>
          <w:szCs w:val="24"/>
        </w:rPr>
      </w:pPr>
      <w:r>
        <w:rPr>
          <w:rFonts w:ascii="Arial" w:hAnsi="Arial" w:cs="Arial"/>
          <w:i w:val="0"/>
          <w:iCs w:val="0"/>
          <w:sz w:val="24"/>
          <w:szCs w:val="24"/>
        </w:rPr>
        <w:t xml:space="preserve">EP lands may not be considered acceptable as part of a parkland dedication pursuant to the Planning Act. </w:t>
      </w:r>
    </w:p>
    <w:p w14:paraId="40F51CB7" w14:textId="77777777" w:rsidR="00C01B15" w:rsidRDefault="00C01B15">
      <w:pPr>
        <w:jc w:val="both"/>
        <w:rPr>
          <w:rFonts w:ascii="Arial" w:hAnsi="Arial" w:cs="Arial"/>
          <w:b/>
          <w:i w:val="0"/>
          <w:iCs w:val="0"/>
          <w:sz w:val="24"/>
          <w:szCs w:val="24"/>
          <w:highlight w:val="magenta"/>
        </w:rPr>
      </w:pPr>
    </w:p>
    <w:p w14:paraId="165B6FC6" w14:textId="4020FDDF" w:rsidR="00C01B15" w:rsidRDefault="00F23C7E">
      <w:pPr>
        <w:pStyle w:val="Heading1"/>
      </w:pPr>
      <w:bookmarkStart w:id="12" w:name="_Toc95738227"/>
      <w:r>
        <w:t>2.5 Waste Disposal</w:t>
      </w:r>
      <w:bookmarkEnd w:id="12"/>
    </w:p>
    <w:p w14:paraId="4CDBC9DC" w14:textId="77777777" w:rsidR="00C01B15" w:rsidRDefault="00C01B15">
      <w:pPr>
        <w:jc w:val="both"/>
        <w:rPr>
          <w:rFonts w:ascii="Arial" w:hAnsi="Arial" w:cs="Arial"/>
          <w:b/>
          <w:i w:val="0"/>
          <w:iCs w:val="0"/>
          <w:sz w:val="24"/>
          <w:szCs w:val="24"/>
        </w:rPr>
      </w:pPr>
    </w:p>
    <w:p w14:paraId="26DBC8FA" w14:textId="381FA5AF" w:rsidR="00C01B15" w:rsidRPr="00001834" w:rsidRDefault="00051C7E" w:rsidP="00001834">
      <w:pPr>
        <w:pStyle w:val="BodyText"/>
        <w:rPr>
          <w:rFonts w:ascii="Arial" w:hAnsi="Arial" w:cs="Arial"/>
          <w:i w:val="0"/>
          <w:iCs w:val="0"/>
          <w:sz w:val="24"/>
          <w:szCs w:val="24"/>
        </w:rPr>
      </w:pPr>
      <w:r>
        <w:rPr>
          <w:rFonts w:eastAsia="Times New Roman" w:cstheme="minorHAnsi"/>
          <w:noProof/>
          <w:sz w:val="24"/>
          <w:szCs w:val="24"/>
        </w:rPr>
        <w:drawing>
          <wp:anchor distT="0" distB="0" distL="114300" distR="114300" simplePos="0" relativeHeight="251697152" behindDoc="0" locked="0" layoutInCell="1" allowOverlap="1" wp14:anchorId="68094A07" wp14:editId="4769CD8D">
            <wp:simplePos x="0" y="0"/>
            <wp:positionH relativeFrom="column">
              <wp:posOffset>0</wp:posOffset>
            </wp:positionH>
            <wp:positionV relativeFrom="paragraph">
              <wp:posOffset>0</wp:posOffset>
            </wp:positionV>
            <wp:extent cx="548640" cy="548640"/>
            <wp:effectExtent l="0" t="0" r="0" b="0"/>
            <wp:wrapSquare wrapText="bothSides"/>
            <wp:docPr id="34" name="Graphic 3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mediafile_sH45wi.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F23C7E" w:rsidRPr="00001834">
        <w:rPr>
          <w:rFonts w:ascii="Arial" w:hAnsi="Arial" w:cs="Arial"/>
          <w:i w:val="0"/>
          <w:iCs w:val="0"/>
          <w:sz w:val="24"/>
          <w:szCs w:val="24"/>
        </w:rPr>
        <w:t xml:space="preserve">A Township-operated </w:t>
      </w:r>
      <w:r w:rsidR="00D37398">
        <w:rPr>
          <w:rFonts w:ascii="Arial" w:hAnsi="Arial" w:cs="Arial"/>
          <w:i w:val="0"/>
          <w:iCs w:val="0"/>
          <w:sz w:val="24"/>
          <w:szCs w:val="24"/>
        </w:rPr>
        <w:t xml:space="preserve">solid, non-hazardous </w:t>
      </w:r>
      <w:r w:rsidR="00F23C7E" w:rsidRPr="00001834">
        <w:rPr>
          <w:rFonts w:ascii="Arial" w:hAnsi="Arial" w:cs="Arial"/>
          <w:i w:val="0"/>
          <w:iCs w:val="0"/>
          <w:sz w:val="24"/>
          <w:szCs w:val="24"/>
        </w:rPr>
        <w:t>waste disposal/sanitary landfill site exists within the Township in Lot 3, Conc. V. This site has been shown on Schedule A as a Waste Disposal (WD) land use designation</w:t>
      </w:r>
      <w:r w:rsidR="00064A34">
        <w:rPr>
          <w:rFonts w:ascii="Arial" w:hAnsi="Arial" w:cs="Arial"/>
          <w:i w:val="0"/>
          <w:iCs w:val="0"/>
          <w:sz w:val="24"/>
          <w:szCs w:val="24"/>
        </w:rPr>
        <w:t xml:space="preserve"> and on Schedule B1 with an approximate 500 m development constraint buffer</w:t>
      </w:r>
      <w:r w:rsidR="00F23C7E" w:rsidRPr="00001834">
        <w:rPr>
          <w:rFonts w:ascii="Arial" w:hAnsi="Arial" w:cs="Arial"/>
          <w:i w:val="0"/>
          <w:iCs w:val="0"/>
          <w:sz w:val="24"/>
          <w:szCs w:val="24"/>
        </w:rPr>
        <w:t xml:space="preserve">. This is the only waste disposal/landfill site within the Township intended for the </w:t>
      </w:r>
      <w:proofErr w:type="gramStart"/>
      <w:r w:rsidR="00F23C7E" w:rsidRPr="00001834">
        <w:rPr>
          <w:rFonts w:ascii="Arial" w:hAnsi="Arial" w:cs="Arial"/>
          <w:i w:val="0"/>
          <w:iCs w:val="0"/>
          <w:sz w:val="24"/>
          <w:szCs w:val="24"/>
        </w:rPr>
        <w:t>twenty-five year</w:t>
      </w:r>
      <w:proofErr w:type="gramEnd"/>
      <w:r w:rsidR="00F23C7E" w:rsidRPr="00001834">
        <w:rPr>
          <w:rFonts w:ascii="Arial" w:hAnsi="Arial" w:cs="Arial"/>
          <w:i w:val="0"/>
          <w:iCs w:val="0"/>
          <w:sz w:val="24"/>
          <w:szCs w:val="24"/>
        </w:rPr>
        <w:t xml:space="preserve"> time horizon of </w:t>
      </w:r>
      <w:r w:rsidR="00D32DF1">
        <w:rPr>
          <w:rFonts w:ascii="Arial" w:hAnsi="Arial" w:cs="Arial"/>
          <w:i w:val="0"/>
          <w:iCs w:val="0"/>
          <w:sz w:val="24"/>
          <w:szCs w:val="24"/>
        </w:rPr>
        <w:t>this Plan</w:t>
      </w:r>
      <w:r w:rsidR="00F23C7E" w:rsidRPr="00001834">
        <w:rPr>
          <w:rFonts w:ascii="Arial" w:hAnsi="Arial" w:cs="Arial"/>
          <w:i w:val="0"/>
          <w:iCs w:val="0"/>
          <w:sz w:val="24"/>
          <w:szCs w:val="24"/>
        </w:rPr>
        <w:t>. Currently, the expected lifespan is 1</w:t>
      </w:r>
      <w:r w:rsidR="00BE2FB8">
        <w:rPr>
          <w:rFonts w:ascii="Arial" w:hAnsi="Arial" w:cs="Arial"/>
          <w:i w:val="0"/>
          <w:iCs w:val="0"/>
          <w:sz w:val="24"/>
          <w:szCs w:val="24"/>
        </w:rPr>
        <w:t>3</w:t>
      </w:r>
      <w:r w:rsidR="00F23C7E" w:rsidRPr="00001834">
        <w:rPr>
          <w:rFonts w:ascii="Arial" w:hAnsi="Arial" w:cs="Arial"/>
          <w:i w:val="0"/>
          <w:iCs w:val="0"/>
          <w:sz w:val="24"/>
          <w:szCs w:val="24"/>
        </w:rPr>
        <w:t xml:space="preserve">.5 years. Accordingly, </w:t>
      </w:r>
      <w:proofErr w:type="spellStart"/>
      <w:r w:rsidR="00F23C7E" w:rsidRPr="00001834">
        <w:rPr>
          <w:rFonts w:ascii="Arial" w:hAnsi="Arial" w:cs="Arial"/>
          <w:i w:val="0"/>
          <w:iCs w:val="0"/>
          <w:sz w:val="24"/>
          <w:szCs w:val="24"/>
        </w:rPr>
        <w:t>Dorion</w:t>
      </w:r>
      <w:proofErr w:type="spellEnd"/>
      <w:r w:rsidR="00F23C7E" w:rsidRPr="00001834">
        <w:rPr>
          <w:rFonts w:ascii="Arial" w:hAnsi="Arial" w:cs="Arial"/>
          <w:i w:val="0"/>
          <w:iCs w:val="0"/>
          <w:sz w:val="24"/>
          <w:szCs w:val="24"/>
        </w:rPr>
        <w:t xml:space="preserve"> is </w:t>
      </w:r>
      <w:r w:rsidR="00F23C7E" w:rsidRPr="0084156A">
        <w:rPr>
          <w:rFonts w:ascii="Arial" w:hAnsi="Arial" w:cs="Arial"/>
          <w:i w:val="0"/>
          <w:iCs w:val="0"/>
          <w:sz w:val="24"/>
          <w:szCs w:val="24"/>
        </w:rPr>
        <w:t xml:space="preserve">currently working with </w:t>
      </w:r>
      <w:r w:rsidR="00C01CD5" w:rsidRPr="0084156A">
        <w:rPr>
          <w:rFonts w:ascii="Arial" w:hAnsi="Arial" w:cs="Arial"/>
          <w:i w:val="0"/>
          <w:iCs w:val="0"/>
          <w:sz w:val="24"/>
          <w:szCs w:val="24"/>
        </w:rPr>
        <w:t>the Ministry of Environment, Conservation and Parks (</w:t>
      </w:r>
      <w:r w:rsidR="00F23C7E" w:rsidRPr="0084156A">
        <w:rPr>
          <w:rFonts w:ascii="Arial" w:hAnsi="Arial" w:cs="Arial"/>
          <w:i w:val="0"/>
          <w:iCs w:val="0"/>
          <w:sz w:val="24"/>
          <w:szCs w:val="24"/>
        </w:rPr>
        <w:t>MECP</w:t>
      </w:r>
      <w:r w:rsidR="00C01CD5" w:rsidRPr="0084156A">
        <w:rPr>
          <w:rFonts w:ascii="Arial" w:hAnsi="Arial" w:cs="Arial"/>
          <w:i w:val="0"/>
          <w:iCs w:val="0"/>
          <w:sz w:val="24"/>
          <w:szCs w:val="24"/>
        </w:rPr>
        <w:t>)</w:t>
      </w:r>
      <w:r w:rsidR="00F23C7E" w:rsidRPr="0084156A">
        <w:rPr>
          <w:rFonts w:ascii="Arial" w:hAnsi="Arial" w:cs="Arial"/>
          <w:i w:val="0"/>
          <w:iCs w:val="0"/>
          <w:sz w:val="24"/>
          <w:szCs w:val="24"/>
        </w:rPr>
        <w:t xml:space="preserve"> to expand capacity and thus extend the lifespan. Additionally, the Township is actively </w:t>
      </w:r>
      <w:r w:rsidR="0084156A" w:rsidRPr="0084156A">
        <w:rPr>
          <w:rFonts w:ascii="Arial" w:hAnsi="Arial" w:cs="Arial"/>
          <w:i w:val="0"/>
          <w:iCs w:val="0"/>
          <w:sz w:val="24"/>
          <w:szCs w:val="24"/>
        </w:rPr>
        <w:t xml:space="preserve">working with the Ministry of </w:t>
      </w:r>
      <w:r w:rsidR="00EB700E">
        <w:rPr>
          <w:rFonts w:ascii="Arial" w:hAnsi="Arial" w:cs="Arial"/>
          <w:i w:val="0"/>
          <w:iCs w:val="0"/>
          <w:sz w:val="24"/>
          <w:szCs w:val="24"/>
        </w:rPr>
        <w:t xml:space="preserve">Northern Development, </w:t>
      </w:r>
      <w:r w:rsidR="0084156A" w:rsidRPr="0084156A">
        <w:rPr>
          <w:rFonts w:ascii="Arial" w:hAnsi="Arial" w:cs="Arial"/>
          <w:i w:val="0"/>
          <w:iCs w:val="0"/>
          <w:sz w:val="24"/>
          <w:szCs w:val="24"/>
        </w:rPr>
        <w:t xml:space="preserve">Natural Resources and Forestry </w:t>
      </w:r>
      <w:r w:rsidR="0084156A">
        <w:rPr>
          <w:rFonts w:ascii="Arial" w:hAnsi="Arial" w:cs="Arial"/>
          <w:i w:val="0"/>
          <w:iCs w:val="0"/>
          <w:sz w:val="24"/>
          <w:szCs w:val="24"/>
        </w:rPr>
        <w:t>(</w:t>
      </w:r>
      <w:r w:rsidR="00D56379">
        <w:rPr>
          <w:rFonts w:ascii="Arial" w:hAnsi="Arial" w:cs="Arial"/>
          <w:i w:val="0"/>
          <w:iCs w:val="0"/>
          <w:sz w:val="24"/>
          <w:szCs w:val="24"/>
        </w:rPr>
        <w:t>M</w:t>
      </w:r>
      <w:r w:rsidR="00EB700E">
        <w:rPr>
          <w:rFonts w:ascii="Arial" w:hAnsi="Arial" w:cs="Arial"/>
          <w:i w:val="0"/>
          <w:iCs w:val="0"/>
          <w:sz w:val="24"/>
          <w:szCs w:val="24"/>
        </w:rPr>
        <w:t>ND</w:t>
      </w:r>
      <w:r w:rsidR="0084156A">
        <w:rPr>
          <w:rFonts w:ascii="Arial" w:hAnsi="Arial" w:cs="Arial"/>
          <w:i w:val="0"/>
          <w:iCs w:val="0"/>
          <w:sz w:val="24"/>
          <w:szCs w:val="24"/>
        </w:rPr>
        <w:t xml:space="preserve">MNRF) </w:t>
      </w:r>
      <w:r w:rsidR="0084156A" w:rsidRPr="0084156A">
        <w:rPr>
          <w:rFonts w:ascii="Arial" w:hAnsi="Arial" w:cs="Arial"/>
          <w:i w:val="0"/>
          <w:iCs w:val="0"/>
          <w:sz w:val="24"/>
          <w:szCs w:val="24"/>
        </w:rPr>
        <w:t xml:space="preserve">in </w:t>
      </w:r>
      <w:r w:rsidR="0084156A">
        <w:rPr>
          <w:rFonts w:ascii="Arial" w:hAnsi="Arial" w:cs="Arial"/>
          <w:i w:val="0"/>
          <w:iCs w:val="0"/>
          <w:sz w:val="24"/>
          <w:szCs w:val="24"/>
        </w:rPr>
        <w:t xml:space="preserve">extending the current Land Use Permit for the waste disposal site </w:t>
      </w:r>
      <w:r w:rsidR="00F23C7E" w:rsidRPr="0084156A">
        <w:rPr>
          <w:rFonts w:ascii="Arial" w:hAnsi="Arial" w:cs="Arial"/>
          <w:i w:val="0"/>
          <w:iCs w:val="0"/>
          <w:sz w:val="24"/>
          <w:szCs w:val="24"/>
        </w:rPr>
        <w:t xml:space="preserve">seeking opportunities for </w:t>
      </w:r>
      <w:r w:rsidR="00D37398">
        <w:rPr>
          <w:rFonts w:ascii="Arial" w:hAnsi="Arial" w:cs="Arial"/>
          <w:i w:val="0"/>
          <w:iCs w:val="0"/>
          <w:sz w:val="24"/>
          <w:szCs w:val="24"/>
        </w:rPr>
        <w:t>acquiring</w:t>
      </w:r>
      <w:r w:rsidR="0084156A">
        <w:rPr>
          <w:rFonts w:ascii="Arial" w:hAnsi="Arial" w:cs="Arial"/>
          <w:i w:val="0"/>
          <w:iCs w:val="0"/>
          <w:sz w:val="24"/>
          <w:szCs w:val="24"/>
        </w:rPr>
        <w:t xml:space="preserve"> land for </w:t>
      </w:r>
      <w:r w:rsidR="00F23C7E" w:rsidRPr="0084156A">
        <w:rPr>
          <w:rFonts w:ascii="Arial" w:hAnsi="Arial" w:cs="Arial"/>
          <w:i w:val="0"/>
          <w:iCs w:val="0"/>
          <w:sz w:val="24"/>
          <w:szCs w:val="24"/>
        </w:rPr>
        <w:t>a new site.</w:t>
      </w:r>
      <w:r w:rsidR="00F23C7E" w:rsidRPr="00001834">
        <w:rPr>
          <w:rFonts w:ascii="Arial" w:hAnsi="Arial" w:cs="Arial"/>
          <w:i w:val="0"/>
          <w:iCs w:val="0"/>
          <w:sz w:val="24"/>
          <w:szCs w:val="24"/>
        </w:rPr>
        <w:t xml:space="preserve"> </w:t>
      </w:r>
    </w:p>
    <w:p w14:paraId="58B9E04E" w14:textId="476A78A2" w:rsidR="00C01B15" w:rsidRPr="00001834" w:rsidRDefault="000F0FA8" w:rsidP="00001834">
      <w:pPr>
        <w:pStyle w:val="BodyText"/>
        <w:rPr>
          <w:rFonts w:ascii="Arial" w:hAnsi="Arial" w:cs="Arial"/>
          <w:i w:val="0"/>
          <w:iCs w:val="0"/>
          <w:sz w:val="24"/>
          <w:szCs w:val="24"/>
        </w:rPr>
      </w:pPr>
      <w:r>
        <w:rPr>
          <w:rFonts w:ascii="Arial" w:hAnsi="Arial" w:cs="Arial"/>
          <w:i w:val="0"/>
          <w:iCs w:val="0"/>
          <w:sz w:val="24"/>
          <w:szCs w:val="24"/>
        </w:rPr>
        <w:t>The</w:t>
      </w:r>
      <w:r w:rsidR="00F23C7E" w:rsidRPr="00001834">
        <w:rPr>
          <w:rFonts w:ascii="Arial" w:hAnsi="Arial" w:cs="Arial"/>
          <w:i w:val="0"/>
          <w:iCs w:val="0"/>
          <w:sz w:val="24"/>
          <w:szCs w:val="24"/>
        </w:rPr>
        <w:t xml:space="preserve"> Township </w:t>
      </w:r>
      <w:r w:rsidR="00D37398">
        <w:rPr>
          <w:rFonts w:ascii="Arial" w:hAnsi="Arial" w:cs="Arial"/>
          <w:i w:val="0"/>
          <w:iCs w:val="0"/>
          <w:sz w:val="24"/>
          <w:szCs w:val="24"/>
        </w:rPr>
        <w:t xml:space="preserve">may consider permitting </w:t>
      </w:r>
      <w:r w:rsidR="00F23C7E" w:rsidRPr="00001834">
        <w:rPr>
          <w:rFonts w:ascii="Arial" w:hAnsi="Arial" w:cs="Arial"/>
          <w:i w:val="0"/>
          <w:iCs w:val="0"/>
          <w:sz w:val="24"/>
          <w:szCs w:val="24"/>
        </w:rPr>
        <w:t>sewage drying beds to provide a local solution to campground/RV and local septic tank pumping requirements.</w:t>
      </w:r>
    </w:p>
    <w:p w14:paraId="6DDF0718" w14:textId="77777777" w:rsidR="00C01B15" w:rsidRPr="00001834" w:rsidRDefault="00F23C7E" w:rsidP="00001834">
      <w:pPr>
        <w:pStyle w:val="BodyText"/>
        <w:rPr>
          <w:rFonts w:ascii="Arial" w:hAnsi="Arial" w:cs="Arial"/>
          <w:i w:val="0"/>
          <w:iCs w:val="0"/>
          <w:sz w:val="24"/>
          <w:szCs w:val="24"/>
        </w:rPr>
      </w:pPr>
      <w:proofErr w:type="spellStart"/>
      <w:r w:rsidRPr="00001834">
        <w:rPr>
          <w:rFonts w:ascii="Arial" w:hAnsi="Arial" w:cs="Arial"/>
          <w:i w:val="0"/>
          <w:iCs w:val="0"/>
          <w:sz w:val="24"/>
          <w:szCs w:val="24"/>
        </w:rPr>
        <w:t>Dorion</w:t>
      </w:r>
      <w:proofErr w:type="spellEnd"/>
      <w:r w:rsidRPr="00001834">
        <w:rPr>
          <w:rFonts w:ascii="Arial" w:hAnsi="Arial" w:cs="Arial"/>
          <w:i w:val="0"/>
          <w:iCs w:val="0"/>
          <w:sz w:val="24"/>
          <w:szCs w:val="24"/>
        </w:rPr>
        <w:t xml:space="preserve"> will also consider proposals for private sewage disposal services.</w:t>
      </w:r>
    </w:p>
    <w:p w14:paraId="2020201A" w14:textId="77777777" w:rsidR="00C01B15" w:rsidRPr="00001834" w:rsidRDefault="00F23C7E" w:rsidP="004D0317">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001834">
        <w:rPr>
          <w:rFonts w:ascii="Arial" w:hAnsi="Arial" w:cs="Arial"/>
          <w:i w:val="0"/>
          <w:iCs w:val="0"/>
          <w:sz w:val="24"/>
          <w:szCs w:val="24"/>
        </w:rPr>
        <w:t>A minimum separation distance of 500 metres will be maintained from the boundary of any waste disposal site, and any proposed subdivision, consent or building permit application within such separation distance shall be required. All such applications shall be supported with appropriate studies prepared by a qualified consultant assessing the potential of ground water contamination and gas migration and any adverse effects in accordance with applicable Provincial legislation and MECP guidelines.</w:t>
      </w:r>
      <w:r w:rsidRPr="00001834">
        <w:rPr>
          <w:rFonts w:ascii="Arial" w:eastAsia="Times New Roman" w:hAnsi="Arial" w:cs="Arial"/>
          <w:i w:val="0"/>
          <w:iCs w:val="0"/>
          <w:sz w:val="24"/>
          <w:szCs w:val="24"/>
        </w:rPr>
        <w:t xml:space="preserve"> </w:t>
      </w:r>
      <w:r w:rsidRPr="00001834">
        <w:rPr>
          <w:rFonts w:ascii="Arial" w:hAnsi="Arial" w:cs="Arial"/>
          <w:i w:val="0"/>
          <w:iCs w:val="0"/>
          <w:sz w:val="24"/>
          <w:szCs w:val="24"/>
        </w:rPr>
        <w:t xml:space="preserve">Adverse effects may include contaminated water supply, leachate, methane gas, rodents, vermin or other related impacts. </w:t>
      </w:r>
    </w:p>
    <w:p w14:paraId="0B7C4D01" w14:textId="77777777" w:rsidR="00C01B15" w:rsidRPr="00001834" w:rsidRDefault="00F23C7E" w:rsidP="00001834">
      <w:pPr>
        <w:jc w:val="both"/>
        <w:rPr>
          <w:rFonts w:ascii="Arial" w:hAnsi="Arial" w:cs="Arial"/>
          <w:i w:val="0"/>
          <w:iCs w:val="0"/>
          <w:sz w:val="24"/>
          <w:szCs w:val="24"/>
        </w:rPr>
      </w:pPr>
      <w:r w:rsidRPr="00001834">
        <w:rPr>
          <w:rFonts w:ascii="Arial" w:hAnsi="Arial" w:cs="Arial"/>
          <w:i w:val="0"/>
          <w:iCs w:val="0"/>
          <w:sz w:val="24"/>
          <w:szCs w:val="24"/>
        </w:rPr>
        <w:t xml:space="preserve">No use shall be made of land, or by land covered with water, which has been used for a waste disposal site for a period of 25 years from the date wherein the lands cease to be utilized for </w:t>
      </w:r>
      <w:r w:rsidRPr="00001834">
        <w:rPr>
          <w:rFonts w:ascii="Arial" w:hAnsi="Arial" w:cs="Arial"/>
          <w:i w:val="0"/>
          <w:iCs w:val="0"/>
          <w:sz w:val="24"/>
          <w:szCs w:val="24"/>
        </w:rPr>
        <w:lastRenderedPageBreak/>
        <w:t>waste disposal purposes, unless such use is approved by the MECP, in accordance with Section 46 of the Environmental Protection Act.</w:t>
      </w:r>
    </w:p>
    <w:p w14:paraId="3AA2E4BF" w14:textId="77777777" w:rsidR="00C01B15" w:rsidRPr="00001834" w:rsidRDefault="000F0FA8" w:rsidP="00001834">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687936" behindDoc="0" locked="0" layoutInCell="1" allowOverlap="1" wp14:anchorId="40FF805A" wp14:editId="24EBC647">
            <wp:simplePos x="0" y="0"/>
            <wp:positionH relativeFrom="column">
              <wp:posOffset>5217622</wp:posOffset>
            </wp:positionH>
            <wp:positionV relativeFrom="paragraph">
              <wp:posOffset>457604</wp:posOffset>
            </wp:positionV>
            <wp:extent cx="914400" cy="914400"/>
            <wp:effectExtent l="0" t="0" r="0" b="0"/>
            <wp:wrapSquare wrapText="bothSides"/>
            <wp:docPr id="16" name="Graphic 16"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ycl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001834">
        <w:rPr>
          <w:rFonts w:ascii="Arial" w:hAnsi="Arial" w:cs="Arial"/>
          <w:i w:val="0"/>
          <w:iCs w:val="0"/>
          <w:sz w:val="24"/>
          <w:szCs w:val="24"/>
        </w:rPr>
        <w:t>Where a waste disposal site is no longer in use, such site shall be rehabilitated in accordance with the site closure/rehabilitation plan approved by the MECP.</w:t>
      </w:r>
      <w:r w:rsidR="00047F58" w:rsidRPr="00047F58">
        <w:rPr>
          <w:rFonts w:ascii="Arial" w:hAnsi="Arial" w:cs="Arial"/>
          <w:i w:val="0"/>
          <w:iCs w:val="0"/>
          <w:noProof/>
          <w:sz w:val="24"/>
          <w:szCs w:val="24"/>
        </w:rPr>
        <w:t xml:space="preserve"> </w:t>
      </w:r>
    </w:p>
    <w:p w14:paraId="162E54DF" w14:textId="77777777" w:rsidR="00C01B15" w:rsidRPr="00001834" w:rsidRDefault="00F23C7E" w:rsidP="00001834">
      <w:pPr>
        <w:jc w:val="both"/>
        <w:rPr>
          <w:rFonts w:ascii="Arial" w:hAnsi="Arial" w:cs="Arial"/>
          <w:i w:val="0"/>
          <w:iCs w:val="0"/>
          <w:sz w:val="24"/>
          <w:szCs w:val="24"/>
        </w:rPr>
      </w:pPr>
      <w:r w:rsidRPr="00001834">
        <w:rPr>
          <w:rFonts w:ascii="Arial" w:hAnsi="Arial" w:cs="Arial"/>
          <w:i w:val="0"/>
          <w:iCs w:val="0"/>
          <w:sz w:val="24"/>
          <w:szCs w:val="24"/>
        </w:rPr>
        <w:t>Best management practices in the area of waste diversion shall be pursued in order to extend the lifespan of the existing landfill site. Any change or expansion to existing landfill sites or development of new landfill sites will be in accordance with applicable legislation and MECP D-series guidelines.</w:t>
      </w:r>
    </w:p>
    <w:p w14:paraId="0A7AAE8E" w14:textId="77777777" w:rsidR="004D0317" w:rsidRDefault="00F23C7E" w:rsidP="00001834">
      <w:pPr>
        <w:jc w:val="both"/>
        <w:rPr>
          <w:rFonts w:ascii="Arial" w:hAnsi="Arial" w:cs="Arial"/>
          <w:i w:val="0"/>
          <w:iCs w:val="0"/>
          <w:sz w:val="24"/>
          <w:szCs w:val="24"/>
        </w:rPr>
      </w:pPr>
      <w:r w:rsidRPr="00001834">
        <w:rPr>
          <w:rFonts w:ascii="Arial" w:hAnsi="Arial" w:cs="Arial"/>
          <w:i w:val="0"/>
          <w:iCs w:val="0"/>
          <w:sz w:val="24"/>
          <w:szCs w:val="24"/>
        </w:rPr>
        <w:t>Any new waste disposal sites and facilities will be planned and maintained to ensure the sanitary, economic, efficient and most environmentally appropriate disposal of waste, in accordance with Provincial legislation and MECP D-series guidelines.</w:t>
      </w:r>
    </w:p>
    <w:p w14:paraId="1F873243" w14:textId="7C82B6AD" w:rsidR="00C01B15" w:rsidRDefault="008C169F" w:rsidP="004D0317">
      <w:pPr>
        <w:rPr>
          <w:rFonts w:ascii="Arial" w:hAnsi="Arial" w:cs="Arial"/>
          <w:i w:val="0"/>
          <w:iCs w:val="0"/>
          <w:sz w:val="24"/>
          <w:szCs w:val="24"/>
        </w:rPr>
      </w:pPr>
      <w:r w:rsidRPr="00A360C5">
        <w:rPr>
          <w:noProof/>
          <w:sz w:val="24"/>
          <w:szCs w:val="24"/>
        </w:rPr>
        <w:lastRenderedPageBreak/>
        <w:drawing>
          <wp:anchor distT="0" distB="0" distL="114300" distR="114300" simplePos="0" relativeHeight="251761664" behindDoc="0" locked="0" layoutInCell="1" allowOverlap="1" wp14:anchorId="04225382" wp14:editId="33EA612B">
            <wp:simplePos x="0" y="0"/>
            <wp:positionH relativeFrom="column">
              <wp:posOffset>-511983</wp:posOffset>
            </wp:positionH>
            <wp:positionV relativeFrom="paragraph">
              <wp:posOffset>695671</wp:posOffset>
            </wp:positionV>
            <wp:extent cx="7207885" cy="5393690"/>
            <wp:effectExtent l="0" t="0" r="0" b="0"/>
            <wp:wrapSquare wrapText="bothSides"/>
            <wp:docPr id="171" name="Picture 171" descr="A green bridg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7885" cy="5393690"/>
                    </a:xfrm>
                    <a:prstGeom prst="rect">
                      <a:avLst/>
                    </a:prstGeom>
                    <a:noFill/>
                    <a:ln>
                      <a:noFill/>
                    </a:ln>
                    <a:effectLst>
                      <a:softEdge rad="596900"/>
                    </a:effectLst>
                  </pic:spPr>
                </pic:pic>
              </a:graphicData>
            </a:graphic>
            <wp14:sizeRelH relativeFrom="page">
              <wp14:pctWidth>0</wp14:pctWidth>
            </wp14:sizeRelH>
            <wp14:sizeRelV relativeFrom="page">
              <wp14:pctHeight>0</wp14:pctHeight>
            </wp14:sizeRelV>
          </wp:anchor>
        </w:drawing>
      </w:r>
      <w:r w:rsidR="00F23C7E">
        <w:br w:type="page"/>
      </w:r>
    </w:p>
    <w:p w14:paraId="20A0026B" w14:textId="68936B4E" w:rsidR="00C01B15" w:rsidRPr="005E3A7D" w:rsidRDefault="00F23C7E" w:rsidP="005E3A7D">
      <w:pPr>
        <w:pStyle w:val="Heading1"/>
        <w:rPr>
          <w:sz w:val="40"/>
          <w:szCs w:val="40"/>
        </w:rPr>
      </w:pPr>
      <w:bookmarkStart w:id="13" w:name="_Toc95738228"/>
      <w:r>
        <w:lastRenderedPageBreak/>
        <w:t>S</w:t>
      </w:r>
      <w:r w:rsidR="003F387A">
        <w:t xml:space="preserve">ection </w:t>
      </w:r>
      <w:r w:rsidRPr="005E3A7D">
        <w:rPr>
          <w:sz w:val="40"/>
          <w:szCs w:val="40"/>
        </w:rPr>
        <w:t>THREE  GENERAL DEVELOPMENT POLICIES</w:t>
      </w:r>
      <w:bookmarkEnd w:id="13"/>
    </w:p>
    <w:p w14:paraId="358980B0" w14:textId="77777777" w:rsidR="00810C08" w:rsidRDefault="00810C08" w:rsidP="00810C08">
      <w:pPr>
        <w:spacing w:after="0"/>
        <w:jc w:val="both"/>
        <w:rPr>
          <w:sz w:val="24"/>
          <w:szCs w:val="24"/>
          <w:lang w:val="en-US"/>
        </w:rPr>
      </w:pPr>
    </w:p>
    <w:p w14:paraId="771AB427" w14:textId="77777777" w:rsidR="00810C08" w:rsidRDefault="00810C08" w:rsidP="00810C08">
      <w:pPr>
        <w:spacing w:after="0"/>
        <w:jc w:val="both"/>
        <w:rPr>
          <w:sz w:val="24"/>
          <w:szCs w:val="24"/>
          <w:lang w:val="en-US"/>
        </w:rPr>
      </w:pPr>
      <w:r>
        <w:rPr>
          <w:noProof/>
          <w:sz w:val="24"/>
          <w:szCs w:val="24"/>
          <w:lang w:val="en-US"/>
        </w:rPr>
        <w:drawing>
          <wp:anchor distT="0" distB="0" distL="114300" distR="114300" simplePos="0" relativeHeight="251677696" behindDoc="0" locked="0" layoutInCell="1" allowOverlap="1" wp14:anchorId="419E7847" wp14:editId="77790478">
            <wp:simplePos x="0" y="0"/>
            <wp:positionH relativeFrom="column">
              <wp:posOffset>5020093</wp:posOffset>
            </wp:positionH>
            <wp:positionV relativeFrom="paragraph">
              <wp:posOffset>105487</wp:posOffset>
            </wp:positionV>
            <wp:extent cx="367665" cy="367665"/>
            <wp:effectExtent l="0" t="0" r="0" b="635"/>
            <wp:wrapThrough wrapText="bothSides">
              <wp:wrapPolygon edited="0">
                <wp:start x="6715" y="0"/>
                <wp:lineTo x="2984" y="2238"/>
                <wp:lineTo x="2238" y="6715"/>
                <wp:lineTo x="2984" y="12684"/>
                <wp:lineTo x="3731" y="20891"/>
                <wp:lineTo x="14176" y="20891"/>
                <wp:lineTo x="17907" y="12684"/>
                <wp:lineTo x="18653" y="10446"/>
                <wp:lineTo x="15668" y="2984"/>
                <wp:lineTo x="12684" y="0"/>
                <wp:lineTo x="6715" y="0"/>
              </wp:wrapPolygon>
            </wp:wrapThrough>
            <wp:docPr id="216" name="Graphic 216"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ediafile_ODXzM3.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7665" cy="3676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78720" behindDoc="0" locked="0" layoutInCell="1" allowOverlap="1" wp14:anchorId="78AD7723" wp14:editId="31C06A2F">
            <wp:simplePos x="0" y="0"/>
            <wp:positionH relativeFrom="column">
              <wp:posOffset>3834470</wp:posOffset>
            </wp:positionH>
            <wp:positionV relativeFrom="paragraph">
              <wp:posOffset>95730</wp:posOffset>
            </wp:positionV>
            <wp:extent cx="356235" cy="356235"/>
            <wp:effectExtent l="0" t="0" r="0" b="0"/>
            <wp:wrapThrough wrapText="bothSides">
              <wp:wrapPolygon edited="0">
                <wp:start x="16941" y="2651"/>
                <wp:lineTo x="16941" y="6060"/>
                <wp:lineTo x="7701" y="6629"/>
                <wp:lineTo x="3080" y="7576"/>
                <wp:lineTo x="3080" y="10795"/>
                <wp:lineTo x="8471" y="12121"/>
                <wp:lineTo x="14631" y="12121"/>
                <wp:lineTo x="3850" y="13068"/>
                <wp:lineTo x="0" y="13826"/>
                <wp:lineTo x="0" y="17235"/>
                <wp:lineTo x="1540" y="18181"/>
                <wp:lineTo x="3850" y="18560"/>
                <wp:lineTo x="6930" y="18560"/>
                <wp:lineTo x="15401" y="18181"/>
                <wp:lineTo x="20791" y="17045"/>
                <wp:lineTo x="20791" y="2651"/>
                <wp:lineTo x="16941" y="2651"/>
              </wp:wrapPolygon>
            </wp:wrapThrough>
            <wp:docPr id="148" name="Graphic 148" descr="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mediafile_HUKPAm.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56235" cy="35623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76672" behindDoc="0" locked="0" layoutInCell="1" allowOverlap="1" wp14:anchorId="3DB65947" wp14:editId="178BC838">
            <wp:simplePos x="0" y="0"/>
            <wp:positionH relativeFrom="column">
              <wp:posOffset>415290</wp:posOffset>
            </wp:positionH>
            <wp:positionV relativeFrom="paragraph">
              <wp:posOffset>44450</wp:posOffset>
            </wp:positionV>
            <wp:extent cx="401320" cy="401320"/>
            <wp:effectExtent l="0" t="0" r="0" b="0"/>
            <wp:wrapThrough wrapText="bothSides">
              <wp:wrapPolygon edited="0">
                <wp:start x="6835" y="684"/>
                <wp:lineTo x="3418" y="3418"/>
                <wp:lineTo x="684" y="8203"/>
                <wp:lineTo x="684" y="13671"/>
                <wp:lineTo x="6152" y="19139"/>
                <wp:lineTo x="6835" y="20506"/>
                <wp:lineTo x="14354" y="20506"/>
                <wp:lineTo x="15038" y="19139"/>
                <wp:lineTo x="20506" y="13671"/>
                <wp:lineTo x="20506" y="9570"/>
                <wp:lineTo x="17772" y="3418"/>
                <wp:lineTo x="14354" y="684"/>
                <wp:lineTo x="6835" y="684"/>
              </wp:wrapPolygon>
            </wp:wrapThrough>
            <wp:docPr id="146" name="Graphic 146"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mediafile_iEhvIK.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74624" behindDoc="0" locked="0" layoutInCell="1" allowOverlap="1" wp14:anchorId="688CD47F" wp14:editId="7DC10943">
            <wp:simplePos x="0" y="0"/>
            <wp:positionH relativeFrom="column">
              <wp:posOffset>1574800</wp:posOffset>
            </wp:positionH>
            <wp:positionV relativeFrom="paragraph">
              <wp:posOffset>63500</wp:posOffset>
            </wp:positionV>
            <wp:extent cx="389890" cy="389890"/>
            <wp:effectExtent l="0" t="0" r="3810" b="3810"/>
            <wp:wrapThrough wrapText="bothSides">
              <wp:wrapPolygon edited="0">
                <wp:start x="11257" y="0"/>
                <wp:lineTo x="0" y="2111"/>
                <wp:lineTo x="0" y="11257"/>
                <wp:lineTo x="5629" y="12664"/>
                <wp:lineTo x="1407" y="17590"/>
                <wp:lineTo x="2111" y="21107"/>
                <wp:lineTo x="18997" y="21107"/>
                <wp:lineTo x="20404" y="19700"/>
                <wp:lineTo x="14775" y="12664"/>
                <wp:lineTo x="21107" y="9850"/>
                <wp:lineTo x="21107" y="5629"/>
                <wp:lineTo x="15479" y="0"/>
                <wp:lineTo x="11257" y="0"/>
              </wp:wrapPolygon>
            </wp:wrapThrough>
            <wp:docPr id="144" name="Graphic 144" descr="Min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mediafile_5Inni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89890" cy="3898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75648" behindDoc="0" locked="0" layoutInCell="1" allowOverlap="1" wp14:anchorId="718D5C94" wp14:editId="572582BD">
            <wp:simplePos x="0" y="0"/>
            <wp:positionH relativeFrom="column">
              <wp:posOffset>2723515</wp:posOffset>
            </wp:positionH>
            <wp:positionV relativeFrom="paragraph">
              <wp:posOffset>135270</wp:posOffset>
            </wp:positionV>
            <wp:extent cx="412115" cy="412115"/>
            <wp:effectExtent l="0" t="0" r="0" b="0"/>
            <wp:wrapThrough wrapText="bothSides">
              <wp:wrapPolygon edited="0">
                <wp:start x="7988" y="0"/>
                <wp:lineTo x="5325" y="4659"/>
                <wp:lineTo x="7322" y="11316"/>
                <wp:lineTo x="3994" y="11982"/>
                <wp:lineTo x="1331" y="14644"/>
                <wp:lineTo x="1331" y="19304"/>
                <wp:lineTo x="19304" y="19304"/>
                <wp:lineTo x="17972" y="13313"/>
                <wp:lineTo x="15310" y="4659"/>
                <wp:lineTo x="12647" y="0"/>
                <wp:lineTo x="7988" y="0"/>
              </wp:wrapPolygon>
            </wp:wrapThrough>
            <wp:docPr id="147" name="Graphic 147" descr="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mediafile_ujECXi.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12115" cy="412115"/>
                    </a:xfrm>
                    <a:prstGeom prst="rect">
                      <a:avLst/>
                    </a:prstGeom>
                  </pic:spPr>
                </pic:pic>
              </a:graphicData>
            </a:graphic>
            <wp14:sizeRelH relativeFrom="page">
              <wp14:pctWidth>0</wp14:pctWidth>
            </wp14:sizeRelH>
            <wp14:sizeRelV relativeFrom="page">
              <wp14:pctHeight>0</wp14:pctHeight>
            </wp14:sizeRelV>
          </wp:anchor>
        </w:drawing>
      </w:r>
    </w:p>
    <w:p w14:paraId="567E42AA" w14:textId="77777777" w:rsidR="00810C08" w:rsidRDefault="00810C08" w:rsidP="00810C08">
      <w:pPr>
        <w:spacing w:after="0"/>
        <w:jc w:val="both"/>
        <w:rPr>
          <w:sz w:val="24"/>
          <w:szCs w:val="24"/>
          <w:lang w:val="en-US"/>
        </w:rPr>
      </w:pPr>
    </w:p>
    <w:p w14:paraId="44D04F65" w14:textId="77777777" w:rsidR="005E3A7D" w:rsidRPr="005E3A7D" w:rsidRDefault="00B2783A" w:rsidP="005E3A7D">
      <w:r>
        <w:t xml:space="preserve">   </w:t>
      </w:r>
    </w:p>
    <w:p w14:paraId="0682B527" w14:textId="2565751F" w:rsidR="00C01B15" w:rsidRDefault="00F23C7E">
      <w:pPr>
        <w:pStyle w:val="Heading1"/>
      </w:pPr>
      <w:bookmarkStart w:id="14" w:name="_Toc95738229"/>
      <w:r>
        <w:t>3.1 Economic Development</w:t>
      </w:r>
      <w:bookmarkEnd w:id="14"/>
    </w:p>
    <w:p w14:paraId="5F6C5C61" w14:textId="77777777" w:rsidR="00C01B15" w:rsidRDefault="002623B8">
      <w:pPr>
        <w:jc w:val="both"/>
        <w:rPr>
          <w:rFonts w:ascii="Arial" w:hAnsi="Arial" w:cs="Arial"/>
          <w:b/>
          <w:i w:val="0"/>
          <w:iCs w:val="0"/>
          <w:sz w:val="24"/>
          <w:szCs w:val="24"/>
          <w:highlight w:val="yellow"/>
        </w:rPr>
      </w:pPr>
      <w:r>
        <w:rPr>
          <w:noProof/>
          <w:sz w:val="24"/>
          <w:szCs w:val="24"/>
        </w:rPr>
        <w:drawing>
          <wp:anchor distT="0" distB="0" distL="114300" distR="114300" simplePos="0" relativeHeight="251686912" behindDoc="0" locked="0" layoutInCell="1" allowOverlap="1" wp14:anchorId="551578EE" wp14:editId="33CD2E5C">
            <wp:simplePos x="0" y="0"/>
            <wp:positionH relativeFrom="column">
              <wp:posOffset>9237</wp:posOffset>
            </wp:positionH>
            <wp:positionV relativeFrom="paragraph">
              <wp:posOffset>226868</wp:posOffset>
            </wp:positionV>
            <wp:extent cx="816610" cy="816610"/>
            <wp:effectExtent l="0" t="0" r="0" b="0"/>
            <wp:wrapThrough wrapText="bothSides">
              <wp:wrapPolygon edited="0">
                <wp:start x="3695" y="1344"/>
                <wp:lineTo x="1008" y="12765"/>
                <wp:lineTo x="1008" y="18812"/>
                <wp:lineTo x="20156" y="18812"/>
                <wp:lineTo x="19484" y="6719"/>
                <wp:lineTo x="17804" y="5375"/>
                <wp:lineTo x="10750" y="1344"/>
                <wp:lineTo x="3695" y="1344"/>
              </wp:wrapPolygon>
            </wp:wrapThrough>
            <wp:docPr id="182" name="Graphic 182" descr="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mediafile_mR4kvR.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816610" cy="816610"/>
                    </a:xfrm>
                    <a:prstGeom prst="rect">
                      <a:avLst/>
                    </a:prstGeom>
                  </pic:spPr>
                </pic:pic>
              </a:graphicData>
            </a:graphic>
            <wp14:sizeRelH relativeFrom="page">
              <wp14:pctWidth>0</wp14:pctWidth>
            </wp14:sizeRelH>
            <wp14:sizeRelV relativeFrom="page">
              <wp14:pctHeight>0</wp14:pctHeight>
            </wp14:sizeRelV>
          </wp:anchor>
        </w:drawing>
      </w:r>
    </w:p>
    <w:p w14:paraId="5B20CC74" w14:textId="77777777" w:rsidR="00EC06E4" w:rsidRDefault="00EC06E4">
      <w:pPr>
        <w:pStyle w:val="BodyText"/>
        <w:rPr>
          <w:rFonts w:ascii="Arial" w:hAnsi="Arial" w:cs="Arial"/>
          <w:i w:val="0"/>
          <w:iCs w:val="0"/>
          <w:sz w:val="24"/>
          <w:szCs w:val="24"/>
        </w:rPr>
      </w:pPr>
      <w:r>
        <w:rPr>
          <w:rFonts w:ascii="Arial" w:hAnsi="Arial" w:cs="Arial"/>
          <w:i w:val="0"/>
          <w:iCs w:val="0"/>
          <w:sz w:val="24"/>
          <w:szCs w:val="24"/>
        </w:rPr>
        <w:t xml:space="preserve">It is </w:t>
      </w:r>
      <w:r w:rsidR="00F23C7E">
        <w:rPr>
          <w:rFonts w:ascii="Arial" w:hAnsi="Arial" w:cs="Arial"/>
          <w:i w:val="0"/>
          <w:iCs w:val="0"/>
          <w:sz w:val="24"/>
          <w:szCs w:val="24"/>
        </w:rPr>
        <w:t>Council</w:t>
      </w:r>
      <w:r>
        <w:rPr>
          <w:rFonts w:ascii="Arial" w:hAnsi="Arial" w:cs="Arial"/>
          <w:i w:val="0"/>
          <w:iCs w:val="0"/>
          <w:sz w:val="24"/>
          <w:szCs w:val="24"/>
        </w:rPr>
        <w:t xml:space="preserve">’s intent to </w:t>
      </w:r>
      <w:r w:rsidR="00F23C7E">
        <w:rPr>
          <w:rFonts w:ascii="Arial" w:hAnsi="Arial" w:cs="Arial"/>
          <w:i w:val="0"/>
          <w:iCs w:val="0"/>
          <w:sz w:val="24"/>
          <w:szCs w:val="24"/>
        </w:rPr>
        <w:t xml:space="preserve">encourage the expansion and diversification of the Township’s economic base in order to maximize employment opportunities which attract and retain population and to increase the tax base to build long-term economic resiliency. In doing so, a balance of commercial and residential lands shall be made available. </w:t>
      </w:r>
    </w:p>
    <w:p w14:paraId="14506878" w14:textId="77777777" w:rsidR="00C01B15" w:rsidRDefault="00F23C7E">
      <w:pPr>
        <w:pStyle w:val="BodyText"/>
        <w:rPr>
          <w:rFonts w:ascii="Arial" w:hAnsi="Arial" w:cs="Arial"/>
          <w:i w:val="0"/>
          <w:iCs w:val="0"/>
          <w:sz w:val="24"/>
          <w:szCs w:val="24"/>
        </w:rPr>
      </w:pPr>
      <w:r>
        <w:rPr>
          <w:rFonts w:ascii="Arial" w:hAnsi="Arial" w:cs="Arial"/>
          <w:i w:val="0"/>
          <w:iCs w:val="0"/>
          <w:sz w:val="24"/>
          <w:szCs w:val="24"/>
        </w:rPr>
        <w:t xml:space="preserve">Development should maximize free ecological benefits provided by nature by conserving the natural contours and drainage features of the land where possible, consider the impacts of climate change, encourage a sense of place by promoting well-designed built form and site design which incorporates cultural heritage resources and landscapes, and optimize the long-term availability and use of land resources, infrastructure and public service facilities. </w:t>
      </w:r>
    </w:p>
    <w:p w14:paraId="6BC46D67" w14:textId="5F32947C" w:rsidR="00C01B15" w:rsidRDefault="00D56379">
      <w:pPr>
        <w:pStyle w:val="BodyText"/>
        <w:rPr>
          <w:rFonts w:ascii="Arial" w:eastAsia="Times New Roman" w:hAnsi="Arial" w:cs="Arial"/>
          <w:sz w:val="24"/>
          <w:szCs w:val="24"/>
        </w:rPr>
      </w:pPr>
      <w:r>
        <w:rPr>
          <w:rFonts w:ascii="Arial" w:hAnsi="Arial" w:cs="Arial"/>
          <w:i w:val="0"/>
          <w:iCs w:val="0"/>
          <w:noProof/>
          <w:sz w:val="24"/>
          <w:szCs w:val="24"/>
        </w:rPr>
        <mc:AlternateContent>
          <mc:Choice Requires="wps">
            <w:drawing>
              <wp:anchor distT="0" distB="0" distL="114300" distR="114300" simplePos="0" relativeHeight="251762688" behindDoc="0" locked="0" layoutInCell="1" allowOverlap="1" wp14:anchorId="6178487A" wp14:editId="0512EBBF">
                <wp:simplePos x="0" y="0"/>
                <wp:positionH relativeFrom="column">
                  <wp:posOffset>3140710</wp:posOffset>
                </wp:positionH>
                <wp:positionV relativeFrom="paragraph">
                  <wp:posOffset>467904</wp:posOffset>
                </wp:positionV>
                <wp:extent cx="3309620" cy="3236686"/>
                <wp:effectExtent l="0" t="0" r="0" b="0"/>
                <wp:wrapSquare wrapText="bothSides"/>
                <wp:docPr id="184" name="Text Box 184"/>
                <wp:cNvGraphicFramePr/>
                <a:graphic xmlns:a="http://schemas.openxmlformats.org/drawingml/2006/main">
                  <a:graphicData uri="http://schemas.microsoft.com/office/word/2010/wordprocessingShape">
                    <wps:wsp>
                      <wps:cNvSpPr txBox="1"/>
                      <wps:spPr>
                        <a:xfrm>
                          <a:off x="0" y="0"/>
                          <a:ext cx="3309620" cy="3236686"/>
                        </a:xfrm>
                        <a:prstGeom prst="rect">
                          <a:avLst/>
                        </a:prstGeom>
                        <a:noFill/>
                        <a:ln w="6350">
                          <a:noFill/>
                        </a:ln>
                      </wps:spPr>
                      <wps:txbx>
                        <w:txbxContent>
                          <w:p w14:paraId="6DFD05A6" w14:textId="249FA7CD" w:rsidR="00F23C2C" w:rsidRDefault="00F23C2C" w:rsidP="00D56379">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Council shall ensure that appropriately zone</w:t>
                            </w:r>
                            <w:r w:rsidR="00555C6A">
                              <w:rPr>
                                <w:rFonts w:ascii="Arial" w:hAnsi="Arial" w:cs="Arial"/>
                                <w:i w:val="0"/>
                                <w:iCs w:val="0"/>
                                <w:sz w:val="24"/>
                                <w:szCs w:val="24"/>
                              </w:rPr>
                              <w:t>d</w:t>
                            </w:r>
                            <w:r>
                              <w:rPr>
                                <w:rFonts w:ascii="Arial" w:hAnsi="Arial" w:cs="Arial"/>
                                <w:i w:val="0"/>
                                <w:iCs w:val="0"/>
                                <w:sz w:val="24"/>
                                <w:szCs w:val="24"/>
                              </w:rPr>
                              <w:t xml:space="preserve"> land is available for a variety of agricultural-related, commercial, institutional and industrial activities.  In particular, larger lots and properties aligning onto the Provincial Highway will be encouraged to develop while protecting existing and planned corridors and rights of ways for infrastructure. Tourist resources including waterbodies and/or areas of outstanding scenic or other such resource will be encouraged to develop while protecting natural heritage features and cultural heritage resources. </w:t>
                            </w:r>
                          </w:p>
                          <w:p w14:paraId="1ECE9590" w14:textId="77777777" w:rsidR="00F23C2C" w:rsidRDefault="00F23C2C" w:rsidP="00D56379">
                            <w:pPr>
                              <w:pBdr>
                                <w:top w:val="single" w:sz="4" w:space="1" w:color="auto"/>
                                <w:left w:val="single" w:sz="4" w:space="4" w:color="auto"/>
                                <w:bottom w:val="single" w:sz="4" w:space="1" w:color="auto"/>
                                <w:right w:val="single" w:sz="4" w:space="4" w:color="auto"/>
                              </w:pBdr>
                              <w:shd w:val="clear" w:color="auto" w:fill="F6E5AE" w:themeFill="accent3"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487A" id="Text Box 184" o:spid="_x0000_s1033" type="#_x0000_t202" style="position:absolute;left:0;text-align:left;margin-left:247.3pt;margin-top:36.85pt;width:260.6pt;height:254.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4McHAIAADQEAAAOAAAAZHJzL2Uyb0RvYy54bWysU8lu2zAQvRfoPxC815KXKIlgOXATuChg&#13;&#10;JAGcImeaIi0BFIclaUvu13dIyQvSnopeRkPOaJb3HucPXaPIQVhXgy7oeJRSIjSHsta7gv54W325&#13;&#10;o8R5pkumQIuCHoWjD4vPn+atycUEKlClsASLaJe3pqCV9yZPEscr0TA3AiM0BiXYhnk82l1SWtZi&#13;&#10;9UYlkzTNkhZsaSxw4RzePvVBuoj1pRTcv0jphCeqoDibj9ZGuw02WcxZvrPMVDUfxmD/MEXDao1N&#13;&#10;z6WemGdkb+s/SjU1t+BA+hGHJgEpay7iDrjNOP2wzaZiRsRdEBxnzjC5/1eWPx825tUS332FDgkM&#13;&#10;gLTG5Q4vwz6dtE344qQE4wjh8Qyb6DzheDmdpvfZBEMcY9PJNMvuslAnufxurPPfBDQkOAW1yEuE&#13;&#10;ix3Wzvepp5TQTcOqVipyozRpC5pNb9L4wzmCxZXGHpdhg+e7bUfqsqC3p0W2UB5xPws99c7wVY0z&#13;&#10;rJnzr8wi1zg36te/oJEKsBcMHiUV2F9/uw/5SAFGKWlROwV1P/fMCkrUd43k3I9nsyC2eJjd3AZs&#13;&#10;7HVkex3R++YRUJ5jfCmGRzfke3VypYXmHWW+DF0xxDTH3gX1J/fR94rGZ8LFchmTUF6G+bXeGB5K&#13;&#10;B1QDwm/dO7NmoMEjg89wUhnLP7DR5/Z8LPceZB2pCjj3qA7wozQj2cMzCtq/Psesy2Nf/AYAAP//&#13;&#10;AwBQSwMEFAAGAAgAAAAhAMQwN3boAAAAEAEAAA8AAABkcnMvZG93bnJldi54bWxMj8FOwzAQRO9I&#13;&#10;/IO1SNyo0zZpQxqnqoIqJASHll64OfE2ibDXIXbbwNfjnuCy0mpnZufl69FodsbBdZYETCcRMKTa&#13;&#10;qo4aAYf37UMKzHlJSmpLKOAbHayL25tcZspeaIfnvW9YCCGXSQGt933GuatbNNJNbI8Ubkc7GOnD&#13;&#10;OjRcDfISwo3msyhacCM7Ch9a2WPZYv25PxkBL+X2Te6qmUl/dPn8etz0X4ePRIj7u/FpFcZmBczj&#13;&#10;6P8ccGUI/aEIxSp7IuWYFhA/xosgFbCcL4FdBdE0CUSVgCSdx8CLnP8HKX4BAAD//wMAUEsBAi0A&#13;&#10;FAAGAAgAAAAhALaDOJL+AAAA4QEAABMAAAAAAAAAAAAAAAAAAAAAAFtDb250ZW50X1R5cGVzXS54&#13;&#10;bWxQSwECLQAUAAYACAAAACEAOP0h/9YAAACUAQAACwAAAAAAAAAAAAAAAAAvAQAAX3JlbHMvLnJl&#13;&#10;bHNQSwECLQAUAAYACAAAACEAtkODHBwCAAA0BAAADgAAAAAAAAAAAAAAAAAuAgAAZHJzL2Uyb0Rv&#13;&#10;Yy54bWxQSwECLQAUAAYACAAAACEAxDA3dugAAAAQAQAADwAAAAAAAAAAAAAAAAB2BAAAZHJzL2Rv&#13;&#10;d25yZXYueG1sUEsFBgAAAAAEAAQA8wAAAIsFAAAAAA==&#13;&#10;" filled="f" stroked="f" strokeweight=".5pt">
                <v:textbox>
                  <w:txbxContent>
                    <w:p w14:paraId="6DFD05A6" w14:textId="249FA7CD" w:rsidR="00F23C2C" w:rsidRDefault="00F23C2C" w:rsidP="00D56379">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Council shall ensure that appropriately zone</w:t>
                      </w:r>
                      <w:r w:rsidR="00555C6A">
                        <w:rPr>
                          <w:rFonts w:ascii="Arial" w:hAnsi="Arial" w:cs="Arial"/>
                          <w:i w:val="0"/>
                          <w:iCs w:val="0"/>
                          <w:sz w:val="24"/>
                          <w:szCs w:val="24"/>
                        </w:rPr>
                        <w:t>d</w:t>
                      </w:r>
                      <w:r>
                        <w:rPr>
                          <w:rFonts w:ascii="Arial" w:hAnsi="Arial" w:cs="Arial"/>
                          <w:i w:val="0"/>
                          <w:iCs w:val="0"/>
                          <w:sz w:val="24"/>
                          <w:szCs w:val="24"/>
                        </w:rPr>
                        <w:t xml:space="preserve"> land is available for a variety of agricultural-related, commercial, institutional and industrial activities.  In particular, larger lots and properties aligning onto the Provincial Highway will be encouraged to develop while protecting existing and planned corridors and rights of ways for infrastructure. Tourist resources including waterbodies and/or areas of outstanding scenic or other such resource will be encouraged to develop while protecting natural heritage features and cultural heritage resources. </w:t>
                      </w:r>
                    </w:p>
                    <w:p w14:paraId="1ECE9590" w14:textId="77777777" w:rsidR="00F23C2C" w:rsidRDefault="00F23C2C" w:rsidP="00D56379">
                      <w:pPr>
                        <w:pBdr>
                          <w:top w:val="single" w:sz="4" w:space="1" w:color="auto"/>
                          <w:left w:val="single" w:sz="4" w:space="4" w:color="auto"/>
                          <w:bottom w:val="single" w:sz="4" w:space="1" w:color="auto"/>
                          <w:right w:val="single" w:sz="4" w:space="4" w:color="auto"/>
                        </w:pBdr>
                        <w:shd w:val="clear" w:color="auto" w:fill="F6E5AE" w:themeFill="accent3" w:themeFillTint="66"/>
                      </w:pPr>
                    </w:p>
                  </w:txbxContent>
                </v:textbox>
                <w10:wrap type="square"/>
              </v:shape>
            </w:pict>
          </mc:Fallback>
        </mc:AlternateContent>
      </w:r>
      <w:r w:rsidR="00F23C7E">
        <w:rPr>
          <w:rFonts w:ascii="Arial" w:eastAsia="Times New Roman" w:hAnsi="Arial" w:cs="Arial"/>
          <w:i w:val="0"/>
          <w:iCs w:val="0"/>
          <w:sz w:val="24"/>
          <w:szCs w:val="24"/>
        </w:rPr>
        <w:t xml:space="preserve">Development shall be appropriate to the </w:t>
      </w:r>
      <w:r w:rsidR="00F23C7E">
        <w:rPr>
          <w:rFonts w:ascii="Arial" w:eastAsia="Times New Roman" w:hAnsi="Arial" w:cs="Arial"/>
          <w:sz w:val="24"/>
          <w:szCs w:val="24"/>
        </w:rPr>
        <w:t xml:space="preserve">infrastructure </w:t>
      </w:r>
      <w:r w:rsidR="00F23C7E">
        <w:rPr>
          <w:rFonts w:ascii="Arial" w:eastAsia="Times New Roman" w:hAnsi="Arial" w:cs="Arial"/>
          <w:i w:val="0"/>
          <w:iCs w:val="0"/>
          <w:sz w:val="24"/>
          <w:szCs w:val="24"/>
        </w:rPr>
        <w:t xml:space="preserve">which is planned or available, and avoid the need for the unjustified and/or uneconomical expansion of this </w:t>
      </w:r>
      <w:r w:rsidR="00F23C7E">
        <w:rPr>
          <w:rFonts w:ascii="Arial" w:eastAsia="Times New Roman" w:hAnsi="Arial" w:cs="Arial"/>
          <w:sz w:val="24"/>
          <w:szCs w:val="24"/>
        </w:rPr>
        <w:t>infrastructure.</w:t>
      </w:r>
    </w:p>
    <w:p w14:paraId="69A5EFE4" w14:textId="0156E31F" w:rsidR="00C01B15" w:rsidRPr="003F387A" w:rsidRDefault="00F23C7E">
      <w:pPr>
        <w:jc w:val="both"/>
        <w:rPr>
          <w:rFonts w:ascii="Arial" w:eastAsia="Arial" w:hAnsi="Arial" w:cs="Arial"/>
          <w:i w:val="0"/>
          <w:iCs w:val="0"/>
          <w:spacing w:val="-4"/>
          <w:sz w:val="24"/>
          <w:szCs w:val="24"/>
        </w:rPr>
      </w:pPr>
      <w:r>
        <w:rPr>
          <w:rFonts w:ascii="Arial" w:hAnsi="Arial" w:cs="Arial"/>
          <w:i w:val="0"/>
          <w:iCs w:val="0"/>
          <w:sz w:val="24"/>
          <w:szCs w:val="24"/>
        </w:rPr>
        <w:t xml:space="preserve">New development shall </w:t>
      </w:r>
      <w:r>
        <w:rPr>
          <w:rFonts w:ascii="Arial" w:eastAsia="Arial" w:hAnsi="Arial" w:cs="Arial"/>
          <w:i w:val="0"/>
          <w:iCs w:val="0"/>
          <w:spacing w:val="-4"/>
          <w:sz w:val="24"/>
          <w:szCs w:val="24"/>
        </w:rPr>
        <w:t>not adversely affect the economy or financial position of the Township; and any new infrastructure and/or public service facilities will be  integrated and coordinated with land use and asset management planning so that they are financially viable over their lifecycle.</w:t>
      </w:r>
    </w:p>
    <w:p w14:paraId="1DF0F830" w14:textId="7AB63EF2" w:rsidR="00C01B15" w:rsidRPr="00F40C47" w:rsidRDefault="00F23C7E">
      <w:pPr>
        <w:jc w:val="both"/>
        <w:rPr>
          <w:rFonts w:ascii="Arial" w:hAnsi="Arial" w:cs="Arial"/>
          <w:i w:val="0"/>
          <w:iCs w:val="0"/>
          <w:sz w:val="24"/>
          <w:szCs w:val="24"/>
        </w:rPr>
      </w:pPr>
      <w:r>
        <w:rPr>
          <w:rFonts w:ascii="Arial" w:hAnsi="Arial" w:cs="Arial"/>
          <w:i w:val="0"/>
          <w:iCs w:val="0"/>
          <w:sz w:val="24"/>
          <w:szCs w:val="24"/>
        </w:rPr>
        <w:t xml:space="preserve">Given the importance of natural resources and farmland in economic development, along with a small and declining population and no planned municipal servicing, there is no designated Employment Area as defined by the PPS; rather the policies in the </w:t>
      </w:r>
      <w:r>
        <w:rPr>
          <w:rFonts w:ascii="Arial" w:hAnsi="Arial" w:cs="Arial"/>
          <w:i w:val="0"/>
          <w:iCs w:val="0"/>
          <w:sz w:val="24"/>
          <w:szCs w:val="24"/>
        </w:rPr>
        <w:lastRenderedPageBreak/>
        <w:t xml:space="preserve">Settlement </w:t>
      </w:r>
      <w:r w:rsidRPr="00F40C47">
        <w:rPr>
          <w:rFonts w:ascii="Arial" w:hAnsi="Arial" w:cs="Arial"/>
          <w:i w:val="0"/>
          <w:iCs w:val="0"/>
          <w:sz w:val="24"/>
          <w:szCs w:val="24"/>
        </w:rPr>
        <w:t xml:space="preserve">Area and Rural Area remain flexible to accommodate a mix of development that is </w:t>
      </w:r>
      <w:r w:rsidR="00A72EBA" w:rsidRPr="00F40C47">
        <w:rPr>
          <w:rFonts w:ascii="Arial" w:hAnsi="Arial" w:cs="Arial"/>
          <w:i w:val="0"/>
          <w:iCs w:val="0"/>
          <w:sz w:val="24"/>
          <w:szCs w:val="24"/>
        </w:rPr>
        <w:t>compatible</w:t>
      </w:r>
      <w:r w:rsidR="00EC06E4" w:rsidRPr="00F40C47">
        <w:rPr>
          <w:rFonts w:ascii="Arial" w:hAnsi="Arial" w:cs="Arial"/>
          <w:i w:val="0"/>
          <w:iCs w:val="0"/>
          <w:sz w:val="24"/>
          <w:szCs w:val="24"/>
        </w:rPr>
        <w:t xml:space="preserve"> (see </w:t>
      </w:r>
      <w:r w:rsidR="00F40C47" w:rsidRPr="00F40C47">
        <w:rPr>
          <w:rFonts w:ascii="Arial" w:hAnsi="Arial" w:cs="Arial"/>
          <w:i w:val="0"/>
          <w:iCs w:val="0"/>
          <w:sz w:val="24"/>
          <w:szCs w:val="24"/>
        </w:rPr>
        <w:t>s</w:t>
      </w:r>
      <w:r w:rsidR="00EC06E4"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w:t>
      </w:r>
      <w:r w:rsidR="00EC06E4" w:rsidRPr="00F40C47">
        <w:rPr>
          <w:rFonts w:ascii="Arial" w:hAnsi="Arial" w:cs="Arial"/>
          <w:i w:val="0"/>
          <w:iCs w:val="0"/>
          <w:sz w:val="24"/>
          <w:szCs w:val="24"/>
        </w:rPr>
        <w:t>).</w:t>
      </w:r>
      <w:r w:rsidRPr="00F40C47">
        <w:rPr>
          <w:rFonts w:ascii="Arial" w:hAnsi="Arial" w:cs="Arial"/>
          <w:i w:val="0"/>
          <w:iCs w:val="0"/>
          <w:sz w:val="24"/>
          <w:szCs w:val="24"/>
        </w:rPr>
        <w:t xml:space="preserve"> </w:t>
      </w:r>
    </w:p>
    <w:p w14:paraId="406E14AA" w14:textId="7A64AD9E" w:rsidR="00C01B15" w:rsidRDefault="00F23C7E">
      <w:pPr>
        <w:jc w:val="both"/>
        <w:rPr>
          <w:rFonts w:ascii="Arial" w:hAnsi="Arial" w:cs="Arial"/>
          <w:i w:val="0"/>
          <w:iCs w:val="0"/>
          <w:sz w:val="24"/>
          <w:szCs w:val="24"/>
        </w:rPr>
      </w:pPr>
      <w:r w:rsidRPr="00F40C47">
        <w:rPr>
          <w:rFonts w:ascii="Arial" w:hAnsi="Arial" w:cs="Arial"/>
          <w:i w:val="0"/>
          <w:iCs w:val="0"/>
          <w:sz w:val="24"/>
          <w:szCs w:val="24"/>
        </w:rPr>
        <w:t>The nature and location of resource</w:t>
      </w:r>
      <w:r>
        <w:rPr>
          <w:rFonts w:ascii="Arial" w:hAnsi="Arial" w:cs="Arial"/>
          <w:i w:val="0"/>
          <w:iCs w:val="0"/>
          <w:sz w:val="24"/>
          <w:szCs w:val="24"/>
        </w:rPr>
        <w:t xml:space="preserve"> activity is closely regulated by the policies and programs of the </w:t>
      </w:r>
      <w:proofErr w:type="gramStart"/>
      <w:r w:rsidR="004C3522">
        <w:rPr>
          <w:rFonts w:ascii="Arial" w:hAnsi="Arial" w:cs="Arial"/>
          <w:i w:val="0"/>
          <w:iCs w:val="0"/>
          <w:sz w:val="24"/>
          <w:szCs w:val="24"/>
        </w:rPr>
        <w:t>P</w:t>
      </w:r>
      <w:r>
        <w:rPr>
          <w:rFonts w:ascii="Arial" w:hAnsi="Arial" w:cs="Arial"/>
          <w:i w:val="0"/>
          <w:iCs w:val="0"/>
          <w:sz w:val="24"/>
          <w:szCs w:val="24"/>
        </w:rPr>
        <w:t>rovince</w:t>
      </w:r>
      <w:proofErr w:type="gramEnd"/>
      <w:r>
        <w:rPr>
          <w:rFonts w:ascii="Arial" w:hAnsi="Arial" w:cs="Arial"/>
          <w:i w:val="0"/>
          <w:iCs w:val="0"/>
          <w:sz w:val="24"/>
          <w:szCs w:val="24"/>
        </w:rPr>
        <w:t xml:space="preserve"> mainly through the </w:t>
      </w:r>
      <w:r w:rsidR="00D56379">
        <w:rPr>
          <w:rFonts w:ascii="Arial" w:hAnsi="Arial" w:cs="Arial"/>
          <w:i w:val="0"/>
          <w:iCs w:val="0"/>
          <w:sz w:val="24"/>
          <w:szCs w:val="24"/>
        </w:rPr>
        <w:t>MNDMNRF</w:t>
      </w:r>
      <w:r>
        <w:rPr>
          <w:rFonts w:ascii="Arial" w:hAnsi="Arial" w:cs="Arial"/>
          <w:i w:val="0"/>
          <w:iCs w:val="0"/>
          <w:sz w:val="24"/>
          <w:szCs w:val="24"/>
        </w:rPr>
        <w:t xml:space="preserve">. It is the policy of </w:t>
      </w:r>
      <w:r w:rsidR="00D32DF1">
        <w:rPr>
          <w:rFonts w:ascii="Arial" w:hAnsi="Arial" w:cs="Arial"/>
          <w:i w:val="0"/>
          <w:iCs w:val="0"/>
          <w:sz w:val="24"/>
          <w:szCs w:val="24"/>
        </w:rPr>
        <w:t>this Plan</w:t>
      </w:r>
      <w:r>
        <w:rPr>
          <w:rFonts w:ascii="Arial" w:hAnsi="Arial" w:cs="Arial"/>
          <w:i w:val="0"/>
          <w:iCs w:val="0"/>
          <w:sz w:val="24"/>
          <w:szCs w:val="24"/>
        </w:rPr>
        <w:t xml:space="preserve"> to:</w:t>
      </w:r>
    </w:p>
    <w:p w14:paraId="5A1BA5AF" w14:textId="77777777" w:rsidR="00C01B15" w:rsidRDefault="00F23C7E" w:rsidP="00BD17B5">
      <w:pPr>
        <w:numPr>
          <w:ilvl w:val="0"/>
          <w:numId w:val="5"/>
        </w:numPr>
        <w:ind w:left="720" w:hanging="360"/>
        <w:jc w:val="both"/>
        <w:rPr>
          <w:rFonts w:ascii="Arial" w:hAnsi="Arial" w:cs="Arial"/>
          <w:i w:val="0"/>
          <w:iCs w:val="0"/>
          <w:sz w:val="24"/>
          <w:szCs w:val="24"/>
        </w:rPr>
      </w:pPr>
      <w:r>
        <w:rPr>
          <w:rFonts w:ascii="Arial" w:hAnsi="Arial" w:cs="Arial"/>
          <w:i w:val="0"/>
          <w:iCs w:val="0"/>
          <w:sz w:val="24"/>
          <w:szCs w:val="24"/>
        </w:rPr>
        <w:t>Encourage the continuation and expansion of forestry activity within the Township</w:t>
      </w:r>
      <w:r w:rsidR="00EC06E4">
        <w:rPr>
          <w:rFonts w:ascii="Arial" w:hAnsi="Arial" w:cs="Arial"/>
          <w:i w:val="0"/>
          <w:iCs w:val="0"/>
          <w:sz w:val="24"/>
          <w:szCs w:val="24"/>
        </w:rPr>
        <w:t xml:space="preserve"> while ensuring</w:t>
      </w:r>
      <w:r>
        <w:rPr>
          <w:rFonts w:ascii="Arial" w:hAnsi="Arial" w:cs="Arial"/>
          <w:i w:val="0"/>
          <w:iCs w:val="0"/>
          <w:sz w:val="24"/>
          <w:szCs w:val="24"/>
        </w:rPr>
        <w:t xml:space="preserve"> </w:t>
      </w:r>
      <w:r w:rsidRPr="00B2783A">
        <w:rPr>
          <w:rFonts w:ascii="Arial" w:hAnsi="Arial" w:cs="Arial"/>
          <w:i w:val="0"/>
          <w:iCs w:val="0"/>
          <w:sz w:val="24"/>
          <w:szCs w:val="24"/>
        </w:rPr>
        <w:t>compatibility w</w:t>
      </w:r>
      <w:r>
        <w:rPr>
          <w:rFonts w:ascii="Arial" w:hAnsi="Arial" w:cs="Arial"/>
          <w:i w:val="0"/>
          <w:iCs w:val="0"/>
          <w:sz w:val="24"/>
          <w:szCs w:val="24"/>
        </w:rPr>
        <w:t>ith adjacent land uses and the natural environment to the fullest extent possible;</w:t>
      </w:r>
    </w:p>
    <w:p w14:paraId="71B001F0" w14:textId="77777777" w:rsidR="00C01B15" w:rsidRDefault="00F23C7E" w:rsidP="00BD17B5">
      <w:pPr>
        <w:numPr>
          <w:ilvl w:val="0"/>
          <w:numId w:val="5"/>
        </w:numPr>
        <w:ind w:left="720" w:hanging="360"/>
        <w:jc w:val="both"/>
        <w:rPr>
          <w:rFonts w:ascii="Arial" w:hAnsi="Arial" w:cs="Arial"/>
          <w:i w:val="0"/>
          <w:iCs w:val="0"/>
          <w:sz w:val="24"/>
          <w:szCs w:val="24"/>
        </w:rPr>
      </w:pPr>
      <w:r>
        <w:rPr>
          <w:rFonts w:ascii="Arial" w:hAnsi="Arial" w:cs="Arial"/>
          <w:i w:val="0"/>
          <w:iCs w:val="0"/>
          <w:sz w:val="24"/>
          <w:szCs w:val="24"/>
        </w:rPr>
        <w:t xml:space="preserve">Encourage the continuation and expansion of exploration and mining and aggregate activity within the Township, </w:t>
      </w:r>
      <w:r w:rsidR="00EC06E4">
        <w:rPr>
          <w:rFonts w:ascii="Arial" w:hAnsi="Arial" w:cs="Arial"/>
          <w:i w:val="0"/>
          <w:iCs w:val="0"/>
          <w:sz w:val="24"/>
          <w:szCs w:val="24"/>
        </w:rPr>
        <w:t>while</w:t>
      </w:r>
      <w:r>
        <w:rPr>
          <w:rFonts w:ascii="Arial" w:hAnsi="Arial" w:cs="Arial"/>
          <w:i w:val="0"/>
          <w:iCs w:val="0"/>
          <w:sz w:val="24"/>
          <w:szCs w:val="24"/>
        </w:rPr>
        <w:t xml:space="preserve"> </w:t>
      </w:r>
      <w:r w:rsidR="00EC06E4">
        <w:rPr>
          <w:rFonts w:ascii="Arial" w:hAnsi="Arial" w:cs="Arial"/>
          <w:i w:val="0"/>
          <w:iCs w:val="0"/>
          <w:sz w:val="24"/>
          <w:szCs w:val="24"/>
        </w:rPr>
        <w:t>balancing</w:t>
      </w:r>
      <w:r>
        <w:rPr>
          <w:rFonts w:ascii="Arial" w:hAnsi="Arial" w:cs="Arial"/>
          <w:i w:val="0"/>
          <w:iCs w:val="0"/>
          <w:sz w:val="24"/>
          <w:szCs w:val="24"/>
        </w:rPr>
        <w:t xml:space="preserve"> environment protection </w:t>
      </w:r>
      <w:r w:rsidR="00EC06E4">
        <w:rPr>
          <w:rFonts w:ascii="Arial" w:hAnsi="Arial" w:cs="Arial"/>
          <w:i w:val="0"/>
          <w:iCs w:val="0"/>
          <w:sz w:val="24"/>
          <w:szCs w:val="24"/>
        </w:rPr>
        <w:t>with</w:t>
      </w:r>
      <w:r>
        <w:rPr>
          <w:rFonts w:ascii="Arial" w:hAnsi="Arial" w:cs="Arial"/>
          <w:i w:val="0"/>
          <w:iCs w:val="0"/>
          <w:sz w:val="24"/>
          <w:szCs w:val="24"/>
        </w:rPr>
        <w:t xml:space="preserve"> continued viability</w:t>
      </w:r>
      <w:r w:rsidR="00EC06E4">
        <w:rPr>
          <w:rFonts w:ascii="Arial" w:hAnsi="Arial" w:cs="Arial"/>
          <w:i w:val="0"/>
          <w:iCs w:val="0"/>
          <w:sz w:val="24"/>
          <w:szCs w:val="24"/>
        </w:rPr>
        <w:t xml:space="preserve"> and protection of existing sensitive </w:t>
      </w:r>
      <w:r w:rsidR="00A018D9">
        <w:rPr>
          <w:rFonts w:ascii="Arial" w:hAnsi="Arial" w:cs="Arial"/>
          <w:i w:val="0"/>
          <w:iCs w:val="0"/>
          <w:sz w:val="24"/>
          <w:szCs w:val="24"/>
        </w:rPr>
        <w:t>land uses, features and functions</w:t>
      </w:r>
      <w:r>
        <w:rPr>
          <w:rFonts w:ascii="Arial" w:hAnsi="Arial" w:cs="Arial"/>
          <w:i w:val="0"/>
          <w:iCs w:val="0"/>
          <w:sz w:val="24"/>
          <w:szCs w:val="24"/>
        </w:rPr>
        <w:t xml:space="preserve">; </w:t>
      </w:r>
    </w:p>
    <w:p w14:paraId="08474C73" w14:textId="77777777" w:rsidR="00C01B15" w:rsidRDefault="00F23C7E" w:rsidP="00BD17B5">
      <w:pPr>
        <w:numPr>
          <w:ilvl w:val="0"/>
          <w:numId w:val="5"/>
        </w:numPr>
        <w:ind w:left="720" w:hanging="360"/>
        <w:jc w:val="both"/>
        <w:rPr>
          <w:rFonts w:ascii="Arial" w:hAnsi="Arial" w:cs="Arial"/>
          <w:i w:val="0"/>
          <w:iCs w:val="0"/>
          <w:sz w:val="24"/>
          <w:szCs w:val="24"/>
        </w:rPr>
      </w:pPr>
      <w:r>
        <w:rPr>
          <w:rFonts w:ascii="Arial" w:hAnsi="Arial" w:cs="Arial"/>
          <w:i w:val="0"/>
          <w:iCs w:val="0"/>
          <w:sz w:val="24"/>
          <w:szCs w:val="24"/>
        </w:rPr>
        <w:t xml:space="preserve">Assist in the protection of commercial fishing resources by </w:t>
      </w:r>
      <w:r w:rsidR="00A018D9">
        <w:rPr>
          <w:rFonts w:ascii="Arial" w:hAnsi="Arial" w:cs="Arial"/>
          <w:i w:val="0"/>
          <w:iCs w:val="0"/>
          <w:sz w:val="24"/>
          <w:szCs w:val="24"/>
        </w:rPr>
        <w:t>protecting habitat;</w:t>
      </w:r>
    </w:p>
    <w:p w14:paraId="324C9FC9" w14:textId="77777777" w:rsidR="00C01B15" w:rsidRDefault="00F23C7E" w:rsidP="00BD17B5">
      <w:pPr>
        <w:numPr>
          <w:ilvl w:val="0"/>
          <w:numId w:val="5"/>
        </w:numPr>
        <w:ind w:left="720" w:hanging="360"/>
        <w:jc w:val="both"/>
        <w:rPr>
          <w:rFonts w:ascii="Arial" w:hAnsi="Arial" w:cs="Arial"/>
          <w:i w:val="0"/>
          <w:iCs w:val="0"/>
          <w:sz w:val="24"/>
          <w:szCs w:val="24"/>
        </w:rPr>
      </w:pPr>
      <w:r>
        <w:rPr>
          <w:rFonts w:ascii="Arial" w:hAnsi="Arial" w:cs="Arial"/>
          <w:i w:val="0"/>
          <w:iCs w:val="0"/>
          <w:sz w:val="24"/>
          <w:szCs w:val="24"/>
        </w:rPr>
        <w:t xml:space="preserve">Assist in the protection of commercial trapping </w:t>
      </w:r>
      <w:r w:rsidR="00A018D9">
        <w:rPr>
          <w:rFonts w:ascii="Arial" w:hAnsi="Arial" w:cs="Arial"/>
          <w:i w:val="0"/>
          <w:iCs w:val="0"/>
          <w:sz w:val="24"/>
          <w:szCs w:val="24"/>
        </w:rPr>
        <w:t>through</w:t>
      </w:r>
      <w:r>
        <w:rPr>
          <w:rFonts w:ascii="Arial" w:hAnsi="Arial" w:cs="Arial"/>
          <w:i w:val="0"/>
          <w:iCs w:val="0"/>
          <w:sz w:val="24"/>
          <w:szCs w:val="24"/>
        </w:rPr>
        <w:t xml:space="preserve"> </w:t>
      </w:r>
      <w:r w:rsidR="00A018D9">
        <w:rPr>
          <w:rFonts w:ascii="Arial" w:hAnsi="Arial" w:cs="Arial"/>
          <w:i w:val="0"/>
          <w:iCs w:val="0"/>
          <w:sz w:val="24"/>
          <w:szCs w:val="24"/>
        </w:rPr>
        <w:t xml:space="preserve">habitat protection and ensuring </w:t>
      </w:r>
      <w:r>
        <w:rPr>
          <w:rFonts w:ascii="Arial" w:hAnsi="Arial" w:cs="Arial"/>
          <w:i w:val="0"/>
          <w:iCs w:val="0"/>
          <w:sz w:val="24"/>
          <w:szCs w:val="24"/>
        </w:rPr>
        <w:t xml:space="preserve">that </w:t>
      </w:r>
      <w:r w:rsidR="00A018D9">
        <w:rPr>
          <w:rFonts w:ascii="Arial" w:hAnsi="Arial" w:cs="Arial"/>
          <w:i w:val="0"/>
          <w:iCs w:val="0"/>
          <w:sz w:val="24"/>
          <w:szCs w:val="24"/>
        </w:rPr>
        <w:t xml:space="preserve">development is </w:t>
      </w:r>
      <w:r w:rsidR="00A72EBA">
        <w:rPr>
          <w:rFonts w:ascii="Arial" w:hAnsi="Arial" w:cs="Arial"/>
          <w:i w:val="0"/>
          <w:iCs w:val="0"/>
          <w:sz w:val="24"/>
          <w:szCs w:val="24"/>
        </w:rPr>
        <w:t>compatible</w:t>
      </w:r>
      <w:r w:rsidR="00A018D9">
        <w:rPr>
          <w:rFonts w:ascii="Arial" w:hAnsi="Arial" w:cs="Arial"/>
          <w:i w:val="0"/>
          <w:iCs w:val="0"/>
          <w:sz w:val="24"/>
          <w:szCs w:val="24"/>
        </w:rPr>
        <w:t xml:space="preserve"> with </w:t>
      </w:r>
      <w:r>
        <w:rPr>
          <w:rFonts w:ascii="Arial" w:hAnsi="Arial" w:cs="Arial"/>
          <w:i w:val="0"/>
          <w:iCs w:val="0"/>
          <w:sz w:val="24"/>
          <w:szCs w:val="24"/>
        </w:rPr>
        <w:t xml:space="preserve">local </w:t>
      </w:r>
      <w:r w:rsidR="00A018D9">
        <w:rPr>
          <w:rFonts w:ascii="Arial" w:hAnsi="Arial" w:cs="Arial"/>
          <w:i w:val="0"/>
          <w:iCs w:val="0"/>
          <w:sz w:val="24"/>
          <w:szCs w:val="24"/>
        </w:rPr>
        <w:t>trapping practices</w:t>
      </w:r>
      <w:r>
        <w:rPr>
          <w:rFonts w:ascii="Arial" w:hAnsi="Arial" w:cs="Arial"/>
          <w:i w:val="0"/>
          <w:iCs w:val="0"/>
          <w:sz w:val="24"/>
          <w:szCs w:val="24"/>
        </w:rPr>
        <w:t>;</w:t>
      </w:r>
    </w:p>
    <w:p w14:paraId="409AAADA" w14:textId="77777777" w:rsidR="00B549D0" w:rsidRDefault="00F23C7E" w:rsidP="00BD17B5">
      <w:pPr>
        <w:numPr>
          <w:ilvl w:val="0"/>
          <w:numId w:val="5"/>
        </w:numPr>
        <w:ind w:left="720" w:hanging="360"/>
        <w:jc w:val="both"/>
        <w:rPr>
          <w:rFonts w:ascii="Arial" w:hAnsi="Arial" w:cs="Arial"/>
          <w:i w:val="0"/>
          <w:iCs w:val="0"/>
          <w:sz w:val="24"/>
          <w:szCs w:val="24"/>
        </w:rPr>
      </w:pPr>
      <w:r>
        <w:rPr>
          <w:rFonts w:ascii="Arial" w:hAnsi="Arial" w:cs="Arial"/>
          <w:i w:val="0"/>
          <w:iCs w:val="0"/>
          <w:sz w:val="24"/>
          <w:szCs w:val="24"/>
        </w:rPr>
        <w:t xml:space="preserve">Assist in the protection of commercial tourism </w:t>
      </w:r>
      <w:r w:rsidR="00A018D9">
        <w:rPr>
          <w:rFonts w:ascii="Arial" w:hAnsi="Arial" w:cs="Arial"/>
          <w:i w:val="0"/>
          <w:iCs w:val="0"/>
          <w:sz w:val="24"/>
          <w:szCs w:val="24"/>
        </w:rPr>
        <w:t>through promotion</w:t>
      </w:r>
      <w:r>
        <w:rPr>
          <w:rFonts w:ascii="Arial" w:hAnsi="Arial" w:cs="Arial"/>
          <w:i w:val="0"/>
          <w:iCs w:val="0"/>
          <w:sz w:val="24"/>
          <w:szCs w:val="24"/>
        </w:rPr>
        <w:t xml:space="preserve"> of resource-based tourism, </w:t>
      </w:r>
      <w:r w:rsidR="00A018D9">
        <w:rPr>
          <w:rFonts w:ascii="Arial" w:hAnsi="Arial" w:cs="Arial"/>
          <w:i w:val="0"/>
          <w:iCs w:val="0"/>
          <w:sz w:val="24"/>
          <w:szCs w:val="24"/>
        </w:rPr>
        <w:t>and protection</w:t>
      </w:r>
      <w:r>
        <w:rPr>
          <w:rFonts w:ascii="Arial" w:hAnsi="Arial" w:cs="Arial"/>
          <w:i w:val="0"/>
          <w:iCs w:val="0"/>
          <w:sz w:val="24"/>
          <w:szCs w:val="24"/>
        </w:rPr>
        <w:t xml:space="preserve"> surrounding environmentally sensitive lands</w:t>
      </w:r>
      <w:r w:rsidR="00A018D9">
        <w:rPr>
          <w:rFonts w:ascii="Arial" w:hAnsi="Arial" w:cs="Arial"/>
          <w:i w:val="0"/>
          <w:iCs w:val="0"/>
          <w:sz w:val="24"/>
          <w:szCs w:val="24"/>
        </w:rPr>
        <w:t xml:space="preserve"> upon which the tourism industry is reliant</w:t>
      </w:r>
      <w:r>
        <w:rPr>
          <w:rFonts w:ascii="Arial" w:hAnsi="Arial" w:cs="Arial"/>
          <w:i w:val="0"/>
          <w:iCs w:val="0"/>
          <w:sz w:val="24"/>
          <w:szCs w:val="24"/>
        </w:rPr>
        <w:t>.</w:t>
      </w:r>
    </w:p>
    <w:p w14:paraId="089935F4" w14:textId="77777777" w:rsidR="00C01B15" w:rsidRDefault="00B549D0" w:rsidP="00B549D0">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63712" behindDoc="0" locked="0" layoutInCell="1" allowOverlap="1" wp14:anchorId="219971F9" wp14:editId="16B6247E">
            <wp:simplePos x="0" y="0"/>
            <wp:positionH relativeFrom="column">
              <wp:posOffset>1985645</wp:posOffset>
            </wp:positionH>
            <wp:positionV relativeFrom="paragraph">
              <wp:posOffset>1116330</wp:posOffset>
            </wp:positionV>
            <wp:extent cx="1560830" cy="1560830"/>
            <wp:effectExtent l="0" t="0" r="0" b="0"/>
            <wp:wrapSquare wrapText="bothSides"/>
            <wp:docPr id="191" name="Graphic 19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phic 191" descr="Bullsey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560830" cy="1560830"/>
                    </a:xfrm>
                    <a:prstGeom prst="rect">
                      <a:avLst/>
                    </a:prstGeom>
                  </pic:spPr>
                </pic:pic>
              </a:graphicData>
            </a:graphic>
            <wp14:sizeRelH relativeFrom="page">
              <wp14:pctWidth>0</wp14:pctWidth>
            </wp14:sizeRelH>
            <wp14:sizeRelV relativeFrom="page">
              <wp14:pctHeight>0</wp14:pctHeight>
            </wp14:sizeRelV>
          </wp:anchor>
        </w:drawing>
      </w:r>
      <w:r w:rsidR="00F23C7E">
        <w:br w:type="page"/>
      </w:r>
    </w:p>
    <w:p w14:paraId="78B7936D" w14:textId="77777777" w:rsidR="00C01B15" w:rsidRDefault="00C01B15">
      <w:pPr>
        <w:jc w:val="both"/>
        <w:rPr>
          <w:rFonts w:ascii="Arial" w:hAnsi="Arial" w:cs="Arial"/>
          <w:i w:val="0"/>
          <w:iCs w:val="0"/>
          <w:sz w:val="24"/>
          <w:szCs w:val="24"/>
        </w:rPr>
      </w:pPr>
    </w:p>
    <w:p w14:paraId="359FA8DF" w14:textId="0CB17837" w:rsidR="00C01B15" w:rsidRDefault="00F23C7E">
      <w:pPr>
        <w:pStyle w:val="Heading2"/>
      </w:pPr>
      <w:bookmarkStart w:id="15" w:name="_Toc95738230"/>
      <w:r>
        <w:t>3.1.1 Mineral and Mineral Aggregate Activities</w:t>
      </w:r>
      <w:bookmarkEnd w:id="15"/>
    </w:p>
    <w:p w14:paraId="491E389F" w14:textId="77777777" w:rsidR="00C01B15" w:rsidRDefault="00C01B15">
      <w:pPr>
        <w:jc w:val="both"/>
        <w:rPr>
          <w:rFonts w:ascii="Arial" w:hAnsi="Arial" w:cs="Arial"/>
          <w:i w:val="0"/>
          <w:iCs w:val="0"/>
          <w:sz w:val="24"/>
          <w:szCs w:val="24"/>
        </w:rPr>
      </w:pPr>
    </w:p>
    <w:p w14:paraId="276EFBC9" w14:textId="3CDC0D46" w:rsidR="00C01B15" w:rsidRDefault="00FC37F5">
      <w:pPr>
        <w:jc w:val="both"/>
        <w:rPr>
          <w:rFonts w:ascii="Arial" w:hAnsi="Arial" w:cs="Arial"/>
          <w:i w:val="0"/>
          <w:iCs w:val="0"/>
          <w:sz w:val="24"/>
          <w:szCs w:val="24"/>
        </w:rPr>
      </w:pPr>
      <w:r>
        <w:rPr>
          <w:rFonts w:ascii="Arial" w:hAnsi="Arial" w:cs="Arial"/>
          <w:i w:val="0"/>
          <w:iCs w:val="0"/>
          <w:sz w:val="24"/>
          <w:szCs w:val="24"/>
        </w:rPr>
        <w:t xml:space="preserve">Council intends to </w:t>
      </w:r>
      <w:r w:rsidRPr="00F40C47">
        <w:rPr>
          <w:rFonts w:ascii="Arial" w:hAnsi="Arial" w:cs="Arial"/>
          <w:i w:val="0"/>
          <w:iCs w:val="0"/>
          <w:sz w:val="24"/>
          <w:szCs w:val="24"/>
        </w:rPr>
        <w:t>encourage economic development by permitting m</w:t>
      </w:r>
      <w:r w:rsidR="00F23C7E" w:rsidRPr="00F40C47">
        <w:rPr>
          <w:rFonts w:ascii="Arial" w:hAnsi="Arial" w:cs="Arial"/>
          <w:i w:val="0"/>
          <w:iCs w:val="0"/>
          <w:sz w:val="24"/>
          <w:szCs w:val="24"/>
        </w:rPr>
        <w:t xml:space="preserve">ining and mineral exploration, and aggregate extraction and exploration uses in the Rural land use designation, where </w:t>
      </w:r>
      <w:r w:rsidR="00A72EBA" w:rsidRPr="00F40C47">
        <w:rPr>
          <w:rFonts w:ascii="Arial" w:hAnsi="Arial" w:cs="Arial"/>
          <w:i w:val="0"/>
          <w:iCs w:val="0"/>
          <w:sz w:val="24"/>
          <w:szCs w:val="24"/>
        </w:rPr>
        <w:t>compatible</w:t>
      </w:r>
      <w:r w:rsidR="00B2783A" w:rsidRPr="00F40C47">
        <w:rPr>
          <w:rFonts w:ascii="Arial" w:hAnsi="Arial" w:cs="Arial"/>
          <w:i w:val="0"/>
          <w:iCs w:val="0"/>
          <w:sz w:val="24"/>
          <w:szCs w:val="24"/>
        </w:rPr>
        <w:t xml:space="preserve"> (see section </w:t>
      </w:r>
      <w:r w:rsidR="00F40C47" w:rsidRPr="00F40C47">
        <w:rPr>
          <w:rFonts w:ascii="Arial" w:hAnsi="Arial" w:cs="Arial"/>
          <w:i w:val="0"/>
          <w:iCs w:val="0"/>
          <w:sz w:val="24"/>
          <w:szCs w:val="24"/>
        </w:rPr>
        <w:t>3.10</w:t>
      </w:r>
      <w:r w:rsidR="00B2783A" w:rsidRPr="00F40C47">
        <w:rPr>
          <w:rFonts w:ascii="Arial" w:hAnsi="Arial" w:cs="Arial"/>
          <w:i w:val="0"/>
          <w:iCs w:val="0"/>
          <w:sz w:val="24"/>
          <w:szCs w:val="24"/>
        </w:rPr>
        <w:t>)</w:t>
      </w:r>
      <w:r w:rsidR="00F23C7E">
        <w:rPr>
          <w:rFonts w:ascii="Arial" w:hAnsi="Arial" w:cs="Arial"/>
          <w:i w:val="0"/>
          <w:iCs w:val="0"/>
          <w:sz w:val="24"/>
          <w:szCs w:val="24"/>
        </w:rPr>
        <w:t xml:space="preserve"> in appropriate zones.</w:t>
      </w:r>
    </w:p>
    <w:p w14:paraId="67BE278F" w14:textId="77777777" w:rsidR="00C01B15" w:rsidRDefault="00C01B15">
      <w:pPr>
        <w:jc w:val="both"/>
        <w:rPr>
          <w:rFonts w:ascii="Arial" w:hAnsi="Arial" w:cs="Arial"/>
          <w:i w:val="0"/>
          <w:iCs w:val="0"/>
          <w:sz w:val="24"/>
          <w:szCs w:val="24"/>
        </w:rPr>
      </w:pPr>
    </w:p>
    <w:p w14:paraId="0500751D" w14:textId="40347A8D" w:rsidR="00C01B15" w:rsidRDefault="00F23C7E">
      <w:pPr>
        <w:pStyle w:val="Heading3"/>
      </w:pPr>
      <w:bookmarkStart w:id="16" w:name="_Toc95738231"/>
      <w:r>
        <w:t>3.1.1.1 Mineral Activities</w:t>
      </w:r>
      <w:bookmarkEnd w:id="16"/>
    </w:p>
    <w:p w14:paraId="7D999D0B" w14:textId="77777777" w:rsidR="003F387A" w:rsidRDefault="00B549D0">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29920" behindDoc="0" locked="0" layoutInCell="1" allowOverlap="1" wp14:anchorId="64A2B0BD" wp14:editId="506340FD">
            <wp:simplePos x="0" y="0"/>
            <wp:positionH relativeFrom="column">
              <wp:posOffset>0</wp:posOffset>
            </wp:positionH>
            <wp:positionV relativeFrom="paragraph">
              <wp:posOffset>339090</wp:posOffset>
            </wp:positionV>
            <wp:extent cx="1108075" cy="1108075"/>
            <wp:effectExtent l="0" t="0" r="0" b="0"/>
            <wp:wrapSquare wrapText="bothSides"/>
            <wp:docPr id="11" name="Graphic 11" descr="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Diamond"/>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108075" cy="1108075"/>
                    </a:xfrm>
                    <a:prstGeom prst="rect">
                      <a:avLst/>
                    </a:prstGeom>
                  </pic:spPr>
                </pic:pic>
              </a:graphicData>
            </a:graphic>
            <wp14:sizeRelH relativeFrom="page">
              <wp14:pctWidth>0</wp14:pctWidth>
            </wp14:sizeRelH>
            <wp14:sizeRelV relativeFrom="page">
              <wp14:pctHeight>0</wp14:pctHeight>
            </wp14:sizeRelV>
          </wp:anchor>
        </w:drawing>
      </w:r>
    </w:p>
    <w:p w14:paraId="092AA217" w14:textId="60665541" w:rsidR="00C01B15" w:rsidRPr="003F387A" w:rsidRDefault="007F6EFE" w:rsidP="003F387A">
      <w:pPr>
        <w:jc w:val="both"/>
        <w:rPr>
          <w:rFonts w:ascii="Arial" w:hAnsi="Arial" w:cs="Arial"/>
          <w:i w:val="0"/>
          <w:iCs w:val="0"/>
          <w:sz w:val="24"/>
          <w:szCs w:val="24"/>
        </w:rPr>
      </w:pPr>
      <w:r>
        <w:rPr>
          <w:rFonts w:ascii="Arial" w:hAnsi="Arial" w:cs="Arial"/>
          <w:i w:val="0"/>
          <w:iCs w:val="0"/>
          <w:sz w:val="24"/>
          <w:szCs w:val="24"/>
        </w:rPr>
        <w:t>K</w:t>
      </w:r>
      <w:r w:rsidR="00F23C7E" w:rsidRPr="003F387A">
        <w:rPr>
          <w:rFonts w:ascii="Arial" w:hAnsi="Arial" w:cs="Arial"/>
          <w:i w:val="0"/>
          <w:iCs w:val="0"/>
          <w:sz w:val="24"/>
          <w:szCs w:val="24"/>
        </w:rPr>
        <w:t>nown mineral deposits are shown on Schedule B</w:t>
      </w:r>
      <w:r w:rsidR="00030C60">
        <w:rPr>
          <w:rFonts w:ascii="Arial" w:hAnsi="Arial" w:cs="Arial"/>
          <w:i w:val="0"/>
          <w:iCs w:val="0"/>
          <w:sz w:val="24"/>
          <w:szCs w:val="24"/>
        </w:rPr>
        <w:t>1</w:t>
      </w:r>
      <w:r w:rsidR="00F23C7E" w:rsidRPr="003F387A">
        <w:rPr>
          <w:rFonts w:ascii="Arial" w:hAnsi="Arial" w:cs="Arial"/>
          <w:i w:val="0"/>
          <w:iCs w:val="0"/>
          <w:sz w:val="24"/>
          <w:szCs w:val="24"/>
        </w:rPr>
        <w:t xml:space="preserve"> as a constraint. </w:t>
      </w:r>
    </w:p>
    <w:p w14:paraId="4398FFD5" w14:textId="53266499" w:rsidR="00C01B15" w:rsidRPr="003F387A" w:rsidRDefault="00F23C7E" w:rsidP="003F387A">
      <w:pPr>
        <w:jc w:val="both"/>
        <w:rPr>
          <w:rFonts w:ascii="Arial" w:hAnsi="Arial" w:cs="Arial"/>
          <w:i w:val="0"/>
          <w:iCs w:val="0"/>
          <w:sz w:val="24"/>
          <w:szCs w:val="24"/>
        </w:rPr>
      </w:pPr>
      <w:r w:rsidRPr="003F387A">
        <w:rPr>
          <w:rFonts w:ascii="Arial" w:hAnsi="Arial" w:cs="Arial"/>
          <w:i w:val="0"/>
          <w:iCs w:val="0"/>
          <w:sz w:val="24"/>
          <w:szCs w:val="24"/>
        </w:rPr>
        <w:t xml:space="preserve">Development in areas of known mineral deposits or those that </w:t>
      </w:r>
      <w:r w:rsidR="00030922">
        <w:rPr>
          <w:rFonts w:ascii="Arial" w:hAnsi="Arial" w:cs="Arial"/>
          <w:i w:val="0"/>
          <w:iCs w:val="0"/>
          <w:sz w:val="24"/>
          <w:szCs w:val="24"/>
        </w:rPr>
        <w:t>are</w:t>
      </w:r>
      <w:r w:rsidRPr="003F387A">
        <w:rPr>
          <w:rFonts w:ascii="Arial" w:hAnsi="Arial" w:cs="Arial"/>
          <w:i w:val="0"/>
          <w:iCs w:val="0"/>
          <w:sz w:val="24"/>
          <w:szCs w:val="24"/>
        </w:rPr>
        <w:t xml:space="preserve"> designated by the </w:t>
      </w:r>
      <w:proofErr w:type="gramStart"/>
      <w:r w:rsidRPr="003F387A">
        <w:rPr>
          <w:rFonts w:ascii="Arial" w:hAnsi="Arial" w:cs="Arial"/>
          <w:i w:val="0"/>
          <w:iCs w:val="0"/>
          <w:sz w:val="24"/>
          <w:szCs w:val="24"/>
        </w:rPr>
        <w:t>Province</w:t>
      </w:r>
      <w:proofErr w:type="gramEnd"/>
      <w:r w:rsidRPr="003F387A">
        <w:rPr>
          <w:rFonts w:ascii="Arial" w:hAnsi="Arial" w:cs="Arial"/>
          <w:i w:val="0"/>
          <w:iCs w:val="0"/>
          <w:sz w:val="24"/>
          <w:szCs w:val="24"/>
        </w:rPr>
        <w:t xml:space="preserve"> as significant areas of mineral </w:t>
      </w:r>
      <w:r w:rsidR="00030922">
        <w:rPr>
          <w:rFonts w:ascii="Arial" w:hAnsi="Arial" w:cs="Arial"/>
          <w:i w:val="0"/>
          <w:iCs w:val="0"/>
          <w:sz w:val="24"/>
          <w:szCs w:val="24"/>
        </w:rPr>
        <w:t>potential</w:t>
      </w:r>
      <w:r w:rsidRPr="003F387A">
        <w:rPr>
          <w:rFonts w:ascii="Arial" w:hAnsi="Arial" w:cs="Arial"/>
          <w:i w:val="0"/>
          <w:iCs w:val="0"/>
          <w:sz w:val="24"/>
          <w:szCs w:val="24"/>
        </w:rPr>
        <w:t xml:space="preserve"> or on adjacent lands which would preclude or hinder the establishment of new operations or access to the resources shall only be permitted if: resource use would not be feasible; or the proposed land use or development serves a greater long-term public interest; and issues of public health, public safety and environmental impact are addressed. </w:t>
      </w:r>
    </w:p>
    <w:p w14:paraId="5F9B600D" w14:textId="77777777" w:rsidR="00C01B15" w:rsidRPr="00F40C47" w:rsidRDefault="00F23C7E" w:rsidP="003F387A">
      <w:pPr>
        <w:jc w:val="both"/>
        <w:rPr>
          <w:rFonts w:ascii="Arial" w:hAnsi="Arial" w:cs="Arial"/>
          <w:i w:val="0"/>
          <w:iCs w:val="0"/>
          <w:sz w:val="24"/>
          <w:szCs w:val="24"/>
        </w:rPr>
      </w:pPr>
      <w:r w:rsidRPr="003F387A">
        <w:rPr>
          <w:rFonts w:ascii="Arial" w:hAnsi="Arial" w:cs="Arial"/>
          <w:i w:val="0"/>
          <w:iCs w:val="0"/>
          <w:sz w:val="24"/>
          <w:szCs w:val="24"/>
        </w:rPr>
        <w:t xml:space="preserve">New mineral exploration and mining are regulated </w:t>
      </w:r>
      <w:r w:rsidRPr="00F40C47">
        <w:rPr>
          <w:rFonts w:ascii="Arial" w:hAnsi="Arial" w:cs="Arial"/>
          <w:i w:val="0"/>
          <w:iCs w:val="0"/>
          <w:sz w:val="24"/>
          <w:szCs w:val="24"/>
        </w:rPr>
        <w:t xml:space="preserve">primarily by other levels of government. </w:t>
      </w:r>
    </w:p>
    <w:p w14:paraId="66C0AC1C" w14:textId="2168F6DC" w:rsidR="00C01B15" w:rsidRPr="003F387A" w:rsidRDefault="00F23C7E" w:rsidP="003F387A">
      <w:pPr>
        <w:jc w:val="both"/>
        <w:rPr>
          <w:rFonts w:ascii="Arial" w:hAnsi="Arial" w:cs="Arial"/>
          <w:i w:val="0"/>
          <w:iCs w:val="0"/>
          <w:sz w:val="24"/>
          <w:szCs w:val="24"/>
        </w:rPr>
      </w:pPr>
      <w:r w:rsidRPr="00F40C47">
        <w:rPr>
          <w:rFonts w:ascii="Arial" w:hAnsi="Arial" w:cs="Arial"/>
          <w:i w:val="0"/>
          <w:iCs w:val="0"/>
          <w:sz w:val="24"/>
          <w:szCs w:val="24"/>
        </w:rPr>
        <w:t xml:space="preserve">However, to ensure the development is </w:t>
      </w:r>
      <w:r w:rsidR="00A72EBA" w:rsidRPr="00F40C47">
        <w:rPr>
          <w:rFonts w:ascii="Arial" w:hAnsi="Arial" w:cs="Arial"/>
          <w:i w:val="0"/>
          <w:iCs w:val="0"/>
          <w:sz w:val="24"/>
          <w:szCs w:val="24"/>
        </w:rPr>
        <w:t>compatible</w:t>
      </w:r>
      <w:r w:rsidRPr="00F40C47">
        <w:rPr>
          <w:rFonts w:ascii="Arial" w:hAnsi="Arial" w:cs="Arial"/>
          <w:i w:val="0"/>
          <w:iCs w:val="0"/>
          <w:sz w:val="24"/>
          <w:szCs w:val="24"/>
        </w:rPr>
        <w:t xml:space="preserve"> </w:t>
      </w:r>
      <w:r w:rsidR="00B2783A" w:rsidRPr="00F40C47">
        <w:rPr>
          <w:rFonts w:ascii="Arial" w:hAnsi="Arial" w:cs="Arial"/>
          <w:i w:val="0"/>
          <w:iCs w:val="0"/>
          <w:sz w:val="24"/>
          <w:szCs w:val="24"/>
        </w:rPr>
        <w:t xml:space="preserve">(see </w:t>
      </w:r>
      <w:r w:rsidR="00F40C47" w:rsidRPr="00F40C47">
        <w:rPr>
          <w:rFonts w:ascii="Arial" w:hAnsi="Arial" w:cs="Arial"/>
          <w:i w:val="0"/>
          <w:iCs w:val="0"/>
          <w:sz w:val="24"/>
          <w:szCs w:val="24"/>
        </w:rPr>
        <w:t>s</w:t>
      </w:r>
      <w:r w:rsidR="00B2783A"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w:t>
      </w:r>
      <w:r w:rsidR="00B2783A" w:rsidRPr="00F40C47">
        <w:rPr>
          <w:rFonts w:ascii="Arial" w:hAnsi="Arial" w:cs="Arial"/>
          <w:i w:val="0"/>
          <w:iCs w:val="0"/>
          <w:sz w:val="24"/>
          <w:szCs w:val="24"/>
        </w:rPr>
        <w:t xml:space="preserve">) </w:t>
      </w:r>
      <w:r w:rsidRPr="00F40C47">
        <w:rPr>
          <w:rFonts w:ascii="Arial" w:hAnsi="Arial" w:cs="Arial"/>
          <w:i w:val="0"/>
          <w:iCs w:val="0"/>
          <w:sz w:val="24"/>
          <w:szCs w:val="24"/>
        </w:rPr>
        <w:t>with</w:t>
      </w:r>
      <w:r w:rsidRPr="003F387A">
        <w:rPr>
          <w:rFonts w:ascii="Arial" w:hAnsi="Arial" w:cs="Arial"/>
          <w:i w:val="0"/>
          <w:iCs w:val="0"/>
          <w:sz w:val="24"/>
          <w:szCs w:val="24"/>
        </w:rPr>
        <w:t xml:space="preserve"> existing features and existing and planned development, proponents and approval agencies shall consult with the Township of </w:t>
      </w:r>
      <w:proofErr w:type="spellStart"/>
      <w:r w:rsidRPr="003F387A">
        <w:rPr>
          <w:rFonts w:ascii="Arial" w:hAnsi="Arial" w:cs="Arial"/>
          <w:i w:val="0"/>
          <w:iCs w:val="0"/>
          <w:sz w:val="24"/>
          <w:szCs w:val="24"/>
        </w:rPr>
        <w:t>Dorion</w:t>
      </w:r>
      <w:proofErr w:type="spellEnd"/>
      <w:r w:rsidRPr="003F387A">
        <w:rPr>
          <w:rFonts w:ascii="Arial" w:hAnsi="Arial" w:cs="Arial"/>
          <w:i w:val="0"/>
          <w:iCs w:val="0"/>
          <w:sz w:val="24"/>
          <w:szCs w:val="24"/>
        </w:rPr>
        <w:t xml:space="preserve"> while considering applications for new and expanding mineral extraction operations and mineral exploration activities.</w:t>
      </w:r>
    </w:p>
    <w:p w14:paraId="0897A2C4" w14:textId="32B2372D" w:rsidR="00C01B15" w:rsidRPr="003F387A" w:rsidRDefault="00F23C7E" w:rsidP="003F387A">
      <w:pPr>
        <w:jc w:val="both"/>
        <w:rPr>
          <w:rFonts w:ascii="Arial" w:hAnsi="Arial"/>
          <w:i w:val="0"/>
          <w:iCs w:val="0"/>
          <w:sz w:val="24"/>
          <w:szCs w:val="24"/>
        </w:rPr>
      </w:pPr>
      <w:r w:rsidRPr="003F387A">
        <w:rPr>
          <w:rFonts w:ascii="Arial" w:hAnsi="Arial"/>
          <w:i w:val="0"/>
          <w:iCs w:val="0"/>
          <w:sz w:val="24"/>
          <w:szCs w:val="24"/>
        </w:rPr>
        <w:t>New</w:t>
      </w:r>
      <w:r w:rsidRPr="003F387A">
        <w:rPr>
          <w:rFonts w:ascii="Arial" w:hAnsi="Arial"/>
          <w:i w:val="0"/>
          <w:iCs w:val="0"/>
          <w:spacing w:val="12"/>
          <w:sz w:val="24"/>
          <w:szCs w:val="24"/>
        </w:rPr>
        <w:t xml:space="preserve"> </w:t>
      </w:r>
      <w:r w:rsidRPr="003F387A">
        <w:rPr>
          <w:rFonts w:ascii="Arial" w:hAnsi="Arial"/>
          <w:i w:val="0"/>
          <w:iCs w:val="0"/>
          <w:sz w:val="24"/>
          <w:szCs w:val="24"/>
        </w:rPr>
        <w:t>mineral</w:t>
      </w:r>
      <w:r w:rsidRPr="003F387A">
        <w:rPr>
          <w:rFonts w:ascii="Arial" w:hAnsi="Arial"/>
          <w:i w:val="0"/>
          <w:iCs w:val="0"/>
          <w:spacing w:val="7"/>
          <w:sz w:val="24"/>
          <w:szCs w:val="24"/>
        </w:rPr>
        <w:t xml:space="preserve"> </w:t>
      </w:r>
      <w:r w:rsidRPr="003F387A">
        <w:rPr>
          <w:rFonts w:ascii="Arial" w:hAnsi="Arial"/>
          <w:i w:val="0"/>
          <w:iCs w:val="0"/>
          <w:sz w:val="24"/>
          <w:szCs w:val="24"/>
        </w:rPr>
        <w:t>extraction</w:t>
      </w:r>
      <w:r w:rsidRPr="003F387A">
        <w:rPr>
          <w:rFonts w:ascii="Arial" w:hAnsi="Arial"/>
          <w:i w:val="0"/>
          <w:iCs w:val="0"/>
          <w:spacing w:val="26"/>
          <w:sz w:val="24"/>
          <w:szCs w:val="24"/>
        </w:rPr>
        <w:t xml:space="preserve"> </w:t>
      </w:r>
      <w:r w:rsidRPr="003F387A">
        <w:rPr>
          <w:rFonts w:ascii="Arial" w:hAnsi="Arial"/>
          <w:i w:val="0"/>
          <w:iCs w:val="0"/>
          <w:sz w:val="24"/>
          <w:szCs w:val="24"/>
        </w:rPr>
        <w:t>operations</w:t>
      </w:r>
      <w:r w:rsidRPr="003F387A">
        <w:rPr>
          <w:rFonts w:ascii="Arial" w:hAnsi="Arial"/>
          <w:i w:val="0"/>
          <w:iCs w:val="0"/>
          <w:spacing w:val="19"/>
          <w:sz w:val="24"/>
          <w:szCs w:val="24"/>
        </w:rPr>
        <w:t xml:space="preserve"> </w:t>
      </w:r>
      <w:r w:rsidRPr="003F387A">
        <w:rPr>
          <w:rFonts w:ascii="Arial" w:hAnsi="Arial"/>
          <w:i w:val="0"/>
          <w:iCs w:val="0"/>
          <w:sz w:val="24"/>
          <w:szCs w:val="24"/>
        </w:rPr>
        <w:t>a</w:t>
      </w:r>
      <w:r w:rsidRPr="003F387A">
        <w:rPr>
          <w:rFonts w:ascii="Arial" w:hAnsi="Arial"/>
          <w:i w:val="0"/>
          <w:iCs w:val="0"/>
          <w:spacing w:val="-4"/>
          <w:sz w:val="24"/>
          <w:szCs w:val="24"/>
        </w:rPr>
        <w:t>r</w:t>
      </w:r>
      <w:r w:rsidRPr="003F387A">
        <w:rPr>
          <w:rFonts w:ascii="Arial" w:hAnsi="Arial"/>
          <w:i w:val="0"/>
          <w:iCs w:val="0"/>
          <w:sz w:val="24"/>
          <w:szCs w:val="24"/>
        </w:rPr>
        <w:t>e</w:t>
      </w:r>
      <w:r w:rsidRPr="003F387A">
        <w:rPr>
          <w:rFonts w:ascii="Arial" w:hAnsi="Arial"/>
          <w:i w:val="0"/>
          <w:iCs w:val="0"/>
          <w:spacing w:val="-5"/>
          <w:sz w:val="24"/>
          <w:szCs w:val="24"/>
        </w:rPr>
        <w:t xml:space="preserve"> </w:t>
      </w:r>
      <w:r w:rsidRPr="003F387A">
        <w:rPr>
          <w:rFonts w:ascii="Arial" w:hAnsi="Arial"/>
          <w:i w:val="0"/>
          <w:iCs w:val="0"/>
          <w:w w:val="107"/>
          <w:sz w:val="24"/>
          <w:szCs w:val="24"/>
        </w:rPr>
        <w:t xml:space="preserve">permitted </w:t>
      </w:r>
      <w:r w:rsidRPr="003F387A">
        <w:rPr>
          <w:rFonts w:ascii="Arial" w:hAnsi="Arial"/>
          <w:i w:val="0"/>
          <w:iCs w:val="0"/>
          <w:sz w:val="24"/>
          <w:szCs w:val="24"/>
        </w:rPr>
        <w:t>th</w:t>
      </w:r>
      <w:r w:rsidRPr="003F387A">
        <w:rPr>
          <w:rFonts w:ascii="Arial" w:hAnsi="Arial"/>
          <w:i w:val="0"/>
          <w:iCs w:val="0"/>
          <w:spacing w:val="-4"/>
          <w:sz w:val="24"/>
          <w:szCs w:val="24"/>
        </w:rPr>
        <w:t>r</w:t>
      </w:r>
      <w:r w:rsidRPr="003F387A">
        <w:rPr>
          <w:rFonts w:ascii="Arial" w:hAnsi="Arial"/>
          <w:i w:val="0"/>
          <w:iCs w:val="0"/>
          <w:sz w:val="24"/>
          <w:szCs w:val="24"/>
        </w:rPr>
        <w:t>ough</w:t>
      </w:r>
      <w:r w:rsidRPr="003F387A">
        <w:rPr>
          <w:rFonts w:ascii="Arial" w:hAnsi="Arial"/>
          <w:i w:val="0"/>
          <w:iCs w:val="0"/>
          <w:spacing w:val="34"/>
          <w:sz w:val="24"/>
          <w:szCs w:val="24"/>
        </w:rPr>
        <w:t xml:space="preserve"> </w:t>
      </w:r>
      <w:r w:rsidRPr="003F387A">
        <w:rPr>
          <w:rFonts w:ascii="Arial" w:hAnsi="Arial"/>
          <w:i w:val="0"/>
          <w:iCs w:val="0"/>
          <w:spacing w:val="-4"/>
          <w:sz w:val="24"/>
          <w:szCs w:val="24"/>
        </w:rPr>
        <w:t>r</w:t>
      </w:r>
      <w:r w:rsidRPr="003F387A">
        <w:rPr>
          <w:rFonts w:ascii="Arial" w:hAnsi="Arial"/>
          <w:i w:val="0"/>
          <w:iCs w:val="0"/>
          <w:sz w:val="24"/>
          <w:szCs w:val="24"/>
        </w:rPr>
        <w:t>e-zoning</w:t>
      </w:r>
      <w:r w:rsidRPr="003F387A">
        <w:rPr>
          <w:rFonts w:ascii="Arial" w:hAnsi="Arial"/>
          <w:i w:val="0"/>
          <w:iCs w:val="0"/>
          <w:spacing w:val="11"/>
          <w:sz w:val="24"/>
          <w:szCs w:val="24"/>
        </w:rPr>
        <w:t xml:space="preserve"> </w:t>
      </w:r>
      <w:r w:rsidRPr="003F387A">
        <w:rPr>
          <w:rFonts w:ascii="Arial" w:hAnsi="Arial"/>
          <w:i w:val="0"/>
          <w:iCs w:val="0"/>
          <w:sz w:val="24"/>
          <w:szCs w:val="24"/>
        </w:rPr>
        <w:t xml:space="preserve">the appropriate </w:t>
      </w:r>
      <w:r w:rsidR="00030922">
        <w:rPr>
          <w:rFonts w:ascii="Arial" w:hAnsi="Arial"/>
          <w:i w:val="0"/>
          <w:iCs w:val="0"/>
          <w:sz w:val="24"/>
          <w:szCs w:val="24"/>
        </w:rPr>
        <w:t>NDMNRF</w:t>
      </w:r>
      <w:r w:rsidR="003F387A" w:rsidRPr="003F387A">
        <w:rPr>
          <w:rFonts w:ascii="Arial" w:hAnsi="Arial"/>
          <w:i w:val="0"/>
          <w:iCs w:val="0"/>
          <w:sz w:val="24"/>
          <w:szCs w:val="24"/>
        </w:rPr>
        <w:t xml:space="preserve"> </w:t>
      </w:r>
      <w:r w:rsidRPr="003F387A">
        <w:rPr>
          <w:rFonts w:ascii="Arial" w:hAnsi="Arial"/>
          <w:i w:val="0"/>
          <w:iCs w:val="0"/>
          <w:sz w:val="24"/>
          <w:szCs w:val="24"/>
        </w:rPr>
        <w:t>app</w:t>
      </w:r>
      <w:r w:rsidRPr="003F387A">
        <w:rPr>
          <w:rFonts w:ascii="Arial" w:hAnsi="Arial"/>
          <w:i w:val="0"/>
          <w:iCs w:val="0"/>
          <w:spacing w:val="-4"/>
          <w:sz w:val="24"/>
          <w:szCs w:val="24"/>
        </w:rPr>
        <w:t>r</w:t>
      </w:r>
      <w:r w:rsidRPr="003F387A">
        <w:rPr>
          <w:rFonts w:ascii="Arial" w:hAnsi="Arial"/>
          <w:i w:val="0"/>
          <w:iCs w:val="0"/>
          <w:sz w:val="24"/>
          <w:szCs w:val="24"/>
        </w:rPr>
        <w:t>oval process</w:t>
      </w:r>
      <w:r w:rsidR="00030922">
        <w:rPr>
          <w:rFonts w:ascii="Arial" w:hAnsi="Arial"/>
          <w:i w:val="0"/>
          <w:iCs w:val="0"/>
          <w:sz w:val="24"/>
          <w:szCs w:val="24"/>
        </w:rPr>
        <w:t>, in accordance with the Mining Act</w:t>
      </w:r>
      <w:r w:rsidRPr="003F387A">
        <w:rPr>
          <w:rFonts w:ascii="Arial" w:hAnsi="Arial"/>
          <w:i w:val="0"/>
          <w:iCs w:val="0"/>
          <w:sz w:val="24"/>
          <w:szCs w:val="24"/>
        </w:rPr>
        <w:t>.</w:t>
      </w:r>
      <w:r w:rsidRPr="003F387A">
        <w:rPr>
          <w:rFonts w:ascii="Arial" w:hAnsi="Arial"/>
          <w:i w:val="0"/>
          <w:iCs w:val="0"/>
          <w:spacing w:val="16"/>
          <w:sz w:val="24"/>
          <w:szCs w:val="24"/>
        </w:rPr>
        <w:t xml:space="preserve"> </w:t>
      </w:r>
    </w:p>
    <w:p w14:paraId="3C4BDE98" w14:textId="77777777" w:rsidR="00C01B15" w:rsidRPr="003F387A" w:rsidRDefault="00F23C7E" w:rsidP="003F387A">
      <w:pPr>
        <w:rPr>
          <w:rFonts w:ascii="Arial" w:hAnsi="Arial"/>
          <w:i w:val="0"/>
          <w:iCs w:val="0"/>
          <w:sz w:val="24"/>
          <w:szCs w:val="24"/>
        </w:rPr>
      </w:pPr>
      <w:r w:rsidRPr="003F387A">
        <w:rPr>
          <w:rFonts w:ascii="Arial" w:hAnsi="Arial"/>
          <w:i w:val="0"/>
          <w:iCs w:val="0"/>
          <w:sz w:val="24"/>
          <w:szCs w:val="24"/>
        </w:rPr>
        <w:t>The</w:t>
      </w:r>
      <w:r w:rsidRPr="003F387A">
        <w:rPr>
          <w:rFonts w:ascii="Arial" w:hAnsi="Arial"/>
          <w:i w:val="0"/>
          <w:iCs w:val="0"/>
          <w:spacing w:val="-11"/>
          <w:sz w:val="24"/>
          <w:szCs w:val="24"/>
        </w:rPr>
        <w:t xml:space="preserve"> </w:t>
      </w:r>
      <w:r w:rsidRPr="003F387A">
        <w:rPr>
          <w:rFonts w:ascii="Arial" w:hAnsi="Arial"/>
          <w:i w:val="0"/>
          <w:iCs w:val="0"/>
          <w:sz w:val="24"/>
          <w:szCs w:val="24"/>
        </w:rPr>
        <w:t>site</w:t>
      </w:r>
      <w:r w:rsidRPr="003F387A">
        <w:rPr>
          <w:rFonts w:ascii="Arial" w:hAnsi="Arial"/>
          <w:i w:val="0"/>
          <w:iCs w:val="0"/>
          <w:spacing w:val="4"/>
          <w:sz w:val="24"/>
          <w:szCs w:val="24"/>
        </w:rPr>
        <w:t xml:space="preserve"> </w:t>
      </w:r>
      <w:r w:rsidRPr="003F387A">
        <w:rPr>
          <w:rFonts w:ascii="Arial" w:hAnsi="Arial"/>
          <w:i w:val="0"/>
          <w:iCs w:val="0"/>
          <w:w w:val="101"/>
          <w:sz w:val="24"/>
          <w:szCs w:val="24"/>
        </w:rPr>
        <w:t xml:space="preserve">plan </w:t>
      </w:r>
      <w:r w:rsidRPr="003F387A">
        <w:rPr>
          <w:rFonts w:ascii="Arial" w:hAnsi="Arial"/>
          <w:i w:val="0"/>
          <w:iCs w:val="0"/>
          <w:sz w:val="24"/>
          <w:szCs w:val="24"/>
        </w:rPr>
        <w:t>shall</w:t>
      </w:r>
      <w:r w:rsidRPr="003F387A">
        <w:rPr>
          <w:rFonts w:ascii="Arial" w:hAnsi="Arial"/>
          <w:i w:val="0"/>
          <w:iCs w:val="0"/>
          <w:spacing w:val="-16"/>
          <w:sz w:val="24"/>
          <w:szCs w:val="24"/>
        </w:rPr>
        <w:t xml:space="preserve"> </w:t>
      </w:r>
      <w:r w:rsidRPr="003F387A">
        <w:rPr>
          <w:rFonts w:ascii="Arial" w:hAnsi="Arial"/>
          <w:i w:val="0"/>
          <w:iCs w:val="0"/>
          <w:w w:val="102"/>
          <w:sz w:val="24"/>
          <w:szCs w:val="24"/>
        </w:rPr>
        <w:t>include the requirements under the Mining Act and the following (if not already required by the Act):</w:t>
      </w:r>
      <w:r w:rsidRPr="003F387A">
        <w:rPr>
          <w:rFonts w:ascii="Arial" w:hAnsi="Arial"/>
          <w:i w:val="0"/>
          <w:iCs w:val="0"/>
          <w:sz w:val="24"/>
          <w:szCs w:val="24"/>
        </w:rPr>
        <w:t xml:space="preserve"> </w:t>
      </w:r>
    </w:p>
    <w:p w14:paraId="45A73932"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t>The legal limits of the property, contours, dimensions, site area, location, and the extent of any adjacent property owned by the applicant;</w:t>
      </w:r>
    </w:p>
    <w:p w14:paraId="3B4A140C"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t>The existing use of land and the location and use of all buildings;</w:t>
      </w:r>
    </w:p>
    <w:p w14:paraId="23EFE4E1"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t>Existing and anticipated grades of extraction, extent of extraction area, buffering; and structures lying within 300 metres of the property that is the site of the extractive operation;</w:t>
      </w:r>
    </w:p>
    <w:p w14:paraId="452C6162"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lastRenderedPageBreak/>
        <w:t>The location, height, dimensions, and use of all buildings or structures, and location of machines existing or proposed to be erected on the property;</w:t>
      </w:r>
    </w:p>
    <w:p w14:paraId="52A0B7AE"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t>All entrances and exits;</w:t>
      </w:r>
    </w:p>
    <w:p w14:paraId="7AB36832"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t>Limits of development, road plan, water drainage, storage and management, location of stockpiles;</w:t>
      </w:r>
    </w:p>
    <w:p w14:paraId="4FB14C23"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t>Completion of ground and surface water studies to assess the impact of the extraction operation (both during and post), any water taking, and the return of process water upon the areas water resources; and,</w:t>
      </w:r>
    </w:p>
    <w:p w14:paraId="5FC2ABDC" w14:textId="77777777" w:rsidR="00C01B15" w:rsidRPr="003F387A" w:rsidRDefault="00F23C7E" w:rsidP="00BD17B5">
      <w:pPr>
        <w:pStyle w:val="ListParagraph"/>
        <w:numPr>
          <w:ilvl w:val="0"/>
          <w:numId w:val="20"/>
        </w:numPr>
        <w:rPr>
          <w:rFonts w:ascii="Arial" w:hAnsi="Arial"/>
          <w:i w:val="0"/>
          <w:iCs w:val="0"/>
          <w:sz w:val="24"/>
          <w:szCs w:val="24"/>
        </w:rPr>
      </w:pPr>
      <w:r w:rsidRPr="003F387A">
        <w:rPr>
          <w:rFonts w:ascii="Arial" w:hAnsi="Arial"/>
          <w:i w:val="0"/>
          <w:iCs w:val="0"/>
          <w:sz w:val="24"/>
          <w:szCs w:val="24"/>
        </w:rPr>
        <w:t>Progressive and ultimate rehabilitation plan including topography, contours, grading, stabilization of banks, fill, drainage, and re-vegetation.</w:t>
      </w:r>
    </w:p>
    <w:p w14:paraId="4A480C42" w14:textId="77777777" w:rsidR="00C01B15" w:rsidRPr="00F40C47" w:rsidRDefault="00F23C7E" w:rsidP="003F387A">
      <w:pPr>
        <w:rPr>
          <w:rFonts w:ascii="Arial" w:hAnsi="Arial"/>
          <w:i w:val="0"/>
          <w:iCs w:val="0"/>
          <w:sz w:val="24"/>
          <w:szCs w:val="24"/>
        </w:rPr>
      </w:pPr>
      <w:r w:rsidRPr="003F387A">
        <w:rPr>
          <w:rFonts w:ascii="Arial" w:hAnsi="Arial"/>
          <w:i w:val="0"/>
          <w:iCs w:val="0"/>
          <w:sz w:val="24"/>
          <w:szCs w:val="24"/>
        </w:rPr>
        <w:t xml:space="preserve">Mine plan approval including a closure plan rests with ENDM prior to commencement of </w:t>
      </w:r>
      <w:r w:rsidRPr="00F40C47">
        <w:rPr>
          <w:rFonts w:ascii="Arial" w:hAnsi="Arial"/>
          <w:i w:val="0"/>
          <w:iCs w:val="0"/>
          <w:sz w:val="24"/>
          <w:szCs w:val="24"/>
        </w:rPr>
        <w:t>advanced exploration activities and/or mining operations.</w:t>
      </w:r>
    </w:p>
    <w:p w14:paraId="490B2B0D" w14:textId="10FF1EF5" w:rsidR="00DF0F33" w:rsidRPr="00B2783A" w:rsidRDefault="00FE5BDF" w:rsidP="00B2783A">
      <w:pPr>
        <w:spacing w:line="281" w:lineRule="auto"/>
        <w:ind w:right="81"/>
        <w:jc w:val="both"/>
        <w:rPr>
          <w:rFonts w:ascii="Arial" w:eastAsia="Arial" w:hAnsi="Arial" w:cs="Arial"/>
          <w:i w:val="0"/>
          <w:iCs w:val="0"/>
          <w:sz w:val="24"/>
          <w:szCs w:val="24"/>
        </w:rPr>
      </w:pPr>
      <w:r w:rsidRPr="00F40C47">
        <w:rPr>
          <w:noProof/>
          <w:sz w:val="24"/>
          <w:szCs w:val="24"/>
          <w:lang w:val="en-US"/>
        </w:rPr>
        <w:drawing>
          <wp:anchor distT="0" distB="0" distL="114300" distR="114300" simplePos="0" relativeHeight="251780096" behindDoc="0" locked="0" layoutInCell="1" allowOverlap="1" wp14:anchorId="0AC10D32" wp14:editId="2B23DE21">
            <wp:simplePos x="0" y="0"/>
            <wp:positionH relativeFrom="column">
              <wp:posOffset>5107536</wp:posOffset>
            </wp:positionH>
            <wp:positionV relativeFrom="paragraph">
              <wp:posOffset>724246</wp:posOffset>
            </wp:positionV>
            <wp:extent cx="849630" cy="849630"/>
            <wp:effectExtent l="0" t="0" r="0" b="0"/>
            <wp:wrapSquare wrapText="bothSides"/>
            <wp:docPr id="17" name="Graphic 17" descr="Min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mediafile_5Inni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49630" cy="849630"/>
                    </a:xfrm>
                    <a:prstGeom prst="rect">
                      <a:avLst/>
                    </a:prstGeom>
                  </pic:spPr>
                </pic:pic>
              </a:graphicData>
            </a:graphic>
            <wp14:sizeRelH relativeFrom="page">
              <wp14:pctWidth>0</wp14:pctWidth>
            </wp14:sizeRelH>
            <wp14:sizeRelV relativeFrom="page">
              <wp14:pctHeight>0</wp14:pctHeight>
            </wp14:sizeRelV>
          </wp:anchor>
        </w:drawing>
      </w:r>
      <w:r w:rsidR="00F23C7E" w:rsidRPr="00F40C47">
        <w:rPr>
          <w:rFonts w:ascii="Arial" w:eastAsia="Arial" w:hAnsi="Arial" w:cs="Arial"/>
          <w:i w:val="0"/>
          <w:iCs w:val="0"/>
          <w:sz w:val="24"/>
          <w:szCs w:val="24"/>
        </w:rPr>
        <w:t xml:space="preserve">In addition to </w:t>
      </w:r>
      <w:r w:rsidR="00F40C47" w:rsidRPr="00F40C47">
        <w:rPr>
          <w:rFonts w:ascii="Arial" w:eastAsia="Arial" w:hAnsi="Arial" w:cs="Arial"/>
          <w:i w:val="0"/>
          <w:iCs w:val="0"/>
          <w:sz w:val="24"/>
          <w:szCs w:val="24"/>
        </w:rPr>
        <w:t>section</w:t>
      </w:r>
      <w:r w:rsidR="00F23C7E" w:rsidRPr="00F40C47">
        <w:rPr>
          <w:rFonts w:ascii="Arial" w:eastAsia="Arial" w:hAnsi="Arial" w:cs="Arial"/>
          <w:i w:val="0"/>
          <w:iCs w:val="0"/>
          <w:sz w:val="24"/>
          <w:szCs w:val="24"/>
        </w:rPr>
        <w:t xml:space="preserve"> </w:t>
      </w:r>
      <w:r w:rsidR="00F40C47" w:rsidRPr="00F40C47">
        <w:rPr>
          <w:rFonts w:ascii="Arial" w:eastAsia="Arial" w:hAnsi="Arial" w:cs="Arial"/>
          <w:i w:val="0"/>
          <w:iCs w:val="0"/>
          <w:sz w:val="24"/>
          <w:szCs w:val="24"/>
        </w:rPr>
        <w:t xml:space="preserve">3.10 </w:t>
      </w:r>
      <w:r w:rsidR="00F23C7E" w:rsidRPr="00F40C47">
        <w:rPr>
          <w:rFonts w:ascii="Arial" w:eastAsia="Arial" w:hAnsi="Arial" w:cs="Arial"/>
          <w:i w:val="0"/>
          <w:iCs w:val="0"/>
          <w:sz w:val="24"/>
          <w:szCs w:val="24"/>
        </w:rPr>
        <w:t xml:space="preserve"> </w:t>
      </w:r>
      <w:r w:rsidR="00A72EBA" w:rsidRPr="00F40C47">
        <w:rPr>
          <w:rFonts w:ascii="Arial" w:eastAsia="Arial" w:hAnsi="Arial" w:cs="Arial"/>
          <w:i w:val="0"/>
          <w:iCs w:val="0"/>
          <w:sz w:val="24"/>
          <w:szCs w:val="24"/>
        </w:rPr>
        <w:t>Compatible</w:t>
      </w:r>
      <w:r w:rsidR="00F23C7E" w:rsidRPr="00F40C47">
        <w:rPr>
          <w:rFonts w:ascii="Arial" w:eastAsia="Arial" w:hAnsi="Arial" w:cs="Arial"/>
          <w:i w:val="0"/>
          <w:iCs w:val="0"/>
          <w:sz w:val="24"/>
          <w:szCs w:val="24"/>
        </w:rPr>
        <w:t xml:space="preserve"> Development, new</w:t>
      </w:r>
      <w:r w:rsidR="00F23C7E" w:rsidRPr="00F40C47">
        <w:rPr>
          <w:rFonts w:ascii="Arial" w:eastAsia="Arial" w:hAnsi="Arial" w:cs="Arial"/>
          <w:i w:val="0"/>
          <w:iCs w:val="0"/>
          <w:spacing w:val="12"/>
          <w:sz w:val="24"/>
          <w:szCs w:val="24"/>
        </w:rPr>
        <w:t xml:space="preserve"> </w:t>
      </w:r>
      <w:r w:rsidR="00F23C7E" w:rsidRPr="00F40C47">
        <w:rPr>
          <w:rFonts w:ascii="Arial" w:eastAsia="Arial" w:hAnsi="Arial" w:cs="Arial"/>
          <w:i w:val="0"/>
          <w:iCs w:val="0"/>
          <w:sz w:val="24"/>
          <w:szCs w:val="24"/>
        </w:rPr>
        <w:t>mineral</w:t>
      </w:r>
      <w:r w:rsidR="00F23C7E" w:rsidRPr="00F40C47">
        <w:rPr>
          <w:rFonts w:ascii="Arial" w:eastAsia="Arial" w:hAnsi="Arial" w:cs="Arial"/>
          <w:i w:val="0"/>
          <w:iCs w:val="0"/>
          <w:spacing w:val="7"/>
          <w:sz w:val="24"/>
          <w:szCs w:val="24"/>
        </w:rPr>
        <w:t xml:space="preserve"> </w:t>
      </w:r>
      <w:r w:rsidR="00F23C7E" w:rsidRPr="00F40C47">
        <w:rPr>
          <w:rFonts w:ascii="Arial" w:eastAsia="Arial" w:hAnsi="Arial" w:cs="Arial"/>
          <w:i w:val="0"/>
          <w:iCs w:val="0"/>
          <w:spacing w:val="-4"/>
          <w:sz w:val="24"/>
          <w:szCs w:val="24"/>
        </w:rPr>
        <w:t>r</w:t>
      </w:r>
      <w:r w:rsidR="00F23C7E" w:rsidRPr="00F40C47">
        <w:rPr>
          <w:rFonts w:ascii="Arial" w:eastAsia="Arial" w:hAnsi="Arial" w:cs="Arial"/>
          <w:i w:val="0"/>
          <w:iCs w:val="0"/>
          <w:sz w:val="24"/>
          <w:szCs w:val="24"/>
        </w:rPr>
        <w:t>esou</w:t>
      </w:r>
      <w:r w:rsidR="00F23C7E" w:rsidRPr="00F40C47">
        <w:rPr>
          <w:rFonts w:ascii="Arial" w:eastAsia="Arial" w:hAnsi="Arial" w:cs="Arial"/>
          <w:i w:val="0"/>
          <w:iCs w:val="0"/>
          <w:spacing w:val="-4"/>
          <w:sz w:val="24"/>
          <w:szCs w:val="24"/>
        </w:rPr>
        <w:t>r</w:t>
      </w:r>
      <w:r w:rsidR="00F23C7E" w:rsidRPr="00F40C47">
        <w:rPr>
          <w:rFonts w:ascii="Arial" w:eastAsia="Arial" w:hAnsi="Arial" w:cs="Arial"/>
          <w:i w:val="0"/>
          <w:iCs w:val="0"/>
          <w:sz w:val="24"/>
          <w:szCs w:val="24"/>
        </w:rPr>
        <w:t>ce</w:t>
      </w:r>
      <w:r w:rsidR="00F23C7E" w:rsidRPr="00F40C47">
        <w:rPr>
          <w:rFonts w:ascii="Arial" w:eastAsia="Arial" w:hAnsi="Arial" w:cs="Arial"/>
          <w:i w:val="0"/>
          <w:iCs w:val="0"/>
          <w:spacing w:val="-6"/>
          <w:sz w:val="24"/>
          <w:szCs w:val="24"/>
        </w:rPr>
        <w:t xml:space="preserve"> </w:t>
      </w:r>
      <w:r w:rsidR="00F23C7E" w:rsidRPr="00F40C47">
        <w:rPr>
          <w:rFonts w:ascii="Arial" w:eastAsia="Arial" w:hAnsi="Arial" w:cs="Arial"/>
          <w:i w:val="0"/>
          <w:iCs w:val="0"/>
          <w:sz w:val="24"/>
          <w:szCs w:val="24"/>
        </w:rPr>
        <w:t>operations</w:t>
      </w:r>
      <w:r w:rsidR="00F23C7E" w:rsidRPr="00F40C47">
        <w:rPr>
          <w:rFonts w:ascii="Arial" w:eastAsia="Arial" w:hAnsi="Arial" w:cs="Arial"/>
          <w:i w:val="0"/>
          <w:iCs w:val="0"/>
          <w:spacing w:val="19"/>
          <w:sz w:val="24"/>
          <w:szCs w:val="24"/>
        </w:rPr>
        <w:t xml:space="preserve"> </w:t>
      </w:r>
      <w:r w:rsidR="00F23C7E" w:rsidRPr="00F40C47">
        <w:rPr>
          <w:rFonts w:ascii="Arial" w:eastAsia="Arial" w:hAnsi="Arial" w:cs="Arial"/>
          <w:i w:val="0"/>
          <w:iCs w:val="0"/>
          <w:sz w:val="24"/>
          <w:szCs w:val="24"/>
        </w:rPr>
        <w:t>shall</w:t>
      </w:r>
      <w:r w:rsidR="00F23C7E" w:rsidRPr="00F40C47">
        <w:rPr>
          <w:rFonts w:ascii="Arial" w:eastAsia="Arial" w:hAnsi="Arial" w:cs="Arial"/>
          <w:i w:val="0"/>
          <w:iCs w:val="0"/>
          <w:spacing w:val="-16"/>
          <w:sz w:val="24"/>
          <w:szCs w:val="24"/>
        </w:rPr>
        <w:t xml:space="preserve"> </w:t>
      </w:r>
      <w:r w:rsidR="00F23C7E" w:rsidRPr="00F40C47">
        <w:rPr>
          <w:rFonts w:ascii="Arial" w:eastAsia="Arial" w:hAnsi="Arial" w:cs="Arial"/>
          <w:i w:val="0"/>
          <w:iCs w:val="0"/>
          <w:sz w:val="24"/>
          <w:szCs w:val="24"/>
        </w:rPr>
        <w:t>use</w:t>
      </w:r>
      <w:r w:rsidR="00F23C7E" w:rsidRPr="00F40C47">
        <w:rPr>
          <w:rFonts w:ascii="Arial" w:eastAsia="Arial" w:hAnsi="Arial" w:cs="Arial"/>
          <w:i w:val="0"/>
          <w:iCs w:val="0"/>
          <w:spacing w:val="-16"/>
          <w:sz w:val="24"/>
          <w:szCs w:val="24"/>
        </w:rPr>
        <w:t xml:space="preserve"> </w:t>
      </w:r>
      <w:r w:rsidR="00F23C7E" w:rsidRPr="00F40C47">
        <w:rPr>
          <w:rFonts w:ascii="Arial" w:eastAsia="Arial" w:hAnsi="Arial" w:cs="Arial"/>
          <w:i w:val="0"/>
          <w:iCs w:val="0"/>
          <w:w w:val="102"/>
          <w:sz w:val="24"/>
          <w:szCs w:val="24"/>
        </w:rPr>
        <w:t xml:space="preserve">best </w:t>
      </w:r>
      <w:r w:rsidR="00F23C7E" w:rsidRPr="00F40C47">
        <w:rPr>
          <w:rFonts w:ascii="Arial" w:eastAsia="Arial" w:hAnsi="Arial" w:cs="Arial"/>
          <w:i w:val="0"/>
          <w:iCs w:val="0"/>
          <w:sz w:val="24"/>
          <w:szCs w:val="24"/>
        </w:rPr>
        <w:t>practices and</w:t>
      </w:r>
      <w:r w:rsidR="00F23C7E" w:rsidRPr="00F40C47">
        <w:rPr>
          <w:rFonts w:ascii="Arial" w:eastAsia="Arial" w:hAnsi="Arial" w:cs="Arial"/>
          <w:i w:val="0"/>
          <w:iCs w:val="0"/>
          <w:spacing w:val="4"/>
          <w:sz w:val="24"/>
          <w:szCs w:val="24"/>
        </w:rPr>
        <w:t xml:space="preserve"> </w:t>
      </w:r>
      <w:r w:rsidR="00F23C7E" w:rsidRPr="00F40C47">
        <w:rPr>
          <w:rFonts w:ascii="Arial" w:eastAsia="Arial" w:hAnsi="Arial" w:cs="Arial"/>
          <w:i w:val="0"/>
          <w:iCs w:val="0"/>
          <w:sz w:val="24"/>
          <w:szCs w:val="24"/>
        </w:rPr>
        <w:t>technologies</w:t>
      </w:r>
      <w:r w:rsidR="00F23C7E" w:rsidRPr="00F40C47">
        <w:rPr>
          <w:rFonts w:ascii="Arial" w:eastAsia="Arial" w:hAnsi="Arial" w:cs="Arial"/>
          <w:i w:val="0"/>
          <w:iCs w:val="0"/>
          <w:spacing w:val="22"/>
          <w:sz w:val="24"/>
          <w:szCs w:val="24"/>
        </w:rPr>
        <w:t xml:space="preserve"> </w:t>
      </w:r>
      <w:r w:rsidR="00F23C7E" w:rsidRPr="00F40C47">
        <w:rPr>
          <w:rFonts w:ascii="Arial" w:eastAsia="Arial" w:hAnsi="Arial" w:cs="Arial"/>
          <w:i w:val="0"/>
          <w:iCs w:val="0"/>
          <w:sz w:val="24"/>
          <w:szCs w:val="24"/>
        </w:rPr>
        <w:t>to</w:t>
      </w:r>
      <w:r w:rsidR="00F23C7E" w:rsidRPr="00F40C47">
        <w:rPr>
          <w:rFonts w:ascii="Arial" w:eastAsia="Arial" w:hAnsi="Arial" w:cs="Arial"/>
          <w:i w:val="0"/>
          <w:iCs w:val="0"/>
          <w:spacing w:val="22"/>
          <w:sz w:val="24"/>
          <w:szCs w:val="24"/>
        </w:rPr>
        <w:t xml:space="preserve"> </w:t>
      </w:r>
      <w:r w:rsidR="00F23C7E" w:rsidRPr="00F40C47">
        <w:rPr>
          <w:rFonts w:ascii="Arial" w:eastAsia="Arial" w:hAnsi="Arial" w:cs="Arial"/>
          <w:i w:val="0"/>
          <w:iCs w:val="0"/>
          <w:sz w:val="24"/>
          <w:szCs w:val="24"/>
        </w:rPr>
        <w:t>minimize impacts</w:t>
      </w:r>
      <w:r w:rsidR="00F23C7E" w:rsidRPr="00F40C47">
        <w:rPr>
          <w:rFonts w:ascii="Arial" w:eastAsia="Arial" w:hAnsi="Arial" w:cs="Arial"/>
          <w:i w:val="0"/>
          <w:iCs w:val="0"/>
          <w:spacing w:val="7"/>
          <w:sz w:val="24"/>
          <w:szCs w:val="24"/>
        </w:rPr>
        <w:t xml:space="preserve"> </w:t>
      </w:r>
      <w:r w:rsidR="00F23C7E" w:rsidRPr="00F40C47">
        <w:rPr>
          <w:rFonts w:ascii="Arial" w:eastAsia="Arial" w:hAnsi="Arial" w:cs="Arial"/>
          <w:i w:val="0"/>
          <w:iCs w:val="0"/>
          <w:w w:val="103"/>
          <w:sz w:val="24"/>
          <w:szCs w:val="24"/>
        </w:rPr>
        <w:t xml:space="preserve">on </w:t>
      </w:r>
      <w:r w:rsidR="00F23C7E" w:rsidRPr="00F40C47">
        <w:rPr>
          <w:rFonts w:ascii="Arial" w:eastAsia="Arial" w:hAnsi="Arial" w:cs="Arial"/>
          <w:i w:val="0"/>
          <w:iCs w:val="0"/>
          <w:sz w:val="24"/>
          <w:szCs w:val="24"/>
        </w:rPr>
        <w:t>sensitive</w:t>
      </w:r>
      <w:r w:rsidR="00F23C7E" w:rsidRPr="00F40C47">
        <w:rPr>
          <w:rFonts w:ascii="Arial" w:eastAsia="Arial" w:hAnsi="Arial" w:cs="Arial"/>
          <w:i w:val="0"/>
          <w:iCs w:val="0"/>
          <w:spacing w:val="-16"/>
          <w:sz w:val="24"/>
          <w:szCs w:val="24"/>
        </w:rPr>
        <w:t xml:space="preserve"> </w:t>
      </w:r>
      <w:r w:rsidR="00F23C7E" w:rsidRPr="00F40C47">
        <w:rPr>
          <w:rFonts w:ascii="Arial" w:eastAsia="Arial" w:hAnsi="Arial" w:cs="Arial"/>
          <w:i w:val="0"/>
          <w:iCs w:val="0"/>
          <w:sz w:val="24"/>
          <w:szCs w:val="24"/>
        </w:rPr>
        <w:t>land</w:t>
      </w:r>
      <w:r w:rsidR="00F23C7E" w:rsidRPr="00F40C47">
        <w:rPr>
          <w:rFonts w:ascii="Arial" w:eastAsia="Arial" w:hAnsi="Arial" w:cs="Arial"/>
          <w:i w:val="0"/>
          <w:iCs w:val="0"/>
          <w:spacing w:val="4"/>
          <w:sz w:val="24"/>
          <w:szCs w:val="24"/>
        </w:rPr>
        <w:t xml:space="preserve"> </w:t>
      </w:r>
      <w:r w:rsidR="00F23C7E" w:rsidRPr="00F40C47">
        <w:rPr>
          <w:rFonts w:ascii="Arial" w:eastAsia="Arial" w:hAnsi="Arial" w:cs="Arial"/>
          <w:i w:val="0"/>
          <w:iCs w:val="0"/>
          <w:w w:val="93"/>
          <w:sz w:val="24"/>
          <w:szCs w:val="24"/>
        </w:rPr>
        <w:t>uses,</w:t>
      </w:r>
      <w:r w:rsidR="00F23C7E" w:rsidRPr="00F40C47">
        <w:rPr>
          <w:rFonts w:ascii="Arial" w:eastAsia="Arial" w:hAnsi="Arial" w:cs="Arial"/>
          <w:i w:val="0"/>
          <w:iCs w:val="0"/>
          <w:spacing w:val="4"/>
          <w:w w:val="93"/>
          <w:sz w:val="24"/>
          <w:szCs w:val="24"/>
        </w:rPr>
        <w:t xml:space="preserve"> and </w:t>
      </w:r>
      <w:r w:rsidR="00F23C7E" w:rsidRPr="00F40C47">
        <w:rPr>
          <w:rFonts w:ascii="Arial" w:eastAsia="Arial" w:hAnsi="Arial" w:cs="Arial"/>
          <w:i w:val="0"/>
          <w:iCs w:val="0"/>
          <w:sz w:val="24"/>
          <w:szCs w:val="24"/>
        </w:rPr>
        <w:t>environmental , economic</w:t>
      </w:r>
      <w:r w:rsidR="00F23C7E" w:rsidRPr="00F40C47">
        <w:rPr>
          <w:rFonts w:ascii="Arial" w:eastAsia="Arial" w:hAnsi="Arial" w:cs="Arial"/>
          <w:i w:val="0"/>
          <w:iCs w:val="0"/>
          <w:spacing w:val="2"/>
          <w:w w:val="96"/>
          <w:sz w:val="24"/>
          <w:szCs w:val="24"/>
        </w:rPr>
        <w:t xml:space="preserve"> </w:t>
      </w:r>
      <w:r w:rsidR="00F23C7E" w:rsidRPr="00F40C47">
        <w:rPr>
          <w:rFonts w:ascii="Arial" w:eastAsia="Arial" w:hAnsi="Arial" w:cs="Arial"/>
          <w:i w:val="0"/>
          <w:iCs w:val="0"/>
          <w:sz w:val="24"/>
          <w:szCs w:val="24"/>
        </w:rPr>
        <w:t>and</w:t>
      </w:r>
      <w:r w:rsidR="00F23C7E" w:rsidRPr="00F40C47">
        <w:rPr>
          <w:rFonts w:ascii="Arial" w:eastAsia="Arial" w:hAnsi="Arial" w:cs="Arial"/>
          <w:i w:val="0"/>
          <w:iCs w:val="0"/>
          <w:spacing w:val="4"/>
          <w:sz w:val="24"/>
          <w:szCs w:val="24"/>
        </w:rPr>
        <w:t xml:space="preserve"> </w:t>
      </w:r>
      <w:r w:rsidR="00F23C7E" w:rsidRPr="00F40C47">
        <w:rPr>
          <w:rFonts w:ascii="Arial" w:eastAsia="Arial" w:hAnsi="Arial" w:cs="Arial"/>
          <w:i w:val="0"/>
          <w:iCs w:val="0"/>
          <w:sz w:val="24"/>
          <w:szCs w:val="24"/>
        </w:rPr>
        <w:t>envi</w:t>
      </w:r>
      <w:r w:rsidR="00F23C7E" w:rsidRPr="00F40C47">
        <w:rPr>
          <w:rFonts w:ascii="Arial" w:eastAsia="Arial" w:hAnsi="Arial" w:cs="Arial"/>
          <w:i w:val="0"/>
          <w:iCs w:val="0"/>
          <w:spacing w:val="-4"/>
          <w:sz w:val="24"/>
          <w:szCs w:val="24"/>
        </w:rPr>
        <w:t>r</w:t>
      </w:r>
      <w:r w:rsidR="00F23C7E" w:rsidRPr="00F40C47">
        <w:rPr>
          <w:rFonts w:ascii="Arial" w:eastAsia="Arial" w:hAnsi="Arial" w:cs="Arial"/>
          <w:i w:val="0"/>
          <w:iCs w:val="0"/>
          <w:w w:val="103"/>
          <w:sz w:val="24"/>
          <w:szCs w:val="24"/>
        </w:rPr>
        <w:t>onmental</w:t>
      </w:r>
      <w:r w:rsidR="00F23C7E">
        <w:rPr>
          <w:rFonts w:ascii="Arial" w:eastAsia="Arial" w:hAnsi="Arial" w:cs="Arial"/>
          <w:i w:val="0"/>
          <w:iCs w:val="0"/>
          <w:w w:val="103"/>
          <w:sz w:val="24"/>
          <w:szCs w:val="24"/>
        </w:rPr>
        <w:t xml:space="preserve"> well-being, including public health</w:t>
      </w:r>
      <w:r w:rsidR="00F23C7E">
        <w:rPr>
          <w:rFonts w:ascii="Arial" w:eastAsia="Arial" w:hAnsi="Arial" w:cs="Arial"/>
          <w:i w:val="0"/>
          <w:iCs w:val="0"/>
          <w:sz w:val="24"/>
          <w:szCs w:val="24"/>
        </w:rPr>
        <w:t>.</w:t>
      </w:r>
    </w:p>
    <w:p w14:paraId="4C7F5ADA" w14:textId="47294F7A" w:rsidR="00FE5BDF" w:rsidRDefault="00F23C7E">
      <w:pPr>
        <w:spacing w:line="281" w:lineRule="auto"/>
        <w:ind w:right="81"/>
        <w:jc w:val="both"/>
        <w:rPr>
          <w:rFonts w:ascii="Arial" w:eastAsia="Arial" w:hAnsi="Arial" w:cs="Arial"/>
          <w:i w:val="0"/>
          <w:iCs w:val="0"/>
          <w:spacing w:val="6"/>
          <w:sz w:val="24"/>
          <w:szCs w:val="24"/>
        </w:rPr>
      </w:pPr>
      <w:r>
        <w:rPr>
          <w:rFonts w:ascii="Arial" w:eastAsia="Arial" w:hAnsi="Arial" w:cs="Arial"/>
          <w:i w:val="0"/>
          <w:iCs w:val="0"/>
          <w:spacing w:val="6"/>
          <w:sz w:val="24"/>
          <w:szCs w:val="24"/>
        </w:rPr>
        <w:t xml:space="preserve">New mineral resource operations are subject to the same policies as new and expanding aggregate operations in </w:t>
      </w:r>
      <w:r w:rsidR="00EB700E" w:rsidRPr="00EB700E">
        <w:rPr>
          <w:rFonts w:ascii="Arial" w:eastAsia="Arial" w:hAnsi="Arial" w:cs="Arial"/>
          <w:i w:val="0"/>
          <w:iCs w:val="0"/>
          <w:spacing w:val="6"/>
          <w:sz w:val="24"/>
          <w:szCs w:val="24"/>
        </w:rPr>
        <w:t xml:space="preserve">section 3.1.1.2 Mineral Aggregate  </w:t>
      </w:r>
      <w:r w:rsidRPr="00EB700E">
        <w:rPr>
          <w:rFonts w:ascii="Arial" w:eastAsia="Arial" w:hAnsi="Arial" w:cs="Arial"/>
          <w:i w:val="0"/>
          <w:iCs w:val="0"/>
          <w:spacing w:val="6"/>
          <w:sz w:val="24"/>
          <w:szCs w:val="24"/>
        </w:rPr>
        <w:t>with respect to impact assessment, contingency plans, Rehabilitation Master Plan, Municipal By-Laws under the</w:t>
      </w:r>
      <w:r>
        <w:rPr>
          <w:rFonts w:ascii="Arial" w:eastAsia="Arial" w:hAnsi="Arial" w:cs="Arial"/>
          <w:i w:val="0"/>
          <w:iCs w:val="0"/>
          <w:spacing w:val="6"/>
          <w:sz w:val="24"/>
          <w:szCs w:val="24"/>
        </w:rPr>
        <w:t xml:space="preserve"> Municipal Act, performance agreements, and costs. </w:t>
      </w:r>
    </w:p>
    <w:p w14:paraId="4CCD41D3" w14:textId="786009E1" w:rsidR="00C01B15" w:rsidRDefault="00F23C7E" w:rsidP="00B549D0">
      <w:pPr>
        <w:pBdr>
          <w:top w:val="single" w:sz="4" w:space="1" w:color="auto"/>
          <w:left w:val="single" w:sz="4" w:space="4" w:color="auto"/>
          <w:bottom w:val="single" w:sz="4" w:space="1" w:color="auto"/>
          <w:right w:val="single" w:sz="4" w:space="4" w:color="auto"/>
        </w:pBdr>
        <w:shd w:val="clear" w:color="auto" w:fill="F6E5AE" w:themeFill="accent3" w:themeFillTint="66"/>
        <w:spacing w:line="281" w:lineRule="auto"/>
        <w:ind w:right="49"/>
        <w:jc w:val="both"/>
        <w:rPr>
          <w:rFonts w:ascii="Arial" w:eastAsia="Arial" w:hAnsi="Arial" w:cs="Arial"/>
          <w:i w:val="0"/>
          <w:iCs w:val="0"/>
          <w:sz w:val="24"/>
          <w:szCs w:val="24"/>
        </w:rPr>
      </w:pPr>
      <w:r>
        <w:rPr>
          <w:rFonts w:ascii="Arial" w:eastAsia="Arial" w:hAnsi="Arial" w:cs="Arial"/>
          <w:i w:val="0"/>
          <w:iCs w:val="0"/>
          <w:sz w:val="24"/>
          <w:szCs w:val="24"/>
        </w:rPr>
        <w:t xml:space="preserve">Influence </w:t>
      </w:r>
      <w:r>
        <w:rPr>
          <w:rFonts w:ascii="Arial" w:eastAsia="Arial" w:hAnsi="Arial" w:cs="Arial"/>
          <w:i w:val="0"/>
          <w:iCs w:val="0"/>
          <w:w w:val="94"/>
          <w:sz w:val="24"/>
          <w:szCs w:val="24"/>
        </w:rPr>
        <w:t>a</w:t>
      </w:r>
      <w:r>
        <w:rPr>
          <w:rFonts w:ascii="Arial" w:eastAsia="Arial" w:hAnsi="Arial" w:cs="Arial"/>
          <w:i w:val="0"/>
          <w:iCs w:val="0"/>
          <w:spacing w:val="-4"/>
          <w:w w:val="94"/>
          <w:sz w:val="24"/>
          <w:szCs w:val="24"/>
        </w:rPr>
        <w:t>r</w:t>
      </w:r>
      <w:r>
        <w:rPr>
          <w:rFonts w:ascii="Arial" w:eastAsia="Arial" w:hAnsi="Arial" w:cs="Arial"/>
          <w:i w:val="0"/>
          <w:iCs w:val="0"/>
          <w:w w:val="94"/>
          <w:sz w:val="24"/>
          <w:szCs w:val="24"/>
        </w:rPr>
        <w:t>eas</w:t>
      </w:r>
      <w:r>
        <w:rPr>
          <w:rFonts w:ascii="Arial" w:eastAsia="Arial" w:hAnsi="Arial" w:cs="Arial"/>
          <w:i w:val="0"/>
          <w:iCs w:val="0"/>
          <w:spacing w:val="6"/>
          <w:w w:val="94"/>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sz w:val="24"/>
          <w:szCs w:val="24"/>
        </w:rPr>
        <w:t>separation</w:t>
      </w:r>
      <w:r>
        <w:rPr>
          <w:rFonts w:ascii="Arial" w:eastAsia="Arial" w:hAnsi="Arial" w:cs="Arial"/>
          <w:i w:val="0"/>
          <w:iCs w:val="0"/>
          <w:spacing w:val="9"/>
          <w:sz w:val="24"/>
          <w:szCs w:val="24"/>
        </w:rPr>
        <w:t xml:space="preserve"> </w:t>
      </w:r>
      <w:r>
        <w:rPr>
          <w:rFonts w:ascii="Arial" w:eastAsia="Arial" w:hAnsi="Arial" w:cs="Arial"/>
          <w:i w:val="0"/>
          <w:iCs w:val="0"/>
          <w:sz w:val="24"/>
          <w:szCs w:val="24"/>
        </w:rPr>
        <w:t>distances</w:t>
      </w:r>
      <w:r>
        <w:rPr>
          <w:rFonts w:ascii="Arial" w:eastAsia="Arial" w:hAnsi="Arial" w:cs="Arial"/>
          <w:i w:val="0"/>
          <w:iCs w:val="0"/>
          <w:spacing w:val="-18"/>
          <w:sz w:val="24"/>
          <w:szCs w:val="24"/>
        </w:rPr>
        <w:t xml:space="preserve"> </w:t>
      </w:r>
      <w:r>
        <w:rPr>
          <w:rFonts w:ascii="Arial" w:eastAsia="Arial" w:hAnsi="Arial" w:cs="Arial"/>
          <w:i w:val="0"/>
          <w:iCs w:val="0"/>
          <w:sz w:val="24"/>
          <w:szCs w:val="24"/>
        </w:rPr>
        <w:t>will</w:t>
      </w:r>
      <w:r>
        <w:rPr>
          <w:rFonts w:ascii="Arial" w:eastAsia="Arial" w:hAnsi="Arial" w:cs="Arial"/>
          <w:i w:val="0"/>
          <w:iCs w:val="0"/>
          <w:spacing w:val="14"/>
          <w:sz w:val="24"/>
          <w:szCs w:val="24"/>
        </w:rPr>
        <w:t xml:space="preserve"> </w:t>
      </w:r>
      <w:r>
        <w:rPr>
          <w:rFonts w:ascii="Arial" w:eastAsia="Arial" w:hAnsi="Arial" w:cs="Arial"/>
          <w:i w:val="0"/>
          <w:iCs w:val="0"/>
          <w:w w:val="104"/>
          <w:sz w:val="24"/>
          <w:szCs w:val="24"/>
        </w:rPr>
        <w:t xml:space="preserve">be </w:t>
      </w:r>
      <w:r>
        <w:rPr>
          <w:rFonts w:ascii="Arial" w:eastAsia="Arial" w:hAnsi="Arial" w:cs="Arial"/>
          <w:i w:val="0"/>
          <w:iCs w:val="0"/>
          <w:sz w:val="24"/>
          <w:szCs w:val="24"/>
        </w:rPr>
        <w:t>used</w:t>
      </w:r>
      <w:r>
        <w:rPr>
          <w:rFonts w:ascii="Arial" w:eastAsia="Arial" w:hAnsi="Arial" w:cs="Arial"/>
          <w:i w:val="0"/>
          <w:iCs w:val="0"/>
          <w:spacing w:val="-4"/>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avoid</w:t>
      </w:r>
      <w:r>
        <w:rPr>
          <w:rFonts w:ascii="Arial" w:eastAsia="Arial" w:hAnsi="Arial" w:cs="Arial"/>
          <w:i w:val="0"/>
          <w:iCs w:val="0"/>
          <w:spacing w:val="11"/>
          <w:sz w:val="24"/>
          <w:szCs w:val="24"/>
        </w:rPr>
        <w:t xml:space="preserve"> </w:t>
      </w:r>
      <w:r>
        <w:rPr>
          <w:rFonts w:ascii="Arial" w:eastAsia="Arial" w:hAnsi="Arial" w:cs="Arial"/>
          <w:i w:val="0"/>
          <w:iCs w:val="0"/>
          <w:sz w:val="24"/>
          <w:szCs w:val="24"/>
        </w:rPr>
        <w:t>in</w:t>
      </w:r>
      <w:r w:rsidR="00A72EBA">
        <w:rPr>
          <w:rFonts w:ascii="Arial" w:eastAsia="Arial" w:hAnsi="Arial" w:cs="Arial"/>
          <w:i w:val="0"/>
          <w:iCs w:val="0"/>
          <w:sz w:val="24"/>
          <w:szCs w:val="24"/>
        </w:rPr>
        <w:t>compatible</w:t>
      </w:r>
      <w:r>
        <w:rPr>
          <w:rFonts w:ascii="Arial" w:eastAsia="Arial" w:hAnsi="Arial" w:cs="Arial"/>
          <w:i w:val="0"/>
          <w:iCs w:val="0"/>
          <w:spacing w:val="44"/>
          <w:sz w:val="24"/>
          <w:szCs w:val="24"/>
        </w:rPr>
        <w:t xml:space="preserve"> </w:t>
      </w:r>
      <w:r>
        <w:rPr>
          <w:rFonts w:ascii="Arial" w:eastAsia="Arial" w:hAnsi="Arial" w:cs="Arial"/>
          <w:i w:val="0"/>
          <w:iCs w:val="0"/>
          <w:sz w:val="24"/>
          <w:szCs w:val="24"/>
        </w:rPr>
        <w:t>land</w:t>
      </w:r>
      <w:r>
        <w:rPr>
          <w:rFonts w:ascii="Arial" w:eastAsia="Arial" w:hAnsi="Arial" w:cs="Arial"/>
          <w:i w:val="0"/>
          <w:iCs w:val="0"/>
          <w:spacing w:val="4"/>
          <w:sz w:val="24"/>
          <w:szCs w:val="24"/>
        </w:rPr>
        <w:t xml:space="preserve"> </w:t>
      </w:r>
      <w:r>
        <w:rPr>
          <w:rFonts w:ascii="Arial" w:eastAsia="Arial" w:hAnsi="Arial" w:cs="Arial"/>
          <w:i w:val="0"/>
          <w:iCs w:val="0"/>
          <w:w w:val="93"/>
          <w:sz w:val="24"/>
          <w:szCs w:val="24"/>
        </w:rPr>
        <w:t>uses.</w:t>
      </w:r>
      <w:r>
        <w:rPr>
          <w:rFonts w:ascii="Arial" w:eastAsia="Arial" w:hAnsi="Arial" w:cs="Arial"/>
          <w:i w:val="0"/>
          <w:iCs w:val="0"/>
          <w:spacing w:val="4"/>
          <w:w w:val="93"/>
          <w:sz w:val="24"/>
          <w:szCs w:val="24"/>
        </w:rPr>
        <w:t xml:space="preserve"> </w:t>
      </w:r>
      <w:r>
        <w:rPr>
          <w:rFonts w:ascii="Arial" w:eastAsia="Arial" w:hAnsi="Arial" w:cs="Arial"/>
          <w:i w:val="0"/>
          <w:iCs w:val="0"/>
          <w:sz w:val="24"/>
          <w:szCs w:val="24"/>
        </w:rPr>
        <w:t>An</w:t>
      </w:r>
      <w:r>
        <w:rPr>
          <w:rFonts w:ascii="Arial" w:eastAsia="Arial" w:hAnsi="Arial" w:cs="Arial"/>
          <w:i w:val="0"/>
          <w:iCs w:val="0"/>
          <w:spacing w:val="7"/>
          <w:sz w:val="24"/>
          <w:szCs w:val="24"/>
        </w:rPr>
        <w:t xml:space="preserve"> </w:t>
      </w:r>
      <w:r>
        <w:rPr>
          <w:rFonts w:ascii="Arial" w:eastAsia="Arial" w:hAnsi="Arial" w:cs="Arial"/>
          <w:i w:val="0"/>
          <w:iCs w:val="0"/>
          <w:sz w:val="24"/>
          <w:szCs w:val="24"/>
        </w:rPr>
        <w:t>influence a</w:t>
      </w:r>
      <w:r>
        <w:rPr>
          <w:rFonts w:ascii="Arial" w:eastAsia="Arial" w:hAnsi="Arial" w:cs="Arial"/>
          <w:i w:val="0"/>
          <w:iCs w:val="0"/>
          <w:spacing w:val="-4"/>
          <w:sz w:val="24"/>
          <w:szCs w:val="24"/>
        </w:rPr>
        <w:t>r</w:t>
      </w:r>
      <w:r>
        <w:rPr>
          <w:rFonts w:ascii="Arial" w:eastAsia="Arial" w:hAnsi="Arial" w:cs="Arial"/>
          <w:i w:val="0"/>
          <w:iCs w:val="0"/>
          <w:sz w:val="24"/>
          <w:szCs w:val="24"/>
        </w:rPr>
        <w:t>ea is</w:t>
      </w:r>
      <w:r>
        <w:rPr>
          <w:rFonts w:ascii="Arial" w:eastAsia="Arial" w:hAnsi="Arial" w:cs="Arial"/>
          <w:i w:val="0"/>
          <w:iCs w:val="0"/>
          <w:spacing w:val="-12"/>
          <w:sz w:val="24"/>
          <w:szCs w:val="24"/>
        </w:rPr>
        <w:t xml:space="preserve"> </w:t>
      </w:r>
      <w:r>
        <w:rPr>
          <w:rFonts w:ascii="Arial" w:eastAsia="Arial" w:hAnsi="Arial" w:cs="Arial"/>
          <w:i w:val="0"/>
          <w:iCs w:val="0"/>
          <w:sz w:val="24"/>
          <w:szCs w:val="24"/>
        </w:rPr>
        <w:t>not</w:t>
      </w:r>
      <w:r>
        <w:rPr>
          <w:rFonts w:ascii="Arial" w:eastAsia="Arial" w:hAnsi="Arial" w:cs="Arial"/>
          <w:i w:val="0"/>
          <w:iCs w:val="0"/>
          <w:spacing w:val="22"/>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strict</w:t>
      </w:r>
      <w:r>
        <w:rPr>
          <w:rFonts w:ascii="Arial" w:eastAsia="Arial" w:hAnsi="Arial" w:cs="Arial"/>
          <w:i w:val="0"/>
          <w:iCs w:val="0"/>
          <w:spacing w:val="18"/>
          <w:sz w:val="24"/>
          <w:szCs w:val="24"/>
        </w:rPr>
        <w:t xml:space="preserve"> </w:t>
      </w:r>
      <w:r>
        <w:rPr>
          <w:rFonts w:ascii="Arial" w:eastAsia="Arial" w:hAnsi="Arial" w:cs="Arial"/>
          <w:i w:val="0"/>
          <w:iCs w:val="0"/>
          <w:sz w:val="24"/>
          <w:szCs w:val="24"/>
        </w:rPr>
        <w:t>bu</w:t>
      </w:r>
      <w:r>
        <w:rPr>
          <w:rFonts w:ascii="Arial" w:eastAsia="Arial" w:hAnsi="Arial" w:cs="Arial"/>
          <w:i w:val="0"/>
          <w:iCs w:val="0"/>
          <w:spacing w:val="-4"/>
          <w:sz w:val="24"/>
          <w:szCs w:val="24"/>
        </w:rPr>
        <w:t>f</w:t>
      </w:r>
      <w:r>
        <w:rPr>
          <w:rFonts w:ascii="Arial" w:eastAsia="Arial" w:hAnsi="Arial" w:cs="Arial"/>
          <w:i w:val="0"/>
          <w:iCs w:val="0"/>
          <w:sz w:val="24"/>
          <w:szCs w:val="24"/>
        </w:rPr>
        <w:t>fer</w:t>
      </w:r>
      <w:r>
        <w:rPr>
          <w:rFonts w:ascii="Arial" w:eastAsia="Arial" w:hAnsi="Arial" w:cs="Arial"/>
          <w:i w:val="0"/>
          <w:iCs w:val="0"/>
          <w:spacing w:val="26"/>
          <w:sz w:val="24"/>
          <w:szCs w:val="24"/>
        </w:rPr>
        <w:t xml:space="preserve"> </w:t>
      </w:r>
      <w:r>
        <w:rPr>
          <w:rFonts w:ascii="Arial" w:eastAsia="Arial" w:hAnsi="Arial" w:cs="Arial"/>
          <w:i w:val="0"/>
          <w:iCs w:val="0"/>
          <w:sz w:val="24"/>
          <w:szCs w:val="24"/>
        </w:rPr>
        <w:t>or</w:t>
      </w:r>
      <w:r>
        <w:rPr>
          <w:rFonts w:ascii="Arial" w:eastAsia="Arial" w:hAnsi="Arial" w:cs="Arial"/>
          <w:i w:val="0"/>
          <w:iCs w:val="0"/>
          <w:spacing w:val="11"/>
          <w:sz w:val="24"/>
          <w:szCs w:val="24"/>
        </w:rPr>
        <w:t xml:space="preserve"> </w:t>
      </w:r>
      <w:r>
        <w:rPr>
          <w:rFonts w:ascii="Arial" w:eastAsia="Arial" w:hAnsi="Arial" w:cs="Arial"/>
          <w:i w:val="0"/>
          <w:iCs w:val="0"/>
          <w:sz w:val="24"/>
          <w:szCs w:val="24"/>
        </w:rPr>
        <w:t>setback a</w:t>
      </w:r>
      <w:r>
        <w:rPr>
          <w:rFonts w:ascii="Arial" w:eastAsia="Arial" w:hAnsi="Arial" w:cs="Arial"/>
          <w:i w:val="0"/>
          <w:iCs w:val="0"/>
          <w:spacing w:val="-4"/>
          <w:sz w:val="24"/>
          <w:szCs w:val="24"/>
        </w:rPr>
        <w:t>r</w:t>
      </w:r>
      <w:r>
        <w:rPr>
          <w:rFonts w:ascii="Arial" w:eastAsia="Arial" w:hAnsi="Arial" w:cs="Arial"/>
          <w:i w:val="0"/>
          <w:iCs w:val="0"/>
          <w:sz w:val="24"/>
          <w:szCs w:val="24"/>
        </w:rPr>
        <w:t>ea</w:t>
      </w:r>
      <w:r>
        <w:rPr>
          <w:rFonts w:ascii="Arial" w:eastAsia="Arial" w:hAnsi="Arial" w:cs="Arial"/>
          <w:i w:val="0"/>
          <w:iCs w:val="0"/>
          <w:spacing w:val="-14"/>
          <w:sz w:val="24"/>
          <w:szCs w:val="24"/>
        </w:rPr>
        <w:t xml:space="preserve"> </w:t>
      </w:r>
      <w:r>
        <w:rPr>
          <w:rFonts w:ascii="Arial" w:eastAsia="Arial" w:hAnsi="Arial" w:cs="Arial"/>
          <w:i w:val="0"/>
          <w:iCs w:val="0"/>
          <w:sz w:val="24"/>
          <w:szCs w:val="24"/>
        </w:rPr>
        <w:t>whe</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4"/>
          <w:sz w:val="24"/>
          <w:szCs w:val="24"/>
        </w:rPr>
        <w:t xml:space="preserve"> </w:t>
      </w:r>
      <w:r>
        <w:rPr>
          <w:rFonts w:ascii="Arial" w:eastAsia="Arial" w:hAnsi="Arial" w:cs="Arial"/>
          <w:i w:val="0"/>
          <w:iCs w:val="0"/>
          <w:w w:val="104"/>
          <w:sz w:val="24"/>
          <w:szCs w:val="24"/>
        </w:rPr>
        <w:t xml:space="preserve">development </w:t>
      </w:r>
      <w:r>
        <w:rPr>
          <w:rFonts w:ascii="Arial" w:eastAsia="Arial" w:hAnsi="Arial" w:cs="Arial"/>
          <w:i w:val="0"/>
          <w:iCs w:val="0"/>
          <w:sz w:val="24"/>
          <w:szCs w:val="24"/>
        </w:rPr>
        <w:t>is</w:t>
      </w:r>
      <w:r>
        <w:rPr>
          <w:rFonts w:ascii="Arial" w:eastAsia="Arial" w:hAnsi="Arial" w:cs="Arial"/>
          <w:i w:val="0"/>
          <w:iCs w:val="0"/>
          <w:spacing w:val="-12"/>
          <w:sz w:val="24"/>
          <w:szCs w:val="24"/>
        </w:rPr>
        <w:t xml:space="preserve"> </w:t>
      </w:r>
      <w:r>
        <w:rPr>
          <w:rFonts w:ascii="Arial" w:eastAsia="Arial" w:hAnsi="Arial" w:cs="Arial"/>
          <w:i w:val="0"/>
          <w:iCs w:val="0"/>
          <w:sz w:val="24"/>
          <w:szCs w:val="24"/>
        </w:rPr>
        <w:t>automatically</w:t>
      </w:r>
      <w:r>
        <w:rPr>
          <w:rFonts w:ascii="Arial" w:eastAsia="Arial" w:hAnsi="Arial" w:cs="Arial"/>
          <w:i w:val="0"/>
          <w:iCs w:val="0"/>
          <w:spacing w:val="12"/>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ohibited. Within</w:t>
      </w:r>
      <w:r>
        <w:rPr>
          <w:rFonts w:ascii="Arial" w:eastAsia="Arial" w:hAnsi="Arial" w:cs="Arial"/>
          <w:i w:val="0"/>
          <w:iCs w:val="0"/>
          <w:spacing w:val="22"/>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influence a</w:t>
      </w:r>
      <w:r>
        <w:rPr>
          <w:rFonts w:ascii="Arial" w:eastAsia="Arial" w:hAnsi="Arial" w:cs="Arial"/>
          <w:i w:val="0"/>
          <w:iCs w:val="0"/>
          <w:spacing w:val="-4"/>
          <w:sz w:val="24"/>
          <w:szCs w:val="24"/>
        </w:rPr>
        <w:t>r</w:t>
      </w:r>
      <w:r>
        <w:rPr>
          <w:rFonts w:ascii="Arial" w:eastAsia="Arial" w:hAnsi="Arial" w:cs="Arial"/>
          <w:i w:val="0"/>
          <w:iCs w:val="0"/>
          <w:sz w:val="24"/>
          <w:szCs w:val="24"/>
        </w:rPr>
        <w:t>ea, development</w:t>
      </w:r>
      <w:r>
        <w:rPr>
          <w:rFonts w:ascii="Arial" w:eastAsia="Arial" w:hAnsi="Arial" w:cs="Arial"/>
          <w:i w:val="0"/>
          <w:iCs w:val="0"/>
          <w:spacing w:val="46"/>
          <w:sz w:val="24"/>
          <w:szCs w:val="24"/>
        </w:rPr>
        <w:t xml:space="preserve"> </w:t>
      </w:r>
      <w:r>
        <w:rPr>
          <w:rFonts w:ascii="Arial" w:eastAsia="Arial" w:hAnsi="Arial" w:cs="Arial"/>
          <w:i w:val="0"/>
          <w:iCs w:val="0"/>
          <w:sz w:val="24"/>
          <w:szCs w:val="24"/>
        </w:rPr>
        <w:t>may</w:t>
      </w:r>
      <w:r>
        <w:rPr>
          <w:rFonts w:ascii="Arial" w:eastAsia="Arial" w:hAnsi="Arial" w:cs="Arial"/>
          <w:i w:val="0"/>
          <w:iCs w:val="0"/>
          <w:spacing w:val="-8"/>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permitted whe</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4"/>
          <w:sz w:val="24"/>
          <w:szCs w:val="24"/>
        </w:rPr>
        <w:t xml:space="preserve"> </w:t>
      </w:r>
      <w:r>
        <w:rPr>
          <w:rFonts w:ascii="Arial" w:eastAsia="Arial" w:hAnsi="Arial" w:cs="Arial"/>
          <w:i w:val="0"/>
          <w:iCs w:val="0"/>
          <w:sz w:val="24"/>
          <w:szCs w:val="24"/>
        </w:rPr>
        <w:t>it</w:t>
      </w:r>
      <w:r>
        <w:rPr>
          <w:rFonts w:ascii="Arial" w:eastAsia="Arial" w:hAnsi="Arial" w:cs="Arial"/>
          <w:i w:val="0"/>
          <w:iCs w:val="0"/>
          <w:spacing w:val="18"/>
          <w:sz w:val="24"/>
          <w:szCs w:val="24"/>
        </w:rPr>
        <w:t xml:space="preserve"> </w:t>
      </w:r>
      <w:r>
        <w:rPr>
          <w:rFonts w:ascii="Arial" w:eastAsia="Arial" w:hAnsi="Arial" w:cs="Arial"/>
          <w:i w:val="0"/>
          <w:iCs w:val="0"/>
          <w:sz w:val="24"/>
          <w:szCs w:val="24"/>
        </w:rPr>
        <w:t>is</w:t>
      </w:r>
      <w:r>
        <w:rPr>
          <w:rFonts w:ascii="Arial" w:eastAsia="Arial" w:hAnsi="Arial" w:cs="Arial"/>
          <w:i w:val="0"/>
          <w:iCs w:val="0"/>
          <w:spacing w:val="-12"/>
          <w:sz w:val="24"/>
          <w:szCs w:val="24"/>
        </w:rPr>
        <w:t xml:space="preserve"> </w:t>
      </w:r>
      <w:r>
        <w:rPr>
          <w:rFonts w:ascii="Arial" w:eastAsia="Arial" w:hAnsi="Arial" w:cs="Arial"/>
          <w:i w:val="0"/>
          <w:iCs w:val="0"/>
          <w:sz w:val="24"/>
          <w:szCs w:val="24"/>
        </w:rPr>
        <w:t>clearly demonstrated</w:t>
      </w:r>
      <w:r>
        <w:rPr>
          <w:rFonts w:ascii="Arial" w:eastAsia="Arial" w:hAnsi="Arial" w:cs="Arial"/>
          <w:i w:val="0"/>
          <w:iCs w:val="0"/>
          <w:spacing w:val="37"/>
          <w:sz w:val="24"/>
          <w:szCs w:val="24"/>
        </w:rPr>
        <w:t xml:space="preserve"> </w:t>
      </w:r>
      <w:r>
        <w:rPr>
          <w:rFonts w:ascii="Arial" w:eastAsia="Arial" w:hAnsi="Arial" w:cs="Arial"/>
          <w:i w:val="0"/>
          <w:iCs w:val="0"/>
          <w:sz w:val="24"/>
          <w:szCs w:val="24"/>
        </w:rPr>
        <w:t>th</w:t>
      </w:r>
      <w:r>
        <w:rPr>
          <w:rFonts w:ascii="Arial" w:eastAsia="Arial" w:hAnsi="Arial" w:cs="Arial"/>
          <w:i w:val="0"/>
          <w:iCs w:val="0"/>
          <w:spacing w:val="-4"/>
          <w:sz w:val="24"/>
          <w:szCs w:val="24"/>
        </w:rPr>
        <w:t>r</w:t>
      </w:r>
      <w:r>
        <w:rPr>
          <w:rFonts w:ascii="Arial" w:eastAsia="Arial" w:hAnsi="Arial" w:cs="Arial"/>
          <w:i w:val="0"/>
          <w:iCs w:val="0"/>
          <w:sz w:val="24"/>
          <w:szCs w:val="24"/>
        </w:rPr>
        <w:t>ough</w:t>
      </w:r>
      <w:r>
        <w:rPr>
          <w:rFonts w:ascii="Arial" w:eastAsia="Arial" w:hAnsi="Arial" w:cs="Arial"/>
          <w:i w:val="0"/>
          <w:iCs w:val="0"/>
          <w:spacing w:val="34"/>
          <w:sz w:val="24"/>
          <w:szCs w:val="24"/>
        </w:rPr>
        <w:t xml:space="preserve"> </w:t>
      </w:r>
      <w:r>
        <w:rPr>
          <w:rFonts w:ascii="Arial" w:eastAsia="Arial" w:hAnsi="Arial" w:cs="Arial"/>
          <w:i w:val="0"/>
          <w:iCs w:val="0"/>
          <w:sz w:val="24"/>
          <w:szCs w:val="24"/>
        </w:rPr>
        <w:t>technical studies conducted by a qualified person 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adverse</w:t>
      </w:r>
      <w:r>
        <w:rPr>
          <w:rFonts w:ascii="Arial" w:eastAsia="Arial" w:hAnsi="Arial" w:cs="Arial"/>
          <w:i w:val="0"/>
          <w:iCs w:val="0"/>
          <w:spacing w:val="-14"/>
          <w:sz w:val="24"/>
          <w:szCs w:val="24"/>
        </w:rPr>
        <w:t xml:space="preserve"> </w:t>
      </w:r>
      <w:r>
        <w:rPr>
          <w:rFonts w:ascii="Arial" w:eastAsia="Arial" w:hAnsi="Arial" w:cs="Arial"/>
          <w:i w:val="0"/>
          <w:iCs w:val="0"/>
          <w:sz w:val="24"/>
          <w:szCs w:val="24"/>
        </w:rPr>
        <w:t>effects</w:t>
      </w:r>
      <w:r>
        <w:rPr>
          <w:rFonts w:ascii="Arial" w:eastAsia="Arial" w:hAnsi="Arial" w:cs="Arial"/>
          <w:i w:val="0"/>
          <w:iCs w:val="0"/>
          <w:spacing w:val="7"/>
          <w:sz w:val="24"/>
          <w:szCs w:val="24"/>
        </w:rPr>
        <w:t xml:space="preserve"> </w:t>
      </w:r>
      <w:r>
        <w:rPr>
          <w:rFonts w:ascii="Arial" w:eastAsia="Arial" w:hAnsi="Arial" w:cs="Arial"/>
          <w:i w:val="0"/>
          <w:iCs w:val="0"/>
          <w:sz w:val="24"/>
          <w:szCs w:val="24"/>
        </w:rPr>
        <w:t>will</w:t>
      </w:r>
      <w:r>
        <w:rPr>
          <w:rFonts w:ascii="Arial" w:eastAsia="Arial" w:hAnsi="Arial" w:cs="Arial"/>
          <w:i w:val="0"/>
          <w:iCs w:val="0"/>
          <w:spacing w:val="-13"/>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mitigated; including demonstrating that</w:t>
      </w:r>
      <w:r>
        <w:rPr>
          <w:rFonts w:ascii="Arial" w:eastAsia="Arial" w:hAnsi="Arial" w:cs="Arial"/>
          <w:i w:val="0"/>
          <w:iCs w:val="0"/>
          <w:spacing w:val="4"/>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quality</w:t>
      </w:r>
      <w:r>
        <w:rPr>
          <w:rFonts w:ascii="Arial" w:eastAsia="Arial" w:hAnsi="Arial" w:cs="Arial"/>
          <w:i w:val="0"/>
          <w:iCs w:val="0"/>
          <w:spacing w:val="18"/>
          <w:sz w:val="24"/>
          <w:szCs w:val="24"/>
        </w:rPr>
        <w:t xml:space="preserve"> </w:t>
      </w:r>
      <w:r>
        <w:rPr>
          <w:rFonts w:ascii="Arial" w:eastAsia="Arial" w:hAnsi="Arial" w:cs="Arial"/>
          <w:i w:val="0"/>
          <w:iCs w:val="0"/>
          <w:w w:val="101"/>
          <w:sz w:val="24"/>
          <w:szCs w:val="24"/>
        </w:rPr>
        <w:t xml:space="preserve">and </w:t>
      </w:r>
      <w:r>
        <w:rPr>
          <w:rFonts w:ascii="Arial" w:eastAsia="Arial" w:hAnsi="Arial" w:cs="Arial"/>
          <w:i w:val="0"/>
          <w:iCs w:val="0"/>
          <w:sz w:val="24"/>
          <w:szCs w:val="24"/>
        </w:rPr>
        <w:t>quantity</w:t>
      </w:r>
      <w:r>
        <w:rPr>
          <w:rFonts w:ascii="Arial" w:eastAsia="Arial" w:hAnsi="Arial" w:cs="Arial"/>
          <w:i w:val="0"/>
          <w:iCs w:val="0"/>
          <w:spacing w:val="28"/>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z w:val="24"/>
          <w:szCs w:val="24"/>
        </w:rPr>
        <w:t>g</w:t>
      </w:r>
      <w:r>
        <w:rPr>
          <w:rFonts w:ascii="Arial" w:eastAsia="Arial" w:hAnsi="Arial" w:cs="Arial"/>
          <w:i w:val="0"/>
          <w:iCs w:val="0"/>
          <w:spacing w:val="-4"/>
          <w:sz w:val="24"/>
          <w:szCs w:val="24"/>
        </w:rPr>
        <w:t>r</w:t>
      </w:r>
      <w:r>
        <w:rPr>
          <w:rFonts w:ascii="Arial" w:eastAsia="Arial" w:hAnsi="Arial" w:cs="Arial"/>
          <w:i w:val="0"/>
          <w:iCs w:val="0"/>
          <w:sz w:val="24"/>
          <w:szCs w:val="24"/>
        </w:rPr>
        <w:t>ound</w:t>
      </w:r>
      <w:r>
        <w:rPr>
          <w:rFonts w:ascii="Arial" w:eastAsia="Arial" w:hAnsi="Arial" w:cs="Arial"/>
          <w:i w:val="0"/>
          <w:iCs w:val="0"/>
          <w:spacing w:val="32"/>
          <w:sz w:val="24"/>
          <w:szCs w:val="24"/>
        </w:rPr>
        <w:t xml:space="preserve"> </w:t>
      </w:r>
      <w:r>
        <w:rPr>
          <w:rFonts w:ascii="Arial" w:eastAsia="Arial" w:hAnsi="Arial" w:cs="Arial"/>
          <w:i w:val="0"/>
          <w:iCs w:val="0"/>
          <w:sz w:val="24"/>
          <w:szCs w:val="24"/>
        </w:rPr>
        <w:t>water</w:t>
      </w:r>
      <w:r>
        <w:rPr>
          <w:rFonts w:ascii="Arial" w:eastAsia="Arial" w:hAnsi="Arial" w:cs="Arial"/>
          <w:i w:val="0"/>
          <w:iCs w:val="0"/>
          <w:spacing w:val="15"/>
          <w:sz w:val="24"/>
          <w:szCs w:val="24"/>
        </w:rPr>
        <w:t xml:space="preserve"> </w:t>
      </w:r>
      <w:r>
        <w:rPr>
          <w:rFonts w:ascii="Arial" w:eastAsia="Arial" w:hAnsi="Arial" w:cs="Arial"/>
          <w:i w:val="0"/>
          <w:iCs w:val="0"/>
          <w:sz w:val="24"/>
          <w:szCs w:val="24"/>
        </w:rPr>
        <w:t>on</w:t>
      </w:r>
      <w:r>
        <w:rPr>
          <w:rFonts w:ascii="Arial" w:eastAsia="Arial" w:hAnsi="Arial" w:cs="Arial"/>
          <w:i w:val="0"/>
          <w:iCs w:val="0"/>
          <w:spacing w:val="7"/>
          <w:sz w:val="24"/>
          <w:szCs w:val="24"/>
        </w:rPr>
        <w:t xml:space="preserve"> </w:t>
      </w:r>
      <w:r>
        <w:rPr>
          <w:rFonts w:ascii="Arial" w:eastAsia="Arial" w:hAnsi="Arial" w:cs="Arial"/>
          <w:i w:val="0"/>
          <w:iCs w:val="0"/>
          <w:sz w:val="24"/>
          <w:szCs w:val="24"/>
        </w:rPr>
        <w:t>adjacent</w:t>
      </w:r>
      <w:r>
        <w:rPr>
          <w:rFonts w:ascii="Arial" w:eastAsia="Arial" w:hAnsi="Arial" w:cs="Arial"/>
          <w:i w:val="0"/>
          <w:iCs w:val="0"/>
          <w:spacing w:val="8"/>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operties or lands</w:t>
      </w:r>
      <w:r>
        <w:rPr>
          <w:rFonts w:ascii="Arial" w:eastAsia="Arial" w:hAnsi="Arial" w:cs="Arial"/>
          <w:i w:val="0"/>
          <w:iCs w:val="0"/>
          <w:spacing w:val="36"/>
          <w:sz w:val="24"/>
          <w:szCs w:val="24"/>
        </w:rPr>
        <w:t xml:space="preserve"> </w:t>
      </w:r>
      <w:r>
        <w:rPr>
          <w:rFonts w:ascii="Arial" w:eastAsia="Arial" w:hAnsi="Arial" w:cs="Arial"/>
          <w:i w:val="0"/>
          <w:iCs w:val="0"/>
          <w:w w:val="105"/>
          <w:sz w:val="24"/>
          <w:szCs w:val="24"/>
        </w:rPr>
        <w:t>will</w:t>
      </w:r>
      <w:r>
        <w:rPr>
          <w:rFonts w:ascii="Arial" w:eastAsia="Arial" w:hAnsi="Arial" w:cs="Arial"/>
          <w:i w:val="0"/>
          <w:iCs w:val="0"/>
          <w:sz w:val="24"/>
          <w:szCs w:val="24"/>
        </w:rPr>
        <w:t xml:space="preserve"> not</w:t>
      </w:r>
      <w:r>
        <w:rPr>
          <w:rFonts w:ascii="Arial" w:eastAsia="Arial" w:hAnsi="Arial" w:cs="Arial"/>
          <w:i w:val="0"/>
          <w:iCs w:val="0"/>
          <w:spacing w:val="22"/>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comp</w:t>
      </w:r>
      <w:r>
        <w:rPr>
          <w:rFonts w:ascii="Arial" w:eastAsia="Arial" w:hAnsi="Arial" w:cs="Arial"/>
          <w:i w:val="0"/>
          <w:iCs w:val="0"/>
          <w:spacing w:val="-4"/>
          <w:sz w:val="24"/>
          <w:szCs w:val="24"/>
        </w:rPr>
        <w:t>r</w:t>
      </w:r>
      <w:r>
        <w:rPr>
          <w:rFonts w:ascii="Arial" w:eastAsia="Arial" w:hAnsi="Arial" w:cs="Arial"/>
          <w:i w:val="0"/>
          <w:iCs w:val="0"/>
          <w:sz w:val="24"/>
          <w:szCs w:val="24"/>
        </w:rPr>
        <w:t>omised</w:t>
      </w:r>
      <w:r>
        <w:rPr>
          <w:rFonts w:ascii="Arial" w:eastAsia="Arial" w:hAnsi="Arial" w:cs="Arial"/>
          <w:i w:val="0"/>
          <w:iCs w:val="0"/>
          <w:spacing w:val="29"/>
          <w:sz w:val="24"/>
          <w:szCs w:val="24"/>
        </w:rPr>
        <w:t xml:space="preserve"> </w:t>
      </w:r>
      <w:r>
        <w:rPr>
          <w:rFonts w:ascii="Arial" w:eastAsia="Arial" w:hAnsi="Arial" w:cs="Arial"/>
          <w:i w:val="0"/>
          <w:iCs w:val="0"/>
          <w:sz w:val="24"/>
          <w:szCs w:val="24"/>
        </w:rPr>
        <w:t>whe</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4"/>
          <w:sz w:val="24"/>
          <w:szCs w:val="24"/>
        </w:rPr>
        <w:t xml:space="preserve"> </w:t>
      </w:r>
      <w:r>
        <w:rPr>
          <w:rFonts w:ascii="Arial" w:eastAsia="Arial" w:hAnsi="Arial" w:cs="Arial"/>
          <w:i w:val="0"/>
          <w:iCs w:val="0"/>
          <w:sz w:val="24"/>
          <w:szCs w:val="24"/>
        </w:rPr>
        <w:t>excavation occurs</w:t>
      </w:r>
      <w:r>
        <w:rPr>
          <w:rFonts w:ascii="Arial" w:eastAsia="Arial" w:hAnsi="Arial" w:cs="Arial"/>
          <w:i w:val="0"/>
          <w:iCs w:val="0"/>
          <w:spacing w:val="-12"/>
          <w:sz w:val="24"/>
          <w:szCs w:val="24"/>
        </w:rPr>
        <w:t xml:space="preserve"> </w:t>
      </w:r>
      <w:r w:rsidR="00030922">
        <w:rPr>
          <w:rFonts w:ascii="Arial" w:eastAsia="Arial" w:hAnsi="Arial" w:cs="Arial"/>
          <w:i w:val="0"/>
          <w:iCs w:val="0"/>
          <w:spacing w:val="-12"/>
          <w:sz w:val="24"/>
          <w:szCs w:val="24"/>
        </w:rPr>
        <w:t xml:space="preserve">above </w:t>
      </w:r>
      <w:r>
        <w:rPr>
          <w:rFonts w:ascii="Arial" w:eastAsia="Arial" w:hAnsi="Arial" w:cs="Arial"/>
          <w:i w:val="0"/>
          <w:iCs w:val="0"/>
          <w:w w:val="104"/>
          <w:sz w:val="24"/>
          <w:szCs w:val="24"/>
        </w:rPr>
        <w:t xml:space="preserve">below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water</w:t>
      </w:r>
      <w:r>
        <w:rPr>
          <w:rFonts w:ascii="Arial" w:eastAsia="Arial" w:hAnsi="Arial" w:cs="Arial"/>
          <w:i w:val="0"/>
          <w:iCs w:val="0"/>
          <w:spacing w:val="15"/>
          <w:sz w:val="24"/>
          <w:szCs w:val="24"/>
        </w:rPr>
        <w:t xml:space="preserve"> </w:t>
      </w:r>
      <w:r>
        <w:rPr>
          <w:rFonts w:ascii="Arial" w:eastAsia="Arial" w:hAnsi="Arial" w:cs="Arial"/>
          <w:i w:val="0"/>
          <w:iCs w:val="0"/>
          <w:sz w:val="24"/>
          <w:szCs w:val="24"/>
        </w:rPr>
        <w:t>table.</w:t>
      </w:r>
      <w:r>
        <w:rPr>
          <w:rFonts w:ascii="Arial" w:eastAsia="Arial" w:hAnsi="Arial" w:cs="Arial"/>
          <w:i w:val="0"/>
          <w:iCs w:val="0"/>
          <w:spacing w:val="20"/>
          <w:sz w:val="24"/>
          <w:szCs w:val="24"/>
        </w:rPr>
        <w:t xml:space="preserve"> </w:t>
      </w:r>
    </w:p>
    <w:p w14:paraId="79631351" w14:textId="77777777" w:rsidR="00C01B15" w:rsidRDefault="00F23C7E" w:rsidP="00130212">
      <w:pPr>
        <w:spacing w:line="281" w:lineRule="auto"/>
        <w:ind w:right="49"/>
        <w:jc w:val="both"/>
        <w:rPr>
          <w:rFonts w:ascii="Arial" w:eastAsia="Arial" w:hAnsi="Arial" w:cs="Arial"/>
          <w:i w:val="0"/>
          <w:iCs w:val="0"/>
          <w:sz w:val="24"/>
          <w:szCs w:val="24"/>
        </w:rPr>
      </w:pPr>
      <w:r>
        <w:rPr>
          <w:rFonts w:ascii="Arial" w:eastAsia="Arial" w:hAnsi="Arial" w:cs="Arial"/>
          <w:i w:val="0"/>
          <w:iCs w:val="0"/>
          <w:spacing w:val="-4"/>
          <w:sz w:val="24"/>
          <w:szCs w:val="24"/>
        </w:rPr>
        <w:t xml:space="preserve">Adjacent lands may also include those which fall in adjoining municipalities or unincorporated townships. Any new mining operation proposal for which any negative effects may impact the Township of </w:t>
      </w:r>
      <w:proofErr w:type="spellStart"/>
      <w:r>
        <w:rPr>
          <w:rFonts w:ascii="Arial" w:eastAsia="Arial" w:hAnsi="Arial" w:cs="Arial"/>
          <w:i w:val="0"/>
          <w:iCs w:val="0"/>
          <w:spacing w:val="-4"/>
          <w:sz w:val="24"/>
          <w:szCs w:val="24"/>
        </w:rPr>
        <w:t>Dorion</w:t>
      </w:r>
      <w:proofErr w:type="spellEnd"/>
      <w:r>
        <w:rPr>
          <w:rFonts w:ascii="Arial" w:eastAsia="Arial" w:hAnsi="Arial" w:cs="Arial"/>
          <w:i w:val="0"/>
          <w:iCs w:val="0"/>
          <w:spacing w:val="-4"/>
          <w:sz w:val="24"/>
          <w:szCs w:val="24"/>
        </w:rPr>
        <w:t xml:space="preserve"> resources and/or its residents shall include input from the Township based on the policies within this Official Plan. </w:t>
      </w:r>
    </w:p>
    <w:p w14:paraId="68E8F832" w14:textId="77777777" w:rsidR="00C01B15" w:rsidRPr="00130212" w:rsidRDefault="00F23C7E" w:rsidP="00130212">
      <w:pPr>
        <w:spacing w:before="1" w:line="281" w:lineRule="auto"/>
        <w:ind w:right="49"/>
        <w:jc w:val="both"/>
        <w:rPr>
          <w:rFonts w:ascii="Arial" w:eastAsia="Arial" w:hAnsi="Arial" w:cs="Arial"/>
          <w:i w:val="0"/>
          <w:iCs w:val="0"/>
          <w:spacing w:val="-1"/>
          <w:sz w:val="24"/>
          <w:szCs w:val="24"/>
        </w:rPr>
      </w:pPr>
      <w:r>
        <w:rPr>
          <w:rFonts w:ascii="Arial" w:eastAsia="Arial" w:hAnsi="Arial" w:cs="Arial"/>
          <w:i w:val="0"/>
          <w:iCs w:val="0"/>
          <w:spacing w:val="-1"/>
          <w:sz w:val="24"/>
          <w:szCs w:val="24"/>
        </w:rPr>
        <w:t xml:space="preserve">Proponents should demonstrate how conservation of cultural heritage resources shall occur when considering the establishment of new areas for mineral extraction or exploration or when considering the establishment of new operations of the expansion of existing operations. Any adverse effects or negative impacts shall be mitigated.   </w:t>
      </w:r>
    </w:p>
    <w:p w14:paraId="4C86740C" w14:textId="100EA2CB" w:rsidR="00C01B15" w:rsidRDefault="00F23C7E" w:rsidP="00130212">
      <w:pPr>
        <w:ind w:right="49"/>
        <w:jc w:val="both"/>
        <w:rPr>
          <w:rFonts w:ascii="Arial" w:hAnsi="Arial" w:cs="Arial"/>
          <w:i w:val="0"/>
          <w:iCs w:val="0"/>
          <w:sz w:val="24"/>
          <w:szCs w:val="24"/>
        </w:rPr>
      </w:pPr>
      <w:r>
        <w:rPr>
          <w:rFonts w:ascii="Arial" w:hAnsi="Arial" w:cs="Arial"/>
          <w:i w:val="0"/>
          <w:iCs w:val="0"/>
          <w:sz w:val="24"/>
          <w:szCs w:val="24"/>
        </w:rPr>
        <w:lastRenderedPageBreak/>
        <w:t xml:space="preserve">Council recognizes that the development of mineral resources on Crown Land is the responsibility of the </w:t>
      </w:r>
      <w:r w:rsidR="001346A3">
        <w:rPr>
          <w:rFonts w:ascii="Arial" w:hAnsi="Arial" w:cs="Arial"/>
          <w:i w:val="0"/>
          <w:iCs w:val="0"/>
          <w:sz w:val="24"/>
          <w:szCs w:val="24"/>
        </w:rPr>
        <w:t>MNDMNRF</w:t>
      </w:r>
      <w:r>
        <w:rPr>
          <w:rFonts w:ascii="Arial" w:hAnsi="Arial" w:cs="Arial"/>
          <w:i w:val="0"/>
          <w:iCs w:val="0"/>
          <w:sz w:val="24"/>
          <w:szCs w:val="24"/>
        </w:rPr>
        <w:t xml:space="preserve">. Prior to issuing </w:t>
      </w:r>
      <w:r w:rsidRPr="00F40C47">
        <w:rPr>
          <w:rFonts w:ascii="Arial" w:hAnsi="Arial" w:cs="Arial"/>
          <w:i w:val="0"/>
          <w:iCs w:val="0"/>
          <w:sz w:val="24"/>
          <w:szCs w:val="24"/>
        </w:rPr>
        <w:t xml:space="preserve">permits for development, the </w:t>
      </w:r>
      <w:proofErr w:type="gramStart"/>
      <w:r w:rsidRPr="00F40C47">
        <w:rPr>
          <w:rFonts w:ascii="Arial" w:hAnsi="Arial" w:cs="Arial"/>
          <w:i w:val="0"/>
          <w:iCs w:val="0"/>
          <w:sz w:val="24"/>
          <w:szCs w:val="24"/>
        </w:rPr>
        <w:t>Province</w:t>
      </w:r>
      <w:proofErr w:type="gramEnd"/>
      <w:r w:rsidRPr="00F40C47">
        <w:rPr>
          <w:rFonts w:ascii="Arial" w:hAnsi="Arial" w:cs="Arial"/>
          <w:i w:val="0"/>
          <w:iCs w:val="0"/>
          <w:sz w:val="24"/>
          <w:szCs w:val="24"/>
        </w:rPr>
        <w:t xml:space="preserve"> or agencies of the Province are encouraged to have regard for this Official Plan, and to consult with the Township to ensure compatibility</w:t>
      </w:r>
      <w:r w:rsidRPr="00F40C47">
        <w:rPr>
          <w:rFonts w:ascii="Arial" w:hAnsi="Arial" w:cs="Arial"/>
          <w:sz w:val="24"/>
          <w:szCs w:val="24"/>
        </w:rPr>
        <w:t xml:space="preserve"> </w:t>
      </w:r>
      <w:r w:rsidRPr="00F40C47">
        <w:rPr>
          <w:rFonts w:ascii="Arial" w:hAnsi="Arial" w:cs="Arial"/>
          <w:i w:val="0"/>
          <w:iCs w:val="0"/>
          <w:sz w:val="24"/>
          <w:szCs w:val="24"/>
        </w:rPr>
        <w:t>(see above</w:t>
      </w:r>
      <w:r w:rsidR="00FE5BDF" w:rsidRPr="00F40C47">
        <w:rPr>
          <w:rFonts w:ascii="Arial" w:hAnsi="Arial" w:cs="Arial"/>
          <w:i w:val="0"/>
          <w:iCs w:val="0"/>
          <w:sz w:val="24"/>
          <w:szCs w:val="24"/>
        </w:rPr>
        <w:t xml:space="preserve"> and </w:t>
      </w:r>
      <w:r w:rsidR="00F40C47" w:rsidRPr="00F40C47">
        <w:rPr>
          <w:rFonts w:ascii="Arial" w:hAnsi="Arial" w:cs="Arial"/>
          <w:i w:val="0"/>
          <w:iCs w:val="0"/>
          <w:sz w:val="24"/>
          <w:szCs w:val="24"/>
        </w:rPr>
        <w:t>s</w:t>
      </w:r>
      <w:r w:rsidR="00FE5BDF"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w:t>
      </w:r>
      <w:r w:rsidRPr="00F40C47">
        <w:rPr>
          <w:rFonts w:ascii="Arial" w:hAnsi="Arial" w:cs="Arial"/>
          <w:i w:val="0"/>
          <w:iCs w:val="0"/>
          <w:sz w:val="24"/>
          <w:szCs w:val="24"/>
        </w:rPr>
        <w:t>).</w:t>
      </w:r>
    </w:p>
    <w:p w14:paraId="5D1EE10D"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Lands that have been subject to mining or exploration activities shall be required to be rehabilitated to accommodate subsequent land uses. Progressive rehabilitation should be undertaken wherever feasible. </w:t>
      </w:r>
    </w:p>
    <w:p w14:paraId="04AC90C2" w14:textId="77777777" w:rsidR="00C01B15" w:rsidRDefault="00C01B15">
      <w:pPr>
        <w:jc w:val="both"/>
      </w:pPr>
    </w:p>
    <w:p w14:paraId="6B3A1E91" w14:textId="62C7A52B" w:rsidR="00C01B15" w:rsidRDefault="00F23C7E">
      <w:pPr>
        <w:pStyle w:val="Heading3"/>
        <w:jc w:val="both"/>
      </w:pPr>
      <w:bookmarkStart w:id="17" w:name="_Toc95738232"/>
      <w:r>
        <w:t>3.1.1.2 Mineral Aggregate</w:t>
      </w:r>
      <w:bookmarkEnd w:id="17"/>
      <w:r>
        <w:t xml:space="preserve"> </w:t>
      </w:r>
    </w:p>
    <w:p w14:paraId="2FB39471" w14:textId="77777777" w:rsidR="00C01B15" w:rsidRDefault="00C01B15">
      <w:pPr>
        <w:spacing w:line="281" w:lineRule="auto"/>
        <w:ind w:right="36"/>
        <w:jc w:val="both"/>
        <w:rPr>
          <w:rFonts w:ascii="Arial" w:eastAsia="Arial" w:hAnsi="Arial" w:cs="Arial"/>
          <w:i w:val="0"/>
          <w:iCs w:val="0"/>
          <w:sz w:val="24"/>
          <w:szCs w:val="24"/>
        </w:rPr>
      </w:pPr>
    </w:p>
    <w:p w14:paraId="17527EF5" w14:textId="111542D4" w:rsidR="00C01B15" w:rsidRPr="00167C98" w:rsidRDefault="00673BFB" w:rsidP="00167C98">
      <w:pPr>
        <w:spacing w:line="281" w:lineRule="auto"/>
        <w:ind w:right="36"/>
        <w:jc w:val="both"/>
        <w:rPr>
          <w:rFonts w:ascii="Arial" w:eastAsia="Arial" w:hAnsi="Arial" w:cs="Arial"/>
          <w:i w:val="0"/>
          <w:iCs w:val="0"/>
          <w:sz w:val="24"/>
          <w:szCs w:val="24"/>
        </w:rPr>
      </w:pPr>
      <w:r>
        <w:rPr>
          <w:rFonts w:ascii="Arial" w:eastAsia="Arial" w:hAnsi="Arial" w:cs="Arial"/>
          <w:i w:val="0"/>
          <w:iCs w:val="0"/>
          <w:noProof/>
          <w:w w:val="102"/>
          <w:sz w:val="24"/>
          <w:szCs w:val="24"/>
        </w:rPr>
        <w:drawing>
          <wp:anchor distT="0" distB="0" distL="114300" distR="114300" simplePos="0" relativeHeight="251728896" behindDoc="0" locked="0" layoutInCell="1" allowOverlap="1" wp14:anchorId="1A0D5CDA" wp14:editId="0DAFC7E7">
            <wp:simplePos x="0" y="0"/>
            <wp:positionH relativeFrom="column">
              <wp:posOffset>-2660</wp:posOffset>
            </wp:positionH>
            <wp:positionV relativeFrom="paragraph">
              <wp:posOffset>51262</wp:posOffset>
            </wp:positionV>
            <wp:extent cx="914400" cy="914400"/>
            <wp:effectExtent l="0" t="0" r="0" b="0"/>
            <wp:wrapSquare wrapText="bothSides"/>
            <wp:docPr id="10" name="Graphic 10" descr="Dump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Dump truck"/>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eastAsia="Arial" w:hAnsi="Arial" w:cs="Arial"/>
          <w:i w:val="0"/>
          <w:iCs w:val="0"/>
          <w:sz w:val="24"/>
          <w:szCs w:val="24"/>
        </w:rPr>
        <w:t xml:space="preserve">The Township of </w:t>
      </w:r>
      <w:proofErr w:type="spellStart"/>
      <w:r w:rsidR="00F23C7E">
        <w:rPr>
          <w:rFonts w:ascii="Arial" w:eastAsia="Arial" w:hAnsi="Arial" w:cs="Arial"/>
          <w:i w:val="0"/>
          <w:iCs w:val="0"/>
          <w:sz w:val="24"/>
          <w:szCs w:val="24"/>
        </w:rPr>
        <w:t>Dorion</w:t>
      </w:r>
      <w:proofErr w:type="spellEnd"/>
      <w:r w:rsidR="00F23C7E">
        <w:rPr>
          <w:rFonts w:ascii="Arial" w:eastAsia="Arial" w:hAnsi="Arial" w:cs="Arial"/>
          <w:i w:val="0"/>
          <w:iCs w:val="0"/>
          <w:sz w:val="24"/>
          <w:szCs w:val="24"/>
        </w:rPr>
        <w:t xml:space="preserve"> falls within the Designated areas under the Aggregate Resources Act (ARA) which means that private land aggregate operations are governed by the ARA administered by the </w:t>
      </w:r>
      <w:r w:rsidR="001346A3">
        <w:rPr>
          <w:rFonts w:ascii="Arial" w:eastAsia="Arial" w:hAnsi="Arial" w:cs="Arial"/>
          <w:i w:val="0"/>
          <w:iCs w:val="0"/>
          <w:sz w:val="24"/>
          <w:szCs w:val="24"/>
        </w:rPr>
        <w:t>MND</w:t>
      </w:r>
      <w:r w:rsidR="00F23C7E">
        <w:rPr>
          <w:rFonts w:ascii="Arial" w:eastAsia="Arial" w:hAnsi="Arial" w:cs="Arial"/>
          <w:i w:val="0"/>
          <w:iCs w:val="0"/>
          <w:sz w:val="24"/>
          <w:szCs w:val="24"/>
        </w:rPr>
        <w:t>MNRF for either new or expanding permit/quarry operations.</w:t>
      </w:r>
    </w:p>
    <w:p w14:paraId="52DD308E" w14:textId="77777777" w:rsidR="00C01B15" w:rsidRDefault="00F23C7E">
      <w:pPr>
        <w:jc w:val="both"/>
        <w:rPr>
          <w:rFonts w:ascii="Arial" w:hAnsi="Arial" w:cs="Arial"/>
          <w:i w:val="0"/>
          <w:iCs w:val="0"/>
          <w:sz w:val="24"/>
          <w:szCs w:val="24"/>
        </w:rPr>
      </w:pPr>
      <w:r>
        <w:rPr>
          <w:rFonts w:ascii="Arial" w:hAnsi="Arial" w:cs="Arial"/>
          <w:i w:val="0"/>
          <w:iCs w:val="0"/>
          <w:sz w:val="24"/>
          <w:szCs w:val="24"/>
        </w:rPr>
        <w:t>Schedule B</w:t>
      </w:r>
      <w:r w:rsidR="00030C60">
        <w:rPr>
          <w:rFonts w:ascii="Arial" w:hAnsi="Arial" w:cs="Arial"/>
          <w:i w:val="0"/>
          <w:iCs w:val="0"/>
          <w:sz w:val="24"/>
          <w:szCs w:val="24"/>
        </w:rPr>
        <w:t>1</w:t>
      </w:r>
      <w:r>
        <w:rPr>
          <w:rFonts w:ascii="Arial" w:hAnsi="Arial" w:cs="Arial"/>
          <w:i w:val="0"/>
          <w:iCs w:val="0"/>
          <w:sz w:val="24"/>
          <w:szCs w:val="24"/>
        </w:rPr>
        <w:t xml:space="preserve"> identifies those lands in the rural area of the Township which have known deposits of mineral aggregate resources. </w:t>
      </w:r>
    </w:p>
    <w:p w14:paraId="0A9C903B" w14:textId="2729CB69" w:rsidR="00C01B15" w:rsidRDefault="00F23C7E" w:rsidP="007F6EFE">
      <w:pPr>
        <w:jc w:val="both"/>
        <w:rPr>
          <w:rFonts w:ascii="Arial" w:hAnsi="Arial" w:cs="Arial"/>
          <w:i w:val="0"/>
          <w:iCs w:val="0"/>
          <w:sz w:val="24"/>
          <w:szCs w:val="24"/>
        </w:rPr>
      </w:pPr>
      <w:r>
        <w:rPr>
          <w:rFonts w:ascii="Arial" w:hAnsi="Arial" w:cs="Arial"/>
          <w:i w:val="0"/>
          <w:iCs w:val="0"/>
          <w:sz w:val="24"/>
          <w:szCs w:val="24"/>
        </w:rPr>
        <w:t xml:space="preserve">Mineral aggregate </w:t>
      </w:r>
      <w:r w:rsidRPr="00F40C47">
        <w:rPr>
          <w:rFonts w:ascii="Arial" w:hAnsi="Arial" w:cs="Arial"/>
          <w:i w:val="0"/>
          <w:iCs w:val="0"/>
          <w:sz w:val="24"/>
          <w:szCs w:val="24"/>
        </w:rPr>
        <w:t xml:space="preserve">extraction operations and exploration and are encouraged where </w:t>
      </w:r>
      <w:r w:rsidR="00A72EBA" w:rsidRPr="00F40C47">
        <w:rPr>
          <w:rFonts w:ascii="Arial" w:hAnsi="Arial" w:cs="Arial"/>
          <w:i w:val="0"/>
          <w:iCs w:val="0"/>
          <w:sz w:val="24"/>
          <w:szCs w:val="24"/>
        </w:rPr>
        <w:t>compatible</w:t>
      </w:r>
      <w:r w:rsidRPr="00F40C47">
        <w:rPr>
          <w:rFonts w:ascii="Arial" w:hAnsi="Arial" w:cs="Arial"/>
          <w:i w:val="0"/>
          <w:iCs w:val="0"/>
          <w:sz w:val="24"/>
          <w:szCs w:val="24"/>
        </w:rPr>
        <w:t xml:space="preserve"> </w:t>
      </w:r>
      <w:r w:rsidR="00420A99" w:rsidRPr="00F40C47">
        <w:rPr>
          <w:rFonts w:ascii="Arial" w:hAnsi="Arial" w:cs="Arial"/>
          <w:i w:val="0"/>
          <w:iCs w:val="0"/>
          <w:sz w:val="24"/>
          <w:szCs w:val="24"/>
        </w:rPr>
        <w:t xml:space="preserve">(see </w:t>
      </w:r>
      <w:r w:rsidR="00F40C47" w:rsidRPr="00F40C47">
        <w:rPr>
          <w:rFonts w:ascii="Arial" w:hAnsi="Arial" w:cs="Arial"/>
          <w:i w:val="0"/>
          <w:iCs w:val="0"/>
          <w:sz w:val="24"/>
          <w:szCs w:val="24"/>
        </w:rPr>
        <w:t>s</w:t>
      </w:r>
      <w:r w:rsidR="00420A99"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w:t>
      </w:r>
      <w:r w:rsidR="00420A99" w:rsidRPr="00F40C47">
        <w:rPr>
          <w:rFonts w:ascii="Arial" w:hAnsi="Arial" w:cs="Arial"/>
          <w:i w:val="0"/>
          <w:iCs w:val="0"/>
          <w:sz w:val="24"/>
          <w:szCs w:val="24"/>
        </w:rPr>
        <w:t>)</w:t>
      </w:r>
      <w:r w:rsidRPr="00F40C47">
        <w:rPr>
          <w:rFonts w:ascii="Arial" w:hAnsi="Arial" w:cs="Arial"/>
          <w:i w:val="0"/>
          <w:iCs w:val="0"/>
          <w:sz w:val="24"/>
          <w:szCs w:val="24"/>
        </w:rPr>
        <w:t>.</w:t>
      </w:r>
    </w:p>
    <w:p w14:paraId="3355D657" w14:textId="77777777" w:rsidR="00C01B15" w:rsidRDefault="00F23C7E" w:rsidP="007F6EFE">
      <w:pPr>
        <w:jc w:val="both"/>
        <w:rPr>
          <w:rFonts w:ascii="Arial" w:hAnsi="Arial" w:cs="Arial"/>
          <w:i w:val="0"/>
          <w:iCs w:val="0"/>
          <w:sz w:val="24"/>
          <w:szCs w:val="24"/>
        </w:rPr>
      </w:pPr>
      <w:r>
        <w:rPr>
          <w:rFonts w:ascii="Arial" w:hAnsi="Arial" w:cs="Arial"/>
          <w:i w:val="0"/>
          <w:iCs w:val="0"/>
          <w:sz w:val="24"/>
          <w:szCs w:val="24"/>
        </w:rPr>
        <w:t xml:space="preserve">All new mineral aggregate extraction operations, exploration and the expansion of existing mineral aggregate operations to additional lands shall require amendment to </w:t>
      </w:r>
      <w:r w:rsidR="00EC06E4">
        <w:rPr>
          <w:rFonts w:ascii="Arial" w:hAnsi="Arial" w:cs="Arial"/>
          <w:i w:val="0"/>
          <w:iCs w:val="0"/>
          <w:sz w:val="24"/>
          <w:szCs w:val="24"/>
        </w:rPr>
        <w:t>the Zoning By-Law</w:t>
      </w:r>
      <w:r>
        <w:rPr>
          <w:rFonts w:ascii="Arial" w:hAnsi="Arial" w:cs="Arial"/>
          <w:i w:val="0"/>
          <w:iCs w:val="0"/>
          <w:sz w:val="24"/>
          <w:szCs w:val="24"/>
        </w:rPr>
        <w:t>.</w:t>
      </w:r>
    </w:p>
    <w:p w14:paraId="7F0C9634" w14:textId="27321C00" w:rsidR="00C01B15" w:rsidRDefault="00F23C7E" w:rsidP="007F6EFE">
      <w:pPr>
        <w:jc w:val="both"/>
        <w:rPr>
          <w:rFonts w:ascii="Arial" w:hAnsi="Arial" w:cs="Arial"/>
          <w:i w:val="0"/>
          <w:iCs w:val="0"/>
          <w:sz w:val="24"/>
          <w:szCs w:val="24"/>
        </w:rPr>
      </w:pPr>
      <w:r>
        <w:rPr>
          <w:rFonts w:ascii="Arial" w:hAnsi="Arial" w:cs="Arial"/>
          <w:i w:val="0"/>
          <w:iCs w:val="0"/>
          <w:sz w:val="24"/>
          <w:szCs w:val="24"/>
        </w:rPr>
        <w:t xml:space="preserve">New mineral aggregate operations are permitted in the Rural designation, where </w:t>
      </w:r>
      <w:r w:rsidR="00A72EBA" w:rsidRPr="00A72EBA">
        <w:rPr>
          <w:rFonts w:ascii="Arial" w:hAnsi="Arial" w:cs="Arial"/>
          <w:i w:val="0"/>
          <w:iCs w:val="0"/>
          <w:sz w:val="24"/>
          <w:szCs w:val="24"/>
        </w:rPr>
        <w:t>compatible</w:t>
      </w:r>
      <w:r>
        <w:rPr>
          <w:rFonts w:ascii="Arial" w:hAnsi="Arial" w:cs="Arial"/>
          <w:i w:val="0"/>
          <w:iCs w:val="0"/>
          <w:sz w:val="24"/>
          <w:szCs w:val="24"/>
        </w:rPr>
        <w:t xml:space="preserve">. </w:t>
      </w:r>
    </w:p>
    <w:p w14:paraId="03761784" w14:textId="77777777" w:rsidR="00224336" w:rsidRDefault="00224336" w:rsidP="007F6EFE">
      <w:pPr>
        <w:spacing w:line="281" w:lineRule="auto"/>
        <w:ind w:right="477"/>
        <w:jc w:val="both"/>
        <w:rPr>
          <w:rFonts w:ascii="Arial" w:eastAsia="Arial" w:hAnsi="Arial" w:cs="Arial"/>
          <w:i w:val="0"/>
          <w:iCs w:val="0"/>
          <w:w w:val="102"/>
          <w:sz w:val="24"/>
          <w:szCs w:val="24"/>
        </w:rPr>
      </w:pPr>
      <w:r>
        <w:rPr>
          <w:rFonts w:ascii="Arial" w:eastAsia="Arial" w:hAnsi="Arial" w:cs="Arial"/>
          <w:i w:val="0"/>
          <w:iCs w:val="0"/>
          <w:sz w:val="24"/>
          <w:szCs w:val="24"/>
        </w:rPr>
        <w:t>New</w:t>
      </w:r>
      <w:r>
        <w:rPr>
          <w:rFonts w:ascii="Arial" w:eastAsia="Arial" w:hAnsi="Arial" w:cs="Arial"/>
          <w:i w:val="0"/>
          <w:iCs w:val="0"/>
          <w:spacing w:val="12"/>
          <w:sz w:val="24"/>
          <w:szCs w:val="24"/>
        </w:rPr>
        <w:t xml:space="preserve"> </w:t>
      </w:r>
      <w:r>
        <w:rPr>
          <w:rFonts w:ascii="Arial" w:eastAsia="Arial" w:hAnsi="Arial" w:cs="Arial"/>
          <w:i w:val="0"/>
          <w:iCs w:val="0"/>
          <w:sz w:val="24"/>
          <w:szCs w:val="24"/>
        </w:rPr>
        <w:t>or</w:t>
      </w:r>
      <w:r>
        <w:rPr>
          <w:rFonts w:ascii="Arial" w:eastAsia="Arial" w:hAnsi="Arial" w:cs="Arial"/>
          <w:i w:val="0"/>
          <w:iCs w:val="0"/>
          <w:spacing w:val="11"/>
          <w:sz w:val="24"/>
          <w:szCs w:val="24"/>
        </w:rPr>
        <w:t xml:space="preserve"> </w:t>
      </w:r>
      <w:r>
        <w:rPr>
          <w:rFonts w:ascii="Arial" w:eastAsia="Arial" w:hAnsi="Arial" w:cs="Arial"/>
          <w:i w:val="0"/>
          <w:iCs w:val="0"/>
          <w:sz w:val="24"/>
          <w:szCs w:val="24"/>
        </w:rPr>
        <w:t>expanding</w:t>
      </w:r>
      <w:r>
        <w:rPr>
          <w:rFonts w:ascii="Arial" w:eastAsia="Arial" w:hAnsi="Arial" w:cs="Arial"/>
          <w:i w:val="0"/>
          <w:iCs w:val="0"/>
          <w:spacing w:val="18"/>
          <w:sz w:val="24"/>
          <w:szCs w:val="24"/>
        </w:rPr>
        <w:t xml:space="preserve"> mineral </w:t>
      </w:r>
      <w:r>
        <w:rPr>
          <w:rFonts w:ascii="Arial" w:eastAsia="Arial" w:hAnsi="Arial" w:cs="Arial"/>
          <w:i w:val="0"/>
          <w:iCs w:val="0"/>
          <w:sz w:val="24"/>
          <w:szCs w:val="24"/>
        </w:rPr>
        <w:t>agg</w:t>
      </w:r>
      <w:r>
        <w:rPr>
          <w:rFonts w:ascii="Arial" w:eastAsia="Arial" w:hAnsi="Arial" w:cs="Arial"/>
          <w:i w:val="0"/>
          <w:iCs w:val="0"/>
          <w:spacing w:val="-4"/>
          <w:sz w:val="24"/>
          <w:szCs w:val="24"/>
        </w:rPr>
        <w:t>r</w:t>
      </w:r>
      <w:r>
        <w:rPr>
          <w:rFonts w:ascii="Arial" w:eastAsia="Arial" w:hAnsi="Arial" w:cs="Arial"/>
          <w:i w:val="0"/>
          <w:iCs w:val="0"/>
          <w:sz w:val="24"/>
          <w:szCs w:val="24"/>
        </w:rPr>
        <w:t>egate</w:t>
      </w:r>
      <w:r>
        <w:rPr>
          <w:rFonts w:ascii="Arial" w:eastAsia="Arial" w:hAnsi="Arial" w:cs="Arial"/>
          <w:i w:val="0"/>
          <w:iCs w:val="0"/>
          <w:spacing w:val="30"/>
          <w:sz w:val="24"/>
          <w:szCs w:val="24"/>
        </w:rPr>
        <w:t xml:space="preserve"> </w:t>
      </w:r>
      <w:r>
        <w:rPr>
          <w:rFonts w:ascii="Arial" w:eastAsia="Arial" w:hAnsi="Arial" w:cs="Arial"/>
          <w:i w:val="0"/>
          <w:iCs w:val="0"/>
          <w:w w:val="103"/>
          <w:sz w:val="24"/>
          <w:szCs w:val="24"/>
        </w:rPr>
        <w:t xml:space="preserve">extraction </w:t>
      </w:r>
      <w:r>
        <w:rPr>
          <w:rFonts w:ascii="Arial" w:eastAsia="Arial" w:hAnsi="Arial" w:cs="Arial"/>
          <w:i w:val="0"/>
          <w:iCs w:val="0"/>
          <w:sz w:val="24"/>
          <w:szCs w:val="24"/>
        </w:rPr>
        <w:t>operations</w:t>
      </w:r>
      <w:r>
        <w:rPr>
          <w:rFonts w:ascii="Arial" w:eastAsia="Arial" w:hAnsi="Arial" w:cs="Arial"/>
          <w:i w:val="0"/>
          <w:iCs w:val="0"/>
          <w:spacing w:val="19"/>
          <w:sz w:val="24"/>
          <w:szCs w:val="24"/>
        </w:rPr>
        <w:t xml:space="preserve"> </w:t>
      </w:r>
      <w:r>
        <w:rPr>
          <w:rFonts w:ascii="Arial" w:eastAsia="Arial" w:hAnsi="Arial" w:cs="Arial"/>
          <w:i w:val="0"/>
          <w:iCs w:val="0"/>
          <w:sz w:val="24"/>
          <w:szCs w:val="24"/>
        </w:rPr>
        <w:t>shall</w:t>
      </w:r>
      <w:r>
        <w:rPr>
          <w:rFonts w:ascii="Arial" w:eastAsia="Arial" w:hAnsi="Arial" w:cs="Arial"/>
          <w:i w:val="0"/>
          <w:iCs w:val="0"/>
          <w:spacing w:val="-16"/>
          <w:sz w:val="24"/>
          <w:szCs w:val="24"/>
        </w:rPr>
        <w:t xml:space="preserve"> </w:t>
      </w:r>
      <w:r>
        <w:rPr>
          <w:rFonts w:ascii="Arial" w:eastAsia="Arial" w:hAnsi="Arial" w:cs="Arial"/>
          <w:i w:val="0"/>
          <w:iCs w:val="0"/>
          <w:sz w:val="24"/>
          <w:szCs w:val="24"/>
        </w:rPr>
        <w:t>not</w:t>
      </w:r>
      <w:r>
        <w:rPr>
          <w:rFonts w:ascii="Arial" w:eastAsia="Arial" w:hAnsi="Arial" w:cs="Arial"/>
          <w:i w:val="0"/>
          <w:iCs w:val="0"/>
          <w:spacing w:val="22"/>
          <w:sz w:val="24"/>
          <w:szCs w:val="24"/>
        </w:rPr>
        <w:t xml:space="preserve"> </w:t>
      </w:r>
      <w:r>
        <w:rPr>
          <w:rFonts w:ascii="Arial" w:eastAsia="Arial" w:hAnsi="Arial" w:cs="Arial"/>
          <w:i w:val="0"/>
          <w:iCs w:val="0"/>
          <w:sz w:val="24"/>
          <w:szCs w:val="24"/>
        </w:rPr>
        <w:t>adversely</w:t>
      </w:r>
      <w:r>
        <w:rPr>
          <w:rFonts w:ascii="Arial" w:eastAsia="Arial" w:hAnsi="Arial" w:cs="Arial"/>
          <w:i w:val="0"/>
          <w:iCs w:val="0"/>
          <w:spacing w:val="18"/>
          <w:sz w:val="24"/>
          <w:szCs w:val="24"/>
        </w:rPr>
        <w:t xml:space="preserve"> </w:t>
      </w:r>
      <w:r>
        <w:rPr>
          <w:rFonts w:ascii="Arial" w:eastAsia="Arial" w:hAnsi="Arial" w:cs="Arial"/>
          <w:i w:val="0"/>
          <w:iCs w:val="0"/>
          <w:sz w:val="24"/>
          <w:szCs w:val="24"/>
        </w:rPr>
        <w:t>a</w:t>
      </w:r>
      <w:r>
        <w:rPr>
          <w:rFonts w:ascii="Arial" w:eastAsia="Arial" w:hAnsi="Arial" w:cs="Arial"/>
          <w:i w:val="0"/>
          <w:iCs w:val="0"/>
          <w:spacing w:val="-4"/>
          <w:sz w:val="24"/>
          <w:szCs w:val="24"/>
        </w:rPr>
        <w:t>f</w:t>
      </w:r>
      <w:r>
        <w:rPr>
          <w:rFonts w:ascii="Arial" w:eastAsia="Arial" w:hAnsi="Arial" w:cs="Arial"/>
          <w:i w:val="0"/>
          <w:iCs w:val="0"/>
          <w:sz w:val="24"/>
          <w:szCs w:val="24"/>
        </w:rPr>
        <w:t>fect</w:t>
      </w:r>
      <w:r>
        <w:rPr>
          <w:rFonts w:ascii="Arial" w:eastAsia="Arial" w:hAnsi="Arial" w:cs="Arial"/>
          <w:i w:val="0"/>
          <w:iCs w:val="0"/>
          <w:spacing w:val="16"/>
          <w:sz w:val="24"/>
          <w:szCs w:val="24"/>
        </w:rPr>
        <w:t xml:space="preserve"> </w:t>
      </w:r>
      <w:r>
        <w:rPr>
          <w:rFonts w:ascii="Arial" w:eastAsia="Arial" w:hAnsi="Arial" w:cs="Arial"/>
          <w:i w:val="0"/>
          <w:iCs w:val="0"/>
          <w:sz w:val="24"/>
          <w:szCs w:val="24"/>
        </w:rPr>
        <w:t>existing</w:t>
      </w:r>
      <w:r>
        <w:rPr>
          <w:rFonts w:ascii="Arial" w:eastAsia="Arial" w:hAnsi="Arial" w:cs="Arial"/>
          <w:i w:val="0"/>
          <w:iCs w:val="0"/>
          <w:spacing w:val="14"/>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w w:val="106"/>
          <w:sz w:val="24"/>
          <w:szCs w:val="24"/>
        </w:rPr>
        <w:t>futu</w:t>
      </w:r>
      <w:r>
        <w:rPr>
          <w:rFonts w:ascii="Arial" w:eastAsia="Arial" w:hAnsi="Arial" w:cs="Arial"/>
          <w:i w:val="0"/>
          <w:iCs w:val="0"/>
          <w:spacing w:val="-4"/>
          <w:w w:val="106"/>
          <w:sz w:val="24"/>
          <w:szCs w:val="24"/>
        </w:rPr>
        <w:t>r</w:t>
      </w:r>
      <w:r>
        <w:rPr>
          <w:rFonts w:ascii="Arial" w:eastAsia="Arial" w:hAnsi="Arial" w:cs="Arial"/>
          <w:i w:val="0"/>
          <w:iCs w:val="0"/>
          <w:sz w:val="24"/>
          <w:szCs w:val="24"/>
        </w:rPr>
        <w:t>e adjacent</w:t>
      </w:r>
      <w:r>
        <w:rPr>
          <w:rFonts w:ascii="Arial" w:eastAsia="Arial" w:hAnsi="Arial" w:cs="Arial"/>
          <w:i w:val="0"/>
          <w:iCs w:val="0"/>
          <w:spacing w:val="8"/>
          <w:sz w:val="24"/>
          <w:szCs w:val="24"/>
        </w:rPr>
        <w:t xml:space="preserve"> </w:t>
      </w:r>
      <w:r>
        <w:rPr>
          <w:rFonts w:ascii="Arial" w:eastAsia="Arial" w:hAnsi="Arial" w:cs="Arial"/>
          <w:i w:val="0"/>
          <w:iCs w:val="0"/>
          <w:sz w:val="24"/>
          <w:szCs w:val="24"/>
        </w:rPr>
        <w:t>land</w:t>
      </w:r>
      <w:r>
        <w:rPr>
          <w:rFonts w:ascii="Arial" w:eastAsia="Arial" w:hAnsi="Arial" w:cs="Arial"/>
          <w:i w:val="0"/>
          <w:iCs w:val="0"/>
          <w:spacing w:val="4"/>
          <w:sz w:val="24"/>
          <w:szCs w:val="24"/>
        </w:rPr>
        <w:t xml:space="preserve"> </w:t>
      </w:r>
      <w:r>
        <w:rPr>
          <w:rFonts w:ascii="Arial" w:eastAsia="Arial" w:hAnsi="Arial" w:cs="Arial"/>
          <w:i w:val="0"/>
          <w:iCs w:val="0"/>
          <w:w w:val="93"/>
          <w:sz w:val="24"/>
          <w:szCs w:val="24"/>
        </w:rPr>
        <w:t>use</w:t>
      </w:r>
      <w:r>
        <w:rPr>
          <w:rFonts w:ascii="Arial" w:eastAsia="Arial" w:hAnsi="Arial" w:cs="Arial"/>
          <w:i w:val="0"/>
          <w:iCs w:val="0"/>
          <w:spacing w:val="4"/>
          <w:w w:val="93"/>
          <w:sz w:val="24"/>
          <w:szCs w:val="24"/>
        </w:rPr>
        <w:t>s</w:t>
      </w:r>
      <w:r>
        <w:rPr>
          <w:rFonts w:ascii="Arial" w:eastAsia="Arial" w:hAnsi="Arial" w:cs="Arial"/>
          <w:i w:val="0"/>
          <w:iCs w:val="0"/>
          <w:w w:val="102"/>
          <w:sz w:val="24"/>
          <w:szCs w:val="24"/>
        </w:rPr>
        <w:t>.</w:t>
      </w:r>
    </w:p>
    <w:p w14:paraId="6470E1AB" w14:textId="73DDD365" w:rsidR="00224336" w:rsidRPr="00167C98" w:rsidRDefault="00224336" w:rsidP="00224336">
      <w:pPr>
        <w:spacing w:line="281" w:lineRule="auto"/>
        <w:ind w:right="477"/>
        <w:jc w:val="both"/>
        <w:rPr>
          <w:rFonts w:ascii="Arial" w:eastAsia="Arial" w:hAnsi="Arial" w:cs="Arial"/>
          <w:i w:val="0"/>
          <w:iCs w:val="0"/>
          <w:w w:val="102"/>
          <w:sz w:val="24"/>
          <w:szCs w:val="24"/>
        </w:rPr>
      </w:pPr>
      <w:r>
        <w:rPr>
          <w:rFonts w:ascii="Arial" w:eastAsia="Arial" w:hAnsi="Arial" w:cs="Arial"/>
          <w:i w:val="0"/>
          <w:iCs w:val="0"/>
          <w:noProof/>
          <w:color w:val="000000"/>
          <w:sz w:val="24"/>
          <w:szCs w:val="24"/>
        </w:rPr>
        <w:drawing>
          <wp:anchor distT="0" distB="0" distL="114300" distR="114300" simplePos="0" relativeHeight="251797504" behindDoc="0" locked="0" layoutInCell="1" allowOverlap="1" wp14:anchorId="40102AD7" wp14:editId="47485A2A">
            <wp:simplePos x="0" y="0"/>
            <wp:positionH relativeFrom="column">
              <wp:posOffset>0</wp:posOffset>
            </wp:positionH>
            <wp:positionV relativeFrom="paragraph">
              <wp:posOffset>27305</wp:posOffset>
            </wp:positionV>
            <wp:extent cx="886460" cy="886460"/>
            <wp:effectExtent l="0" t="0" r="2540" b="0"/>
            <wp:wrapSquare wrapText="bothSides"/>
            <wp:docPr id="12" name="Graphic 1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Open book"/>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886460" cy="88646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i w:val="0"/>
          <w:iCs w:val="0"/>
          <w:sz w:val="24"/>
          <w:szCs w:val="24"/>
        </w:rPr>
        <w:t>Blasting operations</w:t>
      </w:r>
      <w:r>
        <w:rPr>
          <w:rFonts w:ascii="Arial" w:eastAsia="Arial" w:hAnsi="Arial" w:cs="Arial"/>
          <w:i w:val="0"/>
          <w:iCs w:val="0"/>
          <w:spacing w:val="19"/>
          <w:sz w:val="24"/>
          <w:szCs w:val="24"/>
        </w:rPr>
        <w:t xml:space="preserve"> </w:t>
      </w:r>
      <w:r>
        <w:rPr>
          <w:rFonts w:ascii="Arial" w:eastAsia="Arial" w:hAnsi="Arial" w:cs="Arial"/>
          <w:i w:val="0"/>
          <w:iCs w:val="0"/>
          <w:sz w:val="24"/>
          <w:szCs w:val="24"/>
        </w:rPr>
        <w:t>shall</w:t>
      </w:r>
      <w:r>
        <w:rPr>
          <w:rFonts w:ascii="Arial" w:eastAsia="Arial" w:hAnsi="Arial" w:cs="Arial"/>
          <w:i w:val="0"/>
          <w:iCs w:val="0"/>
          <w:spacing w:val="-16"/>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in</w:t>
      </w:r>
      <w:r>
        <w:rPr>
          <w:rFonts w:ascii="Arial" w:eastAsia="Arial" w:hAnsi="Arial" w:cs="Arial"/>
          <w:i w:val="0"/>
          <w:iCs w:val="0"/>
          <w:spacing w:val="4"/>
          <w:sz w:val="24"/>
          <w:szCs w:val="24"/>
        </w:rPr>
        <w:t xml:space="preserve"> </w:t>
      </w:r>
      <w:r>
        <w:rPr>
          <w:rFonts w:ascii="Arial" w:eastAsia="Arial" w:hAnsi="Arial" w:cs="Arial"/>
          <w:i w:val="0"/>
          <w:iCs w:val="0"/>
          <w:sz w:val="24"/>
          <w:szCs w:val="24"/>
        </w:rPr>
        <w:t>compliance</w:t>
      </w:r>
      <w:r>
        <w:rPr>
          <w:rFonts w:ascii="Arial" w:eastAsia="Arial" w:hAnsi="Arial" w:cs="Arial"/>
          <w:i w:val="0"/>
          <w:iCs w:val="0"/>
          <w:spacing w:val="11"/>
          <w:sz w:val="24"/>
          <w:szCs w:val="24"/>
        </w:rPr>
        <w:t xml:space="preserve"> </w:t>
      </w:r>
      <w:r>
        <w:rPr>
          <w:rFonts w:ascii="Arial" w:eastAsia="Arial" w:hAnsi="Arial" w:cs="Arial"/>
          <w:i w:val="0"/>
          <w:iCs w:val="0"/>
          <w:sz w:val="24"/>
          <w:szCs w:val="24"/>
        </w:rPr>
        <w:t>with</w:t>
      </w:r>
      <w:r>
        <w:rPr>
          <w:rFonts w:ascii="Arial" w:eastAsia="Arial" w:hAnsi="Arial" w:cs="Arial"/>
          <w:i w:val="0"/>
          <w:iCs w:val="0"/>
          <w:spacing w:val="21"/>
          <w:sz w:val="24"/>
          <w:szCs w:val="24"/>
        </w:rPr>
        <w:t xml:space="preserve"> </w:t>
      </w:r>
      <w:r>
        <w:rPr>
          <w:rFonts w:ascii="Arial" w:eastAsia="Arial" w:hAnsi="Arial" w:cs="Arial"/>
          <w:i w:val="0"/>
          <w:iCs w:val="0"/>
          <w:sz w:val="24"/>
          <w:szCs w:val="24"/>
        </w:rPr>
        <w:t>MECP Guidelines NPC -</w:t>
      </w:r>
      <w:r>
        <w:rPr>
          <w:rFonts w:ascii="Arial" w:eastAsia="Arial" w:hAnsi="Arial" w:cs="Arial"/>
          <w:i w:val="0"/>
          <w:iCs w:val="0"/>
          <w:spacing w:val="-11"/>
          <w:sz w:val="24"/>
          <w:szCs w:val="24"/>
        </w:rPr>
        <w:t xml:space="preserve"> </w:t>
      </w:r>
      <w:r>
        <w:rPr>
          <w:rFonts w:ascii="Arial" w:eastAsia="Arial" w:hAnsi="Arial" w:cs="Arial"/>
          <w:i w:val="0"/>
          <w:iCs w:val="0"/>
          <w:sz w:val="24"/>
          <w:szCs w:val="24"/>
        </w:rPr>
        <w:t>119 for</w:t>
      </w:r>
      <w:r>
        <w:rPr>
          <w:rFonts w:ascii="Arial" w:eastAsia="Arial" w:hAnsi="Arial" w:cs="Arial"/>
          <w:i w:val="0"/>
          <w:iCs w:val="0"/>
          <w:spacing w:val="19"/>
          <w:sz w:val="24"/>
          <w:szCs w:val="24"/>
        </w:rPr>
        <w:t xml:space="preserve"> </w:t>
      </w:r>
      <w:r>
        <w:rPr>
          <w:rFonts w:ascii="Arial" w:eastAsia="Arial" w:hAnsi="Arial" w:cs="Arial"/>
          <w:i w:val="0"/>
          <w:iCs w:val="0"/>
          <w:sz w:val="24"/>
          <w:szCs w:val="24"/>
        </w:rPr>
        <w:t>Blasting.</w:t>
      </w:r>
      <w:r>
        <w:rPr>
          <w:rFonts w:ascii="Arial" w:hAnsi="Arial" w:cs="Arial"/>
          <w:i w:val="0"/>
          <w:iCs w:val="0"/>
          <w:sz w:val="24"/>
          <w:szCs w:val="24"/>
        </w:rPr>
        <w:t xml:space="preserve"> </w:t>
      </w:r>
    </w:p>
    <w:p w14:paraId="48690025" w14:textId="3DB7D1DA" w:rsidR="00224336" w:rsidRDefault="00224336" w:rsidP="00167C98">
      <w:pPr>
        <w:jc w:val="both"/>
        <w:rPr>
          <w:rFonts w:ascii="Arial" w:hAnsi="Arial" w:cs="Arial"/>
          <w:i w:val="0"/>
          <w:iCs w:val="0"/>
          <w:sz w:val="24"/>
          <w:szCs w:val="24"/>
        </w:rPr>
      </w:pPr>
      <w:r>
        <w:rPr>
          <w:rFonts w:ascii="Arial" w:hAnsi="Arial" w:cs="Arial"/>
          <w:i w:val="0"/>
          <w:iCs w:val="0"/>
          <w:sz w:val="24"/>
          <w:szCs w:val="24"/>
        </w:rPr>
        <w:t>New or expanding mineral aggregate operations shall require site plan consultation with the Township.  In addition to or in accordance with the Aggregate Resource Act requirements, site plans shall illustrate the area to be worked; type of work included in the operations, including batching, crushing or recycling, truck traffic counts, haul routes; related setback and/or buffering; any earth berms that are created; and rehabilitation of existing areas of the pit that are exhausted of material.</w:t>
      </w:r>
    </w:p>
    <w:p w14:paraId="04CDFF62" w14:textId="77777777" w:rsidR="00224336" w:rsidRPr="00167C98" w:rsidRDefault="00224336" w:rsidP="00167C98">
      <w:pPr>
        <w:jc w:val="both"/>
        <w:rPr>
          <w:rFonts w:ascii="Arial" w:hAnsi="Arial" w:cs="Arial"/>
          <w:i w:val="0"/>
          <w:iCs w:val="0"/>
          <w:sz w:val="24"/>
          <w:szCs w:val="24"/>
        </w:rPr>
      </w:pPr>
    </w:p>
    <w:p w14:paraId="341B6FF8" w14:textId="77777777" w:rsidR="007F6EFE" w:rsidRDefault="00F23C7E" w:rsidP="00B549D0">
      <w:pPr>
        <w:pBdr>
          <w:top w:val="single" w:sz="4" w:space="1" w:color="auto"/>
          <w:left w:val="single" w:sz="4" w:space="4" w:color="auto"/>
          <w:bottom w:val="single" w:sz="4" w:space="1" w:color="auto"/>
          <w:right w:val="single" w:sz="4" w:space="4" w:color="auto"/>
        </w:pBdr>
        <w:shd w:val="clear" w:color="auto" w:fill="F6E5AE" w:themeFill="accent3" w:themeFillTint="66"/>
        <w:spacing w:line="281" w:lineRule="auto"/>
        <w:ind w:right="210"/>
        <w:jc w:val="both"/>
        <w:rPr>
          <w:rFonts w:ascii="Arial" w:hAnsi="Arial" w:cs="Arial"/>
          <w:i w:val="0"/>
          <w:iCs w:val="0"/>
          <w:sz w:val="24"/>
          <w:szCs w:val="24"/>
        </w:rPr>
      </w:pPr>
      <w:r w:rsidRPr="007F6EFE">
        <w:rPr>
          <w:rFonts w:ascii="Arial" w:hAnsi="Arial" w:cs="Arial"/>
          <w:i w:val="0"/>
          <w:iCs w:val="0"/>
          <w:sz w:val="24"/>
          <w:szCs w:val="24"/>
        </w:rPr>
        <w:t xml:space="preserve">New or expanding mineral aggregate operations, including pit and quarry operations of any size shall be undertaken in a manner which minimizes social and environmental adverse effects mitigation measures identified in appropriate technical studies undertaken by a qualified person. </w:t>
      </w:r>
    </w:p>
    <w:p w14:paraId="20EB377D" w14:textId="7EB65658" w:rsidR="00C01B15" w:rsidRPr="007F6EFE" w:rsidRDefault="00F23C7E" w:rsidP="00B549D0">
      <w:pPr>
        <w:pBdr>
          <w:top w:val="single" w:sz="4" w:space="1" w:color="auto"/>
          <w:left w:val="single" w:sz="4" w:space="4" w:color="auto"/>
          <w:bottom w:val="single" w:sz="4" w:space="1" w:color="auto"/>
          <w:right w:val="single" w:sz="4" w:space="4" w:color="auto"/>
        </w:pBdr>
        <w:shd w:val="clear" w:color="auto" w:fill="F6E5AE" w:themeFill="accent3" w:themeFillTint="66"/>
        <w:spacing w:line="281" w:lineRule="auto"/>
        <w:ind w:right="210"/>
        <w:jc w:val="both"/>
        <w:rPr>
          <w:rFonts w:ascii="Arial" w:hAnsi="Arial" w:cs="Arial"/>
          <w:i w:val="0"/>
          <w:iCs w:val="0"/>
          <w:sz w:val="24"/>
          <w:szCs w:val="24"/>
        </w:rPr>
      </w:pPr>
      <w:r w:rsidRPr="007F6EFE">
        <w:rPr>
          <w:rFonts w:ascii="Arial" w:hAnsi="Arial" w:cs="Arial"/>
          <w:i w:val="0"/>
          <w:iCs w:val="0"/>
          <w:sz w:val="24"/>
          <w:szCs w:val="24"/>
        </w:rPr>
        <w:t>Studies shall include but not be limited to traffic (including traffic impact and safety)</w:t>
      </w:r>
      <w:r w:rsidR="00B549D0" w:rsidRPr="007F6EFE">
        <w:rPr>
          <w:rFonts w:ascii="Arial" w:hAnsi="Arial" w:cs="Arial"/>
          <w:i w:val="0"/>
          <w:iCs w:val="0"/>
          <w:sz w:val="24"/>
          <w:szCs w:val="24"/>
        </w:rPr>
        <w:t xml:space="preserve">, </w:t>
      </w:r>
      <w:r w:rsidRPr="007F6EFE">
        <w:rPr>
          <w:rFonts w:ascii="Arial" w:hAnsi="Arial" w:cs="Arial"/>
          <w:i w:val="0"/>
          <w:iCs w:val="0"/>
          <w:sz w:val="24"/>
          <w:szCs w:val="24"/>
        </w:rPr>
        <w:t>noise, vibration, dust and other contaminants/emissions, environmental impact assessment, cultural heritage assessments and ground and surface water impact studies to determine the influence area of the operation.</w:t>
      </w:r>
      <w:r w:rsidR="00F40C47" w:rsidRPr="007F6EFE">
        <w:rPr>
          <w:rFonts w:ascii="Arial" w:hAnsi="Arial" w:cs="Arial"/>
          <w:i w:val="0"/>
          <w:iCs w:val="0"/>
          <w:sz w:val="24"/>
          <w:szCs w:val="24"/>
        </w:rPr>
        <w:t xml:space="preserve"> </w:t>
      </w:r>
      <w:r w:rsidR="00995DA2" w:rsidRPr="007F6EFE">
        <w:rPr>
          <w:rFonts w:ascii="Arial" w:hAnsi="Arial" w:cs="Arial"/>
          <w:i w:val="0"/>
          <w:iCs w:val="0"/>
          <w:sz w:val="24"/>
          <w:szCs w:val="24"/>
        </w:rPr>
        <w:t xml:space="preserve">These are not intended to duplicate those required by the ARA licence approval process. However, the ARA </w:t>
      </w:r>
      <w:r w:rsidR="00224336" w:rsidRPr="007F6EFE">
        <w:rPr>
          <w:rFonts w:ascii="Arial" w:hAnsi="Arial" w:cs="Arial"/>
          <w:i w:val="0"/>
          <w:iCs w:val="0"/>
          <w:sz w:val="24"/>
          <w:szCs w:val="24"/>
        </w:rPr>
        <w:t xml:space="preserve">Standards </w:t>
      </w:r>
      <w:r w:rsidR="00995DA2" w:rsidRPr="007F6EFE">
        <w:rPr>
          <w:rFonts w:ascii="Arial" w:hAnsi="Arial" w:cs="Arial"/>
          <w:i w:val="0"/>
          <w:iCs w:val="0"/>
          <w:sz w:val="24"/>
          <w:szCs w:val="24"/>
        </w:rPr>
        <w:t>d</w:t>
      </w:r>
      <w:r w:rsidR="00224336" w:rsidRPr="007F6EFE">
        <w:rPr>
          <w:rFonts w:ascii="Arial" w:hAnsi="Arial" w:cs="Arial"/>
          <w:i w:val="0"/>
          <w:iCs w:val="0"/>
          <w:sz w:val="24"/>
          <w:szCs w:val="24"/>
        </w:rPr>
        <w:t>o</w:t>
      </w:r>
      <w:r w:rsidR="00995DA2" w:rsidRPr="007F6EFE">
        <w:rPr>
          <w:rFonts w:ascii="Arial" w:hAnsi="Arial" w:cs="Arial"/>
          <w:i w:val="0"/>
          <w:iCs w:val="0"/>
          <w:sz w:val="24"/>
          <w:szCs w:val="24"/>
        </w:rPr>
        <w:t xml:space="preserve"> not stipulate the need for traffic impact</w:t>
      </w:r>
      <w:r w:rsidR="00224336" w:rsidRPr="007F6EFE">
        <w:rPr>
          <w:rFonts w:ascii="Arial" w:hAnsi="Arial" w:cs="Arial"/>
          <w:i w:val="0"/>
          <w:iCs w:val="0"/>
          <w:sz w:val="24"/>
          <w:szCs w:val="24"/>
        </w:rPr>
        <w:t xml:space="preserve">; and </w:t>
      </w:r>
      <w:r w:rsidR="00995DA2" w:rsidRPr="007F6EFE">
        <w:rPr>
          <w:rFonts w:ascii="Arial" w:hAnsi="Arial" w:cs="Arial"/>
          <w:i w:val="0"/>
          <w:iCs w:val="0"/>
          <w:sz w:val="24"/>
          <w:szCs w:val="24"/>
        </w:rPr>
        <w:t>the standards are not consistent with normal planning considerations that may be required by the Township.</w:t>
      </w:r>
      <w:r w:rsidR="00224336" w:rsidRPr="007F6EFE">
        <w:rPr>
          <w:rFonts w:ascii="Arial" w:hAnsi="Arial" w:cs="Arial"/>
          <w:i w:val="0"/>
          <w:iCs w:val="0"/>
          <w:sz w:val="24"/>
          <w:szCs w:val="24"/>
        </w:rPr>
        <w:t xml:space="preserve"> Therefore, they need to be in the Official Plan to be included as licence evaluation criteria for the Township. This is particularly true for those newly-designated sites that were given a licence and a zone without studies, or those that are legal non-conforming and are expanding without impact assessment studies that would have otherwise been required. </w:t>
      </w:r>
      <w:r w:rsidR="00995DA2" w:rsidRPr="007F6EFE">
        <w:rPr>
          <w:rFonts w:ascii="Arial" w:hAnsi="Arial" w:cs="Arial"/>
          <w:i w:val="0"/>
          <w:iCs w:val="0"/>
          <w:sz w:val="24"/>
          <w:szCs w:val="24"/>
        </w:rPr>
        <w:t xml:space="preserve"> </w:t>
      </w:r>
      <w:r w:rsidR="00F44F7C" w:rsidRPr="007F6EFE">
        <w:rPr>
          <w:rFonts w:ascii="Arial" w:hAnsi="Arial" w:cs="Arial"/>
          <w:i w:val="0"/>
          <w:iCs w:val="0"/>
          <w:sz w:val="24"/>
          <w:szCs w:val="24"/>
        </w:rPr>
        <w:t>Ontario Land Tribunal members can no longer require proponents to produce Traffic Safety/Impact Studies</w:t>
      </w:r>
      <w:r w:rsidR="00610E4C" w:rsidRPr="007F6EFE">
        <w:rPr>
          <w:rFonts w:ascii="Arial" w:hAnsi="Arial" w:cs="Arial"/>
          <w:i w:val="0"/>
          <w:iCs w:val="0"/>
          <w:sz w:val="24"/>
          <w:szCs w:val="24"/>
        </w:rPr>
        <w:t xml:space="preserve">, therefore the requirement needs to be in the Official Plan. </w:t>
      </w:r>
    </w:p>
    <w:p w14:paraId="565FF028" w14:textId="77777777" w:rsidR="00224336" w:rsidRDefault="00224336">
      <w:pPr>
        <w:jc w:val="both"/>
        <w:rPr>
          <w:rFonts w:ascii="Arial" w:hAnsi="Arial" w:cs="Arial"/>
          <w:i w:val="0"/>
          <w:iCs w:val="0"/>
          <w:sz w:val="24"/>
          <w:szCs w:val="24"/>
        </w:rPr>
      </w:pPr>
    </w:p>
    <w:p w14:paraId="0433AF53" w14:textId="4FFA74CE" w:rsidR="00C01B15" w:rsidRDefault="00F23C7E">
      <w:pPr>
        <w:jc w:val="both"/>
        <w:rPr>
          <w:rFonts w:ascii="Arial" w:hAnsi="Arial" w:cs="Arial"/>
          <w:i w:val="0"/>
          <w:iCs w:val="0"/>
          <w:sz w:val="24"/>
          <w:szCs w:val="24"/>
        </w:rPr>
      </w:pPr>
      <w:r>
        <w:rPr>
          <w:rFonts w:ascii="Arial" w:hAnsi="Arial" w:cs="Arial"/>
          <w:i w:val="0"/>
          <w:iCs w:val="0"/>
          <w:sz w:val="24"/>
          <w:szCs w:val="24"/>
        </w:rPr>
        <w:t xml:space="preserve">Council </w:t>
      </w:r>
      <w:r w:rsidR="00995DA2">
        <w:rPr>
          <w:rFonts w:ascii="Arial" w:hAnsi="Arial" w:cs="Arial"/>
          <w:i w:val="0"/>
          <w:iCs w:val="0"/>
          <w:sz w:val="24"/>
          <w:szCs w:val="24"/>
        </w:rPr>
        <w:t xml:space="preserve">will review and comment on any new applications through the ARA process using the criteria in this policy; and </w:t>
      </w:r>
      <w:r>
        <w:rPr>
          <w:rFonts w:ascii="Arial" w:hAnsi="Arial" w:cs="Arial"/>
          <w:i w:val="0"/>
          <w:iCs w:val="0"/>
          <w:sz w:val="24"/>
          <w:szCs w:val="24"/>
        </w:rPr>
        <w:t>may pass by-laws under the Municipal Act and/or enter into agreements with the developer that would address:</w:t>
      </w:r>
    </w:p>
    <w:p w14:paraId="4DD9A8FE" w14:textId="77777777" w:rsidR="00C01B15" w:rsidRDefault="00F23C7E" w:rsidP="00BD17B5">
      <w:pPr>
        <w:numPr>
          <w:ilvl w:val="0"/>
          <w:numId w:val="21"/>
        </w:numPr>
        <w:jc w:val="both"/>
        <w:rPr>
          <w:rFonts w:ascii="Arial" w:hAnsi="Arial" w:cs="Arial"/>
          <w:i w:val="0"/>
          <w:iCs w:val="0"/>
          <w:sz w:val="24"/>
          <w:szCs w:val="24"/>
        </w:rPr>
      </w:pPr>
      <w:r>
        <w:rPr>
          <w:rFonts w:ascii="Arial" w:hAnsi="Arial" w:cs="Arial"/>
          <w:i w:val="0"/>
          <w:iCs w:val="0"/>
          <w:sz w:val="24"/>
          <w:szCs w:val="24"/>
        </w:rPr>
        <w:t>Arrangements for rehabilitation</w:t>
      </w:r>
      <w:r w:rsidR="00420A99">
        <w:rPr>
          <w:rFonts w:ascii="Arial" w:hAnsi="Arial" w:cs="Arial"/>
          <w:i w:val="0"/>
          <w:iCs w:val="0"/>
          <w:sz w:val="24"/>
          <w:szCs w:val="24"/>
        </w:rPr>
        <w:t>;</w:t>
      </w:r>
      <w:r>
        <w:rPr>
          <w:rFonts w:ascii="Arial" w:hAnsi="Arial" w:cs="Arial"/>
          <w:i w:val="0"/>
          <w:iCs w:val="0"/>
          <w:sz w:val="24"/>
          <w:szCs w:val="24"/>
        </w:rPr>
        <w:t xml:space="preserve"> </w:t>
      </w:r>
    </w:p>
    <w:p w14:paraId="3234E7B3" w14:textId="77777777" w:rsidR="00C01B15" w:rsidRDefault="00F23C7E" w:rsidP="00BD17B5">
      <w:pPr>
        <w:numPr>
          <w:ilvl w:val="0"/>
          <w:numId w:val="21"/>
        </w:numPr>
        <w:jc w:val="both"/>
        <w:rPr>
          <w:rFonts w:ascii="Arial" w:hAnsi="Arial" w:cs="Arial"/>
          <w:i w:val="0"/>
          <w:iCs w:val="0"/>
          <w:sz w:val="24"/>
          <w:szCs w:val="24"/>
        </w:rPr>
      </w:pPr>
      <w:r>
        <w:rPr>
          <w:rFonts w:ascii="Arial" w:hAnsi="Arial" w:cs="Arial"/>
          <w:i w:val="0"/>
          <w:iCs w:val="0"/>
          <w:sz w:val="24"/>
          <w:szCs w:val="24"/>
        </w:rPr>
        <w:t>The posting of a performance bond or letter of credit to ensure that rehabilitation is completed</w:t>
      </w:r>
      <w:r w:rsidR="00420A99">
        <w:rPr>
          <w:rFonts w:ascii="Arial" w:hAnsi="Arial" w:cs="Arial"/>
          <w:i w:val="0"/>
          <w:iCs w:val="0"/>
          <w:sz w:val="24"/>
          <w:szCs w:val="24"/>
        </w:rPr>
        <w:t>;</w:t>
      </w:r>
    </w:p>
    <w:p w14:paraId="32A9862F" w14:textId="77777777" w:rsidR="00C01B15" w:rsidRDefault="00F23C7E" w:rsidP="00BD17B5">
      <w:pPr>
        <w:numPr>
          <w:ilvl w:val="0"/>
          <w:numId w:val="21"/>
        </w:numPr>
        <w:jc w:val="both"/>
        <w:rPr>
          <w:rFonts w:ascii="Arial" w:hAnsi="Arial" w:cs="Arial"/>
          <w:i w:val="0"/>
          <w:iCs w:val="0"/>
          <w:sz w:val="24"/>
          <w:szCs w:val="24"/>
        </w:rPr>
      </w:pPr>
      <w:r>
        <w:rPr>
          <w:rFonts w:ascii="Arial" w:hAnsi="Arial" w:cs="Arial"/>
          <w:i w:val="0"/>
          <w:iCs w:val="0"/>
          <w:sz w:val="24"/>
          <w:szCs w:val="24"/>
        </w:rPr>
        <w:t>Financial assurances that polluted water from washing or screening is not discharged into any creek or watercourse; and if so, means for restoration</w:t>
      </w:r>
      <w:r w:rsidR="00420A99">
        <w:rPr>
          <w:rFonts w:ascii="Arial" w:hAnsi="Arial" w:cs="Arial"/>
          <w:i w:val="0"/>
          <w:iCs w:val="0"/>
          <w:sz w:val="24"/>
          <w:szCs w:val="24"/>
        </w:rPr>
        <w:t>;</w:t>
      </w:r>
    </w:p>
    <w:p w14:paraId="2C8D8FD8" w14:textId="77777777" w:rsidR="00C01B15" w:rsidRDefault="00F23C7E" w:rsidP="00BD17B5">
      <w:pPr>
        <w:numPr>
          <w:ilvl w:val="0"/>
          <w:numId w:val="21"/>
        </w:numPr>
        <w:jc w:val="both"/>
        <w:rPr>
          <w:rFonts w:ascii="Arial" w:hAnsi="Arial" w:cs="Arial"/>
          <w:i w:val="0"/>
          <w:iCs w:val="0"/>
          <w:sz w:val="24"/>
          <w:szCs w:val="24"/>
        </w:rPr>
      </w:pPr>
      <w:r>
        <w:rPr>
          <w:rFonts w:ascii="Arial" w:hAnsi="Arial" w:cs="Arial"/>
          <w:i w:val="0"/>
          <w:iCs w:val="0"/>
          <w:sz w:val="24"/>
          <w:szCs w:val="24"/>
        </w:rPr>
        <w:t>Timing of blasting, crushing, recycling, batching or other noise-creating operations</w:t>
      </w:r>
      <w:r w:rsidR="00420A99">
        <w:rPr>
          <w:rFonts w:ascii="Arial" w:hAnsi="Arial" w:cs="Arial"/>
          <w:i w:val="0"/>
          <w:iCs w:val="0"/>
          <w:sz w:val="24"/>
          <w:szCs w:val="24"/>
        </w:rPr>
        <w:t>;</w:t>
      </w:r>
    </w:p>
    <w:p w14:paraId="4DD411FB" w14:textId="79986DD0" w:rsidR="00C01B15" w:rsidRDefault="00F23C7E" w:rsidP="00BD17B5">
      <w:pPr>
        <w:numPr>
          <w:ilvl w:val="0"/>
          <w:numId w:val="21"/>
        </w:numPr>
        <w:jc w:val="both"/>
        <w:rPr>
          <w:rFonts w:ascii="Arial" w:hAnsi="Arial" w:cs="Arial"/>
          <w:i w:val="0"/>
          <w:iCs w:val="0"/>
          <w:sz w:val="24"/>
          <w:szCs w:val="24"/>
        </w:rPr>
      </w:pPr>
      <w:r>
        <w:rPr>
          <w:rFonts w:ascii="Arial" w:hAnsi="Arial" w:cs="Arial"/>
          <w:i w:val="0"/>
          <w:iCs w:val="0"/>
          <w:sz w:val="24"/>
          <w:szCs w:val="24"/>
        </w:rPr>
        <w:t>Protection of the water table</w:t>
      </w:r>
      <w:r w:rsidR="00420A99">
        <w:rPr>
          <w:rFonts w:ascii="Arial" w:hAnsi="Arial" w:cs="Arial"/>
          <w:i w:val="0"/>
          <w:iCs w:val="0"/>
          <w:sz w:val="24"/>
          <w:szCs w:val="24"/>
        </w:rPr>
        <w:t xml:space="preserve">; </w:t>
      </w:r>
    </w:p>
    <w:p w14:paraId="794F246D" w14:textId="5C5CA958" w:rsidR="00E43045" w:rsidRDefault="00F23C7E" w:rsidP="00E17622">
      <w:pPr>
        <w:numPr>
          <w:ilvl w:val="0"/>
          <w:numId w:val="21"/>
        </w:numPr>
        <w:jc w:val="both"/>
        <w:rPr>
          <w:rFonts w:ascii="Arial" w:hAnsi="Arial" w:cs="Arial"/>
          <w:i w:val="0"/>
          <w:iCs w:val="0"/>
          <w:sz w:val="24"/>
          <w:szCs w:val="24"/>
        </w:rPr>
      </w:pPr>
      <w:r w:rsidRPr="00E43045">
        <w:rPr>
          <w:rFonts w:ascii="Arial" w:hAnsi="Arial" w:cs="Arial"/>
          <w:i w:val="0"/>
          <w:iCs w:val="0"/>
          <w:sz w:val="24"/>
          <w:szCs w:val="24"/>
        </w:rPr>
        <w:t>Adequate buffering and separation distances</w:t>
      </w:r>
      <w:r w:rsidR="00E43045">
        <w:rPr>
          <w:rFonts w:ascii="Arial" w:hAnsi="Arial" w:cs="Arial"/>
          <w:i w:val="0"/>
          <w:iCs w:val="0"/>
          <w:sz w:val="24"/>
          <w:szCs w:val="24"/>
        </w:rPr>
        <w:t xml:space="preserve"> based on results of technical studies under the ARA and this Plan</w:t>
      </w:r>
      <w:r w:rsidR="00D37398">
        <w:rPr>
          <w:rFonts w:ascii="Arial" w:hAnsi="Arial" w:cs="Arial"/>
          <w:i w:val="0"/>
          <w:iCs w:val="0"/>
          <w:sz w:val="24"/>
          <w:szCs w:val="24"/>
        </w:rPr>
        <w:t>;</w:t>
      </w:r>
      <w:r w:rsidR="00D37398" w:rsidRPr="00D37398">
        <w:rPr>
          <w:rFonts w:ascii="Arial" w:hAnsi="Arial" w:cs="Arial"/>
          <w:i w:val="0"/>
          <w:iCs w:val="0"/>
          <w:sz w:val="24"/>
          <w:szCs w:val="24"/>
        </w:rPr>
        <w:t xml:space="preserve"> </w:t>
      </w:r>
      <w:r w:rsidR="00D37398">
        <w:rPr>
          <w:rFonts w:ascii="Arial" w:hAnsi="Arial" w:cs="Arial"/>
          <w:i w:val="0"/>
          <w:iCs w:val="0"/>
          <w:sz w:val="24"/>
          <w:szCs w:val="24"/>
        </w:rPr>
        <w:t>and/or</w:t>
      </w:r>
    </w:p>
    <w:p w14:paraId="575D11DB" w14:textId="7D3870DF" w:rsidR="00C01B15" w:rsidRPr="00E43045" w:rsidRDefault="00F23C7E" w:rsidP="00E17622">
      <w:pPr>
        <w:numPr>
          <w:ilvl w:val="0"/>
          <w:numId w:val="21"/>
        </w:numPr>
        <w:jc w:val="both"/>
        <w:rPr>
          <w:rFonts w:ascii="Arial" w:hAnsi="Arial" w:cs="Arial"/>
          <w:i w:val="0"/>
          <w:iCs w:val="0"/>
          <w:sz w:val="24"/>
          <w:szCs w:val="24"/>
        </w:rPr>
      </w:pPr>
      <w:r w:rsidRPr="00E43045">
        <w:rPr>
          <w:rFonts w:ascii="Arial" w:hAnsi="Arial" w:cs="Arial"/>
          <w:i w:val="0"/>
          <w:iCs w:val="0"/>
          <w:sz w:val="24"/>
          <w:szCs w:val="24"/>
        </w:rPr>
        <w:t>No pit or quarry shall be established within 20 metres of a road allowance.</w:t>
      </w:r>
    </w:p>
    <w:p w14:paraId="2882E79C" w14:textId="77777777" w:rsidR="00C01B15" w:rsidRDefault="00F23C7E" w:rsidP="00167C98">
      <w:pPr>
        <w:spacing w:line="281" w:lineRule="auto"/>
        <w:ind w:right="477"/>
        <w:rPr>
          <w:rFonts w:ascii="Arial" w:hAnsi="Arial" w:cs="Arial"/>
          <w:i w:val="0"/>
          <w:iCs w:val="0"/>
          <w:sz w:val="24"/>
          <w:szCs w:val="24"/>
        </w:rPr>
      </w:pPr>
      <w:r>
        <w:rPr>
          <w:rFonts w:ascii="Arial" w:hAnsi="Arial" w:cs="Arial"/>
          <w:i w:val="0"/>
          <w:iCs w:val="0"/>
          <w:sz w:val="24"/>
          <w:szCs w:val="24"/>
        </w:rPr>
        <w:lastRenderedPageBreak/>
        <w:t>Any issues or assessment related to depth of extraction shall be addressed under the ARA.</w:t>
      </w:r>
    </w:p>
    <w:p w14:paraId="40FC1879" w14:textId="5586100F" w:rsidR="00C01B15" w:rsidRPr="00167C98" w:rsidRDefault="00B549D0" w:rsidP="00167C98">
      <w:pPr>
        <w:rPr>
          <w:rFonts w:ascii="Arial" w:eastAsia="Arial" w:hAnsi="Arial" w:cs="Arial"/>
          <w:spacing w:val="-7"/>
          <w:sz w:val="24"/>
          <w:szCs w:val="24"/>
        </w:rPr>
      </w:pPr>
      <w:r>
        <w:rPr>
          <w:rFonts w:ascii="Arial" w:hAnsi="Arial" w:cs="Arial"/>
          <w:i w:val="0"/>
          <w:iCs w:val="0"/>
          <w:noProof/>
          <w:sz w:val="24"/>
          <w:szCs w:val="24"/>
        </w:rPr>
        <mc:AlternateContent>
          <mc:Choice Requires="wps">
            <w:drawing>
              <wp:anchor distT="0" distB="0" distL="114300" distR="114300" simplePos="0" relativeHeight="251764736" behindDoc="0" locked="0" layoutInCell="1" allowOverlap="1" wp14:anchorId="12AEF976" wp14:editId="2821C947">
                <wp:simplePos x="0" y="0"/>
                <wp:positionH relativeFrom="column">
                  <wp:posOffset>3706495</wp:posOffset>
                </wp:positionH>
                <wp:positionV relativeFrom="paragraph">
                  <wp:posOffset>949960</wp:posOffset>
                </wp:positionV>
                <wp:extent cx="2582545" cy="2496185"/>
                <wp:effectExtent l="0" t="0" r="0" b="5715"/>
                <wp:wrapSquare wrapText="bothSides"/>
                <wp:docPr id="192" name="Text Box 192"/>
                <wp:cNvGraphicFramePr/>
                <a:graphic xmlns:a="http://schemas.openxmlformats.org/drawingml/2006/main">
                  <a:graphicData uri="http://schemas.microsoft.com/office/word/2010/wordprocessingShape">
                    <wps:wsp>
                      <wps:cNvSpPr txBox="1"/>
                      <wps:spPr>
                        <a:xfrm>
                          <a:off x="0" y="0"/>
                          <a:ext cx="2582545" cy="2496185"/>
                        </a:xfrm>
                        <a:prstGeom prst="rect">
                          <a:avLst/>
                        </a:prstGeom>
                        <a:solidFill>
                          <a:schemeClr val="lt1"/>
                        </a:solidFill>
                        <a:ln w="6350">
                          <a:noFill/>
                        </a:ln>
                      </wps:spPr>
                      <wps:txbx>
                        <w:txbxContent>
                          <w:p w14:paraId="5F663B70" w14:textId="2093260B" w:rsidR="00F23C2C" w:rsidRPr="00DF6C97" w:rsidRDefault="00F23C2C" w:rsidP="007F6EFE">
                            <w:pPr>
                              <w:pBdr>
                                <w:top w:val="single" w:sz="4" w:space="1" w:color="auto"/>
                                <w:left w:val="single" w:sz="4" w:space="4" w:color="auto"/>
                                <w:bottom w:val="single" w:sz="4" w:space="1" w:color="auto"/>
                                <w:right w:val="single" w:sz="4" w:space="4" w:color="auto"/>
                              </w:pBdr>
                              <w:shd w:val="clear" w:color="auto" w:fill="F6E5AE" w:themeFill="accent3" w:themeFillTint="66"/>
                              <w:rPr>
                                <w:rFonts w:ascii="Arial" w:hAnsi="Arial" w:cs="Arial"/>
                                <w:i w:val="0"/>
                                <w:iCs w:val="0"/>
                                <w:sz w:val="24"/>
                                <w:szCs w:val="24"/>
                              </w:rPr>
                            </w:pPr>
                            <w:r>
                              <w:rPr>
                                <w:rFonts w:ascii="Arial" w:hAnsi="Arial" w:cs="Arial"/>
                                <w:i w:val="0"/>
                                <w:iCs w:val="0"/>
                                <w:sz w:val="24"/>
                                <w:szCs w:val="24"/>
                              </w:rPr>
                              <w:t xml:space="preserve">Council shall discourage </w:t>
                            </w:r>
                            <w:r w:rsidRPr="00A72EBA">
                              <w:rPr>
                                <w:rFonts w:ascii="Arial" w:hAnsi="Arial" w:cs="Arial"/>
                                <w:i w:val="0"/>
                                <w:iCs w:val="0"/>
                                <w:sz w:val="24"/>
                                <w:szCs w:val="24"/>
                              </w:rPr>
                              <w:t>incompatible</w:t>
                            </w:r>
                            <w:r>
                              <w:rPr>
                                <w:rFonts w:ascii="Arial" w:hAnsi="Arial" w:cs="Arial"/>
                                <w:i w:val="0"/>
                                <w:iCs w:val="0"/>
                                <w:sz w:val="24"/>
                                <w:szCs w:val="24"/>
                              </w:rPr>
                              <w:t xml:space="preserve"> land uses, development and activities both on site and on lands adjacent to a pit or quarry or known deposits of aggregate resources that would preclude or hinder their expansion or continued use or which would be </w:t>
                            </w:r>
                            <w:r w:rsidRPr="00A72EBA">
                              <w:rPr>
                                <w:rFonts w:ascii="Arial" w:hAnsi="Arial" w:cs="Arial"/>
                                <w:i w:val="0"/>
                                <w:iCs w:val="0"/>
                                <w:sz w:val="24"/>
                                <w:szCs w:val="24"/>
                              </w:rPr>
                              <w:t>incompatible</w:t>
                            </w:r>
                            <w:r>
                              <w:rPr>
                                <w:rFonts w:ascii="Arial" w:hAnsi="Arial" w:cs="Arial"/>
                                <w:i w:val="0"/>
                                <w:iCs w:val="0"/>
                                <w:sz w:val="24"/>
                                <w:szCs w:val="24"/>
                              </w:rPr>
                              <w:t xml:space="preserve"> for reasons of public health, public safety or environmental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EF976" id="Text Box 192" o:spid="_x0000_s1034" type="#_x0000_t202" style="position:absolute;margin-left:291.85pt;margin-top:74.8pt;width:203.35pt;height:19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0wnMwIAAFwEAAAOAAAAZHJzL2Uyb0RvYy54bWysVE1v2zAMvQ/YfxB0X5x4cZYacYosRYYB&#13;&#10;QVsgLXpWZCk2IIuapMTOfv0oOV/rdhp2kUmReiIfnzy77xpFDsK6GnRBR4MhJUJzKGu9K+jry+rT&#13;&#10;lBLnmS6ZAi0KehSO3s8/fpi1JhcpVKBKYQmCaJe3pqCV9yZPEscr0TA3ACM0BiXYhnl07S4pLWsR&#13;&#10;vVFJOhxOkhZsaSxw4RzuPvRBOo/4Ugrun6R0whNVUKzNx9XGdRvWZD5j+c4yU9X8VAb7hyoaVmu8&#13;&#10;9AL1wDwje1v/AdXU3IID6QccmgSkrLmIPWA3o+G7bjYVMyL2guQ4c6HJ/T9Y/njYmGdLfPcVOhxg&#13;&#10;IKQ1Lne4GfrppG3CFyslGEcKjxfaROcJx800m6bZOKOEYywd301G0yzgJNfjxjr/TUBDglFQi3OJ&#13;&#10;dLHD2vk+9ZwSbnOg6nJVKxWdoAWxVJYcGE5R+Vgkgv+WpTRpCzr5nA0jsIZwvEdWGmu5NhUs3207&#13;&#10;UpcFnZ4b3kJ5RB4s9BJxhq9qrHXNnH9mFjWBraPO/RMuUgHeBSeLkgrsz7/th3wcFUYpaVFjBXU/&#13;&#10;9swKStR3jUO8G43HQZTRGWdfUnTsbWR7G9H7ZglIwAhflOHRDPlenU1poXnD57AIt2KIaY53F9Sf&#13;&#10;zaXvlY/PiYvFIiahDA3za70xPEAHwsMkXro3Zs1pXB4n/QhnNbL83dT63HBSw2LvQdZxpIHnntUT&#13;&#10;/SjhKIrTcwtv5NaPWdefwvwXAAAA//8DAFBLAwQUAAYACAAAACEAoq4pjOcAAAAQAQAADwAAAGRy&#13;&#10;cy9kb3ducmV2LnhtbEyPS2+DMBCE75X6H6yt1EvVmAQSAsFEVV+RcmvoQ705eAOo2EbYAfrvuz21&#13;&#10;l5VW3+zsTLaddMsG7F1jjYD5LACGprSqMZWA1+Lpdg3MeWmUbK1BAd/oYJtfXmQyVXY0LzgcfMXI&#13;&#10;xLhUCqi971LOXVmjlm5mOzTETrbX0tPaV1z1ciRz3fJFEKy4lo2hD7Xs8L7G8utw1gI+b6qPvZue&#13;&#10;38ZwGXaPu6GI31UhxPXV9LChcbcB5nHyfxfw24HyQ07BjvZslGOtgOU6jElKIEpWwEiRJEEE7Ego&#13;&#10;WsTA84z/L5L/AAAA//8DAFBLAQItABQABgAIAAAAIQC2gziS/gAAAOEBAAATAAAAAAAAAAAAAAAA&#13;&#10;AAAAAABbQ29udGVudF9UeXBlc10ueG1sUEsBAi0AFAAGAAgAAAAhADj9If/WAAAAlAEAAAsAAAAA&#13;&#10;AAAAAAAAAAAALwEAAF9yZWxzLy5yZWxzUEsBAi0AFAAGAAgAAAAhAA1rTCczAgAAXAQAAA4AAAAA&#13;&#10;AAAAAAAAAAAALgIAAGRycy9lMm9Eb2MueG1sUEsBAi0AFAAGAAgAAAAhAKKuKYznAAAAEAEAAA8A&#13;&#10;AAAAAAAAAAAAAAAAjQQAAGRycy9kb3ducmV2LnhtbFBLBQYAAAAABAAEAPMAAAChBQAAAAA=&#13;&#10;" fillcolor="white [3201]" stroked="f" strokeweight=".5pt">
                <v:textbox>
                  <w:txbxContent>
                    <w:p w14:paraId="5F663B70" w14:textId="2093260B" w:rsidR="00F23C2C" w:rsidRPr="00DF6C97" w:rsidRDefault="00F23C2C" w:rsidP="007F6EFE">
                      <w:pPr>
                        <w:pBdr>
                          <w:top w:val="single" w:sz="4" w:space="1" w:color="auto"/>
                          <w:left w:val="single" w:sz="4" w:space="4" w:color="auto"/>
                          <w:bottom w:val="single" w:sz="4" w:space="1" w:color="auto"/>
                          <w:right w:val="single" w:sz="4" w:space="4" w:color="auto"/>
                        </w:pBdr>
                        <w:shd w:val="clear" w:color="auto" w:fill="F6E5AE" w:themeFill="accent3" w:themeFillTint="66"/>
                        <w:rPr>
                          <w:rFonts w:ascii="Arial" w:hAnsi="Arial" w:cs="Arial"/>
                          <w:i w:val="0"/>
                          <w:iCs w:val="0"/>
                          <w:sz w:val="24"/>
                          <w:szCs w:val="24"/>
                        </w:rPr>
                      </w:pPr>
                      <w:r>
                        <w:rPr>
                          <w:rFonts w:ascii="Arial" w:hAnsi="Arial" w:cs="Arial"/>
                          <w:i w:val="0"/>
                          <w:iCs w:val="0"/>
                          <w:sz w:val="24"/>
                          <w:szCs w:val="24"/>
                        </w:rPr>
                        <w:t xml:space="preserve">Council shall discourage </w:t>
                      </w:r>
                      <w:r w:rsidRPr="00A72EBA">
                        <w:rPr>
                          <w:rFonts w:ascii="Arial" w:hAnsi="Arial" w:cs="Arial"/>
                          <w:i w:val="0"/>
                          <w:iCs w:val="0"/>
                          <w:sz w:val="24"/>
                          <w:szCs w:val="24"/>
                        </w:rPr>
                        <w:t>incompatible</w:t>
                      </w:r>
                      <w:r>
                        <w:rPr>
                          <w:rFonts w:ascii="Arial" w:hAnsi="Arial" w:cs="Arial"/>
                          <w:i w:val="0"/>
                          <w:iCs w:val="0"/>
                          <w:sz w:val="24"/>
                          <w:szCs w:val="24"/>
                        </w:rPr>
                        <w:t xml:space="preserve"> land uses, development and activities both on site and on lands adjacent to a pit or quarry or known deposits of aggregate resources that would preclude or hinder their expansion or continued use or which would be </w:t>
                      </w:r>
                      <w:r w:rsidRPr="00A72EBA">
                        <w:rPr>
                          <w:rFonts w:ascii="Arial" w:hAnsi="Arial" w:cs="Arial"/>
                          <w:i w:val="0"/>
                          <w:iCs w:val="0"/>
                          <w:sz w:val="24"/>
                          <w:szCs w:val="24"/>
                        </w:rPr>
                        <w:t>incompatible</w:t>
                      </w:r>
                      <w:r>
                        <w:rPr>
                          <w:rFonts w:ascii="Arial" w:hAnsi="Arial" w:cs="Arial"/>
                          <w:i w:val="0"/>
                          <w:iCs w:val="0"/>
                          <w:sz w:val="24"/>
                          <w:szCs w:val="24"/>
                        </w:rPr>
                        <w:t xml:space="preserve"> for reasons of public health, public safety or environmental impact.</w:t>
                      </w:r>
                    </w:p>
                  </w:txbxContent>
                </v:textbox>
                <w10:wrap type="square"/>
              </v:shape>
            </w:pict>
          </mc:Fallback>
        </mc:AlternateContent>
      </w:r>
      <w:r w:rsidR="00F23C7E">
        <w:rPr>
          <w:rFonts w:ascii="Arial" w:hAnsi="Arial" w:cs="Arial"/>
          <w:i w:val="0"/>
          <w:iCs w:val="0"/>
          <w:sz w:val="24"/>
          <w:szCs w:val="24"/>
        </w:rPr>
        <w:t xml:space="preserve">Study requirements supporting </w:t>
      </w:r>
      <w:r w:rsidR="00A72EBA" w:rsidRPr="00A72EBA">
        <w:rPr>
          <w:rFonts w:ascii="Arial" w:hAnsi="Arial" w:cs="Arial"/>
          <w:i w:val="0"/>
          <w:iCs w:val="0"/>
          <w:sz w:val="24"/>
          <w:szCs w:val="24"/>
        </w:rPr>
        <w:t>compatible</w:t>
      </w:r>
      <w:r w:rsidR="00F23C7E">
        <w:rPr>
          <w:rFonts w:ascii="Arial" w:hAnsi="Arial" w:cs="Arial"/>
          <w:i w:val="0"/>
          <w:iCs w:val="0"/>
          <w:sz w:val="24"/>
          <w:szCs w:val="24"/>
        </w:rPr>
        <w:t xml:space="preserve"> </w:t>
      </w:r>
      <w:r w:rsidR="00F23C7E" w:rsidRPr="00F40C47">
        <w:rPr>
          <w:rFonts w:ascii="Arial" w:hAnsi="Arial" w:cs="Arial"/>
          <w:i w:val="0"/>
          <w:iCs w:val="0"/>
          <w:sz w:val="24"/>
          <w:szCs w:val="24"/>
        </w:rPr>
        <w:t xml:space="preserve">development </w:t>
      </w:r>
      <w:r w:rsidR="00420A99" w:rsidRPr="00F40C47">
        <w:rPr>
          <w:rFonts w:ascii="Arial" w:hAnsi="Arial" w:cs="Arial"/>
          <w:i w:val="0"/>
          <w:iCs w:val="0"/>
          <w:sz w:val="24"/>
          <w:szCs w:val="24"/>
        </w:rPr>
        <w:t xml:space="preserve">(see </w:t>
      </w:r>
      <w:r w:rsidR="00F40C47" w:rsidRPr="00F40C47">
        <w:rPr>
          <w:rFonts w:ascii="Arial" w:hAnsi="Arial" w:cs="Arial"/>
          <w:i w:val="0"/>
          <w:iCs w:val="0"/>
          <w:sz w:val="24"/>
          <w:szCs w:val="24"/>
        </w:rPr>
        <w:t>s</w:t>
      </w:r>
      <w:r w:rsidR="00420A99"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w:t>
      </w:r>
      <w:r w:rsidR="00420A99" w:rsidRPr="00F40C47">
        <w:rPr>
          <w:rFonts w:ascii="Arial" w:hAnsi="Arial" w:cs="Arial"/>
          <w:i w:val="0"/>
          <w:iCs w:val="0"/>
          <w:sz w:val="24"/>
          <w:szCs w:val="24"/>
        </w:rPr>
        <w:t xml:space="preserve">) </w:t>
      </w:r>
      <w:r w:rsidR="00F23C7E" w:rsidRPr="00F40C47">
        <w:rPr>
          <w:rFonts w:ascii="Arial" w:hAnsi="Arial" w:cs="Arial"/>
          <w:i w:val="0"/>
          <w:iCs w:val="0"/>
          <w:sz w:val="24"/>
          <w:szCs w:val="24"/>
        </w:rPr>
        <w:t>shall be coordinated with those which may be required under the ARA; and  s</w:t>
      </w:r>
      <w:r w:rsidR="00F23C7E">
        <w:rPr>
          <w:rFonts w:ascii="Arial" w:hAnsi="Arial" w:cs="Arial"/>
          <w:i w:val="0"/>
          <w:iCs w:val="0"/>
          <w:sz w:val="24"/>
          <w:szCs w:val="24"/>
        </w:rPr>
        <w:t>hall include contingency plans for addressing adverse effects that may arise in the future; for example, noise, groundwater, dust, emissions, contamination, traffic, visual, vibration</w:t>
      </w:r>
      <w:r w:rsidR="00420A99">
        <w:rPr>
          <w:rFonts w:ascii="Arial" w:hAnsi="Arial" w:cs="Arial"/>
          <w:i w:val="0"/>
          <w:iCs w:val="0"/>
          <w:sz w:val="24"/>
          <w:szCs w:val="24"/>
        </w:rPr>
        <w:t xml:space="preserve"> and/or any other emission or contaminant</w:t>
      </w:r>
      <w:r w:rsidR="00F23C7E">
        <w:rPr>
          <w:rFonts w:ascii="Arial" w:hAnsi="Arial" w:cs="Arial"/>
          <w:i w:val="0"/>
          <w:iCs w:val="0"/>
          <w:sz w:val="24"/>
          <w:szCs w:val="24"/>
        </w:rPr>
        <w:t xml:space="preserve">. </w:t>
      </w:r>
    </w:p>
    <w:p w14:paraId="2243BAC4" w14:textId="77777777" w:rsidR="00C01B15" w:rsidRDefault="00F23C7E" w:rsidP="00167C98">
      <w:pPr>
        <w:jc w:val="both"/>
        <w:rPr>
          <w:rFonts w:ascii="Arial" w:hAnsi="Arial" w:cs="Arial"/>
          <w:i w:val="0"/>
          <w:iCs w:val="0"/>
          <w:sz w:val="24"/>
          <w:szCs w:val="24"/>
        </w:rPr>
      </w:pPr>
      <w:r>
        <w:rPr>
          <w:rFonts w:ascii="Arial" w:hAnsi="Arial" w:cs="Arial"/>
          <w:i w:val="0"/>
          <w:iCs w:val="0"/>
          <w:sz w:val="24"/>
          <w:szCs w:val="24"/>
        </w:rPr>
        <w:t>Existing mineral aggregate operations and exploration shall be permitted to continue without the need for an Official Plan amendment or rezoning in accordance with the respective Aggregate Resources Act licence specifications</w:t>
      </w:r>
      <w:r w:rsidR="00420A99">
        <w:rPr>
          <w:rFonts w:ascii="Arial" w:hAnsi="Arial" w:cs="Arial"/>
          <w:i w:val="0"/>
          <w:iCs w:val="0"/>
          <w:sz w:val="24"/>
          <w:szCs w:val="24"/>
        </w:rPr>
        <w:t xml:space="preserve"> as long as the zoning reflects the full range of uses reflected in the license and appropriate studies have been completed to ensure setbacks and any other mitigation measures are in place</w:t>
      </w:r>
      <w:r>
        <w:rPr>
          <w:rFonts w:ascii="Arial" w:hAnsi="Arial" w:cs="Arial"/>
          <w:i w:val="0"/>
          <w:iCs w:val="0"/>
          <w:sz w:val="24"/>
          <w:szCs w:val="24"/>
        </w:rPr>
        <w:t xml:space="preserve">. </w:t>
      </w:r>
    </w:p>
    <w:p w14:paraId="1B60BEC2" w14:textId="77777777" w:rsidR="00C01B15" w:rsidRDefault="00F23C7E" w:rsidP="00167C98">
      <w:pPr>
        <w:jc w:val="both"/>
        <w:rPr>
          <w:rFonts w:ascii="Arial" w:hAnsi="Arial" w:cs="Arial"/>
          <w:i w:val="0"/>
          <w:iCs w:val="0"/>
          <w:sz w:val="24"/>
          <w:szCs w:val="24"/>
        </w:rPr>
      </w:pPr>
      <w:r>
        <w:rPr>
          <w:rFonts w:ascii="Arial" w:hAnsi="Arial" w:cs="Arial"/>
          <w:i w:val="0"/>
          <w:iCs w:val="0"/>
          <w:sz w:val="24"/>
          <w:szCs w:val="24"/>
        </w:rPr>
        <w:t xml:space="preserve">Progressive and final rehabilitation shall be required to accommodate subsequent land uses, to promote land uses which are </w:t>
      </w:r>
      <w:r w:rsidR="00A72EBA" w:rsidRPr="00A72EBA">
        <w:rPr>
          <w:rFonts w:ascii="Arial" w:hAnsi="Arial" w:cs="Arial"/>
          <w:i w:val="0"/>
          <w:iCs w:val="0"/>
          <w:sz w:val="24"/>
          <w:szCs w:val="24"/>
        </w:rPr>
        <w:t>compatible</w:t>
      </w:r>
      <w:r>
        <w:rPr>
          <w:rFonts w:ascii="Arial" w:hAnsi="Arial" w:cs="Arial"/>
          <w:i w:val="0"/>
          <w:iCs w:val="0"/>
          <w:sz w:val="24"/>
          <w:szCs w:val="24"/>
        </w:rPr>
        <w:t xml:space="preserve"> with existing land uses and features, to recognize the interim nature of extraction, and to mitigate negative impacts to the extent possible. Final rehabilitation shall take surrounding land use and approved land use designations into consideration. Where there are more than two licenced mineral aggregate operations within 1km of each other comprehensive rehabilitation planning is encouraged.</w:t>
      </w:r>
    </w:p>
    <w:p w14:paraId="6982CBE0" w14:textId="77777777" w:rsidR="00C01B15" w:rsidRDefault="00F23C7E" w:rsidP="00167C98">
      <w:pPr>
        <w:spacing w:before="30" w:line="281" w:lineRule="auto"/>
        <w:ind w:right="179"/>
        <w:jc w:val="both"/>
        <w:rPr>
          <w:rFonts w:ascii="Arial" w:hAnsi="Arial" w:cs="Arial"/>
          <w:i w:val="0"/>
          <w:iCs w:val="0"/>
          <w:sz w:val="24"/>
          <w:szCs w:val="24"/>
        </w:rPr>
      </w:pPr>
      <w:r>
        <w:rPr>
          <w:rFonts w:ascii="Arial" w:hAnsi="Arial" w:cs="Arial"/>
          <w:i w:val="0"/>
          <w:iCs w:val="0"/>
          <w:sz w:val="24"/>
          <w:szCs w:val="24"/>
        </w:rPr>
        <w:t>Extraction operations should conserve resources including use of accessory aggregate recycling facilities within an operation where feasible and zoned.</w:t>
      </w:r>
    </w:p>
    <w:p w14:paraId="59D44171" w14:textId="77777777" w:rsidR="00C01B15" w:rsidRDefault="00F23C7E" w:rsidP="00167C98">
      <w:pPr>
        <w:spacing w:before="30" w:line="281" w:lineRule="auto"/>
        <w:ind w:right="179"/>
        <w:jc w:val="both"/>
        <w:rPr>
          <w:rFonts w:ascii="Arial" w:hAnsi="Arial" w:cs="Arial"/>
          <w:i w:val="0"/>
          <w:iCs w:val="0"/>
          <w:sz w:val="24"/>
          <w:szCs w:val="24"/>
        </w:rPr>
      </w:pPr>
      <w:r>
        <w:rPr>
          <w:rFonts w:ascii="Arial" w:hAnsi="Arial" w:cs="Arial"/>
          <w:i w:val="0"/>
          <w:iCs w:val="0"/>
          <w:sz w:val="24"/>
          <w:szCs w:val="24"/>
        </w:rPr>
        <w:t>Any costs required for improvement to a public property or rehabilitation due to a new or expanded pit or quarry shall not be at public expense.</w:t>
      </w:r>
    </w:p>
    <w:p w14:paraId="1987539E" w14:textId="77777777" w:rsidR="0099123C" w:rsidRDefault="0099123C" w:rsidP="008D3BF3">
      <w:pPr>
        <w:spacing w:before="30" w:line="281" w:lineRule="auto"/>
        <w:ind w:right="179"/>
        <w:jc w:val="center"/>
      </w:pPr>
    </w:p>
    <w:p w14:paraId="42C41927" w14:textId="77777777" w:rsidR="0099123C" w:rsidRDefault="0099123C" w:rsidP="008D3BF3">
      <w:pPr>
        <w:spacing w:before="30" w:line="281" w:lineRule="auto"/>
        <w:ind w:right="179"/>
        <w:jc w:val="center"/>
      </w:pPr>
    </w:p>
    <w:p w14:paraId="1100E5C8" w14:textId="675F9F19" w:rsidR="0099123C" w:rsidRDefault="0099123C" w:rsidP="008D3BF3">
      <w:pPr>
        <w:spacing w:before="30" w:line="281" w:lineRule="auto"/>
        <w:ind w:right="179"/>
        <w:jc w:val="center"/>
      </w:pPr>
      <w:r>
        <w:rPr>
          <w:noProof/>
        </w:rPr>
        <w:drawing>
          <wp:inline distT="0" distB="0" distL="0" distR="0" wp14:anchorId="5A677DF0" wp14:editId="4F5743B1">
            <wp:extent cx="914400" cy="914400"/>
            <wp:effectExtent l="0" t="0" r="0" b="0"/>
            <wp:docPr id="13" name="Graphic 13" descr="Exca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xcavato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p w14:paraId="3EDF6990" w14:textId="59904D5A" w:rsidR="00167C98" w:rsidRPr="008D3BF3" w:rsidRDefault="00167C98" w:rsidP="008D3BF3">
      <w:pPr>
        <w:spacing w:before="30" w:line="281" w:lineRule="auto"/>
        <w:ind w:right="179"/>
        <w:jc w:val="center"/>
      </w:pPr>
    </w:p>
    <w:p w14:paraId="1BE1872A" w14:textId="69A051A7" w:rsidR="00C01B15" w:rsidRDefault="00F23C7E">
      <w:pPr>
        <w:pStyle w:val="Heading2"/>
      </w:pPr>
      <w:bookmarkStart w:id="18" w:name="_Toc95738233"/>
      <w:r>
        <w:t>3.1.2 Wayside Pits and Quarries, Portable Asphalt Plans and Portable Concrete Plants</w:t>
      </w:r>
      <w:bookmarkEnd w:id="18"/>
      <w:r>
        <w:t xml:space="preserve"> </w:t>
      </w:r>
    </w:p>
    <w:p w14:paraId="360B2588" w14:textId="77777777" w:rsidR="00C01B15" w:rsidRDefault="00C01B15">
      <w:pPr>
        <w:jc w:val="both"/>
        <w:rPr>
          <w:rFonts w:ascii="Arial" w:hAnsi="Arial" w:cs="Arial"/>
          <w:i w:val="0"/>
          <w:iCs w:val="0"/>
          <w:sz w:val="24"/>
          <w:szCs w:val="24"/>
        </w:rPr>
      </w:pPr>
    </w:p>
    <w:p w14:paraId="64ABB2FD" w14:textId="77777777" w:rsidR="00C01B15" w:rsidRDefault="00F23C7E" w:rsidP="00167C98">
      <w:pPr>
        <w:jc w:val="both"/>
        <w:rPr>
          <w:rFonts w:ascii="Arial" w:hAnsi="Arial" w:cs="Arial"/>
          <w:i w:val="0"/>
          <w:iCs w:val="0"/>
          <w:sz w:val="24"/>
          <w:szCs w:val="24"/>
        </w:rPr>
      </w:pPr>
      <w:r>
        <w:rPr>
          <w:rFonts w:ascii="Arial" w:hAnsi="Arial" w:cs="Arial"/>
          <w:i w:val="0"/>
          <w:iCs w:val="0"/>
          <w:sz w:val="24"/>
          <w:szCs w:val="24"/>
        </w:rPr>
        <w:t>Wayside pits or quarries are considered to be temporary pits or quarries that are opened and used by a public roads body solely for the purpose of a particular project or contract, and are not located on a road right of way.</w:t>
      </w:r>
    </w:p>
    <w:p w14:paraId="29FE72EC" w14:textId="77777777" w:rsidR="00C01B15" w:rsidRDefault="00F23C7E" w:rsidP="00167C98">
      <w:pPr>
        <w:jc w:val="both"/>
        <w:rPr>
          <w:rFonts w:ascii="Arial" w:hAnsi="Arial" w:cs="Arial"/>
          <w:i w:val="0"/>
          <w:iCs w:val="0"/>
          <w:sz w:val="24"/>
          <w:szCs w:val="24"/>
        </w:rPr>
      </w:pPr>
      <w:r>
        <w:rPr>
          <w:rFonts w:ascii="Arial" w:hAnsi="Arial" w:cs="Arial"/>
          <w:i w:val="0"/>
          <w:iCs w:val="0"/>
          <w:sz w:val="24"/>
          <w:szCs w:val="24"/>
        </w:rPr>
        <w:t>Wayside pits or quarries shall be permitted in the Rural area, without the need for amendment to the Official Plan and Zoning By-Law except:  in existing built-up areas within 120 metres of an existing residential lot; near Environmental Protection areas in accordance with the applicable policies; or particular environmental sensitivity which have been determined to be in</w:t>
      </w:r>
      <w:r w:rsidR="00A72EBA" w:rsidRPr="00420A99">
        <w:rPr>
          <w:rFonts w:ascii="Arial" w:hAnsi="Arial" w:cs="Arial"/>
          <w:i w:val="0"/>
          <w:iCs w:val="0"/>
          <w:sz w:val="24"/>
          <w:szCs w:val="24"/>
        </w:rPr>
        <w:t>compatible</w:t>
      </w:r>
      <w:r>
        <w:rPr>
          <w:rFonts w:ascii="Arial" w:hAnsi="Arial" w:cs="Arial"/>
          <w:i w:val="0"/>
          <w:iCs w:val="0"/>
          <w:sz w:val="24"/>
          <w:szCs w:val="24"/>
        </w:rPr>
        <w:t xml:space="preserve"> with extraction and associated activities. </w:t>
      </w:r>
    </w:p>
    <w:p w14:paraId="218B8780" w14:textId="77777777" w:rsidR="00C01B15" w:rsidRDefault="00B549D0" w:rsidP="00167C98">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59616" behindDoc="0" locked="0" layoutInCell="1" allowOverlap="1" wp14:anchorId="44EF3390" wp14:editId="2799FB73">
            <wp:simplePos x="0" y="0"/>
            <wp:positionH relativeFrom="column">
              <wp:posOffset>9525</wp:posOffset>
            </wp:positionH>
            <wp:positionV relativeFrom="paragraph">
              <wp:posOffset>21359</wp:posOffset>
            </wp:positionV>
            <wp:extent cx="1348105" cy="1348105"/>
            <wp:effectExtent l="0" t="0" r="0" b="0"/>
            <wp:wrapSquare wrapText="bothSides"/>
            <wp:docPr id="14" name="Graphic 14" descr="Cemen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ement truck"/>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348105" cy="1348105"/>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Wayside pits and quarries used on public authority contracts shall be permitted in all areas subject to the above exceptions. </w:t>
      </w:r>
    </w:p>
    <w:p w14:paraId="00DA0315" w14:textId="1C7724D7" w:rsidR="00C01B15" w:rsidRDefault="00F23C7E">
      <w:pPr>
        <w:jc w:val="both"/>
        <w:rPr>
          <w:rFonts w:ascii="Arial" w:hAnsi="Arial" w:cs="Arial"/>
          <w:i w:val="0"/>
          <w:iCs w:val="0"/>
          <w:sz w:val="24"/>
          <w:szCs w:val="24"/>
        </w:rPr>
      </w:pPr>
      <w:r>
        <w:rPr>
          <w:rFonts w:ascii="Arial" w:hAnsi="Arial" w:cs="Arial"/>
          <w:i w:val="0"/>
          <w:iCs w:val="0"/>
          <w:sz w:val="24"/>
          <w:szCs w:val="24"/>
        </w:rPr>
        <w:t>Prior to establishing a wayside pit or quarry the M</w:t>
      </w:r>
      <w:r w:rsidR="00EE12B0">
        <w:rPr>
          <w:rFonts w:ascii="Arial" w:hAnsi="Arial" w:cs="Arial"/>
          <w:i w:val="0"/>
          <w:iCs w:val="0"/>
          <w:sz w:val="24"/>
          <w:szCs w:val="24"/>
        </w:rPr>
        <w:t>inistry of Transportation</w:t>
      </w:r>
      <w:r>
        <w:rPr>
          <w:rFonts w:ascii="Arial" w:hAnsi="Arial" w:cs="Arial"/>
          <w:i w:val="0"/>
          <w:iCs w:val="0"/>
          <w:sz w:val="24"/>
          <w:szCs w:val="24"/>
        </w:rPr>
        <w:t xml:space="preserve"> </w:t>
      </w:r>
      <w:r w:rsidR="00EE12B0">
        <w:rPr>
          <w:rFonts w:ascii="Arial" w:hAnsi="Arial" w:cs="Arial"/>
          <w:i w:val="0"/>
          <w:iCs w:val="0"/>
          <w:sz w:val="24"/>
          <w:szCs w:val="24"/>
        </w:rPr>
        <w:t xml:space="preserve">(MTO) </w:t>
      </w:r>
      <w:r>
        <w:rPr>
          <w:rFonts w:ascii="Arial" w:hAnsi="Arial" w:cs="Arial"/>
          <w:i w:val="0"/>
          <w:iCs w:val="0"/>
          <w:sz w:val="24"/>
          <w:szCs w:val="24"/>
        </w:rPr>
        <w:t xml:space="preserve">and/or the </w:t>
      </w:r>
      <w:r w:rsidR="001346A3">
        <w:rPr>
          <w:rFonts w:ascii="Arial" w:hAnsi="Arial" w:cs="Arial"/>
          <w:i w:val="0"/>
          <w:iCs w:val="0"/>
          <w:sz w:val="24"/>
          <w:szCs w:val="24"/>
        </w:rPr>
        <w:t>MND</w:t>
      </w:r>
      <w:r w:rsidR="00EE12B0">
        <w:rPr>
          <w:rFonts w:ascii="Arial" w:hAnsi="Arial" w:cs="Arial"/>
          <w:i w:val="0"/>
          <w:iCs w:val="0"/>
          <w:sz w:val="24"/>
          <w:szCs w:val="24"/>
        </w:rPr>
        <w:t>MNRF</w:t>
      </w:r>
      <w:r>
        <w:rPr>
          <w:rFonts w:ascii="Arial" w:hAnsi="Arial" w:cs="Arial"/>
          <w:i w:val="0"/>
          <w:iCs w:val="0"/>
          <w:sz w:val="24"/>
          <w:szCs w:val="24"/>
        </w:rPr>
        <w:t xml:space="preserve"> are encouraged to consult with the Township with respect to such matters as location, life span, and extent of excavation.</w:t>
      </w:r>
    </w:p>
    <w:p w14:paraId="288E34E9" w14:textId="77777777" w:rsidR="00C01B15" w:rsidRDefault="00F23C7E">
      <w:pPr>
        <w:jc w:val="both"/>
        <w:rPr>
          <w:rFonts w:ascii="Arial" w:hAnsi="Arial" w:cs="Arial"/>
          <w:i w:val="0"/>
          <w:iCs w:val="0"/>
          <w:sz w:val="24"/>
          <w:szCs w:val="24"/>
        </w:rPr>
      </w:pPr>
      <w:r>
        <w:rPr>
          <w:rFonts w:ascii="Arial" w:hAnsi="Arial" w:cs="Arial"/>
          <w:i w:val="0"/>
          <w:iCs w:val="0"/>
          <w:sz w:val="24"/>
          <w:szCs w:val="24"/>
        </w:rPr>
        <w:t>Wayside pits or quarries shall be rehabilitated upon completion of use.</w:t>
      </w:r>
    </w:p>
    <w:p w14:paraId="7290A3C3" w14:textId="77777777" w:rsidR="00C01B15" w:rsidRDefault="00F23C7E">
      <w:pPr>
        <w:jc w:val="both"/>
        <w:rPr>
          <w:rFonts w:ascii="Arial" w:hAnsi="Arial" w:cs="Arial"/>
          <w:i w:val="0"/>
          <w:iCs w:val="0"/>
          <w:sz w:val="24"/>
          <w:szCs w:val="24"/>
        </w:rPr>
      </w:pPr>
      <w:r>
        <w:rPr>
          <w:rFonts w:ascii="Arial" w:hAnsi="Arial" w:cs="Arial"/>
          <w:i w:val="0"/>
          <w:iCs w:val="0"/>
          <w:sz w:val="24"/>
          <w:szCs w:val="24"/>
        </w:rPr>
        <w:t>Portable asphalt plants and concrete plants used on public authority contracts will be permitted in all designations outside the Settlement Area designation, without the need for Official Plan amendment, Zoning By-Law amendment under the Planning Act, except in areas of existing development or particular environmental sensitivity which have been determined to be i</w:t>
      </w:r>
      <w:r w:rsidRPr="00400C8E">
        <w:rPr>
          <w:rFonts w:ascii="Arial" w:hAnsi="Arial" w:cs="Arial"/>
          <w:i w:val="0"/>
          <w:iCs w:val="0"/>
          <w:sz w:val="24"/>
          <w:szCs w:val="24"/>
        </w:rPr>
        <w:t>n</w:t>
      </w:r>
      <w:r w:rsidR="00A72EBA" w:rsidRPr="00400C8E">
        <w:rPr>
          <w:rFonts w:ascii="Arial" w:hAnsi="Arial" w:cs="Arial"/>
          <w:i w:val="0"/>
          <w:iCs w:val="0"/>
          <w:sz w:val="24"/>
          <w:szCs w:val="24"/>
        </w:rPr>
        <w:t>compatible</w:t>
      </w:r>
      <w:r w:rsidRPr="00400C8E">
        <w:rPr>
          <w:rFonts w:ascii="Arial" w:hAnsi="Arial" w:cs="Arial"/>
          <w:i w:val="0"/>
          <w:iCs w:val="0"/>
          <w:sz w:val="24"/>
          <w:szCs w:val="24"/>
        </w:rPr>
        <w:t xml:space="preserve"> </w:t>
      </w:r>
      <w:r>
        <w:rPr>
          <w:rFonts w:ascii="Arial" w:hAnsi="Arial" w:cs="Arial"/>
          <w:i w:val="0"/>
          <w:iCs w:val="0"/>
          <w:sz w:val="24"/>
          <w:szCs w:val="24"/>
        </w:rPr>
        <w:t>with such portable asphalt or concrete plant use, subject to the following:</w:t>
      </w:r>
    </w:p>
    <w:p w14:paraId="31E756DE" w14:textId="77777777" w:rsidR="00C01B15" w:rsidRDefault="00F23C7E" w:rsidP="00BD17B5">
      <w:pPr>
        <w:numPr>
          <w:ilvl w:val="0"/>
          <w:numId w:val="12"/>
        </w:numPr>
        <w:jc w:val="both"/>
        <w:rPr>
          <w:rFonts w:ascii="Arial" w:hAnsi="Arial" w:cs="Arial"/>
          <w:i w:val="0"/>
          <w:iCs w:val="0"/>
          <w:sz w:val="24"/>
          <w:szCs w:val="24"/>
        </w:rPr>
      </w:pPr>
      <w:r>
        <w:rPr>
          <w:rFonts w:ascii="Arial" w:hAnsi="Arial" w:cs="Arial"/>
          <w:i w:val="0"/>
          <w:iCs w:val="0"/>
          <w:sz w:val="24"/>
          <w:szCs w:val="24"/>
        </w:rPr>
        <w:t>A setback of not less than 200 metres shall be maintained between any portable asphalt or concrete plant and any existing dwelling unit.</w:t>
      </w:r>
    </w:p>
    <w:p w14:paraId="12FC5333" w14:textId="77777777" w:rsidR="00C01B15" w:rsidRDefault="00F23C7E" w:rsidP="00BD17B5">
      <w:pPr>
        <w:numPr>
          <w:ilvl w:val="0"/>
          <w:numId w:val="12"/>
        </w:numPr>
        <w:jc w:val="both"/>
        <w:rPr>
          <w:rFonts w:ascii="Arial" w:hAnsi="Arial" w:cs="Arial"/>
          <w:i w:val="0"/>
          <w:iCs w:val="0"/>
          <w:sz w:val="24"/>
          <w:szCs w:val="24"/>
        </w:rPr>
      </w:pPr>
      <w:r>
        <w:rPr>
          <w:rFonts w:ascii="Arial" w:hAnsi="Arial" w:cs="Arial"/>
          <w:i w:val="0"/>
          <w:iCs w:val="0"/>
          <w:sz w:val="24"/>
          <w:szCs w:val="24"/>
        </w:rPr>
        <w:t>The portable asphalt or concrete plant shall typically be associated with a single contract and shall be dismantled and removed as soon as the contract or the relevant portion thereof is completed.</w:t>
      </w:r>
    </w:p>
    <w:p w14:paraId="7510891E" w14:textId="6C088920" w:rsidR="00C01B15" w:rsidRDefault="00F23C7E" w:rsidP="00BD17B5">
      <w:pPr>
        <w:numPr>
          <w:ilvl w:val="0"/>
          <w:numId w:val="12"/>
        </w:numPr>
        <w:jc w:val="both"/>
        <w:rPr>
          <w:rFonts w:ascii="Arial" w:hAnsi="Arial" w:cs="Arial"/>
          <w:i w:val="0"/>
          <w:iCs w:val="0"/>
          <w:sz w:val="24"/>
          <w:szCs w:val="24"/>
        </w:rPr>
      </w:pPr>
      <w:r>
        <w:rPr>
          <w:rFonts w:ascii="Arial" w:hAnsi="Arial" w:cs="Arial"/>
          <w:i w:val="0"/>
          <w:iCs w:val="0"/>
          <w:sz w:val="24"/>
          <w:szCs w:val="24"/>
        </w:rPr>
        <w:t>Site rehabilitation is required upon removal of a portable asphalt or concrete plant.</w:t>
      </w:r>
    </w:p>
    <w:p w14:paraId="1E818EA8" w14:textId="77777777" w:rsidR="00B573BF" w:rsidRPr="00167C98" w:rsidRDefault="00B573BF" w:rsidP="00B573BF">
      <w:pPr>
        <w:ind w:left="720"/>
        <w:jc w:val="both"/>
        <w:rPr>
          <w:rFonts w:ascii="Arial" w:hAnsi="Arial" w:cs="Arial"/>
          <w:i w:val="0"/>
          <w:iCs w:val="0"/>
          <w:sz w:val="24"/>
          <w:szCs w:val="24"/>
        </w:rPr>
      </w:pPr>
    </w:p>
    <w:p w14:paraId="16692994" w14:textId="77777777" w:rsidR="00C01B15" w:rsidRDefault="00F23C7E" w:rsidP="00B573BF">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lastRenderedPageBreak/>
        <w:t>A portable asphalt and concrete plant shall be defined as a facility with equipment to heat and dry aggregate and to mix aggregate with bituminous asphalt to produce asphalt paving material, and shall include stockpiling and storage of bulk materials used in the process; where the location of such plant is not permanent and the facility is constructed to be dismantled and moved to locations as required in association with a particular single contract for road construction.</w:t>
      </w:r>
    </w:p>
    <w:p w14:paraId="5B6CD8F9" w14:textId="41DF8063" w:rsidR="00167C98" w:rsidRDefault="00167C98">
      <w:pPr>
        <w:jc w:val="both"/>
        <w:rPr>
          <w:rFonts w:ascii="Arial" w:hAnsi="Arial" w:cs="Arial"/>
          <w:i w:val="0"/>
          <w:iCs w:val="0"/>
          <w:sz w:val="24"/>
          <w:szCs w:val="24"/>
        </w:rPr>
      </w:pPr>
    </w:p>
    <w:p w14:paraId="364D35B9" w14:textId="4B12D94A" w:rsidR="002E5B89" w:rsidRDefault="002E5B89">
      <w:pPr>
        <w:jc w:val="both"/>
        <w:rPr>
          <w:rFonts w:ascii="Arial" w:hAnsi="Arial" w:cs="Arial"/>
          <w:i w:val="0"/>
          <w:iCs w:val="0"/>
          <w:sz w:val="24"/>
          <w:szCs w:val="24"/>
        </w:rPr>
      </w:pPr>
    </w:p>
    <w:p w14:paraId="2D26D8FB" w14:textId="77777777" w:rsidR="002E5B89" w:rsidRDefault="002E5B89">
      <w:pPr>
        <w:jc w:val="both"/>
        <w:rPr>
          <w:rFonts w:ascii="Arial" w:hAnsi="Arial" w:cs="Arial"/>
          <w:i w:val="0"/>
          <w:iCs w:val="0"/>
          <w:sz w:val="24"/>
          <w:szCs w:val="24"/>
        </w:rPr>
      </w:pPr>
    </w:p>
    <w:p w14:paraId="79CCA9DC" w14:textId="20DBDFCF" w:rsidR="00C01B15" w:rsidRDefault="00F23C7E">
      <w:pPr>
        <w:pStyle w:val="Heading2"/>
      </w:pPr>
      <w:bookmarkStart w:id="19" w:name="_Toc95738234"/>
      <w:r>
        <w:t>3.1.3 Agriculture</w:t>
      </w:r>
      <w:bookmarkEnd w:id="19"/>
      <w:r>
        <w:t xml:space="preserve"> </w:t>
      </w:r>
    </w:p>
    <w:p w14:paraId="3B9D6238" w14:textId="77777777" w:rsidR="00C01B15" w:rsidRDefault="00C01B15">
      <w:pPr>
        <w:jc w:val="both"/>
        <w:rPr>
          <w:rFonts w:ascii="Arial" w:hAnsi="Arial" w:cs="Arial"/>
          <w:i w:val="0"/>
          <w:iCs w:val="0"/>
          <w:sz w:val="24"/>
          <w:szCs w:val="24"/>
        </w:rPr>
      </w:pPr>
    </w:p>
    <w:p w14:paraId="1FCDDD94" w14:textId="77777777" w:rsidR="00C01B15" w:rsidRDefault="00047F58">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691008" behindDoc="0" locked="0" layoutInCell="1" allowOverlap="1" wp14:anchorId="59501FFA" wp14:editId="71E7924F">
            <wp:simplePos x="0" y="0"/>
            <wp:positionH relativeFrom="column">
              <wp:posOffset>0</wp:posOffset>
            </wp:positionH>
            <wp:positionV relativeFrom="paragraph">
              <wp:posOffset>3175</wp:posOffset>
            </wp:positionV>
            <wp:extent cx="914400" cy="914400"/>
            <wp:effectExtent l="0" t="0" r="0" b="0"/>
            <wp:wrapSquare wrapText="bothSides"/>
            <wp:docPr id="18" name="Graphic 18"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Farm sce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No primary agricultural lands or Provincially-designated specialty crop areas are located within the Township; and as such there is no PPS-defined agricultural system.  However, </w:t>
      </w:r>
      <w:r w:rsidR="00897791">
        <w:rPr>
          <w:rFonts w:ascii="Arial" w:hAnsi="Arial" w:cs="Arial"/>
          <w:i w:val="0"/>
          <w:iCs w:val="0"/>
          <w:sz w:val="24"/>
          <w:szCs w:val="24"/>
        </w:rPr>
        <w:t xml:space="preserve">it is </w:t>
      </w:r>
      <w:r w:rsidR="001C1B6D">
        <w:rPr>
          <w:rFonts w:ascii="Arial" w:hAnsi="Arial" w:cs="Arial"/>
          <w:i w:val="0"/>
          <w:iCs w:val="0"/>
          <w:sz w:val="24"/>
          <w:szCs w:val="24"/>
        </w:rPr>
        <w:t>Council</w:t>
      </w:r>
      <w:r w:rsidR="00897791">
        <w:rPr>
          <w:rFonts w:ascii="Arial" w:hAnsi="Arial" w:cs="Arial"/>
          <w:i w:val="0"/>
          <w:iCs w:val="0"/>
          <w:sz w:val="24"/>
          <w:szCs w:val="24"/>
        </w:rPr>
        <w:t>’s intent</w:t>
      </w:r>
      <w:r w:rsidR="001C1B6D">
        <w:rPr>
          <w:rFonts w:ascii="Arial" w:hAnsi="Arial" w:cs="Arial"/>
          <w:i w:val="0"/>
          <w:iCs w:val="0"/>
          <w:sz w:val="24"/>
          <w:szCs w:val="24"/>
        </w:rPr>
        <w:t xml:space="preserve"> to promote </w:t>
      </w:r>
      <w:r w:rsidR="00F23C7E">
        <w:rPr>
          <w:rFonts w:ascii="Arial" w:hAnsi="Arial" w:cs="Arial"/>
          <w:i w:val="0"/>
          <w:iCs w:val="0"/>
          <w:sz w:val="24"/>
          <w:szCs w:val="24"/>
        </w:rPr>
        <w:t xml:space="preserve">economic health and long-term viability of </w:t>
      </w:r>
      <w:r w:rsidR="001C1B6D">
        <w:rPr>
          <w:rFonts w:ascii="Arial" w:hAnsi="Arial" w:cs="Arial"/>
          <w:i w:val="0"/>
          <w:iCs w:val="0"/>
          <w:sz w:val="24"/>
          <w:szCs w:val="24"/>
        </w:rPr>
        <w:t xml:space="preserve">the </w:t>
      </w:r>
      <w:r w:rsidR="00F23C7E">
        <w:rPr>
          <w:rFonts w:ascii="Arial" w:hAnsi="Arial" w:cs="Arial"/>
          <w:i w:val="0"/>
          <w:iCs w:val="0"/>
          <w:sz w:val="24"/>
          <w:szCs w:val="24"/>
        </w:rPr>
        <w:t xml:space="preserve">agriculture located in the Township </w:t>
      </w:r>
      <w:r w:rsidR="001C1B6D">
        <w:rPr>
          <w:rFonts w:ascii="Arial" w:hAnsi="Arial" w:cs="Arial"/>
          <w:i w:val="0"/>
          <w:iCs w:val="0"/>
          <w:sz w:val="24"/>
          <w:szCs w:val="24"/>
        </w:rPr>
        <w:t xml:space="preserve">because it </w:t>
      </w:r>
      <w:r w:rsidR="00F23C7E">
        <w:rPr>
          <w:rFonts w:ascii="Arial" w:hAnsi="Arial" w:cs="Arial"/>
          <w:i w:val="0"/>
          <w:iCs w:val="0"/>
          <w:sz w:val="24"/>
          <w:szCs w:val="24"/>
        </w:rPr>
        <w:t>play</w:t>
      </w:r>
      <w:r w:rsidR="001C1B6D">
        <w:rPr>
          <w:rFonts w:ascii="Arial" w:hAnsi="Arial" w:cs="Arial"/>
          <w:i w:val="0"/>
          <w:iCs w:val="0"/>
          <w:sz w:val="24"/>
          <w:szCs w:val="24"/>
        </w:rPr>
        <w:t>s</w:t>
      </w:r>
      <w:r w:rsidR="00F23C7E">
        <w:rPr>
          <w:rFonts w:ascii="Arial" w:hAnsi="Arial" w:cs="Arial"/>
          <w:i w:val="0"/>
          <w:iCs w:val="0"/>
          <w:sz w:val="24"/>
          <w:szCs w:val="24"/>
        </w:rPr>
        <w:t xml:space="preserve"> an important role in creating a healthy</w:t>
      </w:r>
      <w:r w:rsidR="001C1B6D">
        <w:rPr>
          <w:rFonts w:ascii="Arial" w:hAnsi="Arial" w:cs="Arial"/>
          <w:i w:val="0"/>
          <w:iCs w:val="0"/>
          <w:sz w:val="24"/>
          <w:szCs w:val="24"/>
        </w:rPr>
        <w:t>, liveable</w:t>
      </w:r>
      <w:r w:rsidR="00F23C7E">
        <w:rPr>
          <w:rFonts w:ascii="Arial" w:hAnsi="Arial" w:cs="Arial"/>
          <w:i w:val="0"/>
          <w:iCs w:val="0"/>
          <w:sz w:val="24"/>
          <w:szCs w:val="24"/>
        </w:rPr>
        <w:t xml:space="preserve"> and environmentally resilient region in the face of climate change and an unstable world economy</w:t>
      </w:r>
      <w:r w:rsidR="00897791">
        <w:rPr>
          <w:rFonts w:ascii="Arial" w:hAnsi="Arial" w:cs="Arial"/>
          <w:i w:val="0"/>
          <w:iCs w:val="0"/>
          <w:sz w:val="24"/>
          <w:szCs w:val="24"/>
        </w:rPr>
        <w:t xml:space="preserve"> by</w:t>
      </w:r>
      <w:r w:rsidR="001C1B6D">
        <w:rPr>
          <w:rFonts w:ascii="Arial" w:hAnsi="Arial" w:cs="Arial"/>
          <w:i w:val="0"/>
          <w:iCs w:val="0"/>
          <w:sz w:val="24"/>
          <w:szCs w:val="24"/>
        </w:rPr>
        <w:t xml:space="preserve"> can offer</w:t>
      </w:r>
      <w:r w:rsidR="00897791">
        <w:rPr>
          <w:rFonts w:ascii="Arial" w:hAnsi="Arial" w:cs="Arial"/>
          <w:i w:val="0"/>
          <w:iCs w:val="0"/>
          <w:sz w:val="24"/>
          <w:szCs w:val="24"/>
        </w:rPr>
        <w:t>ing</w:t>
      </w:r>
      <w:r w:rsidR="001C1B6D">
        <w:rPr>
          <w:rFonts w:ascii="Arial" w:hAnsi="Arial" w:cs="Arial"/>
          <w:i w:val="0"/>
          <w:iCs w:val="0"/>
          <w:sz w:val="24"/>
          <w:szCs w:val="24"/>
        </w:rPr>
        <w:t xml:space="preserve"> local employment opportunities</w:t>
      </w:r>
      <w:r w:rsidR="00897791">
        <w:rPr>
          <w:rFonts w:ascii="Arial" w:hAnsi="Arial" w:cs="Arial"/>
          <w:i w:val="0"/>
          <w:iCs w:val="0"/>
          <w:sz w:val="24"/>
          <w:szCs w:val="24"/>
        </w:rPr>
        <w:t xml:space="preserve"> and healthy food</w:t>
      </w:r>
      <w:r w:rsidR="00F23C7E">
        <w:rPr>
          <w:rFonts w:ascii="Arial" w:hAnsi="Arial" w:cs="Arial"/>
          <w:i w:val="0"/>
          <w:iCs w:val="0"/>
          <w:sz w:val="24"/>
          <w:szCs w:val="24"/>
        </w:rPr>
        <w:t>.</w:t>
      </w:r>
    </w:p>
    <w:p w14:paraId="37BA4B6F" w14:textId="77777777" w:rsidR="00167C98" w:rsidRDefault="00F23C7E" w:rsidP="00167C98">
      <w:pPr>
        <w:jc w:val="both"/>
        <w:rPr>
          <w:rFonts w:ascii="Arial" w:hAnsi="Arial" w:cs="Arial"/>
          <w:i w:val="0"/>
          <w:iCs w:val="0"/>
          <w:sz w:val="24"/>
          <w:szCs w:val="24"/>
        </w:rPr>
      </w:pPr>
      <w:r>
        <w:rPr>
          <w:rFonts w:ascii="Arial" w:hAnsi="Arial" w:cs="Arial"/>
          <w:i w:val="0"/>
          <w:iCs w:val="0"/>
          <w:sz w:val="24"/>
          <w:szCs w:val="24"/>
        </w:rPr>
        <w:t xml:space="preserve">Agricultural uses, agriculture-related uses, on-farm diversified uses and normal farm practices </w:t>
      </w:r>
      <w:r w:rsidR="001C1B6D">
        <w:rPr>
          <w:rFonts w:ascii="Arial" w:hAnsi="Arial" w:cs="Arial"/>
          <w:i w:val="0"/>
          <w:iCs w:val="0"/>
          <w:sz w:val="24"/>
          <w:szCs w:val="24"/>
        </w:rPr>
        <w:t>are supported</w:t>
      </w:r>
      <w:r>
        <w:rPr>
          <w:rFonts w:ascii="Arial" w:hAnsi="Arial" w:cs="Arial"/>
          <w:i w:val="0"/>
          <w:iCs w:val="0"/>
          <w:sz w:val="24"/>
          <w:szCs w:val="24"/>
        </w:rPr>
        <w:t xml:space="preserve"> in accordance with provincial standards, with the exception of cannabis production and related uses which are subject to </w:t>
      </w:r>
      <w:r w:rsidR="001C1B6D">
        <w:rPr>
          <w:rFonts w:ascii="Arial" w:hAnsi="Arial" w:cs="Arial"/>
          <w:i w:val="0"/>
          <w:iCs w:val="0"/>
          <w:sz w:val="24"/>
          <w:szCs w:val="24"/>
        </w:rPr>
        <w:t>zoning</w:t>
      </w:r>
      <w:r>
        <w:rPr>
          <w:rFonts w:ascii="Arial" w:hAnsi="Arial" w:cs="Arial"/>
          <w:i w:val="0"/>
          <w:iCs w:val="0"/>
          <w:sz w:val="24"/>
          <w:szCs w:val="24"/>
        </w:rPr>
        <w:t xml:space="preserve"> and site plan control. </w:t>
      </w:r>
    </w:p>
    <w:p w14:paraId="00ECC4E8" w14:textId="77777777" w:rsidR="00C01B15" w:rsidRDefault="00F23C7E" w:rsidP="00167C98">
      <w:pPr>
        <w:jc w:val="both"/>
        <w:rPr>
          <w:rFonts w:ascii="Arial" w:hAnsi="Arial" w:cs="Arial"/>
          <w:i w:val="0"/>
          <w:iCs w:val="0"/>
          <w:sz w:val="24"/>
          <w:szCs w:val="24"/>
        </w:rPr>
      </w:pPr>
      <w:r>
        <w:rPr>
          <w:rFonts w:ascii="Arial" w:hAnsi="Arial" w:cs="Arial"/>
          <w:i w:val="0"/>
          <w:iCs w:val="0"/>
          <w:sz w:val="24"/>
          <w:szCs w:val="24"/>
        </w:rPr>
        <w:t xml:space="preserve">Within both the Rural Area and Settlement Area designations, there are areas that are currently used for agricultural purposes. </w:t>
      </w:r>
    </w:p>
    <w:p w14:paraId="164ABB1F" w14:textId="77777777" w:rsidR="00C01B15" w:rsidRDefault="00F23C7E" w:rsidP="00B549D0">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167C98">
        <w:rPr>
          <w:rFonts w:ascii="Arial" w:hAnsi="Arial" w:cs="Arial"/>
          <w:i w:val="0"/>
          <w:iCs w:val="0"/>
          <w:sz w:val="24"/>
          <w:szCs w:val="24"/>
        </w:rPr>
        <w:t>Permitted uses generally include those uses of land, buildings or structures for activities such as or similar to the growing of crops (</w:t>
      </w:r>
      <w:r w:rsidRPr="00C16BC0">
        <w:rPr>
          <w:rFonts w:ascii="Arial" w:hAnsi="Arial" w:cs="Arial"/>
          <w:i w:val="0"/>
          <w:iCs w:val="0"/>
          <w:sz w:val="24"/>
          <w:szCs w:val="24"/>
        </w:rPr>
        <w:t>including cannabis),</w:t>
      </w:r>
      <w:r w:rsidRPr="00167C98">
        <w:rPr>
          <w:rFonts w:ascii="Arial" w:hAnsi="Arial" w:cs="Arial"/>
          <w:i w:val="0"/>
          <w:iCs w:val="0"/>
          <w:sz w:val="24"/>
          <w:szCs w:val="24"/>
        </w:rPr>
        <w:t xml:space="preserve"> </w:t>
      </w:r>
      <w:proofErr w:type="spellStart"/>
      <w:r w:rsidRPr="00167C98">
        <w:rPr>
          <w:rFonts w:ascii="Arial" w:hAnsi="Arial" w:cs="Arial"/>
          <w:i w:val="0"/>
          <w:iCs w:val="0"/>
          <w:sz w:val="24"/>
          <w:szCs w:val="24"/>
        </w:rPr>
        <w:t>agro</w:t>
      </w:r>
      <w:proofErr w:type="spellEnd"/>
      <w:r w:rsidRPr="00167C98">
        <w:rPr>
          <w:rFonts w:ascii="Arial" w:hAnsi="Arial" w:cs="Arial"/>
          <w:i w:val="0"/>
          <w:iCs w:val="0"/>
          <w:sz w:val="24"/>
          <w:szCs w:val="24"/>
        </w:rPr>
        <w:t xml:space="preserve">-forestry, biomass, fruit production, permaculture, homesteading, aquaculture, tree syrup production, greenhouse crops and mushrooms, nursery and horticultural crops, raising of livestock and other animals such as birds/poultry, fur bearing animals including deer and elk, fish and honey bees, storage of manure, and accommodations for full-time farm labour when size and nature of the operation requires additional employment. </w:t>
      </w:r>
    </w:p>
    <w:p w14:paraId="4BF948A3" w14:textId="77777777" w:rsidR="00C01B15" w:rsidRDefault="00F23C7E">
      <w:pPr>
        <w:jc w:val="both"/>
        <w:rPr>
          <w:rFonts w:ascii="Arial" w:hAnsi="Arial" w:cs="Arial"/>
          <w:i w:val="0"/>
          <w:iCs w:val="0"/>
          <w:sz w:val="24"/>
          <w:szCs w:val="24"/>
        </w:rPr>
      </w:pPr>
      <w:r>
        <w:rPr>
          <w:rFonts w:ascii="Arial" w:hAnsi="Arial" w:cs="Arial"/>
          <w:i w:val="0"/>
          <w:iCs w:val="0"/>
          <w:sz w:val="24"/>
          <w:szCs w:val="24"/>
        </w:rPr>
        <w:t>Agricultural-related uses are farm-related commercial and industrial uses that are directly related to farm operations in the area, support agriculture which is the primary use, and that require close proximity to agricultural uses.</w:t>
      </w:r>
    </w:p>
    <w:p w14:paraId="35647948" w14:textId="5655102E" w:rsidR="00C01B15" w:rsidRDefault="001C3B35" w:rsidP="00167C98">
      <w:pPr>
        <w:pStyle w:val="BodyText"/>
        <w:rPr>
          <w:rFonts w:ascii="Arial" w:hAnsi="Arial" w:cs="Arial"/>
          <w:i w:val="0"/>
          <w:iCs w:val="0"/>
          <w:sz w:val="24"/>
          <w:szCs w:val="24"/>
        </w:rPr>
      </w:pPr>
      <w:r>
        <w:rPr>
          <w:rFonts w:ascii="Arial" w:hAnsi="Arial" w:cs="Arial"/>
          <w:i w:val="0"/>
          <w:iCs w:val="0"/>
          <w:noProof/>
          <w:sz w:val="24"/>
          <w:szCs w:val="24"/>
        </w:rPr>
        <w:lastRenderedPageBreak/>
        <w:drawing>
          <wp:anchor distT="0" distB="0" distL="114300" distR="114300" simplePos="0" relativeHeight="251731968" behindDoc="0" locked="0" layoutInCell="1" allowOverlap="1" wp14:anchorId="5BE4CE65" wp14:editId="73CECF88">
            <wp:simplePos x="0" y="0"/>
            <wp:positionH relativeFrom="column">
              <wp:posOffset>5292436</wp:posOffset>
            </wp:positionH>
            <wp:positionV relativeFrom="paragraph">
              <wp:posOffset>520353</wp:posOffset>
            </wp:positionV>
            <wp:extent cx="914400" cy="914400"/>
            <wp:effectExtent l="0" t="0" r="0" b="0"/>
            <wp:wrapSquare wrapText="bothSides"/>
            <wp:docPr id="20" name="Graphic 20" descr="S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Silo"/>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Subject to compatibility and site plan control where mitigation measures require implementation, on-farm diversified uses are secondary to the principle agricultural use, and include, but are not limited to, on-site sales through on-farm stores that sell value added agricultural products resulting from agricultural uses, </w:t>
      </w:r>
      <w:proofErr w:type="spellStart"/>
      <w:r w:rsidR="00F23C7E">
        <w:rPr>
          <w:rFonts w:ascii="Arial" w:hAnsi="Arial" w:cs="Arial"/>
          <w:i w:val="0"/>
          <w:iCs w:val="0"/>
          <w:sz w:val="24"/>
          <w:szCs w:val="24"/>
        </w:rPr>
        <w:t>agri</w:t>
      </w:r>
      <w:proofErr w:type="spellEnd"/>
      <w:r w:rsidR="00F23C7E">
        <w:rPr>
          <w:rFonts w:ascii="Arial" w:hAnsi="Arial" w:cs="Arial"/>
          <w:i w:val="0"/>
          <w:iCs w:val="0"/>
          <w:sz w:val="24"/>
          <w:szCs w:val="24"/>
        </w:rPr>
        <w:t xml:space="preserve">-tourism uses, home occupations, home industries, and uses that produce value-added agricultural products with the </w:t>
      </w:r>
      <w:r w:rsidR="00F23C7E" w:rsidRPr="00F40C47">
        <w:rPr>
          <w:rFonts w:ascii="Arial" w:hAnsi="Arial" w:cs="Arial"/>
          <w:i w:val="0"/>
          <w:iCs w:val="0"/>
          <w:sz w:val="24"/>
          <w:szCs w:val="24"/>
        </w:rPr>
        <w:t>exception of the sale of cannabis or cannabis products which is currently prohibited (see section 3.1.5.</w:t>
      </w:r>
      <w:r w:rsidR="00975334" w:rsidRPr="00F40C47">
        <w:rPr>
          <w:rFonts w:ascii="Arial" w:hAnsi="Arial" w:cs="Arial"/>
          <w:i w:val="0"/>
          <w:iCs w:val="0"/>
          <w:sz w:val="24"/>
          <w:szCs w:val="24"/>
        </w:rPr>
        <w:t>8</w:t>
      </w:r>
      <w:r w:rsidR="00F23C7E" w:rsidRPr="00F40C47">
        <w:rPr>
          <w:rFonts w:ascii="Arial" w:hAnsi="Arial" w:cs="Arial"/>
          <w:i w:val="0"/>
          <w:iCs w:val="0"/>
          <w:sz w:val="24"/>
          <w:szCs w:val="24"/>
        </w:rPr>
        <w:t xml:space="preserve"> Cannabis Retail Outlets - Commercial).</w:t>
      </w:r>
      <w:r w:rsidR="00F23C7E">
        <w:rPr>
          <w:rFonts w:ascii="Arial" w:hAnsi="Arial" w:cs="Arial"/>
          <w:i w:val="0"/>
          <w:iCs w:val="0"/>
          <w:sz w:val="24"/>
          <w:szCs w:val="24"/>
        </w:rPr>
        <w:t xml:space="preserve"> </w:t>
      </w:r>
    </w:p>
    <w:p w14:paraId="6A8D9C11"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The general principles to be considered in the development of agriculture-related and on-farm diversified uses are: </w:t>
      </w:r>
    </w:p>
    <w:p w14:paraId="55A91B01" w14:textId="2218A8FC" w:rsidR="00C01B15" w:rsidRPr="00F40C47" w:rsidRDefault="00F23C7E" w:rsidP="00BD17B5">
      <w:pPr>
        <w:numPr>
          <w:ilvl w:val="0"/>
          <w:numId w:val="27"/>
        </w:numPr>
        <w:jc w:val="both"/>
        <w:rPr>
          <w:rFonts w:ascii="Arial" w:hAnsi="Arial" w:cs="Arial"/>
          <w:i w:val="0"/>
          <w:iCs w:val="0"/>
          <w:sz w:val="24"/>
          <w:szCs w:val="24"/>
        </w:rPr>
      </w:pPr>
      <w:r w:rsidRPr="004F4EB9">
        <w:rPr>
          <w:rFonts w:ascii="Arial" w:hAnsi="Arial" w:cs="Arial"/>
          <w:i w:val="0"/>
          <w:iCs w:val="0"/>
          <w:sz w:val="24"/>
          <w:szCs w:val="24"/>
        </w:rPr>
        <w:t xml:space="preserve">proposed uses shall be </w:t>
      </w:r>
      <w:r w:rsidR="00A72EBA" w:rsidRPr="00F40C47">
        <w:rPr>
          <w:rFonts w:ascii="Arial" w:hAnsi="Arial" w:cs="Arial"/>
          <w:i w:val="0"/>
          <w:iCs w:val="0"/>
          <w:sz w:val="24"/>
          <w:szCs w:val="24"/>
        </w:rPr>
        <w:t>compatible</w:t>
      </w:r>
      <w:r w:rsidRPr="00F40C47">
        <w:rPr>
          <w:rFonts w:ascii="Arial" w:hAnsi="Arial" w:cs="Arial"/>
          <w:i w:val="0"/>
          <w:iCs w:val="0"/>
          <w:sz w:val="24"/>
          <w:szCs w:val="24"/>
        </w:rPr>
        <w:t xml:space="preserve"> </w:t>
      </w:r>
      <w:r w:rsidR="00897791" w:rsidRPr="00F40C47">
        <w:rPr>
          <w:rFonts w:ascii="Arial" w:hAnsi="Arial" w:cs="Arial"/>
          <w:i w:val="0"/>
          <w:iCs w:val="0"/>
          <w:sz w:val="24"/>
          <w:szCs w:val="24"/>
        </w:rPr>
        <w:t xml:space="preserve">(see </w:t>
      </w:r>
      <w:r w:rsidR="00F40C47" w:rsidRPr="00F40C47">
        <w:rPr>
          <w:rFonts w:ascii="Arial" w:hAnsi="Arial" w:cs="Arial"/>
          <w:i w:val="0"/>
          <w:iCs w:val="0"/>
          <w:sz w:val="24"/>
          <w:szCs w:val="24"/>
        </w:rPr>
        <w:t>s</w:t>
      </w:r>
      <w:r w:rsidR="00897791" w:rsidRPr="00F40C47">
        <w:rPr>
          <w:rFonts w:ascii="Arial" w:hAnsi="Arial" w:cs="Arial"/>
          <w:i w:val="0"/>
          <w:iCs w:val="0"/>
          <w:sz w:val="24"/>
          <w:szCs w:val="24"/>
        </w:rPr>
        <w:t xml:space="preserve">ection </w:t>
      </w:r>
      <w:r w:rsidR="00F40C47" w:rsidRPr="00F40C47">
        <w:rPr>
          <w:rFonts w:ascii="Arial" w:hAnsi="Arial" w:cs="Arial"/>
          <w:i w:val="0"/>
          <w:iCs w:val="0"/>
          <w:sz w:val="24"/>
          <w:szCs w:val="24"/>
        </w:rPr>
        <w:t>3.10</w:t>
      </w:r>
      <w:r w:rsidR="00897791" w:rsidRPr="00F40C47">
        <w:rPr>
          <w:rFonts w:ascii="Arial" w:hAnsi="Arial" w:cs="Arial"/>
          <w:i w:val="0"/>
          <w:iCs w:val="0"/>
          <w:sz w:val="24"/>
          <w:szCs w:val="24"/>
        </w:rPr>
        <w:t xml:space="preserve">) </w:t>
      </w:r>
      <w:r w:rsidRPr="00F40C47">
        <w:rPr>
          <w:rFonts w:ascii="Arial" w:hAnsi="Arial" w:cs="Arial"/>
          <w:i w:val="0"/>
          <w:iCs w:val="0"/>
          <w:sz w:val="24"/>
          <w:szCs w:val="24"/>
        </w:rPr>
        <w:t xml:space="preserve">with, and shall not hinder, surrounding agricultural operations.  </w:t>
      </w:r>
    </w:p>
    <w:p w14:paraId="537DE59B" w14:textId="77777777" w:rsidR="00C01B15" w:rsidRDefault="00F23C7E" w:rsidP="00BD17B5">
      <w:pPr>
        <w:numPr>
          <w:ilvl w:val="0"/>
          <w:numId w:val="27"/>
        </w:numPr>
        <w:jc w:val="both"/>
        <w:rPr>
          <w:rFonts w:ascii="Arial" w:hAnsi="Arial" w:cs="Arial"/>
          <w:i w:val="0"/>
          <w:iCs w:val="0"/>
          <w:sz w:val="24"/>
          <w:szCs w:val="24"/>
        </w:rPr>
      </w:pPr>
      <w:r>
        <w:rPr>
          <w:rFonts w:ascii="Arial" w:hAnsi="Arial" w:cs="Arial"/>
          <w:i w:val="0"/>
          <w:iCs w:val="0"/>
          <w:sz w:val="24"/>
          <w:szCs w:val="24"/>
        </w:rPr>
        <w:t xml:space="preserve">no uses considered to be a health hazard under the Health Protection and Promotion Act shall be permitted; </w:t>
      </w:r>
    </w:p>
    <w:p w14:paraId="1FDE48E5" w14:textId="77777777" w:rsidR="00C01B15" w:rsidRDefault="00F23C7E" w:rsidP="00BD17B5">
      <w:pPr>
        <w:numPr>
          <w:ilvl w:val="0"/>
          <w:numId w:val="27"/>
        </w:numPr>
        <w:jc w:val="both"/>
        <w:rPr>
          <w:rFonts w:ascii="Arial" w:hAnsi="Arial" w:cs="Arial"/>
          <w:i w:val="0"/>
          <w:iCs w:val="0"/>
          <w:sz w:val="24"/>
          <w:szCs w:val="24"/>
        </w:rPr>
      </w:pPr>
      <w:r>
        <w:rPr>
          <w:rFonts w:ascii="Arial" w:hAnsi="Arial" w:cs="Arial"/>
          <w:i w:val="0"/>
          <w:iCs w:val="0"/>
          <w:sz w:val="24"/>
          <w:szCs w:val="24"/>
        </w:rPr>
        <w:t xml:space="preserve">requirements of the appropriate approval agency related to water supply, disposal of wastes and emissions including noise, dust and vibration are satisfied; </w:t>
      </w:r>
    </w:p>
    <w:p w14:paraId="2D9F4E03" w14:textId="77777777" w:rsidR="00C01B15" w:rsidRDefault="00F23C7E" w:rsidP="00BD17B5">
      <w:pPr>
        <w:numPr>
          <w:ilvl w:val="0"/>
          <w:numId w:val="27"/>
        </w:numPr>
        <w:jc w:val="both"/>
        <w:rPr>
          <w:rFonts w:ascii="Arial" w:hAnsi="Arial" w:cs="Arial"/>
          <w:i w:val="0"/>
          <w:iCs w:val="0"/>
          <w:sz w:val="24"/>
          <w:szCs w:val="24"/>
        </w:rPr>
      </w:pPr>
      <w:r>
        <w:rPr>
          <w:rFonts w:ascii="Arial" w:hAnsi="Arial" w:cs="Arial"/>
          <w:i w:val="0"/>
          <w:iCs w:val="0"/>
          <w:sz w:val="24"/>
          <w:szCs w:val="24"/>
        </w:rPr>
        <w:t xml:space="preserve">the physical structure of commercial buildings should be in keeping with the scale and form of buildings in the agricultural area; </w:t>
      </w:r>
    </w:p>
    <w:p w14:paraId="5380943E" w14:textId="77777777" w:rsidR="00C01B15" w:rsidRDefault="00F23C7E" w:rsidP="00BD17B5">
      <w:pPr>
        <w:numPr>
          <w:ilvl w:val="0"/>
          <w:numId w:val="27"/>
        </w:numPr>
        <w:jc w:val="both"/>
        <w:rPr>
          <w:rFonts w:ascii="Arial" w:hAnsi="Arial" w:cs="Arial"/>
          <w:i w:val="0"/>
          <w:iCs w:val="0"/>
          <w:sz w:val="24"/>
          <w:szCs w:val="24"/>
        </w:rPr>
      </w:pPr>
      <w:r>
        <w:rPr>
          <w:rFonts w:ascii="Arial" w:hAnsi="Arial" w:cs="Arial"/>
          <w:i w:val="0"/>
          <w:iCs w:val="0"/>
          <w:sz w:val="24"/>
          <w:szCs w:val="24"/>
        </w:rPr>
        <w:t xml:space="preserve">signage and outside storage of goods or materials will be controlled so as to minimize the visual impact of such uses from adjacent roads and properties; </w:t>
      </w:r>
    </w:p>
    <w:p w14:paraId="06C3EF7C" w14:textId="77777777" w:rsidR="00C01B15" w:rsidRDefault="00F23C7E" w:rsidP="00BD17B5">
      <w:pPr>
        <w:numPr>
          <w:ilvl w:val="0"/>
          <w:numId w:val="27"/>
        </w:numPr>
        <w:jc w:val="both"/>
        <w:rPr>
          <w:rFonts w:ascii="Arial" w:hAnsi="Arial" w:cs="Arial"/>
          <w:i w:val="0"/>
          <w:iCs w:val="0"/>
          <w:sz w:val="24"/>
          <w:szCs w:val="24"/>
        </w:rPr>
      </w:pPr>
      <w:r>
        <w:rPr>
          <w:rFonts w:ascii="Arial" w:hAnsi="Arial" w:cs="Arial"/>
          <w:i w:val="0"/>
          <w:iCs w:val="0"/>
          <w:sz w:val="24"/>
          <w:szCs w:val="24"/>
        </w:rPr>
        <w:t>adequate buffering shall be provided to a sensitive use; and</w:t>
      </w:r>
    </w:p>
    <w:p w14:paraId="25C71D2C" w14:textId="77777777" w:rsidR="00C01B15" w:rsidRDefault="00F23C7E" w:rsidP="00BD17B5">
      <w:pPr>
        <w:numPr>
          <w:ilvl w:val="0"/>
          <w:numId w:val="27"/>
        </w:numPr>
        <w:jc w:val="both"/>
        <w:rPr>
          <w:rFonts w:ascii="Arial" w:hAnsi="Arial" w:cs="Arial"/>
          <w:i w:val="0"/>
          <w:iCs w:val="0"/>
          <w:sz w:val="24"/>
          <w:szCs w:val="24"/>
        </w:rPr>
      </w:pPr>
      <w:r>
        <w:rPr>
          <w:rFonts w:ascii="Arial" w:hAnsi="Arial" w:cs="Arial"/>
          <w:i w:val="0"/>
          <w:iCs w:val="0"/>
          <w:sz w:val="24"/>
          <w:szCs w:val="24"/>
        </w:rPr>
        <w:t>other sources of conflict to surrounding agricultural operations will be considered, such as adverse traffic impacts; and</w:t>
      </w:r>
    </w:p>
    <w:p w14:paraId="62B6F281" w14:textId="77777777" w:rsidR="00C01B15" w:rsidRPr="00167C98" w:rsidRDefault="00F23C7E" w:rsidP="00BD17B5">
      <w:pPr>
        <w:numPr>
          <w:ilvl w:val="0"/>
          <w:numId w:val="27"/>
        </w:numPr>
        <w:jc w:val="both"/>
        <w:rPr>
          <w:rFonts w:ascii="Arial" w:hAnsi="Arial" w:cs="Arial"/>
          <w:i w:val="0"/>
          <w:iCs w:val="0"/>
          <w:sz w:val="24"/>
          <w:szCs w:val="24"/>
        </w:rPr>
      </w:pPr>
      <w:r>
        <w:rPr>
          <w:rFonts w:ascii="Arial" w:hAnsi="Arial" w:cs="Arial"/>
          <w:i w:val="0"/>
          <w:iCs w:val="0"/>
          <w:sz w:val="24"/>
          <w:szCs w:val="24"/>
        </w:rPr>
        <w:t xml:space="preserve">proposed uses shall comply with the applicable Minimum Distance Separation (MDS) formulae, as amended from time to time, established by the </w:t>
      </w:r>
      <w:proofErr w:type="gramStart"/>
      <w:r>
        <w:rPr>
          <w:rFonts w:ascii="Arial" w:hAnsi="Arial" w:cs="Arial"/>
          <w:i w:val="0"/>
          <w:iCs w:val="0"/>
          <w:sz w:val="24"/>
          <w:szCs w:val="24"/>
        </w:rPr>
        <w:t>Province</w:t>
      </w:r>
      <w:proofErr w:type="gramEnd"/>
      <w:r>
        <w:rPr>
          <w:rFonts w:ascii="Arial" w:hAnsi="Arial" w:cs="Arial"/>
          <w:i w:val="0"/>
          <w:iCs w:val="0"/>
          <w:sz w:val="24"/>
          <w:szCs w:val="24"/>
        </w:rPr>
        <w:t xml:space="preserve"> to minimize odour conflicts between livestock facilities and development.</w:t>
      </w:r>
    </w:p>
    <w:p w14:paraId="1F8230AF" w14:textId="2BE84696" w:rsidR="001C3B35" w:rsidRPr="00F40C47" w:rsidRDefault="001C3B35" w:rsidP="001C3B35">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32992" behindDoc="0" locked="0" layoutInCell="1" allowOverlap="1" wp14:anchorId="5FFC8240" wp14:editId="751DB62D">
            <wp:simplePos x="0" y="0"/>
            <wp:positionH relativeFrom="column">
              <wp:posOffset>-2717</wp:posOffset>
            </wp:positionH>
            <wp:positionV relativeFrom="paragraph">
              <wp:posOffset>34578</wp:posOffset>
            </wp:positionV>
            <wp:extent cx="914400" cy="914400"/>
            <wp:effectExtent l="0" t="0" r="0" b="0"/>
            <wp:wrapSquare wrapText="bothSides"/>
            <wp:docPr id="25" name="Graphic 25" descr="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Tractor"/>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One additional </w:t>
      </w:r>
      <w:r w:rsidR="00F23C7E" w:rsidRPr="00F40C47">
        <w:rPr>
          <w:rFonts w:ascii="Arial" w:hAnsi="Arial" w:cs="Arial"/>
          <w:i w:val="0"/>
          <w:iCs w:val="0"/>
          <w:sz w:val="24"/>
          <w:szCs w:val="24"/>
        </w:rPr>
        <w:t xml:space="preserve">temporary farm residence in addition to those permitted in the Additional Unit section </w:t>
      </w:r>
      <w:r w:rsidR="00F40C47" w:rsidRPr="00F40C47">
        <w:rPr>
          <w:rFonts w:ascii="Arial" w:hAnsi="Arial" w:cs="Arial"/>
          <w:i w:val="0"/>
          <w:iCs w:val="0"/>
          <w:sz w:val="24"/>
          <w:szCs w:val="24"/>
        </w:rPr>
        <w:t>3.2.1.2</w:t>
      </w:r>
      <w:r w:rsidR="00F23C7E" w:rsidRPr="00F40C47">
        <w:rPr>
          <w:rFonts w:ascii="Arial" w:hAnsi="Arial" w:cs="Arial"/>
          <w:i w:val="0"/>
          <w:iCs w:val="0"/>
          <w:sz w:val="24"/>
          <w:szCs w:val="24"/>
        </w:rPr>
        <w:t xml:space="preserve"> of </w:t>
      </w:r>
      <w:r w:rsidR="00D32DF1" w:rsidRPr="00F40C47">
        <w:rPr>
          <w:rFonts w:ascii="Arial" w:hAnsi="Arial" w:cs="Arial"/>
          <w:i w:val="0"/>
          <w:iCs w:val="0"/>
          <w:sz w:val="24"/>
          <w:szCs w:val="24"/>
        </w:rPr>
        <w:t>this Plan</w:t>
      </w:r>
      <w:r w:rsidR="00F23C7E" w:rsidRPr="00F40C47">
        <w:rPr>
          <w:rFonts w:ascii="Arial" w:hAnsi="Arial" w:cs="Arial"/>
          <w:i w:val="0"/>
          <w:iCs w:val="0"/>
          <w:sz w:val="24"/>
          <w:szCs w:val="24"/>
        </w:rPr>
        <w:t xml:space="preserve"> may be permitted for staff, farm partners, or family members</w:t>
      </w:r>
      <w:r w:rsidR="00F23C7E">
        <w:rPr>
          <w:rFonts w:ascii="Arial" w:hAnsi="Arial" w:cs="Arial"/>
          <w:i w:val="0"/>
          <w:iCs w:val="0"/>
          <w:sz w:val="24"/>
          <w:szCs w:val="24"/>
        </w:rPr>
        <w:t xml:space="preserve"> required for the efficient operation of a viable farm operation. Any </w:t>
      </w:r>
      <w:r w:rsidR="00F23C7E" w:rsidRPr="00F40C47">
        <w:rPr>
          <w:rFonts w:ascii="Arial" w:hAnsi="Arial" w:cs="Arial"/>
          <w:i w:val="0"/>
          <w:iCs w:val="0"/>
          <w:sz w:val="24"/>
          <w:szCs w:val="24"/>
        </w:rPr>
        <w:t>additional farm residences that may be required shall be movable; not on a permanent foundation; and subject to the acquisition of a temporary use permit in accordance with Section 4.</w:t>
      </w:r>
      <w:r w:rsidR="00F40C47" w:rsidRPr="00F40C47">
        <w:rPr>
          <w:rFonts w:ascii="Arial" w:hAnsi="Arial" w:cs="Arial"/>
          <w:i w:val="0"/>
          <w:iCs w:val="0"/>
          <w:sz w:val="24"/>
          <w:szCs w:val="24"/>
        </w:rPr>
        <w:t>1.</w:t>
      </w:r>
      <w:r w:rsidR="00F23C7E" w:rsidRPr="00F40C47">
        <w:rPr>
          <w:rFonts w:ascii="Arial" w:hAnsi="Arial" w:cs="Arial"/>
          <w:i w:val="0"/>
          <w:iCs w:val="0"/>
          <w:sz w:val="24"/>
          <w:szCs w:val="24"/>
        </w:rPr>
        <w:t>5 (Temporary Use By-</w:t>
      </w:r>
      <w:r w:rsidR="00EB700E" w:rsidRPr="00F40C47">
        <w:rPr>
          <w:rFonts w:ascii="Arial" w:hAnsi="Arial" w:cs="Arial"/>
          <w:i w:val="0"/>
          <w:iCs w:val="0"/>
          <w:sz w:val="24"/>
          <w:szCs w:val="24"/>
        </w:rPr>
        <w:t>L</w:t>
      </w:r>
      <w:r w:rsidR="00F23C7E" w:rsidRPr="00F40C47">
        <w:rPr>
          <w:rFonts w:ascii="Arial" w:hAnsi="Arial" w:cs="Arial"/>
          <w:i w:val="0"/>
          <w:iCs w:val="0"/>
          <w:sz w:val="24"/>
          <w:szCs w:val="24"/>
        </w:rPr>
        <w:t xml:space="preserve">aw) herein. These </w:t>
      </w:r>
      <w:r w:rsidR="00F23C7E" w:rsidRPr="00F40C47">
        <w:rPr>
          <w:rFonts w:ascii="Arial" w:hAnsi="Arial" w:cs="Arial"/>
          <w:i w:val="0"/>
          <w:iCs w:val="0"/>
          <w:sz w:val="24"/>
          <w:szCs w:val="24"/>
        </w:rPr>
        <w:lastRenderedPageBreak/>
        <w:t xml:space="preserve">additional farm residences are to be considered part of the farm unit and need not be on separately transferable lots. </w:t>
      </w:r>
    </w:p>
    <w:p w14:paraId="609259AD" w14:textId="7148AD7A" w:rsidR="00C01B15" w:rsidRDefault="00457193" w:rsidP="001C3B35">
      <w:pPr>
        <w:jc w:val="both"/>
        <w:rPr>
          <w:rFonts w:ascii="Arial" w:hAnsi="Arial" w:cs="Arial"/>
          <w:i w:val="0"/>
          <w:iCs w:val="0"/>
          <w:sz w:val="24"/>
          <w:szCs w:val="24"/>
        </w:rPr>
      </w:pPr>
      <w:r w:rsidRPr="00F40C47">
        <w:rPr>
          <w:rFonts w:ascii="Arial" w:hAnsi="Arial" w:cs="Arial"/>
          <w:i w:val="0"/>
          <w:iCs w:val="0"/>
          <w:sz w:val="24"/>
          <w:szCs w:val="24"/>
        </w:rPr>
        <w:t>N</w:t>
      </w:r>
      <w:r w:rsidR="00F23C7E" w:rsidRPr="00F40C47">
        <w:rPr>
          <w:rFonts w:ascii="Arial" w:hAnsi="Arial" w:cs="Arial"/>
          <w:i w:val="0"/>
          <w:iCs w:val="0"/>
          <w:sz w:val="24"/>
          <w:szCs w:val="24"/>
        </w:rPr>
        <w:t>ew land uses, including the creation of lots, and new or expanding</w:t>
      </w:r>
      <w:r w:rsidR="00F23C7E">
        <w:rPr>
          <w:rFonts w:ascii="Arial" w:hAnsi="Arial" w:cs="Arial"/>
          <w:i w:val="0"/>
          <w:iCs w:val="0"/>
          <w:sz w:val="24"/>
          <w:szCs w:val="24"/>
        </w:rPr>
        <w:t xml:space="preserve"> livestock facilities, shall comply with the applicable MDS formulae. </w:t>
      </w:r>
    </w:p>
    <w:p w14:paraId="69873336" w14:textId="77777777" w:rsidR="001C3B35" w:rsidRDefault="00F23C7E">
      <w:pPr>
        <w:pStyle w:val="BodyText"/>
        <w:rPr>
          <w:rFonts w:ascii="Arial" w:hAnsi="Arial" w:cs="Arial"/>
          <w:i w:val="0"/>
          <w:iCs w:val="0"/>
          <w:sz w:val="24"/>
          <w:szCs w:val="24"/>
        </w:rPr>
      </w:pPr>
      <w:r>
        <w:rPr>
          <w:rFonts w:ascii="Arial" w:hAnsi="Arial" w:cs="Arial"/>
          <w:i w:val="0"/>
          <w:iCs w:val="0"/>
          <w:sz w:val="24"/>
          <w:szCs w:val="24"/>
        </w:rPr>
        <w:t xml:space="preserve">Such lands will be protected from intrusion of urban type land uses; and any new land use requiring a Planning Act or Building Code Act approval will be subject to the application of MDS Formulae, particularly with respect to severances and rezoning. </w:t>
      </w:r>
    </w:p>
    <w:p w14:paraId="02C49801" w14:textId="77777777" w:rsidR="00C01B15" w:rsidRDefault="00F23C7E" w:rsidP="00167C98">
      <w:pPr>
        <w:pStyle w:val="BodyText"/>
        <w:rPr>
          <w:rFonts w:ascii="Arial" w:hAnsi="Arial" w:cs="Arial"/>
          <w:i w:val="0"/>
          <w:iCs w:val="0"/>
          <w:sz w:val="24"/>
          <w:szCs w:val="24"/>
        </w:rPr>
      </w:pPr>
      <w:r>
        <w:rPr>
          <w:rFonts w:ascii="Arial" w:hAnsi="Arial" w:cs="Arial"/>
          <w:i w:val="0"/>
          <w:iCs w:val="0"/>
          <w:sz w:val="24"/>
          <w:szCs w:val="24"/>
        </w:rPr>
        <w:t xml:space="preserve">However, within the Settlement Area designation, where agricultural lands cease to be utilized for normal farm practices as defined by the PPS, a full array of land use opportunities may be considered in accordance with this Official Plan. </w:t>
      </w:r>
    </w:p>
    <w:p w14:paraId="4B081BBB"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Normal farm practices as defined by the PPS means a practice, as defined in the Farming and Food Production Protection Act, 1998, that is conducted in a manner consistent with proper and acceptable customs and standards as established and followed by similar agricultural operations under similar circumstances; or make use of innovative technology in a manner consistent with proper advanced farm management practices. Normal farm practices shall be consistent with the Nutrient Management Act, 2002 and regulations made under the Act. </w:t>
      </w:r>
    </w:p>
    <w:p w14:paraId="111CA5B6" w14:textId="77777777" w:rsidR="00EE12B0" w:rsidRDefault="00EE12B0">
      <w:pPr>
        <w:jc w:val="both"/>
        <w:rPr>
          <w:rFonts w:ascii="Arial" w:hAnsi="Arial" w:cs="Arial"/>
          <w:i w:val="0"/>
          <w:iCs w:val="0"/>
          <w:sz w:val="24"/>
          <w:szCs w:val="24"/>
        </w:rPr>
      </w:pPr>
    </w:p>
    <w:p w14:paraId="130DFA42" w14:textId="5D967500" w:rsidR="00C01B15" w:rsidRDefault="00F23C7E">
      <w:pPr>
        <w:pStyle w:val="Heading2"/>
        <w:rPr>
          <w:color w:val="000000"/>
        </w:rPr>
      </w:pPr>
      <w:bookmarkStart w:id="20" w:name="_Toc95738235"/>
      <w:r>
        <w:t>3.1.4 Industrial Development</w:t>
      </w:r>
      <w:bookmarkEnd w:id="20"/>
      <w:r>
        <w:t xml:space="preserve"> </w:t>
      </w:r>
    </w:p>
    <w:p w14:paraId="1A465FDD" w14:textId="77777777" w:rsidR="00C01B15" w:rsidRDefault="00897791">
      <w:pPr>
        <w:pStyle w:val="BodyText2"/>
        <w:rPr>
          <w:rFonts w:ascii="Arial" w:hAnsi="Arial" w:cs="Arial"/>
          <w:i w:val="0"/>
          <w:iCs w:val="0"/>
          <w:color w:val="auto"/>
          <w:sz w:val="24"/>
          <w:szCs w:val="24"/>
        </w:rPr>
      </w:pPr>
      <w:r>
        <w:rPr>
          <w:rFonts w:ascii="Arial" w:hAnsi="Arial" w:cs="Arial"/>
          <w:i w:val="0"/>
          <w:iCs w:val="0"/>
          <w:noProof/>
          <w:color w:val="auto"/>
          <w:sz w:val="24"/>
          <w:szCs w:val="24"/>
        </w:rPr>
        <w:drawing>
          <wp:anchor distT="0" distB="0" distL="114300" distR="114300" simplePos="0" relativeHeight="251692032" behindDoc="0" locked="0" layoutInCell="1" allowOverlap="1" wp14:anchorId="0FE2CFE4" wp14:editId="0B4E14E7">
            <wp:simplePos x="0" y="0"/>
            <wp:positionH relativeFrom="column">
              <wp:posOffset>0</wp:posOffset>
            </wp:positionH>
            <wp:positionV relativeFrom="paragraph">
              <wp:posOffset>299201</wp:posOffset>
            </wp:positionV>
            <wp:extent cx="914400" cy="914400"/>
            <wp:effectExtent l="0" t="0" r="0" b="0"/>
            <wp:wrapSquare wrapText="bothSides"/>
            <wp:docPr id="19" name="Graphic 19"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Factory"/>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8D8695E" w14:textId="77777777" w:rsidR="00C01B15" w:rsidRDefault="00F23C7E">
      <w:pPr>
        <w:pStyle w:val="BodyText2"/>
        <w:rPr>
          <w:rFonts w:ascii="Arial" w:hAnsi="Arial" w:cs="Arial"/>
          <w:i w:val="0"/>
          <w:iCs w:val="0"/>
          <w:color w:val="auto"/>
          <w:sz w:val="24"/>
          <w:szCs w:val="24"/>
        </w:rPr>
      </w:pPr>
      <w:r>
        <w:rPr>
          <w:rFonts w:ascii="Arial" w:hAnsi="Arial" w:cs="Arial"/>
          <w:i w:val="0"/>
          <w:iCs w:val="0"/>
          <w:color w:val="auto"/>
          <w:sz w:val="24"/>
          <w:szCs w:val="24"/>
        </w:rPr>
        <w:t xml:space="preserve">Council </w:t>
      </w:r>
      <w:r w:rsidR="001C1B6D">
        <w:rPr>
          <w:rFonts w:ascii="Arial" w:hAnsi="Arial" w:cs="Arial"/>
          <w:i w:val="0"/>
          <w:iCs w:val="0"/>
          <w:color w:val="auto"/>
          <w:sz w:val="24"/>
          <w:szCs w:val="24"/>
        </w:rPr>
        <w:t xml:space="preserve">intends to </w:t>
      </w:r>
      <w:r>
        <w:rPr>
          <w:rFonts w:ascii="Arial" w:hAnsi="Arial" w:cs="Arial"/>
          <w:i w:val="0"/>
          <w:iCs w:val="0"/>
          <w:color w:val="auto"/>
          <w:sz w:val="24"/>
          <w:szCs w:val="24"/>
        </w:rPr>
        <w:t>balanc</w:t>
      </w:r>
      <w:r w:rsidR="001C1B6D">
        <w:rPr>
          <w:rFonts w:ascii="Arial" w:hAnsi="Arial" w:cs="Arial"/>
          <w:i w:val="0"/>
          <w:iCs w:val="0"/>
          <w:color w:val="auto"/>
          <w:sz w:val="24"/>
          <w:szCs w:val="24"/>
        </w:rPr>
        <w:t>e</w:t>
      </w:r>
      <w:r>
        <w:rPr>
          <w:rFonts w:ascii="Arial" w:hAnsi="Arial" w:cs="Arial"/>
          <w:i w:val="0"/>
          <w:iCs w:val="0"/>
          <w:color w:val="auto"/>
          <w:sz w:val="24"/>
          <w:szCs w:val="24"/>
        </w:rPr>
        <w:t xml:space="preserve"> residential growth with industrial and commercial growth to supply employment, assessment, and services.</w:t>
      </w:r>
    </w:p>
    <w:p w14:paraId="414F0AF3" w14:textId="699A9E23" w:rsidR="00C01B15" w:rsidRDefault="00F23C7E">
      <w:pPr>
        <w:pStyle w:val="BodyText2"/>
        <w:rPr>
          <w:rFonts w:ascii="Arial" w:hAnsi="Arial" w:cs="Arial"/>
          <w:i w:val="0"/>
          <w:iCs w:val="0"/>
          <w:color w:val="auto"/>
          <w:sz w:val="24"/>
          <w:szCs w:val="24"/>
        </w:rPr>
      </w:pPr>
      <w:proofErr w:type="spellStart"/>
      <w:r>
        <w:rPr>
          <w:rFonts w:ascii="Arial" w:hAnsi="Arial" w:cs="Arial"/>
          <w:i w:val="0"/>
          <w:iCs w:val="0"/>
          <w:color w:val="auto"/>
          <w:sz w:val="24"/>
          <w:szCs w:val="24"/>
        </w:rPr>
        <w:t>Dorion</w:t>
      </w:r>
      <w:proofErr w:type="spellEnd"/>
      <w:r>
        <w:rPr>
          <w:rFonts w:ascii="Arial" w:hAnsi="Arial" w:cs="Arial"/>
          <w:i w:val="0"/>
          <w:iCs w:val="0"/>
          <w:color w:val="auto"/>
          <w:sz w:val="24"/>
          <w:szCs w:val="24"/>
        </w:rPr>
        <w:t xml:space="preserve"> may offer attractive sites to industries requiring relatively large, </w:t>
      </w:r>
      <w:proofErr w:type="spellStart"/>
      <w:r>
        <w:rPr>
          <w:rFonts w:ascii="Arial" w:hAnsi="Arial" w:cs="Arial"/>
          <w:i w:val="0"/>
          <w:iCs w:val="0"/>
          <w:color w:val="auto"/>
          <w:sz w:val="24"/>
          <w:szCs w:val="24"/>
        </w:rPr>
        <w:t>unserviced</w:t>
      </w:r>
      <w:proofErr w:type="spellEnd"/>
      <w:r>
        <w:rPr>
          <w:rFonts w:ascii="Arial" w:hAnsi="Arial" w:cs="Arial"/>
          <w:i w:val="0"/>
          <w:iCs w:val="0"/>
          <w:color w:val="auto"/>
          <w:sz w:val="24"/>
          <w:szCs w:val="24"/>
        </w:rPr>
        <w:t xml:space="preserve"> properties</w:t>
      </w:r>
      <w:r w:rsidR="00897791">
        <w:rPr>
          <w:rFonts w:ascii="Arial" w:hAnsi="Arial" w:cs="Arial"/>
          <w:i w:val="0"/>
          <w:iCs w:val="0"/>
          <w:color w:val="auto"/>
          <w:sz w:val="24"/>
          <w:szCs w:val="24"/>
        </w:rPr>
        <w:t>,</w:t>
      </w:r>
      <w:r>
        <w:rPr>
          <w:rFonts w:ascii="Arial" w:hAnsi="Arial" w:cs="Arial"/>
          <w:i w:val="0"/>
          <w:iCs w:val="0"/>
          <w:color w:val="auto"/>
          <w:sz w:val="24"/>
          <w:szCs w:val="24"/>
        </w:rPr>
        <w:t xml:space="preserve"> relatively low water consumption</w:t>
      </w:r>
      <w:r w:rsidR="00897791">
        <w:rPr>
          <w:rFonts w:ascii="Arial" w:hAnsi="Arial" w:cs="Arial"/>
          <w:i w:val="0"/>
          <w:iCs w:val="0"/>
          <w:color w:val="auto"/>
          <w:sz w:val="24"/>
          <w:szCs w:val="24"/>
        </w:rPr>
        <w:t>,</w:t>
      </w:r>
      <w:r>
        <w:rPr>
          <w:rFonts w:ascii="Arial" w:hAnsi="Arial" w:cs="Arial"/>
          <w:i w:val="0"/>
          <w:iCs w:val="0"/>
          <w:color w:val="auto"/>
          <w:sz w:val="24"/>
          <w:szCs w:val="24"/>
        </w:rPr>
        <w:t xml:space="preserve"> railway access, or convenient access to natural resources. Industrial activities such as these are typically project-specific; and will therefore be addresses on a merit basis by rezoning at the time that they are proposed to ensure uses are </w:t>
      </w:r>
      <w:r w:rsidR="00A72EBA" w:rsidRPr="00815F42">
        <w:rPr>
          <w:rFonts w:ascii="Arial" w:hAnsi="Arial" w:cs="Arial"/>
          <w:i w:val="0"/>
          <w:iCs w:val="0"/>
          <w:color w:val="auto"/>
          <w:sz w:val="24"/>
          <w:szCs w:val="24"/>
        </w:rPr>
        <w:t>compatible</w:t>
      </w:r>
      <w:r w:rsidRPr="00815F42">
        <w:rPr>
          <w:rFonts w:ascii="Arial" w:hAnsi="Arial" w:cs="Arial"/>
          <w:i w:val="0"/>
          <w:iCs w:val="0"/>
          <w:color w:val="auto"/>
          <w:sz w:val="24"/>
          <w:szCs w:val="24"/>
        </w:rPr>
        <w:t xml:space="preserve"> </w:t>
      </w:r>
      <w:r>
        <w:rPr>
          <w:rFonts w:ascii="Arial" w:hAnsi="Arial" w:cs="Arial"/>
          <w:i w:val="0"/>
          <w:iCs w:val="0"/>
          <w:color w:val="auto"/>
          <w:sz w:val="24"/>
          <w:szCs w:val="24"/>
        </w:rPr>
        <w:t xml:space="preserve">with existing or planned uses and </w:t>
      </w:r>
      <w:r w:rsidR="00A72EBA" w:rsidRPr="00815F42">
        <w:rPr>
          <w:rFonts w:ascii="Arial" w:hAnsi="Arial" w:cs="Arial"/>
          <w:i w:val="0"/>
          <w:iCs w:val="0"/>
          <w:color w:val="auto"/>
          <w:sz w:val="24"/>
          <w:szCs w:val="24"/>
        </w:rPr>
        <w:t>compatible</w:t>
      </w:r>
      <w:r w:rsidRPr="00815F42">
        <w:rPr>
          <w:rFonts w:ascii="Arial" w:hAnsi="Arial" w:cs="Arial"/>
          <w:i w:val="0"/>
          <w:iCs w:val="0"/>
          <w:color w:val="auto"/>
          <w:sz w:val="24"/>
          <w:szCs w:val="24"/>
        </w:rPr>
        <w:t xml:space="preserve"> </w:t>
      </w:r>
      <w:r>
        <w:rPr>
          <w:rFonts w:ascii="Arial" w:hAnsi="Arial" w:cs="Arial"/>
          <w:i w:val="0"/>
          <w:iCs w:val="0"/>
          <w:color w:val="auto"/>
          <w:sz w:val="24"/>
          <w:szCs w:val="24"/>
        </w:rPr>
        <w:t xml:space="preserve">with existing landscape features and functions.  </w:t>
      </w:r>
    </w:p>
    <w:p w14:paraId="1063D0EA" w14:textId="77777777" w:rsidR="00C01B15" w:rsidRDefault="00F23C7E" w:rsidP="00B549D0">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Permitted uses typical of industrial use include those which are scaled to available rural servicing including, but not limited to manufacturing, small-scale processing of forest products such as a saw mill/planer operation, assembling, fabricating, servicing, government services, transportation, communication, business services, medical and/or other health laboratories, processing, warehousing, storage of goods and raw materials, transshipment or repair; and may include accessory office, cafeteria or other employee services, and related commercial </w:t>
      </w:r>
      <w:r>
        <w:rPr>
          <w:rFonts w:ascii="Arial" w:hAnsi="Arial" w:cs="Arial"/>
          <w:i w:val="0"/>
          <w:iCs w:val="0"/>
          <w:sz w:val="24"/>
          <w:szCs w:val="24"/>
        </w:rPr>
        <w:lastRenderedPageBreak/>
        <w:t>use.  A dwelling for a caretaker may also be permitted. MECP D-series Guideline Class I industrial uses are permitted in the Rural and Settlement Area designations. Class II &amp; III are directed to the Rural designation.</w:t>
      </w:r>
    </w:p>
    <w:p w14:paraId="6052632B" w14:textId="77777777" w:rsidR="00C01B15" w:rsidRDefault="00F23C7E" w:rsidP="009347D7">
      <w:pPr>
        <w:jc w:val="both"/>
        <w:rPr>
          <w:rFonts w:ascii="Arial" w:hAnsi="Arial" w:cs="Arial"/>
          <w:i w:val="0"/>
          <w:iCs w:val="0"/>
          <w:sz w:val="24"/>
          <w:szCs w:val="24"/>
        </w:rPr>
      </w:pPr>
      <w:r>
        <w:rPr>
          <w:rFonts w:ascii="Arial" w:hAnsi="Arial" w:cs="Arial"/>
          <w:i w:val="0"/>
          <w:iCs w:val="0"/>
          <w:sz w:val="24"/>
          <w:szCs w:val="24"/>
        </w:rPr>
        <w:t xml:space="preserve">While it is considered an industrial use, waste disposal sites are only permitted in the Waste Disposal designation. </w:t>
      </w:r>
    </w:p>
    <w:p w14:paraId="53B3515F" w14:textId="77777777" w:rsidR="00C01B15" w:rsidRPr="00716C32" w:rsidRDefault="00F23C7E" w:rsidP="009347D7">
      <w:pPr>
        <w:jc w:val="both"/>
        <w:rPr>
          <w:rFonts w:ascii="Arial" w:hAnsi="Arial" w:cs="Arial"/>
          <w:i w:val="0"/>
          <w:iCs w:val="0"/>
          <w:sz w:val="24"/>
          <w:szCs w:val="24"/>
        </w:rPr>
      </w:pPr>
      <w:r>
        <w:rPr>
          <w:rFonts w:ascii="Arial" w:hAnsi="Arial" w:cs="Arial"/>
          <w:i w:val="0"/>
          <w:iCs w:val="0"/>
          <w:sz w:val="24"/>
          <w:szCs w:val="24"/>
        </w:rPr>
        <w:t xml:space="preserve">Uses that are incidental or ancillary to industrial operations, such as open storage of goods, retailing or wholesaling may be permitted </w:t>
      </w:r>
      <w:r w:rsidRPr="00716C32">
        <w:rPr>
          <w:rFonts w:ascii="Arial" w:hAnsi="Arial" w:cs="Arial"/>
          <w:i w:val="0"/>
          <w:iCs w:val="0"/>
          <w:sz w:val="24"/>
          <w:szCs w:val="24"/>
        </w:rPr>
        <w:t xml:space="preserve">where </w:t>
      </w:r>
      <w:r w:rsidR="00A72EBA" w:rsidRPr="00716C32">
        <w:rPr>
          <w:rFonts w:ascii="Arial" w:hAnsi="Arial" w:cs="Arial"/>
          <w:i w:val="0"/>
          <w:iCs w:val="0"/>
          <w:sz w:val="24"/>
          <w:szCs w:val="24"/>
        </w:rPr>
        <w:t>compatible</w:t>
      </w:r>
      <w:r w:rsidRPr="00716C32">
        <w:rPr>
          <w:rFonts w:ascii="Arial" w:hAnsi="Arial" w:cs="Arial"/>
          <w:i w:val="0"/>
          <w:iCs w:val="0"/>
          <w:sz w:val="24"/>
          <w:szCs w:val="24"/>
        </w:rPr>
        <w:t xml:space="preserve">. </w:t>
      </w:r>
    </w:p>
    <w:p w14:paraId="214580CE" w14:textId="47D7C56D" w:rsidR="00C01B15" w:rsidRPr="00F47E7A" w:rsidRDefault="00F23C7E" w:rsidP="009347D7">
      <w:pPr>
        <w:jc w:val="both"/>
        <w:rPr>
          <w:rFonts w:ascii="Arial" w:hAnsi="Arial" w:cs="Arial"/>
          <w:i w:val="0"/>
          <w:iCs w:val="0"/>
          <w:sz w:val="24"/>
          <w:szCs w:val="24"/>
        </w:rPr>
      </w:pPr>
      <w:r w:rsidRPr="00716C32">
        <w:rPr>
          <w:rFonts w:ascii="Arial" w:hAnsi="Arial" w:cs="Arial"/>
          <w:i w:val="0"/>
          <w:iCs w:val="0"/>
          <w:sz w:val="24"/>
          <w:szCs w:val="24"/>
        </w:rPr>
        <w:t xml:space="preserve">To ensure </w:t>
      </w:r>
      <w:r w:rsidR="00A72EBA" w:rsidRPr="00716C32">
        <w:rPr>
          <w:rFonts w:ascii="Arial" w:hAnsi="Arial" w:cs="Arial"/>
          <w:i w:val="0"/>
          <w:iCs w:val="0"/>
          <w:sz w:val="24"/>
          <w:szCs w:val="24"/>
        </w:rPr>
        <w:t>compatible</w:t>
      </w:r>
      <w:r w:rsidRPr="00716C32">
        <w:rPr>
          <w:rFonts w:ascii="Arial" w:hAnsi="Arial" w:cs="Arial"/>
          <w:i w:val="0"/>
          <w:iCs w:val="0"/>
          <w:sz w:val="24"/>
          <w:szCs w:val="24"/>
        </w:rPr>
        <w:t xml:space="preserve"> development</w:t>
      </w:r>
      <w:r w:rsidR="00897791" w:rsidRPr="00716C32">
        <w:rPr>
          <w:rFonts w:ascii="Arial" w:hAnsi="Arial" w:cs="Arial"/>
          <w:i w:val="0"/>
          <w:iCs w:val="0"/>
          <w:sz w:val="24"/>
          <w:szCs w:val="24"/>
        </w:rPr>
        <w:t xml:space="preserve"> (see also </w:t>
      </w:r>
      <w:r w:rsidR="00716C32" w:rsidRPr="00716C32">
        <w:rPr>
          <w:rFonts w:ascii="Arial" w:hAnsi="Arial" w:cs="Arial"/>
          <w:i w:val="0"/>
          <w:iCs w:val="0"/>
          <w:sz w:val="24"/>
          <w:szCs w:val="24"/>
        </w:rPr>
        <w:t>s</w:t>
      </w:r>
      <w:r w:rsidR="00897791" w:rsidRPr="00716C32">
        <w:rPr>
          <w:rFonts w:ascii="Arial" w:hAnsi="Arial" w:cs="Arial"/>
          <w:i w:val="0"/>
          <w:iCs w:val="0"/>
          <w:sz w:val="24"/>
          <w:szCs w:val="24"/>
        </w:rPr>
        <w:t xml:space="preserve">ection </w:t>
      </w:r>
      <w:r w:rsidR="00716C32" w:rsidRPr="00716C32">
        <w:rPr>
          <w:rFonts w:ascii="Arial" w:hAnsi="Arial" w:cs="Arial"/>
          <w:i w:val="0"/>
          <w:iCs w:val="0"/>
          <w:sz w:val="24"/>
          <w:szCs w:val="24"/>
        </w:rPr>
        <w:t>3.10</w:t>
      </w:r>
      <w:r w:rsidR="00897791" w:rsidRPr="00716C32">
        <w:rPr>
          <w:rFonts w:ascii="Arial" w:hAnsi="Arial" w:cs="Arial"/>
          <w:i w:val="0"/>
          <w:iCs w:val="0"/>
          <w:sz w:val="24"/>
          <w:szCs w:val="24"/>
        </w:rPr>
        <w:t>)</w:t>
      </w:r>
      <w:r w:rsidRPr="00716C32">
        <w:rPr>
          <w:rFonts w:ascii="Arial" w:hAnsi="Arial" w:cs="Arial"/>
          <w:i w:val="0"/>
          <w:iCs w:val="0"/>
          <w:sz w:val="24"/>
          <w:szCs w:val="24"/>
        </w:rPr>
        <w:t>, wherever new industrial use developments that abut residential, institutional, recreational</w:t>
      </w:r>
      <w:r>
        <w:rPr>
          <w:rFonts w:ascii="Arial" w:hAnsi="Arial" w:cs="Arial"/>
          <w:i w:val="0"/>
          <w:iCs w:val="0"/>
          <w:sz w:val="24"/>
          <w:szCs w:val="24"/>
        </w:rPr>
        <w:t xml:space="preserve">, or other sensitive uses, a study will be required in accordance with the direction provided by the MECP Guideline D-6 Compatibility Between Industrial Facilities and Sensitive Land Uses, that address the adequate buffering and separation distance and other mitigation measures such </w:t>
      </w:r>
      <w:r w:rsidRPr="00F47E7A">
        <w:rPr>
          <w:rFonts w:ascii="Arial" w:hAnsi="Arial" w:cs="Arial"/>
          <w:i w:val="0"/>
          <w:iCs w:val="0"/>
          <w:sz w:val="24"/>
          <w:szCs w:val="24"/>
        </w:rPr>
        <w:t xml:space="preserve">as landscaping, plantings, and fencing, in order to minimize the impact or adverse effects </w:t>
      </w:r>
      <w:r w:rsidR="00897791" w:rsidRPr="00F47E7A">
        <w:rPr>
          <w:rFonts w:ascii="Arial" w:hAnsi="Arial" w:cs="Arial"/>
          <w:i w:val="0"/>
          <w:iCs w:val="0"/>
          <w:sz w:val="24"/>
          <w:szCs w:val="24"/>
        </w:rPr>
        <w:t xml:space="preserve">(see </w:t>
      </w:r>
      <w:r w:rsidR="00F47E7A" w:rsidRPr="00F47E7A">
        <w:rPr>
          <w:rFonts w:ascii="Arial" w:hAnsi="Arial" w:cs="Arial"/>
          <w:i w:val="0"/>
          <w:iCs w:val="0"/>
          <w:sz w:val="24"/>
          <w:szCs w:val="24"/>
        </w:rPr>
        <w:t>s</w:t>
      </w:r>
      <w:r w:rsidR="00897791" w:rsidRPr="00F47E7A">
        <w:rPr>
          <w:rFonts w:ascii="Arial" w:hAnsi="Arial" w:cs="Arial"/>
          <w:i w:val="0"/>
          <w:iCs w:val="0"/>
          <w:sz w:val="24"/>
          <w:szCs w:val="24"/>
        </w:rPr>
        <w:t xml:space="preserve">ection </w:t>
      </w:r>
      <w:r w:rsidR="00F47E7A" w:rsidRPr="00F47E7A">
        <w:rPr>
          <w:rFonts w:ascii="Arial" w:hAnsi="Arial" w:cs="Arial"/>
          <w:i w:val="0"/>
          <w:iCs w:val="0"/>
          <w:sz w:val="24"/>
          <w:szCs w:val="24"/>
        </w:rPr>
        <w:t>3.1.1</w:t>
      </w:r>
      <w:r w:rsidR="00897791" w:rsidRPr="00F47E7A">
        <w:rPr>
          <w:rFonts w:ascii="Arial" w:hAnsi="Arial" w:cs="Arial"/>
          <w:i w:val="0"/>
          <w:iCs w:val="0"/>
          <w:sz w:val="24"/>
          <w:szCs w:val="24"/>
        </w:rPr>
        <w:t xml:space="preserve">) </w:t>
      </w:r>
      <w:r w:rsidRPr="00F47E7A">
        <w:rPr>
          <w:rFonts w:ascii="Arial" w:hAnsi="Arial" w:cs="Arial"/>
          <w:i w:val="0"/>
          <w:iCs w:val="0"/>
          <w:sz w:val="24"/>
          <w:szCs w:val="24"/>
        </w:rPr>
        <w:t xml:space="preserve">of the industrial activity including visual appearance. </w:t>
      </w:r>
    </w:p>
    <w:p w14:paraId="026B29C5" w14:textId="70054DDC" w:rsidR="00C01B15" w:rsidRDefault="00F23C7E" w:rsidP="009347D7">
      <w:pPr>
        <w:jc w:val="both"/>
        <w:rPr>
          <w:rFonts w:ascii="Arial" w:hAnsi="Arial" w:cs="Arial"/>
          <w:i w:val="0"/>
          <w:iCs w:val="0"/>
          <w:sz w:val="24"/>
          <w:szCs w:val="24"/>
        </w:rPr>
      </w:pPr>
      <w:r w:rsidRPr="00F47E7A">
        <w:rPr>
          <w:rFonts w:ascii="Arial" w:hAnsi="Arial" w:cs="Arial"/>
          <w:i w:val="0"/>
          <w:iCs w:val="0"/>
          <w:sz w:val="24"/>
          <w:szCs w:val="24"/>
        </w:rPr>
        <w:t>Adequate off-street parking and loading spaces shall be provided in</w:t>
      </w:r>
      <w:r>
        <w:rPr>
          <w:rFonts w:ascii="Arial" w:hAnsi="Arial" w:cs="Arial"/>
          <w:i w:val="0"/>
          <w:iCs w:val="0"/>
          <w:sz w:val="24"/>
          <w:szCs w:val="24"/>
        </w:rPr>
        <w:t xml:space="preserve"> all industrial developments</w:t>
      </w:r>
      <w:r w:rsidR="00CB0244">
        <w:rPr>
          <w:rFonts w:ascii="Arial" w:hAnsi="Arial" w:cs="Arial"/>
          <w:i w:val="0"/>
          <w:iCs w:val="0"/>
          <w:sz w:val="24"/>
          <w:szCs w:val="24"/>
        </w:rPr>
        <w:t>, along with the MTO Freight-Supportive Guidelines.</w:t>
      </w:r>
    </w:p>
    <w:p w14:paraId="4456720E" w14:textId="1D2F7CA2" w:rsidR="00EE16CD" w:rsidRDefault="00EE16CD" w:rsidP="00EE16CD">
      <w:pPr>
        <w:pStyle w:val="BodyText2"/>
        <w:rPr>
          <w:rFonts w:ascii="Arial" w:hAnsi="Arial" w:cs="Arial"/>
          <w:i w:val="0"/>
          <w:iCs w:val="0"/>
          <w:color w:val="auto"/>
          <w:sz w:val="24"/>
          <w:szCs w:val="24"/>
        </w:rPr>
      </w:pPr>
      <w:r>
        <w:rPr>
          <w:rFonts w:ascii="Arial" w:hAnsi="Arial" w:cs="Arial"/>
          <w:i w:val="0"/>
          <w:iCs w:val="0"/>
          <w:color w:val="auto"/>
          <w:sz w:val="24"/>
          <w:szCs w:val="24"/>
        </w:rPr>
        <w:t xml:space="preserve">Larger scale industrial development may be subject to site plan control to ensure parking, traffic movement, land use compatibility and servicing. </w:t>
      </w:r>
    </w:p>
    <w:p w14:paraId="642E1041" w14:textId="77777777" w:rsidR="00C01B15" w:rsidRDefault="00C01B15">
      <w:pPr>
        <w:jc w:val="both"/>
        <w:rPr>
          <w:rFonts w:ascii="Arial" w:eastAsia="Times New Roman" w:hAnsi="Arial" w:cs="Arial"/>
          <w:i w:val="0"/>
          <w:iCs w:val="0"/>
          <w:sz w:val="24"/>
          <w:szCs w:val="24"/>
        </w:rPr>
      </w:pPr>
    </w:p>
    <w:p w14:paraId="56327577" w14:textId="29C101A7" w:rsidR="00C01B15" w:rsidRDefault="00F23C7E">
      <w:pPr>
        <w:pStyle w:val="Heading2"/>
      </w:pPr>
      <w:bookmarkStart w:id="21" w:name="_Toc95738236"/>
      <w:r>
        <w:t>3.1.5 Commercial Development</w:t>
      </w:r>
      <w:bookmarkEnd w:id="21"/>
      <w:r>
        <w:t xml:space="preserve"> </w:t>
      </w:r>
    </w:p>
    <w:p w14:paraId="68D13DA1" w14:textId="77777777" w:rsidR="00C16BC0" w:rsidRDefault="00C16BC0">
      <w:pPr>
        <w:pStyle w:val="BodyText2"/>
        <w:rPr>
          <w:rFonts w:ascii="Arial" w:hAnsi="Arial" w:cs="Arial"/>
          <w:i w:val="0"/>
          <w:iCs w:val="0"/>
          <w:color w:val="auto"/>
          <w:sz w:val="24"/>
          <w:szCs w:val="24"/>
        </w:rPr>
      </w:pPr>
    </w:p>
    <w:p w14:paraId="3E363CCE" w14:textId="77777777" w:rsidR="00C01B15" w:rsidRDefault="00051C7E">
      <w:pPr>
        <w:pStyle w:val="BodyText2"/>
        <w:rPr>
          <w:rFonts w:ascii="Arial" w:hAnsi="Arial" w:cs="Arial"/>
          <w:i w:val="0"/>
          <w:iCs w:val="0"/>
          <w:color w:val="auto"/>
          <w:sz w:val="24"/>
          <w:szCs w:val="24"/>
        </w:rPr>
      </w:pPr>
      <w:r>
        <w:rPr>
          <w:rFonts w:ascii="Arial" w:hAnsi="Arial" w:cs="Arial"/>
          <w:i w:val="0"/>
          <w:iCs w:val="0"/>
          <w:noProof/>
          <w:color w:val="auto"/>
          <w:sz w:val="24"/>
          <w:szCs w:val="24"/>
        </w:rPr>
        <w:drawing>
          <wp:anchor distT="0" distB="0" distL="114300" distR="114300" simplePos="0" relativeHeight="251693056" behindDoc="0" locked="0" layoutInCell="1" allowOverlap="1" wp14:anchorId="4D84A8CD" wp14:editId="754C93DD">
            <wp:simplePos x="0" y="0"/>
            <wp:positionH relativeFrom="column">
              <wp:posOffset>64250</wp:posOffset>
            </wp:positionH>
            <wp:positionV relativeFrom="paragraph">
              <wp:posOffset>115</wp:posOffset>
            </wp:positionV>
            <wp:extent cx="914400" cy="914400"/>
            <wp:effectExtent l="0" t="0" r="0" b="0"/>
            <wp:wrapSquare wrapText="bothSides"/>
            <wp:docPr id="21" name="Graphic 2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cales of justic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1C77338" w14:textId="54791639" w:rsidR="00C01B15" w:rsidRDefault="00F23C7E">
      <w:pPr>
        <w:pStyle w:val="BodyText2"/>
        <w:rPr>
          <w:rFonts w:ascii="Arial" w:hAnsi="Arial" w:cs="Arial"/>
          <w:i w:val="0"/>
          <w:iCs w:val="0"/>
          <w:color w:val="auto"/>
          <w:sz w:val="24"/>
          <w:szCs w:val="24"/>
        </w:rPr>
      </w:pPr>
      <w:r>
        <w:rPr>
          <w:rFonts w:ascii="Arial" w:hAnsi="Arial" w:cs="Arial"/>
          <w:i w:val="0"/>
          <w:iCs w:val="0"/>
          <w:color w:val="auto"/>
          <w:sz w:val="24"/>
          <w:szCs w:val="24"/>
        </w:rPr>
        <w:t xml:space="preserve">Council </w:t>
      </w:r>
      <w:r w:rsidR="001F45A5">
        <w:rPr>
          <w:rFonts w:ascii="Arial" w:hAnsi="Arial" w:cs="Arial"/>
          <w:i w:val="0"/>
          <w:iCs w:val="0"/>
          <w:color w:val="auto"/>
          <w:sz w:val="24"/>
          <w:szCs w:val="24"/>
        </w:rPr>
        <w:t>intends to</w:t>
      </w:r>
      <w:r>
        <w:rPr>
          <w:rFonts w:ascii="Arial" w:hAnsi="Arial" w:cs="Arial"/>
          <w:i w:val="0"/>
          <w:iCs w:val="0"/>
          <w:color w:val="auto"/>
          <w:sz w:val="24"/>
          <w:szCs w:val="24"/>
        </w:rPr>
        <w:t xml:space="preserve"> balanc</w:t>
      </w:r>
      <w:r w:rsidR="001F45A5">
        <w:rPr>
          <w:rFonts w:ascii="Arial" w:hAnsi="Arial" w:cs="Arial"/>
          <w:i w:val="0"/>
          <w:iCs w:val="0"/>
          <w:color w:val="auto"/>
          <w:sz w:val="24"/>
          <w:szCs w:val="24"/>
        </w:rPr>
        <w:t>e</w:t>
      </w:r>
      <w:r>
        <w:rPr>
          <w:rFonts w:ascii="Arial" w:hAnsi="Arial" w:cs="Arial"/>
          <w:i w:val="0"/>
          <w:iCs w:val="0"/>
          <w:color w:val="auto"/>
          <w:sz w:val="24"/>
          <w:szCs w:val="24"/>
        </w:rPr>
        <w:t xml:space="preserve"> residential growth with industrial and commercial growth to supply employment, assessment, and services.</w:t>
      </w:r>
      <w:r w:rsidR="00EE16CD">
        <w:rPr>
          <w:rFonts w:ascii="Arial" w:hAnsi="Arial" w:cs="Arial"/>
          <w:i w:val="0"/>
          <w:iCs w:val="0"/>
          <w:color w:val="auto"/>
          <w:sz w:val="24"/>
          <w:szCs w:val="24"/>
        </w:rPr>
        <w:t xml:space="preserve"> Larger scale or complex commercial development may be subject to site plan control to ensure parking, traffic movement, land use compatibility and servicing. </w:t>
      </w:r>
    </w:p>
    <w:p w14:paraId="1B9BF0A8" w14:textId="1BA35CA1" w:rsidR="00C16BC0" w:rsidRDefault="00C16BC0">
      <w:pPr>
        <w:pStyle w:val="BodyText2"/>
        <w:rPr>
          <w:rFonts w:ascii="Arial" w:hAnsi="Arial" w:cs="Arial"/>
          <w:i w:val="0"/>
          <w:iCs w:val="0"/>
          <w:color w:val="auto"/>
          <w:sz w:val="24"/>
          <w:szCs w:val="24"/>
        </w:rPr>
      </w:pPr>
    </w:p>
    <w:p w14:paraId="652556AA" w14:textId="647AB137" w:rsidR="007F6EFE" w:rsidRDefault="007F6EFE">
      <w:pPr>
        <w:pStyle w:val="BodyText2"/>
        <w:rPr>
          <w:rFonts w:ascii="Arial" w:hAnsi="Arial" w:cs="Arial"/>
          <w:i w:val="0"/>
          <w:iCs w:val="0"/>
          <w:color w:val="auto"/>
          <w:sz w:val="24"/>
          <w:szCs w:val="24"/>
        </w:rPr>
      </w:pPr>
    </w:p>
    <w:p w14:paraId="51ED75AD" w14:textId="77777777" w:rsidR="007F6EFE" w:rsidRDefault="007F6EFE">
      <w:pPr>
        <w:pStyle w:val="BodyText2"/>
        <w:rPr>
          <w:rFonts w:ascii="Arial" w:hAnsi="Arial" w:cs="Arial"/>
          <w:i w:val="0"/>
          <w:iCs w:val="0"/>
          <w:color w:val="auto"/>
          <w:sz w:val="24"/>
          <w:szCs w:val="24"/>
        </w:rPr>
      </w:pPr>
    </w:p>
    <w:p w14:paraId="486C112E" w14:textId="77777777" w:rsidR="00C16BC0" w:rsidRDefault="00C16BC0">
      <w:pPr>
        <w:pStyle w:val="BodyText2"/>
        <w:rPr>
          <w:rFonts w:ascii="Arial" w:hAnsi="Arial" w:cs="Arial"/>
          <w:i w:val="0"/>
          <w:iCs w:val="0"/>
          <w:color w:val="auto"/>
          <w:sz w:val="24"/>
          <w:szCs w:val="24"/>
        </w:rPr>
      </w:pPr>
    </w:p>
    <w:p w14:paraId="74DBFBBB" w14:textId="77777777" w:rsidR="00C16BC0" w:rsidRDefault="00C16BC0">
      <w:pPr>
        <w:pStyle w:val="Heading3"/>
      </w:pPr>
    </w:p>
    <w:p w14:paraId="365535F6" w14:textId="2035699A" w:rsidR="00C01B15" w:rsidRDefault="00F23C7E">
      <w:pPr>
        <w:pStyle w:val="Heading3"/>
      </w:pPr>
      <w:bookmarkStart w:id="22" w:name="_Toc95738237"/>
      <w:r>
        <w:t xml:space="preserve">3.1.5.1 </w:t>
      </w:r>
      <w:proofErr w:type="spellStart"/>
      <w:r>
        <w:t>Dorion</w:t>
      </w:r>
      <w:proofErr w:type="spellEnd"/>
      <w:r>
        <w:t xml:space="preserve"> Loop Lands</w:t>
      </w:r>
      <w:bookmarkEnd w:id="22"/>
    </w:p>
    <w:p w14:paraId="7E03F01C" w14:textId="77777777" w:rsidR="00C01B15" w:rsidRDefault="00C01B15">
      <w:pPr>
        <w:pStyle w:val="BodyText2"/>
        <w:rPr>
          <w:rFonts w:ascii="Arial" w:hAnsi="Arial" w:cs="Arial"/>
          <w:i w:val="0"/>
          <w:iCs w:val="0"/>
          <w:color w:val="auto"/>
          <w:sz w:val="24"/>
          <w:szCs w:val="24"/>
        </w:rPr>
      </w:pPr>
    </w:p>
    <w:p w14:paraId="781F68E4" w14:textId="56515AC6" w:rsidR="00C01B15" w:rsidRDefault="00E11758">
      <w:pPr>
        <w:pStyle w:val="BodyText2"/>
        <w:rPr>
          <w:rFonts w:ascii="Arial" w:hAnsi="Arial" w:cs="Arial"/>
          <w:i w:val="0"/>
          <w:iCs w:val="0"/>
          <w:color w:val="auto"/>
          <w:sz w:val="24"/>
          <w:szCs w:val="24"/>
        </w:rPr>
      </w:pPr>
      <w:r>
        <w:rPr>
          <w:rFonts w:ascii="Arial" w:hAnsi="Arial" w:cs="Arial"/>
          <w:i w:val="0"/>
          <w:iCs w:val="0"/>
          <w:noProof/>
          <w:sz w:val="24"/>
          <w:szCs w:val="24"/>
        </w:rPr>
        <w:drawing>
          <wp:anchor distT="0" distB="0" distL="114300" distR="114300" simplePos="0" relativeHeight="251802624" behindDoc="1" locked="0" layoutInCell="1" allowOverlap="1" wp14:anchorId="7B1821C6" wp14:editId="46790728">
            <wp:simplePos x="0" y="0"/>
            <wp:positionH relativeFrom="column">
              <wp:posOffset>3339465</wp:posOffset>
            </wp:positionH>
            <wp:positionV relativeFrom="paragraph">
              <wp:posOffset>375285</wp:posOffset>
            </wp:positionV>
            <wp:extent cx="3583305" cy="2686685"/>
            <wp:effectExtent l="3810" t="0" r="1905" b="1905"/>
            <wp:wrapTight wrapText="bothSides">
              <wp:wrapPolygon edited="0">
                <wp:start x="23" y="11829"/>
                <wp:lineTo x="100" y="14381"/>
                <wp:lineTo x="559" y="16015"/>
                <wp:lineTo x="1324" y="16015"/>
                <wp:lineTo x="2549" y="17853"/>
                <wp:lineTo x="3774" y="19078"/>
                <wp:lineTo x="4999" y="19997"/>
                <wp:lineTo x="6224" y="20712"/>
                <wp:lineTo x="7449" y="21222"/>
                <wp:lineTo x="8674" y="21529"/>
                <wp:lineTo x="9899" y="21631"/>
                <wp:lineTo x="12348" y="21631"/>
                <wp:lineTo x="13573" y="21426"/>
                <wp:lineTo x="16023" y="20405"/>
                <wp:lineTo x="17248" y="19589"/>
                <wp:lineTo x="18473" y="18568"/>
                <wp:lineTo x="19698" y="17036"/>
                <wp:lineTo x="20922" y="14483"/>
                <wp:lineTo x="20922" y="14381"/>
                <wp:lineTo x="21458" y="11931"/>
                <wp:lineTo x="21535" y="11829"/>
                <wp:lineTo x="21535" y="9889"/>
                <wp:lineTo x="21458" y="9787"/>
                <wp:lineTo x="20922" y="7336"/>
                <wp:lineTo x="20922" y="7234"/>
                <wp:lineTo x="19698" y="4681"/>
                <wp:lineTo x="18473" y="3252"/>
                <wp:lineTo x="17248" y="2129"/>
                <wp:lineTo x="17248" y="1108"/>
                <wp:lineTo x="16023" y="1312"/>
                <wp:lineTo x="16023" y="597"/>
                <wp:lineTo x="14798" y="802"/>
                <wp:lineTo x="14798" y="87"/>
                <wp:lineTo x="8674" y="87"/>
                <wp:lineTo x="6224" y="291"/>
                <wp:lineTo x="6224" y="802"/>
                <wp:lineTo x="4999" y="802"/>
                <wp:lineTo x="4999" y="1516"/>
                <wp:lineTo x="3774" y="1516"/>
                <wp:lineTo x="3774" y="2435"/>
                <wp:lineTo x="2549" y="2435"/>
                <wp:lineTo x="2549" y="3660"/>
                <wp:lineTo x="1324" y="3660"/>
                <wp:lineTo x="1324" y="5498"/>
                <wp:lineTo x="100" y="5498"/>
                <wp:lineTo x="23" y="9889"/>
                <wp:lineTo x="23" y="11829"/>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3583305" cy="26866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color w:val="auto"/>
          <w:sz w:val="24"/>
          <w:szCs w:val="24"/>
        </w:rPr>
        <w:t xml:space="preserve">It shall be the intent of Council to encourage new commercial development serving local residential needs be contained within the </w:t>
      </w:r>
      <w:proofErr w:type="spellStart"/>
      <w:r w:rsidR="00F23C7E">
        <w:rPr>
          <w:rFonts w:ascii="Arial" w:hAnsi="Arial" w:cs="Arial"/>
          <w:i w:val="0"/>
          <w:iCs w:val="0"/>
          <w:color w:val="auto"/>
          <w:sz w:val="24"/>
          <w:szCs w:val="24"/>
        </w:rPr>
        <w:t>Dorion</w:t>
      </w:r>
      <w:proofErr w:type="spellEnd"/>
      <w:r w:rsidR="00F23C7E">
        <w:rPr>
          <w:rFonts w:ascii="Arial" w:hAnsi="Arial" w:cs="Arial"/>
          <w:i w:val="0"/>
          <w:iCs w:val="0"/>
          <w:color w:val="auto"/>
          <w:sz w:val="24"/>
          <w:szCs w:val="24"/>
        </w:rPr>
        <w:t xml:space="preserve"> Loop Road portion of the Settlement Area designation shown on Schedule A.</w:t>
      </w:r>
    </w:p>
    <w:p w14:paraId="6807E371" w14:textId="12DBD35F" w:rsidR="00B549D0" w:rsidRDefault="00F23C7E">
      <w:pPr>
        <w:jc w:val="both"/>
        <w:rPr>
          <w:rFonts w:ascii="Arial" w:hAnsi="Arial" w:cs="Arial"/>
          <w:i w:val="0"/>
          <w:iCs w:val="0"/>
          <w:sz w:val="24"/>
          <w:szCs w:val="24"/>
        </w:rPr>
      </w:pPr>
      <w:r>
        <w:rPr>
          <w:rFonts w:ascii="Arial" w:hAnsi="Arial" w:cs="Arial"/>
          <w:i w:val="0"/>
          <w:iCs w:val="0"/>
          <w:sz w:val="24"/>
          <w:szCs w:val="24"/>
        </w:rPr>
        <w:t xml:space="preserve">It is the intent of Council to encourage a wide variety of highway, service, and tourist commercial use along Highway 11/17, particularly on those lands within the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Loop Road portion of the Settlement Area. Use</w:t>
      </w:r>
      <w:r w:rsidR="00D3121E">
        <w:rPr>
          <w:rFonts w:ascii="Arial" w:hAnsi="Arial" w:cs="Arial"/>
          <w:i w:val="0"/>
          <w:iCs w:val="0"/>
          <w:sz w:val="24"/>
          <w:szCs w:val="24"/>
        </w:rPr>
        <w:t>s</w:t>
      </w:r>
      <w:r>
        <w:rPr>
          <w:rFonts w:ascii="Arial" w:hAnsi="Arial" w:cs="Arial"/>
          <w:i w:val="0"/>
          <w:iCs w:val="0"/>
          <w:sz w:val="24"/>
          <w:szCs w:val="24"/>
        </w:rPr>
        <w:t xml:space="preserve"> include a broad range of tourist/hospitality related uses such as variety stores, offices, personal, medical, business and government service establishments and/or uses that might require large properties or frontages such as service stations, tourist establishments, hotels, motels, restaurants, grocery stores, gift shops, building supplies.</w:t>
      </w:r>
    </w:p>
    <w:p w14:paraId="1283951D" w14:textId="22A98AD5" w:rsidR="00CB0244" w:rsidRDefault="00CB0244">
      <w:pPr>
        <w:jc w:val="both"/>
        <w:rPr>
          <w:rFonts w:ascii="Arial" w:hAnsi="Arial" w:cs="Arial"/>
          <w:i w:val="0"/>
          <w:iCs w:val="0"/>
          <w:sz w:val="24"/>
          <w:szCs w:val="24"/>
        </w:rPr>
      </w:pPr>
      <w:r>
        <w:rPr>
          <w:rFonts w:ascii="Arial" w:hAnsi="Arial" w:cs="Arial"/>
          <w:i w:val="0"/>
          <w:iCs w:val="0"/>
          <w:sz w:val="24"/>
          <w:szCs w:val="24"/>
        </w:rPr>
        <w:t xml:space="preserve">See also, </w:t>
      </w:r>
      <w:r w:rsidRPr="00F47E7A">
        <w:rPr>
          <w:rFonts w:ascii="Arial" w:hAnsi="Arial" w:cs="Arial"/>
          <w:i w:val="0"/>
          <w:iCs w:val="0"/>
          <w:sz w:val="24"/>
          <w:szCs w:val="24"/>
        </w:rPr>
        <w:t xml:space="preserve">MTO policies </w:t>
      </w:r>
      <w:r w:rsidR="00EB700E" w:rsidRPr="00F47E7A">
        <w:rPr>
          <w:rFonts w:ascii="Arial" w:hAnsi="Arial" w:cs="Arial"/>
          <w:i w:val="0"/>
          <w:iCs w:val="0"/>
          <w:sz w:val="24"/>
          <w:szCs w:val="24"/>
        </w:rPr>
        <w:t xml:space="preserve">in section </w:t>
      </w:r>
      <w:r w:rsidR="00F47E7A" w:rsidRPr="00F47E7A">
        <w:rPr>
          <w:rFonts w:ascii="Arial" w:hAnsi="Arial" w:cs="Arial"/>
          <w:i w:val="0"/>
          <w:iCs w:val="0"/>
          <w:sz w:val="24"/>
          <w:szCs w:val="24"/>
        </w:rPr>
        <w:t xml:space="preserve">3.6.2 </w:t>
      </w:r>
      <w:r w:rsidR="00EB700E" w:rsidRPr="00F47E7A">
        <w:rPr>
          <w:rFonts w:ascii="Arial" w:hAnsi="Arial" w:cs="Arial"/>
          <w:i w:val="0"/>
          <w:iCs w:val="0"/>
          <w:sz w:val="24"/>
          <w:szCs w:val="24"/>
        </w:rPr>
        <w:t xml:space="preserve">and </w:t>
      </w:r>
      <w:r w:rsidRPr="00F47E7A">
        <w:rPr>
          <w:rFonts w:ascii="Arial" w:hAnsi="Arial" w:cs="Arial"/>
          <w:i w:val="0"/>
          <w:iCs w:val="0"/>
          <w:sz w:val="24"/>
          <w:szCs w:val="24"/>
        </w:rPr>
        <w:t xml:space="preserve"> </w:t>
      </w:r>
      <w:r w:rsidR="00F47E7A" w:rsidRPr="00F47E7A">
        <w:rPr>
          <w:rFonts w:ascii="Arial" w:hAnsi="Arial" w:cs="Arial"/>
          <w:i w:val="0"/>
          <w:iCs w:val="0"/>
          <w:sz w:val="24"/>
          <w:szCs w:val="24"/>
        </w:rPr>
        <w:t xml:space="preserve">MTO’s </w:t>
      </w:r>
      <w:r w:rsidRPr="00F47E7A">
        <w:rPr>
          <w:rFonts w:ascii="Arial" w:hAnsi="Arial" w:cs="Arial"/>
          <w:i w:val="0"/>
          <w:iCs w:val="0"/>
          <w:sz w:val="24"/>
          <w:szCs w:val="24"/>
        </w:rPr>
        <w:t>Freight</w:t>
      </w:r>
      <w:r w:rsidRPr="00EB700E">
        <w:rPr>
          <w:rFonts w:ascii="Arial" w:hAnsi="Arial" w:cs="Arial"/>
          <w:i w:val="0"/>
          <w:iCs w:val="0"/>
          <w:sz w:val="24"/>
          <w:szCs w:val="24"/>
        </w:rPr>
        <w:t xml:space="preserve"> Supportive Guidelines.</w:t>
      </w:r>
      <w:r>
        <w:rPr>
          <w:rFonts w:ascii="Arial" w:hAnsi="Arial" w:cs="Arial"/>
          <w:i w:val="0"/>
          <w:iCs w:val="0"/>
          <w:sz w:val="24"/>
          <w:szCs w:val="24"/>
        </w:rPr>
        <w:t xml:space="preserve"> </w:t>
      </w:r>
    </w:p>
    <w:p w14:paraId="7669D78C" w14:textId="77777777" w:rsidR="00E11758" w:rsidRDefault="00E11758" w:rsidP="00E11758">
      <w:pPr>
        <w:rPr>
          <w:rFonts w:ascii="Arial" w:hAnsi="Arial" w:cs="Arial"/>
          <w:i w:val="0"/>
          <w:iCs w:val="0"/>
          <w:sz w:val="24"/>
          <w:szCs w:val="24"/>
        </w:rPr>
      </w:pPr>
    </w:p>
    <w:p w14:paraId="557EFC49" w14:textId="77777777" w:rsidR="00E11758" w:rsidRDefault="00E11758" w:rsidP="00E11758">
      <w:pPr>
        <w:rPr>
          <w:rFonts w:ascii="Arial" w:hAnsi="Arial" w:cs="Arial"/>
          <w:i w:val="0"/>
          <w:iCs w:val="0"/>
          <w:sz w:val="24"/>
          <w:szCs w:val="24"/>
        </w:rPr>
      </w:pPr>
    </w:p>
    <w:p w14:paraId="03A1620D" w14:textId="77777777" w:rsidR="00E11758" w:rsidRDefault="00E11758" w:rsidP="00E11758">
      <w:pPr>
        <w:pStyle w:val="Heading3"/>
      </w:pPr>
      <w:bookmarkStart w:id="23" w:name="_Toc95738238"/>
      <w:r>
        <w:t>3.1.5.2 Highway 11/17 Lands and Rural Designation Lands</w:t>
      </w:r>
      <w:bookmarkEnd w:id="23"/>
      <w:r>
        <w:t xml:space="preserve"> </w:t>
      </w:r>
    </w:p>
    <w:p w14:paraId="613B44EB" w14:textId="77777777" w:rsidR="00E11758" w:rsidRDefault="00E11758" w:rsidP="00E11758">
      <w:pPr>
        <w:rPr>
          <w:rFonts w:ascii="Arial" w:hAnsi="Arial" w:cs="Arial"/>
          <w:i w:val="0"/>
          <w:iCs w:val="0"/>
          <w:sz w:val="24"/>
          <w:szCs w:val="24"/>
        </w:rPr>
      </w:pPr>
    </w:p>
    <w:p w14:paraId="39CFCE0D" w14:textId="77777777" w:rsidR="00E11758" w:rsidRDefault="00E11758" w:rsidP="00E11758">
      <w:pPr>
        <w:jc w:val="both"/>
        <w:rPr>
          <w:rFonts w:ascii="Arial" w:hAnsi="Arial" w:cs="Arial"/>
          <w:i w:val="0"/>
          <w:iCs w:val="0"/>
          <w:sz w:val="24"/>
          <w:szCs w:val="24"/>
        </w:rPr>
      </w:pPr>
      <w:r>
        <w:rPr>
          <w:rFonts w:ascii="Arial" w:hAnsi="Arial" w:cs="Arial"/>
          <w:i w:val="0"/>
          <w:iCs w:val="0"/>
          <w:sz w:val="24"/>
          <w:szCs w:val="24"/>
        </w:rPr>
        <w:t xml:space="preserve">Lands that are located along Highway 11/17 and lands in the Rural designation may be used for the uses permitted in the Settlement Area designation on the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Loop, as well for campgrounds and similar activities, particularly related to scenic areas. </w:t>
      </w:r>
    </w:p>
    <w:p w14:paraId="7420AB07" w14:textId="77777777" w:rsidR="00E11758" w:rsidRDefault="00E11758" w:rsidP="00E11758">
      <w:pPr>
        <w:pStyle w:val="BodyText2"/>
        <w:rPr>
          <w:rFonts w:ascii="Arial" w:hAnsi="Arial" w:cs="Arial"/>
          <w:i w:val="0"/>
          <w:iCs w:val="0"/>
          <w:color w:val="auto"/>
          <w:sz w:val="24"/>
          <w:szCs w:val="24"/>
        </w:rPr>
      </w:pPr>
      <w:r>
        <w:rPr>
          <w:rFonts w:ascii="Arial" w:hAnsi="Arial" w:cs="Arial"/>
          <w:i w:val="0"/>
          <w:iCs w:val="0"/>
          <w:color w:val="auto"/>
          <w:sz w:val="24"/>
          <w:szCs w:val="24"/>
        </w:rPr>
        <w:t xml:space="preserve">All new development adjacent to Highway 11/17 (existing and proposed) will be subject to the safety and geometric requirements and permits of the Ministry of Transportation. Where appropriate, service roads will be encouraged. </w:t>
      </w:r>
    </w:p>
    <w:p w14:paraId="244E115F" w14:textId="77777777" w:rsidR="00E11758" w:rsidRDefault="00E11758" w:rsidP="00E11758">
      <w:pPr>
        <w:pStyle w:val="BodyText2"/>
        <w:rPr>
          <w:rFonts w:ascii="Arial" w:hAnsi="Arial" w:cs="Arial"/>
          <w:i w:val="0"/>
          <w:iCs w:val="0"/>
          <w:color w:val="auto"/>
          <w:sz w:val="24"/>
          <w:szCs w:val="24"/>
        </w:rPr>
      </w:pPr>
      <w:r w:rsidRPr="00F47E7A">
        <w:rPr>
          <w:rFonts w:ascii="Arial" w:hAnsi="Arial" w:cs="Arial"/>
          <w:i w:val="0"/>
          <w:iCs w:val="0"/>
          <w:color w:val="auto"/>
          <w:sz w:val="24"/>
          <w:szCs w:val="24"/>
        </w:rPr>
        <w:t xml:space="preserve">See MTO Corridor Management Policies in section 3.6.2 </w:t>
      </w:r>
      <w:r>
        <w:rPr>
          <w:rFonts w:ascii="Arial" w:hAnsi="Arial" w:cs="Arial"/>
          <w:i w:val="0"/>
          <w:iCs w:val="0"/>
          <w:color w:val="auto"/>
          <w:sz w:val="24"/>
          <w:szCs w:val="24"/>
        </w:rPr>
        <w:t>and MTO’s</w:t>
      </w:r>
      <w:r w:rsidRPr="00F47E7A">
        <w:rPr>
          <w:rFonts w:ascii="Arial" w:hAnsi="Arial" w:cs="Arial"/>
          <w:i w:val="0"/>
          <w:iCs w:val="0"/>
          <w:color w:val="auto"/>
          <w:sz w:val="24"/>
          <w:szCs w:val="24"/>
        </w:rPr>
        <w:t xml:space="preserve"> Freight Supportive Guidelines.</w:t>
      </w:r>
    </w:p>
    <w:p w14:paraId="6465093B" w14:textId="18C8E310" w:rsidR="006F13DD" w:rsidRPr="006F13DD" w:rsidRDefault="00E11758" w:rsidP="006F13DD">
      <w:pPr>
        <w:pStyle w:val="BodyText2"/>
        <w:rPr>
          <w:rFonts w:ascii="Arial" w:hAnsi="Arial" w:cs="Arial"/>
          <w:i w:val="0"/>
          <w:iCs w:val="0"/>
          <w:color w:val="auto"/>
          <w:sz w:val="24"/>
          <w:szCs w:val="24"/>
        </w:rPr>
      </w:pPr>
      <w:r>
        <w:rPr>
          <w:rFonts w:ascii="Arial" w:hAnsi="Arial" w:cs="Arial"/>
          <w:i w:val="0"/>
          <w:iCs w:val="0"/>
          <w:color w:val="auto"/>
          <w:sz w:val="24"/>
          <w:szCs w:val="24"/>
        </w:rPr>
        <w:lastRenderedPageBreak/>
        <w:t>New proposed commercial activity along Highway 11/17 will require approval from the Ministry of Transportation for construction of entrances onto the Provincial Highway, and such approval shall be required prior to consideration of planning approvals that may be involved in the development initiative.  Where appropriate, service roads may be encouraged</w:t>
      </w:r>
      <w:r w:rsidR="006F13DD">
        <w:rPr>
          <w:rFonts w:ascii="Arial" w:hAnsi="Arial" w:cs="Arial"/>
          <w:i w:val="0"/>
          <w:iCs w:val="0"/>
          <w:color w:val="auto"/>
          <w:sz w:val="24"/>
          <w:szCs w:val="24"/>
        </w:rPr>
        <w:t>.</w:t>
      </w:r>
    </w:p>
    <w:p w14:paraId="0340DA52" w14:textId="77777777" w:rsidR="006F13DD" w:rsidRDefault="006F13DD" w:rsidP="006F13DD">
      <w:pPr>
        <w:pStyle w:val="BodyText2"/>
        <w:rPr>
          <w:rFonts w:ascii="Arial" w:hAnsi="Arial" w:cs="Arial"/>
          <w:i w:val="0"/>
          <w:iCs w:val="0"/>
          <w:sz w:val="24"/>
          <w:szCs w:val="24"/>
        </w:rPr>
      </w:pPr>
    </w:p>
    <w:p w14:paraId="481C9F99" w14:textId="350E5E35" w:rsidR="00C01B15" w:rsidRPr="006F13DD" w:rsidRDefault="00F23C7E" w:rsidP="006F13DD">
      <w:pPr>
        <w:pStyle w:val="Heading3"/>
      </w:pPr>
      <w:bookmarkStart w:id="24" w:name="_Toc95738239"/>
      <w:r>
        <w:t>3.1.5.3 Hunting and Trappin</w:t>
      </w:r>
      <w:r w:rsidR="006F13DD">
        <w:t>g</w:t>
      </w:r>
      <w:bookmarkEnd w:id="24"/>
    </w:p>
    <w:p w14:paraId="0D239C55" w14:textId="77777777" w:rsidR="00C01B15" w:rsidRDefault="00C01B15">
      <w:pPr>
        <w:jc w:val="both"/>
        <w:rPr>
          <w:rFonts w:ascii="Arial" w:hAnsi="Arial" w:cs="Arial"/>
          <w:i w:val="0"/>
          <w:iCs w:val="0"/>
          <w:sz w:val="24"/>
          <w:szCs w:val="24"/>
        </w:rPr>
      </w:pPr>
    </w:p>
    <w:p w14:paraId="2A312400" w14:textId="630178A6" w:rsidR="00C01B15" w:rsidRDefault="001C3B35">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694080" behindDoc="1" locked="0" layoutInCell="1" allowOverlap="1" wp14:anchorId="15D18BDC" wp14:editId="22EF3317">
            <wp:simplePos x="0" y="0"/>
            <wp:positionH relativeFrom="column">
              <wp:posOffset>9525</wp:posOffset>
            </wp:positionH>
            <wp:positionV relativeFrom="paragraph">
              <wp:posOffset>145415</wp:posOffset>
            </wp:positionV>
            <wp:extent cx="748030" cy="748030"/>
            <wp:effectExtent l="0" t="0" r="1270" b="0"/>
            <wp:wrapTight wrapText="bothSides">
              <wp:wrapPolygon edited="0">
                <wp:start x="2567" y="1467"/>
                <wp:lineTo x="733" y="5501"/>
                <wp:lineTo x="733" y="6968"/>
                <wp:lineTo x="1467" y="11368"/>
                <wp:lineTo x="5501" y="13935"/>
                <wp:lineTo x="10268" y="13935"/>
                <wp:lineTo x="12469" y="20170"/>
                <wp:lineTo x="19070" y="20170"/>
                <wp:lineTo x="21270" y="13935"/>
                <wp:lineTo x="21270" y="11002"/>
                <wp:lineTo x="17603" y="9168"/>
                <wp:lineTo x="11002" y="7701"/>
                <wp:lineTo x="10635" y="5501"/>
                <wp:lineTo x="8801" y="1467"/>
                <wp:lineTo x="2567" y="1467"/>
              </wp:wrapPolygon>
            </wp:wrapTight>
            <wp:docPr id="22" name="Graphic 22" descr="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aw prints"/>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The hunting and trapping of fur bearing animals is considered a commercial use, and a permitted use throughout the Township. It is only to be undertaken by those individuals licensed through the </w:t>
      </w:r>
      <w:r w:rsidR="001346A3">
        <w:rPr>
          <w:rFonts w:ascii="Arial" w:hAnsi="Arial" w:cs="Arial"/>
          <w:i w:val="0"/>
          <w:iCs w:val="0"/>
          <w:sz w:val="24"/>
          <w:szCs w:val="24"/>
        </w:rPr>
        <w:t>MND</w:t>
      </w:r>
      <w:r w:rsidR="00F23C7E">
        <w:rPr>
          <w:rFonts w:ascii="Arial" w:hAnsi="Arial" w:cs="Arial"/>
          <w:i w:val="0"/>
          <w:iCs w:val="0"/>
          <w:sz w:val="24"/>
          <w:szCs w:val="24"/>
        </w:rPr>
        <w:t xml:space="preserve">MNRF. The construction and use of trapping cabins by licensed trappers may also be a permitted use in the Rural designation subject to zoning. </w:t>
      </w:r>
    </w:p>
    <w:p w14:paraId="1746302C" w14:textId="77777777" w:rsidR="009347D7" w:rsidRDefault="009347D7">
      <w:pPr>
        <w:pStyle w:val="BodyText2"/>
        <w:rPr>
          <w:rFonts w:ascii="Arial" w:hAnsi="Arial" w:cs="Arial"/>
          <w:i w:val="0"/>
          <w:iCs w:val="0"/>
          <w:color w:val="auto"/>
          <w:sz w:val="24"/>
          <w:szCs w:val="24"/>
        </w:rPr>
      </w:pPr>
    </w:p>
    <w:p w14:paraId="7AB2D60E" w14:textId="2157E200" w:rsidR="00C01B15" w:rsidRDefault="00F23C7E">
      <w:pPr>
        <w:pStyle w:val="Heading3"/>
      </w:pPr>
      <w:bookmarkStart w:id="25" w:name="_Toc95738240"/>
      <w:r>
        <w:t>3.1.5.4 Accessory Residential Units</w:t>
      </w:r>
      <w:bookmarkEnd w:id="25"/>
    </w:p>
    <w:p w14:paraId="39CAE1A1" w14:textId="77777777" w:rsidR="00C01B15" w:rsidRDefault="00C01B15">
      <w:pPr>
        <w:pStyle w:val="BodyText2"/>
        <w:rPr>
          <w:rFonts w:ascii="Arial" w:hAnsi="Arial" w:cs="Arial"/>
          <w:i w:val="0"/>
          <w:iCs w:val="0"/>
          <w:color w:val="auto"/>
          <w:sz w:val="24"/>
          <w:szCs w:val="24"/>
        </w:rPr>
      </w:pPr>
    </w:p>
    <w:p w14:paraId="373EB1C9" w14:textId="77777777" w:rsidR="00C01B15" w:rsidRPr="001C3B35" w:rsidRDefault="00B549D0" w:rsidP="001C3B35">
      <w:pPr>
        <w:pStyle w:val="BodyText2"/>
        <w:rPr>
          <w:rFonts w:ascii="Arial" w:hAnsi="Arial" w:cs="Arial"/>
          <w:b/>
          <w:bCs/>
          <w:i w:val="0"/>
          <w:iCs w:val="0"/>
          <w:color w:val="auto"/>
          <w:sz w:val="24"/>
          <w:szCs w:val="24"/>
        </w:rPr>
      </w:pPr>
      <w:r>
        <w:rPr>
          <w:rFonts w:ascii="Arial" w:hAnsi="Arial" w:cs="Arial"/>
          <w:i w:val="0"/>
          <w:iCs w:val="0"/>
          <w:noProof/>
          <w:color w:val="auto"/>
          <w:sz w:val="24"/>
          <w:szCs w:val="24"/>
        </w:rPr>
        <w:drawing>
          <wp:anchor distT="0" distB="0" distL="114300" distR="114300" simplePos="0" relativeHeight="251734016" behindDoc="0" locked="0" layoutInCell="1" allowOverlap="1" wp14:anchorId="4D87CDB9" wp14:editId="6DEC2046">
            <wp:simplePos x="0" y="0"/>
            <wp:positionH relativeFrom="column">
              <wp:posOffset>5384165</wp:posOffset>
            </wp:positionH>
            <wp:positionV relativeFrom="paragraph">
              <wp:posOffset>13970</wp:posOffset>
            </wp:positionV>
            <wp:extent cx="683260" cy="683260"/>
            <wp:effectExtent l="0" t="0" r="0" b="0"/>
            <wp:wrapSquare wrapText="bothSides"/>
            <wp:docPr id="23" name="Graphic 23"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House"/>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683260" cy="68326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color w:val="auto"/>
          <w:sz w:val="24"/>
          <w:szCs w:val="24"/>
        </w:rPr>
        <w:t xml:space="preserve">Residential units accessory to permitted commercial uses, and/or rental residential units in the same building as permitted commercial uses may be permitted.  Where a residential use is permitted as an accessory to a commercial use and the commercial use is terminated, the residual residential use shall not be treated as an illegal use, but rather shall be permitted to continue to be uses notwithstanding the fact that the previous, or any subsequent commercial use that it was/would be accessory to no longer exists. </w:t>
      </w:r>
    </w:p>
    <w:p w14:paraId="7B372CC1" w14:textId="77777777" w:rsidR="009347D7" w:rsidRDefault="009347D7">
      <w:pPr>
        <w:jc w:val="both"/>
        <w:rPr>
          <w:rFonts w:ascii="Arial" w:hAnsi="Arial" w:cs="Arial"/>
          <w:i w:val="0"/>
          <w:iCs w:val="0"/>
          <w:sz w:val="24"/>
          <w:szCs w:val="24"/>
        </w:rPr>
      </w:pPr>
    </w:p>
    <w:p w14:paraId="0EBCE5EC" w14:textId="1FB4A73D" w:rsidR="00C01B15" w:rsidRDefault="00F23C7E">
      <w:pPr>
        <w:pStyle w:val="Heading3"/>
      </w:pPr>
      <w:bookmarkStart w:id="26" w:name="_Toc95738241"/>
      <w:r>
        <w:t>3.1.5.5 Seasonal and/or Transient Tourist Trailer</w:t>
      </w:r>
      <w:r w:rsidR="0082054B">
        <w:t xml:space="preserve"> or Cabin/Tent </w:t>
      </w:r>
      <w:r>
        <w:t>Campgrounds</w:t>
      </w:r>
      <w:bookmarkEnd w:id="26"/>
      <w:r w:rsidR="0082054B">
        <w:t xml:space="preserve"> </w:t>
      </w:r>
      <w:r>
        <w:t xml:space="preserve"> </w:t>
      </w:r>
    </w:p>
    <w:p w14:paraId="7FCD414F" w14:textId="77777777" w:rsidR="00C01B15" w:rsidRDefault="00B549D0">
      <w:pPr>
        <w:jc w:val="both"/>
        <w:rPr>
          <w:rFonts w:ascii="Arial" w:hAnsi="Arial" w:cs="Arial"/>
          <w:i w:val="0"/>
          <w:iCs w:val="0"/>
          <w:sz w:val="24"/>
          <w:szCs w:val="24"/>
          <w:highlight w:val="yellow"/>
        </w:rPr>
      </w:pPr>
      <w:r>
        <w:rPr>
          <w:rFonts w:ascii="Arial" w:hAnsi="Arial" w:cs="Arial"/>
          <w:i w:val="0"/>
          <w:iCs w:val="0"/>
          <w:noProof/>
          <w:sz w:val="24"/>
          <w:szCs w:val="24"/>
        </w:rPr>
        <w:drawing>
          <wp:anchor distT="0" distB="0" distL="114300" distR="114300" simplePos="0" relativeHeight="251735040" behindDoc="0" locked="0" layoutInCell="1" allowOverlap="1" wp14:anchorId="169F171E" wp14:editId="70468CC6">
            <wp:simplePos x="0" y="0"/>
            <wp:positionH relativeFrom="column">
              <wp:posOffset>0</wp:posOffset>
            </wp:positionH>
            <wp:positionV relativeFrom="paragraph">
              <wp:posOffset>339090</wp:posOffset>
            </wp:positionV>
            <wp:extent cx="756920" cy="756920"/>
            <wp:effectExtent l="0" t="0" r="5080" b="0"/>
            <wp:wrapSquare wrapText="bothSides"/>
            <wp:docPr id="27" name="Graphic 27" descr="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Trailer"/>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756920" cy="756920"/>
                    </a:xfrm>
                    <a:prstGeom prst="rect">
                      <a:avLst/>
                    </a:prstGeom>
                  </pic:spPr>
                </pic:pic>
              </a:graphicData>
            </a:graphic>
            <wp14:sizeRelH relativeFrom="page">
              <wp14:pctWidth>0</wp14:pctWidth>
            </wp14:sizeRelH>
            <wp14:sizeRelV relativeFrom="page">
              <wp14:pctHeight>0</wp14:pctHeight>
            </wp14:sizeRelV>
          </wp:anchor>
        </w:drawing>
      </w:r>
    </w:p>
    <w:p w14:paraId="004F64D8" w14:textId="77777777" w:rsidR="00C01B15" w:rsidRDefault="00F23C7E">
      <w:pPr>
        <w:jc w:val="both"/>
        <w:rPr>
          <w:rFonts w:ascii="Arial" w:hAnsi="Arial" w:cs="Arial"/>
          <w:i w:val="0"/>
          <w:iCs w:val="0"/>
          <w:sz w:val="24"/>
          <w:szCs w:val="24"/>
        </w:rPr>
      </w:pPr>
      <w:r>
        <w:rPr>
          <w:rFonts w:ascii="Arial" w:hAnsi="Arial" w:cs="Arial"/>
          <w:i w:val="0"/>
          <w:iCs w:val="0"/>
          <w:sz w:val="24"/>
          <w:szCs w:val="24"/>
        </w:rPr>
        <w:t>The Township is supportive of cam</w:t>
      </w:r>
      <w:r w:rsidR="004F4EB9">
        <w:rPr>
          <w:rFonts w:ascii="Arial" w:hAnsi="Arial" w:cs="Arial"/>
          <w:i w:val="0"/>
          <w:iCs w:val="0"/>
          <w:sz w:val="24"/>
          <w:szCs w:val="24"/>
        </w:rPr>
        <w:t>p</w:t>
      </w:r>
      <w:r>
        <w:rPr>
          <w:rFonts w:ascii="Arial" w:hAnsi="Arial" w:cs="Arial"/>
          <w:i w:val="0"/>
          <w:iCs w:val="0"/>
          <w:sz w:val="24"/>
          <w:szCs w:val="24"/>
        </w:rPr>
        <w:t xml:space="preserve">ground development. </w:t>
      </w:r>
    </w:p>
    <w:p w14:paraId="00DC70BD" w14:textId="02DC4102" w:rsidR="00C01B15" w:rsidRPr="00EE12B0" w:rsidRDefault="00F23C7E">
      <w:pPr>
        <w:jc w:val="both"/>
        <w:rPr>
          <w:rFonts w:ascii="Arial" w:hAnsi="Arial" w:cs="Arial"/>
          <w:i w:val="0"/>
          <w:iCs w:val="0"/>
          <w:sz w:val="24"/>
          <w:szCs w:val="24"/>
        </w:rPr>
      </w:pPr>
      <w:r>
        <w:rPr>
          <w:rFonts w:ascii="Arial" w:hAnsi="Arial" w:cs="Arial"/>
          <w:i w:val="0"/>
          <w:iCs w:val="0"/>
          <w:sz w:val="24"/>
          <w:szCs w:val="24"/>
        </w:rPr>
        <w:t>Development of transient and/or seasonal tourist trailer</w:t>
      </w:r>
      <w:r w:rsidR="009C7319">
        <w:rPr>
          <w:rFonts w:ascii="Arial" w:hAnsi="Arial" w:cs="Arial"/>
          <w:i w:val="0"/>
          <w:iCs w:val="0"/>
          <w:sz w:val="24"/>
          <w:szCs w:val="24"/>
        </w:rPr>
        <w:t xml:space="preserve">, cabin or tent </w:t>
      </w:r>
      <w:r>
        <w:rPr>
          <w:rFonts w:ascii="Arial" w:hAnsi="Arial" w:cs="Arial"/>
          <w:i w:val="0"/>
          <w:iCs w:val="0"/>
          <w:sz w:val="24"/>
          <w:szCs w:val="24"/>
        </w:rPr>
        <w:t xml:space="preserve">campsites is subject to zoning and site plan approval; and shall require a minimum lot area of five hectares. </w:t>
      </w:r>
    </w:p>
    <w:p w14:paraId="23DDB3F7" w14:textId="0C26F0BD" w:rsidR="00C01B15" w:rsidRPr="00F47E7A" w:rsidRDefault="00F23C7E">
      <w:pPr>
        <w:jc w:val="both"/>
        <w:rPr>
          <w:rFonts w:ascii="Arial" w:hAnsi="Arial" w:cs="Arial"/>
          <w:i w:val="0"/>
          <w:iCs w:val="0"/>
          <w:sz w:val="24"/>
          <w:szCs w:val="24"/>
          <w:lang w:val="en-GB"/>
        </w:rPr>
      </w:pPr>
      <w:r>
        <w:rPr>
          <w:rFonts w:ascii="Arial" w:hAnsi="Arial" w:cs="Arial"/>
          <w:i w:val="0"/>
          <w:iCs w:val="0"/>
          <w:sz w:val="24"/>
          <w:szCs w:val="24"/>
          <w:lang w:val="en-GB"/>
        </w:rPr>
        <w:t xml:space="preserve">Drinking water shall meet the requirements of the Safe Drinking Water Act; and septic systems must meet the requirements of the Ontario Building Code, in accordance with </w:t>
      </w:r>
      <w:r w:rsidR="00316CE9">
        <w:rPr>
          <w:rFonts w:ascii="Arial" w:hAnsi="Arial" w:cs="Arial"/>
          <w:i w:val="0"/>
          <w:iCs w:val="0"/>
          <w:sz w:val="24"/>
          <w:szCs w:val="24"/>
          <w:lang w:val="en-GB"/>
        </w:rPr>
        <w:t xml:space="preserve">Thunder Bay </w:t>
      </w:r>
      <w:r w:rsidR="00316CE9" w:rsidRPr="00F47E7A">
        <w:rPr>
          <w:rFonts w:ascii="Arial" w:hAnsi="Arial" w:cs="Arial"/>
          <w:i w:val="0"/>
          <w:iCs w:val="0"/>
          <w:sz w:val="24"/>
          <w:szCs w:val="24"/>
          <w:lang w:val="en-GB"/>
        </w:rPr>
        <w:t>District Health Unit (</w:t>
      </w:r>
      <w:r w:rsidRPr="00F47E7A">
        <w:rPr>
          <w:rFonts w:ascii="Arial" w:hAnsi="Arial" w:cs="Arial"/>
          <w:i w:val="0"/>
          <w:iCs w:val="0"/>
          <w:sz w:val="24"/>
          <w:szCs w:val="24"/>
          <w:lang w:val="en-GB"/>
        </w:rPr>
        <w:t>TBDHU</w:t>
      </w:r>
      <w:r w:rsidR="00316CE9" w:rsidRPr="00F47E7A">
        <w:rPr>
          <w:rFonts w:ascii="Arial" w:hAnsi="Arial" w:cs="Arial"/>
          <w:i w:val="0"/>
          <w:iCs w:val="0"/>
          <w:sz w:val="24"/>
          <w:szCs w:val="24"/>
          <w:lang w:val="en-GB"/>
        </w:rPr>
        <w:t>)</w:t>
      </w:r>
      <w:r w:rsidRPr="00F47E7A">
        <w:rPr>
          <w:rFonts w:ascii="Arial" w:hAnsi="Arial" w:cs="Arial"/>
          <w:i w:val="0"/>
          <w:iCs w:val="0"/>
          <w:sz w:val="24"/>
          <w:szCs w:val="24"/>
          <w:lang w:val="en-GB"/>
        </w:rPr>
        <w:t xml:space="preserve"> approval. </w:t>
      </w:r>
      <w:r w:rsidR="00EB700E" w:rsidRPr="00F47E7A">
        <w:rPr>
          <w:rFonts w:ascii="Arial" w:hAnsi="Arial" w:cs="Arial"/>
          <w:i w:val="0"/>
          <w:iCs w:val="0"/>
          <w:sz w:val="24"/>
          <w:szCs w:val="24"/>
          <w:lang w:val="en-GB"/>
        </w:rPr>
        <w:t>Communal systems are not permitted.</w:t>
      </w:r>
    </w:p>
    <w:p w14:paraId="41050DFC" w14:textId="57F528C0" w:rsidR="00475C02" w:rsidRPr="00475C02" w:rsidRDefault="00475C02">
      <w:pPr>
        <w:jc w:val="both"/>
        <w:rPr>
          <w:rFonts w:ascii="Arial" w:hAnsi="Arial" w:cs="Arial"/>
          <w:i w:val="0"/>
          <w:iCs w:val="0"/>
          <w:color w:val="000000" w:themeColor="text1"/>
          <w:sz w:val="24"/>
          <w:szCs w:val="24"/>
          <w:lang w:val="en-GB"/>
        </w:rPr>
      </w:pPr>
      <w:r w:rsidRPr="00F47E7A">
        <w:rPr>
          <w:rFonts w:ascii="Arial" w:hAnsi="Arial" w:cs="Arial"/>
          <w:i w:val="0"/>
          <w:iCs w:val="0"/>
          <w:color w:val="000000" w:themeColor="text1"/>
          <w:sz w:val="24"/>
          <w:szCs w:val="24"/>
          <w:lang w:val="en-GB"/>
        </w:rPr>
        <w:lastRenderedPageBreak/>
        <w:t xml:space="preserve">See sections </w:t>
      </w:r>
      <w:r w:rsidR="00F47E7A" w:rsidRPr="00F47E7A">
        <w:rPr>
          <w:rFonts w:ascii="Arial" w:hAnsi="Arial" w:cs="Arial"/>
          <w:i w:val="0"/>
          <w:iCs w:val="0"/>
          <w:color w:val="000000" w:themeColor="text1"/>
          <w:sz w:val="24"/>
          <w:szCs w:val="24"/>
          <w:lang w:val="en-GB"/>
        </w:rPr>
        <w:t xml:space="preserve">3.9 </w:t>
      </w:r>
      <w:r w:rsidR="00EB700E" w:rsidRPr="00F47E7A">
        <w:rPr>
          <w:rFonts w:ascii="Arial" w:hAnsi="Arial" w:cs="Arial"/>
          <w:i w:val="0"/>
          <w:iCs w:val="0"/>
          <w:color w:val="000000" w:themeColor="text1"/>
          <w:sz w:val="24"/>
          <w:szCs w:val="24"/>
          <w:lang w:val="en-GB"/>
        </w:rPr>
        <w:t>Water Resource</w:t>
      </w:r>
      <w:r w:rsidR="00F47E7A" w:rsidRPr="00F47E7A">
        <w:rPr>
          <w:rFonts w:ascii="Arial" w:hAnsi="Arial" w:cs="Arial"/>
          <w:i w:val="0"/>
          <w:iCs w:val="0"/>
          <w:color w:val="000000" w:themeColor="text1"/>
          <w:sz w:val="24"/>
          <w:szCs w:val="24"/>
          <w:lang w:val="en-GB"/>
        </w:rPr>
        <w:t xml:space="preserve"> Protection</w:t>
      </w:r>
      <w:r w:rsidR="00EB700E" w:rsidRPr="00F47E7A">
        <w:rPr>
          <w:rFonts w:ascii="Arial" w:hAnsi="Arial" w:cs="Arial"/>
          <w:i w:val="0"/>
          <w:iCs w:val="0"/>
          <w:color w:val="000000" w:themeColor="text1"/>
          <w:sz w:val="24"/>
          <w:szCs w:val="24"/>
          <w:lang w:val="en-GB"/>
        </w:rPr>
        <w:t xml:space="preserve">, </w:t>
      </w:r>
      <w:r w:rsidR="00F47E7A" w:rsidRPr="00F47E7A">
        <w:rPr>
          <w:rFonts w:ascii="Arial" w:hAnsi="Arial" w:cs="Arial"/>
          <w:i w:val="0"/>
          <w:iCs w:val="0"/>
          <w:color w:val="000000" w:themeColor="text1"/>
          <w:sz w:val="24"/>
          <w:szCs w:val="24"/>
          <w:lang w:val="en-GB"/>
        </w:rPr>
        <w:t xml:space="preserve">3.9.3 </w:t>
      </w:r>
      <w:r w:rsidR="00EB700E" w:rsidRPr="00F47E7A">
        <w:rPr>
          <w:rFonts w:ascii="Arial" w:hAnsi="Arial" w:cs="Arial"/>
          <w:i w:val="0"/>
          <w:iCs w:val="0"/>
          <w:color w:val="000000" w:themeColor="text1"/>
          <w:sz w:val="24"/>
          <w:szCs w:val="24"/>
          <w:lang w:val="en-GB"/>
        </w:rPr>
        <w:t xml:space="preserve">Shoreline Development, </w:t>
      </w:r>
      <w:r w:rsidR="00F47E7A" w:rsidRPr="00F47E7A">
        <w:rPr>
          <w:rFonts w:ascii="Arial" w:hAnsi="Arial" w:cs="Arial"/>
          <w:i w:val="0"/>
          <w:iCs w:val="0"/>
          <w:color w:val="000000" w:themeColor="text1"/>
          <w:sz w:val="24"/>
          <w:szCs w:val="24"/>
          <w:lang w:val="en-GB"/>
        </w:rPr>
        <w:t xml:space="preserve">3.10 </w:t>
      </w:r>
      <w:r w:rsidR="00EB700E" w:rsidRPr="00F47E7A">
        <w:rPr>
          <w:rFonts w:ascii="Arial" w:hAnsi="Arial" w:cs="Arial"/>
          <w:i w:val="0"/>
          <w:iCs w:val="0"/>
          <w:color w:val="000000" w:themeColor="text1"/>
          <w:sz w:val="24"/>
          <w:szCs w:val="24"/>
          <w:lang w:val="en-GB"/>
        </w:rPr>
        <w:t>Compatible Development.</w:t>
      </w:r>
      <w:r w:rsidR="00EB700E">
        <w:rPr>
          <w:rFonts w:ascii="Arial" w:hAnsi="Arial" w:cs="Arial"/>
          <w:i w:val="0"/>
          <w:iCs w:val="0"/>
          <w:color w:val="000000" w:themeColor="text1"/>
          <w:sz w:val="24"/>
          <w:szCs w:val="24"/>
          <w:lang w:val="en-GB"/>
        </w:rPr>
        <w:t xml:space="preserve">  </w:t>
      </w:r>
    </w:p>
    <w:p w14:paraId="45AACF37" w14:textId="274C5FDE" w:rsidR="00C01B15" w:rsidRDefault="00F23C7E">
      <w:pPr>
        <w:jc w:val="both"/>
        <w:rPr>
          <w:rFonts w:ascii="Arial" w:hAnsi="Arial" w:cs="Arial"/>
          <w:i w:val="0"/>
          <w:iCs w:val="0"/>
          <w:sz w:val="24"/>
          <w:szCs w:val="24"/>
        </w:rPr>
      </w:pPr>
      <w:r>
        <w:rPr>
          <w:rFonts w:ascii="Arial" w:hAnsi="Arial" w:cs="Arial"/>
          <w:i w:val="0"/>
          <w:iCs w:val="0"/>
          <w:sz w:val="24"/>
          <w:szCs w:val="24"/>
          <w:lang w:val="en-GB"/>
        </w:rPr>
        <w:t xml:space="preserve">Lakeside </w:t>
      </w:r>
      <w:r>
        <w:rPr>
          <w:rFonts w:ascii="Arial" w:hAnsi="Arial" w:cs="Arial"/>
          <w:i w:val="0"/>
          <w:iCs w:val="0"/>
          <w:sz w:val="24"/>
          <w:szCs w:val="24"/>
        </w:rPr>
        <w:t xml:space="preserve">transient and/or seasonal tourist trailer </w:t>
      </w:r>
      <w:r>
        <w:rPr>
          <w:rFonts w:ascii="Arial" w:hAnsi="Arial" w:cs="Arial"/>
          <w:i w:val="0"/>
          <w:iCs w:val="0"/>
          <w:sz w:val="24"/>
          <w:szCs w:val="24"/>
          <w:lang w:val="en-GB"/>
        </w:rPr>
        <w:t xml:space="preserve">development is limited by </w:t>
      </w:r>
      <w:r w:rsidRPr="00D118AE">
        <w:rPr>
          <w:rFonts w:ascii="Arial" w:hAnsi="Arial" w:cs="Arial"/>
          <w:i w:val="0"/>
          <w:iCs w:val="0"/>
          <w:sz w:val="24"/>
          <w:szCs w:val="24"/>
          <w:lang w:val="en-GB"/>
        </w:rPr>
        <w:t xml:space="preserve">natural heritage features, </w:t>
      </w:r>
      <w:r w:rsidR="00251BD4" w:rsidRPr="00D118AE">
        <w:rPr>
          <w:rFonts w:ascii="Arial" w:hAnsi="Arial" w:cs="Arial"/>
          <w:i w:val="0"/>
          <w:iCs w:val="0"/>
          <w:sz w:val="24"/>
          <w:szCs w:val="24"/>
          <w:lang w:val="en-GB"/>
        </w:rPr>
        <w:t>lake</w:t>
      </w:r>
      <w:r w:rsidRPr="00D118AE">
        <w:rPr>
          <w:rFonts w:ascii="Arial" w:hAnsi="Arial" w:cs="Arial"/>
          <w:i w:val="0"/>
          <w:iCs w:val="0"/>
          <w:sz w:val="24"/>
          <w:szCs w:val="24"/>
          <w:lang w:val="en-GB"/>
        </w:rPr>
        <w:t xml:space="preserve"> capacity and compatibility with existing and planned adjacent uses (see </w:t>
      </w:r>
      <w:r w:rsidR="00D118AE" w:rsidRPr="00D118AE">
        <w:rPr>
          <w:rFonts w:ascii="Arial" w:hAnsi="Arial" w:cs="Arial"/>
          <w:i w:val="0"/>
          <w:iCs w:val="0"/>
          <w:sz w:val="24"/>
          <w:szCs w:val="24"/>
          <w:lang w:val="en-GB"/>
        </w:rPr>
        <w:t>s</w:t>
      </w:r>
      <w:r w:rsidRPr="00D118AE">
        <w:rPr>
          <w:rFonts w:ascii="Arial" w:hAnsi="Arial" w:cs="Arial"/>
          <w:i w:val="0"/>
          <w:iCs w:val="0"/>
          <w:sz w:val="24"/>
          <w:szCs w:val="24"/>
          <w:lang w:val="en-GB"/>
        </w:rPr>
        <w:t xml:space="preserve">ection </w:t>
      </w:r>
      <w:r w:rsidR="00D118AE" w:rsidRPr="00D118AE">
        <w:rPr>
          <w:rFonts w:ascii="Arial" w:hAnsi="Arial" w:cs="Arial"/>
          <w:i w:val="0"/>
          <w:iCs w:val="0"/>
          <w:sz w:val="24"/>
          <w:szCs w:val="24"/>
          <w:lang w:val="en-GB"/>
        </w:rPr>
        <w:t>3.9.3 S</w:t>
      </w:r>
      <w:r w:rsidRPr="00D118AE">
        <w:rPr>
          <w:rFonts w:ascii="Arial" w:hAnsi="Arial" w:cs="Arial"/>
          <w:i w:val="0"/>
          <w:iCs w:val="0"/>
          <w:sz w:val="24"/>
          <w:szCs w:val="24"/>
          <w:lang w:val="en-GB"/>
        </w:rPr>
        <w:t xml:space="preserve">horeline </w:t>
      </w:r>
      <w:r w:rsidR="00D118AE" w:rsidRPr="00D118AE">
        <w:rPr>
          <w:rFonts w:ascii="Arial" w:hAnsi="Arial" w:cs="Arial"/>
          <w:i w:val="0"/>
          <w:iCs w:val="0"/>
          <w:sz w:val="24"/>
          <w:szCs w:val="24"/>
          <w:lang w:val="en-GB"/>
        </w:rPr>
        <w:t>D</w:t>
      </w:r>
      <w:r w:rsidRPr="00D118AE">
        <w:rPr>
          <w:rFonts w:ascii="Arial" w:hAnsi="Arial" w:cs="Arial"/>
          <w:i w:val="0"/>
          <w:iCs w:val="0"/>
          <w:sz w:val="24"/>
          <w:szCs w:val="24"/>
          <w:lang w:val="en-GB"/>
        </w:rPr>
        <w:t>evelopment).</w:t>
      </w:r>
    </w:p>
    <w:p w14:paraId="44DC51B7" w14:textId="77777777" w:rsidR="00C01B15" w:rsidRDefault="00F23C7E">
      <w:pPr>
        <w:jc w:val="both"/>
        <w:rPr>
          <w:rFonts w:ascii="Arial" w:hAnsi="Arial" w:cs="Arial"/>
          <w:i w:val="0"/>
          <w:iCs w:val="0"/>
          <w:sz w:val="24"/>
          <w:szCs w:val="24"/>
        </w:rPr>
      </w:pPr>
      <w:r>
        <w:rPr>
          <w:rFonts w:ascii="Arial" w:hAnsi="Arial" w:cs="Arial"/>
          <w:i w:val="0"/>
          <w:iCs w:val="0"/>
          <w:sz w:val="24"/>
          <w:szCs w:val="24"/>
        </w:rPr>
        <w:t>Storage of trailers in the off-season may be permitted as part of a campground operation</w:t>
      </w:r>
      <w:r w:rsidR="001F45A5">
        <w:rPr>
          <w:rFonts w:ascii="Arial" w:hAnsi="Arial" w:cs="Arial"/>
          <w:i w:val="0"/>
          <w:iCs w:val="0"/>
          <w:sz w:val="24"/>
          <w:szCs w:val="24"/>
        </w:rPr>
        <w:t xml:space="preserve">, along with accessory uses such as </w:t>
      </w:r>
      <w:r>
        <w:rPr>
          <w:rFonts w:ascii="Arial" w:hAnsi="Arial" w:cs="Arial"/>
          <w:i w:val="0"/>
          <w:iCs w:val="0"/>
          <w:sz w:val="24"/>
          <w:szCs w:val="24"/>
        </w:rPr>
        <w:t xml:space="preserve">administrative </w:t>
      </w:r>
      <w:r w:rsidR="001F45A5">
        <w:rPr>
          <w:rFonts w:ascii="Arial" w:hAnsi="Arial" w:cs="Arial"/>
          <w:i w:val="0"/>
          <w:iCs w:val="0"/>
          <w:sz w:val="24"/>
          <w:szCs w:val="24"/>
        </w:rPr>
        <w:t>uses</w:t>
      </w:r>
      <w:r w:rsidR="00251BD4">
        <w:rPr>
          <w:rFonts w:ascii="Arial" w:hAnsi="Arial" w:cs="Arial"/>
          <w:i w:val="0"/>
          <w:iCs w:val="0"/>
          <w:sz w:val="24"/>
          <w:szCs w:val="24"/>
        </w:rPr>
        <w:t xml:space="preserve">, </w:t>
      </w:r>
      <w:r>
        <w:rPr>
          <w:rFonts w:ascii="Arial" w:hAnsi="Arial" w:cs="Arial"/>
          <w:i w:val="0"/>
          <w:iCs w:val="0"/>
          <w:sz w:val="24"/>
          <w:szCs w:val="24"/>
        </w:rPr>
        <w:t>local convenience stor</w:t>
      </w:r>
      <w:r w:rsidR="00251BD4">
        <w:rPr>
          <w:rFonts w:ascii="Arial" w:hAnsi="Arial" w:cs="Arial"/>
          <w:i w:val="0"/>
          <w:iCs w:val="0"/>
          <w:sz w:val="24"/>
          <w:szCs w:val="24"/>
        </w:rPr>
        <w:t>e, laundry services, recreation areas, etc.</w:t>
      </w:r>
      <w:r>
        <w:rPr>
          <w:rFonts w:ascii="Arial" w:hAnsi="Arial" w:cs="Arial"/>
          <w:i w:val="0"/>
          <w:iCs w:val="0"/>
          <w:sz w:val="24"/>
          <w:szCs w:val="24"/>
        </w:rPr>
        <w:t xml:space="preserve"> </w:t>
      </w:r>
    </w:p>
    <w:p w14:paraId="5337A010" w14:textId="77777777" w:rsidR="00C01B15" w:rsidRDefault="00C01B15">
      <w:pPr>
        <w:pStyle w:val="BodyText2"/>
        <w:rPr>
          <w:rFonts w:ascii="Arial" w:hAnsi="Arial" w:cs="Arial"/>
          <w:i w:val="0"/>
          <w:iCs w:val="0"/>
          <w:color w:val="auto"/>
          <w:sz w:val="24"/>
          <w:szCs w:val="24"/>
        </w:rPr>
      </w:pPr>
    </w:p>
    <w:p w14:paraId="180463B3" w14:textId="11E82E3D" w:rsidR="00C01B15" w:rsidRPr="00C16BC0" w:rsidRDefault="00F23C7E">
      <w:pPr>
        <w:pStyle w:val="Heading3"/>
      </w:pPr>
      <w:bookmarkStart w:id="27" w:name="_Toc95738242"/>
      <w:r w:rsidRPr="00C16BC0">
        <w:t>3.1.5.</w:t>
      </w:r>
      <w:r w:rsidR="005F2F6D" w:rsidRPr="00C16BC0">
        <w:t>6</w:t>
      </w:r>
      <w:r w:rsidRPr="00C16BC0">
        <w:t xml:space="preserve"> Short-Term Accommodation and Home-Sharing</w:t>
      </w:r>
      <w:bookmarkEnd w:id="27"/>
      <w:r w:rsidRPr="00C16BC0">
        <w:t xml:space="preserve"> </w:t>
      </w:r>
    </w:p>
    <w:p w14:paraId="7B71945A" w14:textId="77777777" w:rsidR="00C01B15" w:rsidRPr="00C16BC0" w:rsidRDefault="00C01B15">
      <w:pPr>
        <w:spacing w:line="281" w:lineRule="auto"/>
        <w:ind w:right="170"/>
        <w:jc w:val="both"/>
        <w:rPr>
          <w:rFonts w:ascii="Arial" w:eastAsia="Arial" w:hAnsi="Arial" w:cs="Arial"/>
          <w:i w:val="0"/>
          <w:iCs w:val="0"/>
          <w:sz w:val="24"/>
          <w:szCs w:val="24"/>
        </w:rPr>
      </w:pPr>
    </w:p>
    <w:p w14:paraId="4F554817" w14:textId="77777777" w:rsidR="00C01B15" w:rsidRPr="00C16BC0" w:rsidRDefault="001C3B35">
      <w:pPr>
        <w:spacing w:line="281" w:lineRule="auto"/>
        <w:ind w:right="23"/>
        <w:jc w:val="both"/>
        <w:rPr>
          <w:rFonts w:ascii="Arial" w:eastAsia="Arial" w:hAnsi="Arial" w:cs="Arial"/>
          <w:i w:val="0"/>
          <w:iCs w:val="0"/>
          <w:sz w:val="24"/>
          <w:szCs w:val="24"/>
        </w:rPr>
      </w:pPr>
      <w:r w:rsidRPr="00C16BC0">
        <w:rPr>
          <w:rFonts w:ascii="Arial" w:eastAsia="Arial" w:hAnsi="Arial" w:cs="Arial"/>
          <w:i w:val="0"/>
          <w:iCs w:val="0"/>
          <w:noProof/>
          <w:sz w:val="24"/>
          <w:szCs w:val="24"/>
        </w:rPr>
        <w:drawing>
          <wp:anchor distT="0" distB="0" distL="114300" distR="114300" simplePos="0" relativeHeight="251736064" behindDoc="0" locked="0" layoutInCell="1" allowOverlap="1" wp14:anchorId="5D936E94" wp14:editId="7C061E45">
            <wp:simplePos x="0" y="0"/>
            <wp:positionH relativeFrom="column">
              <wp:posOffset>9237</wp:posOffset>
            </wp:positionH>
            <wp:positionV relativeFrom="paragraph">
              <wp:posOffset>133754</wp:posOffset>
            </wp:positionV>
            <wp:extent cx="914400" cy="914400"/>
            <wp:effectExtent l="0" t="0" r="0" b="0"/>
            <wp:wrapSquare wrapText="bothSides"/>
            <wp:docPr id="35" name="Graphic 35"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Sleep"/>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C16BC0">
        <w:rPr>
          <w:rFonts w:ascii="Arial" w:eastAsia="Arial" w:hAnsi="Arial" w:cs="Arial"/>
          <w:i w:val="0"/>
          <w:iCs w:val="0"/>
          <w:sz w:val="24"/>
          <w:szCs w:val="24"/>
        </w:rPr>
        <w:t>The</w:t>
      </w:r>
      <w:r w:rsidR="00F23C7E" w:rsidRPr="00C16BC0">
        <w:rPr>
          <w:rFonts w:ascii="Arial" w:eastAsia="Arial" w:hAnsi="Arial" w:cs="Arial"/>
          <w:i w:val="0"/>
          <w:iCs w:val="0"/>
          <w:spacing w:val="-11"/>
          <w:sz w:val="24"/>
          <w:szCs w:val="24"/>
        </w:rPr>
        <w:t xml:space="preserve"> </w:t>
      </w:r>
      <w:r w:rsidR="00F23C7E" w:rsidRPr="00C16BC0">
        <w:rPr>
          <w:rFonts w:ascii="Arial" w:eastAsia="Arial" w:hAnsi="Arial" w:cs="Arial"/>
          <w:i w:val="0"/>
          <w:iCs w:val="0"/>
          <w:sz w:val="24"/>
          <w:szCs w:val="24"/>
        </w:rPr>
        <w:t>Township</w:t>
      </w:r>
      <w:r w:rsidR="00F23C7E" w:rsidRPr="00C16BC0">
        <w:rPr>
          <w:rFonts w:ascii="Arial" w:eastAsia="Arial" w:hAnsi="Arial" w:cs="Arial"/>
          <w:i w:val="0"/>
          <w:iCs w:val="0"/>
          <w:spacing w:val="30"/>
          <w:sz w:val="24"/>
          <w:szCs w:val="24"/>
        </w:rPr>
        <w:t xml:space="preserve"> </w:t>
      </w:r>
      <w:r w:rsidR="001F45A5" w:rsidRPr="00C16BC0">
        <w:rPr>
          <w:rFonts w:ascii="Arial" w:eastAsia="Arial" w:hAnsi="Arial" w:cs="Arial"/>
          <w:i w:val="0"/>
          <w:iCs w:val="0"/>
          <w:sz w:val="24"/>
          <w:szCs w:val="24"/>
        </w:rPr>
        <w:t>intends to support</w:t>
      </w:r>
      <w:r w:rsidR="00F23C7E" w:rsidRPr="00C16BC0">
        <w:rPr>
          <w:rFonts w:ascii="Arial" w:eastAsia="Arial" w:hAnsi="Arial" w:cs="Arial"/>
          <w:i w:val="0"/>
          <w:iCs w:val="0"/>
          <w:spacing w:val="28"/>
          <w:sz w:val="24"/>
          <w:szCs w:val="24"/>
        </w:rPr>
        <w:t xml:space="preserve"> </w:t>
      </w:r>
      <w:r w:rsidR="00F23C7E" w:rsidRPr="00C16BC0">
        <w:rPr>
          <w:rFonts w:ascii="Arial" w:eastAsia="Arial" w:hAnsi="Arial" w:cs="Arial"/>
          <w:i w:val="0"/>
          <w:iCs w:val="0"/>
          <w:sz w:val="24"/>
          <w:szCs w:val="24"/>
        </w:rPr>
        <w:t xml:space="preserve">home-sharing </w:t>
      </w:r>
      <w:r w:rsidR="00F23C7E" w:rsidRPr="00C16BC0">
        <w:rPr>
          <w:rFonts w:ascii="Arial" w:eastAsia="Arial" w:hAnsi="Arial" w:cs="Arial"/>
          <w:i w:val="0"/>
          <w:iCs w:val="0"/>
          <w:w w:val="106"/>
          <w:sz w:val="24"/>
          <w:szCs w:val="24"/>
        </w:rPr>
        <w:t xml:space="preserve">or </w:t>
      </w:r>
      <w:r w:rsidR="00F23C7E" w:rsidRPr="00C16BC0">
        <w:rPr>
          <w:rFonts w:ascii="Arial" w:eastAsia="Arial" w:hAnsi="Arial" w:cs="Arial"/>
          <w:i w:val="0"/>
          <w:iCs w:val="0"/>
          <w:sz w:val="24"/>
          <w:szCs w:val="24"/>
        </w:rPr>
        <w:t>short-term</w:t>
      </w:r>
      <w:r w:rsidR="00F23C7E" w:rsidRPr="00C16BC0">
        <w:rPr>
          <w:rFonts w:ascii="Arial" w:eastAsia="Arial" w:hAnsi="Arial" w:cs="Arial"/>
          <w:i w:val="0"/>
          <w:iCs w:val="0"/>
          <w:spacing w:val="27"/>
          <w:sz w:val="24"/>
          <w:szCs w:val="24"/>
        </w:rPr>
        <w:t xml:space="preserve"> </w:t>
      </w:r>
      <w:r w:rsidR="00F23C7E" w:rsidRPr="00C16BC0">
        <w:rPr>
          <w:rFonts w:ascii="Arial" w:eastAsia="Arial" w:hAnsi="Arial" w:cs="Arial"/>
          <w:i w:val="0"/>
          <w:iCs w:val="0"/>
          <w:sz w:val="24"/>
          <w:szCs w:val="24"/>
        </w:rPr>
        <w:t>accommodation</w:t>
      </w:r>
      <w:r w:rsidR="00F23C7E" w:rsidRPr="00C16BC0">
        <w:rPr>
          <w:rFonts w:ascii="Arial" w:eastAsia="Arial" w:hAnsi="Arial" w:cs="Arial"/>
          <w:i w:val="0"/>
          <w:iCs w:val="0"/>
          <w:spacing w:val="28"/>
          <w:sz w:val="24"/>
          <w:szCs w:val="24"/>
        </w:rPr>
        <w:t xml:space="preserve"> </w:t>
      </w:r>
      <w:r w:rsidR="00F23C7E" w:rsidRPr="00C16BC0">
        <w:rPr>
          <w:rFonts w:ascii="Arial" w:eastAsia="Arial" w:hAnsi="Arial" w:cs="Arial"/>
          <w:i w:val="0"/>
          <w:iCs w:val="0"/>
          <w:sz w:val="24"/>
          <w:szCs w:val="24"/>
        </w:rPr>
        <w:t>to</w:t>
      </w:r>
      <w:r w:rsidR="00F23C7E" w:rsidRPr="00C16BC0">
        <w:rPr>
          <w:rFonts w:ascii="Arial" w:eastAsia="Arial" w:hAnsi="Arial" w:cs="Arial"/>
          <w:i w:val="0"/>
          <w:iCs w:val="0"/>
          <w:spacing w:val="22"/>
          <w:sz w:val="24"/>
          <w:szCs w:val="24"/>
        </w:rPr>
        <w:t xml:space="preserve"> </w:t>
      </w:r>
      <w:r w:rsidR="00F23C7E" w:rsidRPr="00C16BC0">
        <w:rPr>
          <w:rFonts w:ascii="Arial" w:eastAsia="Arial" w:hAnsi="Arial" w:cs="Arial"/>
          <w:i w:val="0"/>
          <w:iCs w:val="0"/>
          <w:sz w:val="24"/>
          <w:szCs w:val="24"/>
        </w:rPr>
        <w:t>p</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omote</w:t>
      </w:r>
      <w:r w:rsidR="00F23C7E" w:rsidRPr="00C16BC0">
        <w:rPr>
          <w:rFonts w:ascii="Arial" w:eastAsia="Arial" w:hAnsi="Arial" w:cs="Arial"/>
          <w:i w:val="0"/>
          <w:iCs w:val="0"/>
          <w:spacing w:val="48"/>
          <w:sz w:val="24"/>
          <w:szCs w:val="24"/>
        </w:rPr>
        <w:t xml:space="preserve"> </w:t>
      </w:r>
      <w:r w:rsidR="001F45A5" w:rsidRPr="00C16BC0">
        <w:rPr>
          <w:rFonts w:ascii="Arial" w:eastAsia="Arial" w:hAnsi="Arial" w:cs="Arial"/>
          <w:i w:val="0"/>
          <w:iCs w:val="0"/>
          <w:spacing w:val="48"/>
          <w:sz w:val="24"/>
          <w:szCs w:val="24"/>
        </w:rPr>
        <w:t xml:space="preserve">local </w:t>
      </w:r>
      <w:r w:rsidR="00F23C7E" w:rsidRPr="00C16BC0">
        <w:rPr>
          <w:rFonts w:ascii="Arial" w:eastAsia="Arial" w:hAnsi="Arial" w:cs="Arial"/>
          <w:i w:val="0"/>
          <w:iCs w:val="0"/>
          <w:w w:val="101"/>
          <w:sz w:val="24"/>
          <w:szCs w:val="24"/>
        </w:rPr>
        <w:t xml:space="preserve">economic </w:t>
      </w:r>
      <w:r w:rsidR="00F23C7E" w:rsidRPr="00C16BC0">
        <w:rPr>
          <w:rFonts w:ascii="Arial" w:eastAsia="Arial" w:hAnsi="Arial" w:cs="Arial"/>
          <w:i w:val="0"/>
          <w:iCs w:val="0"/>
          <w:sz w:val="24"/>
          <w:szCs w:val="24"/>
        </w:rPr>
        <w:t>development</w:t>
      </w:r>
      <w:r w:rsidR="00F23C7E" w:rsidRPr="00C16BC0">
        <w:rPr>
          <w:rFonts w:ascii="Arial" w:eastAsia="Arial" w:hAnsi="Arial" w:cs="Arial"/>
          <w:i w:val="0"/>
          <w:iCs w:val="0"/>
          <w:spacing w:val="46"/>
          <w:sz w:val="24"/>
          <w:szCs w:val="24"/>
        </w:rPr>
        <w:t xml:space="preserve"> </w:t>
      </w:r>
      <w:r w:rsidR="00F23C7E" w:rsidRPr="00C16BC0">
        <w:rPr>
          <w:rFonts w:ascii="Arial" w:eastAsia="Arial" w:hAnsi="Arial" w:cs="Arial"/>
          <w:i w:val="0"/>
          <w:iCs w:val="0"/>
          <w:sz w:val="24"/>
          <w:szCs w:val="24"/>
        </w:rPr>
        <w:t>and</w:t>
      </w:r>
      <w:r w:rsidR="00F23C7E" w:rsidRPr="00C16BC0">
        <w:rPr>
          <w:rFonts w:ascii="Arial" w:eastAsia="Arial" w:hAnsi="Arial" w:cs="Arial"/>
          <w:i w:val="0"/>
          <w:iCs w:val="0"/>
          <w:spacing w:val="4"/>
          <w:sz w:val="24"/>
          <w:szCs w:val="24"/>
        </w:rPr>
        <w:t xml:space="preserve"> </w:t>
      </w:r>
      <w:r w:rsidR="00F23C7E" w:rsidRPr="00C16BC0">
        <w:rPr>
          <w:rFonts w:ascii="Arial" w:eastAsia="Arial" w:hAnsi="Arial" w:cs="Arial"/>
          <w:i w:val="0"/>
          <w:iCs w:val="0"/>
          <w:sz w:val="24"/>
          <w:szCs w:val="24"/>
        </w:rPr>
        <w:t>p</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ovide</w:t>
      </w:r>
      <w:r w:rsidR="00F23C7E" w:rsidRPr="00C16BC0">
        <w:rPr>
          <w:rFonts w:ascii="Arial" w:eastAsia="Arial" w:hAnsi="Arial" w:cs="Arial"/>
          <w:i w:val="0"/>
          <w:iCs w:val="0"/>
          <w:spacing w:val="29"/>
          <w:sz w:val="24"/>
          <w:szCs w:val="24"/>
        </w:rPr>
        <w:t xml:space="preserve"> </w:t>
      </w:r>
      <w:r w:rsidR="00F23C7E" w:rsidRPr="00C16BC0">
        <w:rPr>
          <w:rFonts w:ascii="Arial" w:eastAsia="Arial" w:hAnsi="Arial" w:cs="Arial"/>
          <w:i w:val="0"/>
          <w:iCs w:val="0"/>
          <w:w w:val="107"/>
          <w:sz w:val="24"/>
          <w:szCs w:val="24"/>
        </w:rPr>
        <w:t>opportunity</w:t>
      </w:r>
      <w:r w:rsidR="00F23C7E" w:rsidRPr="00C16BC0">
        <w:rPr>
          <w:rFonts w:ascii="Arial" w:eastAsia="Arial" w:hAnsi="Arial" w:cs="Arial"/>
          <w:i w:val="0"/>
          <w:iCs w:val="0"/>
          <w:spacing w:val="-4"/>
          <w:w w:val="107"/>
          <w:sz w:val="24"/>
          <w:szCs w:val="24"/>
        </w:rPr>
        <w:t xml:space="preserve"> </w:t>
      </w:r>
      <w:r w:rsidR="00F23C7E" w:rsidRPr="00C16BC0">
        <w:rPr>
          <w:rFonts w:ascii="Arial" w:eastAsia="Arial" w:hAnsi="Arial" w:cs="Arial"/>
          <w:i w:val="0"/>
          <w:iCs w:val="0"/>
          <w:sz w:val="24"/>
          <w:szCs w:val="24"/>
        </w:rPr>
        <w:t>for</w:t>
      </w:r>
      <w:r w:rsidR="00F23C7E" w:rsidRPr="00C16BC0">
        <w:rPr>
          <w:rFonts w:ascii="Arial" w:eastAsia="Arial" w:hAnsi="Arial" w:cs="Arial"/>
          <w:i w:val="0"/>
          <w:iCs w:val="0"/>
          <w:spacing w:val="19"/>
          <w:sz w:val="24"/>
          <w:szCs w:val="24"/>
        </w:rPr>
        <w:t xml:space="preserve"> </w:t>
      </w:r>
      <w:r w:rsidR="00F23C7E" w:rsidRPr="00C16BC0">
        <w:rPr>
          <w:rFonts w:ascii="Arial" w:eastAsia="Arial" w:hAnsi="Arial" w:cs="Arial"/>
          <w:i w:val="0"/>
          <w:iCs w:val="0"/>
          <w:sz w:val="24"/>
          <w:szCs w:val="24"/>
        </w:rPr>
        <w:t>diversity</w:t>
      </w:r>
      <w:r w:rsidR="00F23C7E" w:rsidRPr="00C16BC0">
        <w:rPr>
          <w:rFonts w:ascii="Arial" w:eastAsia="Arial" w:hAnsi="Arial" w:cs="Arial"/>
          <w:i w:val="0"/>
          <w:iCs w:val="0"/>
          <w:spacing w:val="15"/>
          <w:sz w:val="24"/>
          <w:szCs w:val="24"/>
        </w:rPr>
        <w:t xml:space="preserve"> </w:t>
      </w:r>
      <w:r w:rsidR="00F23C7E" w:rsidRPr="00C16BC0">
        <w:rPr>
          <w:rFonts w:ascii="Arial" w:eastAsia="Arial" w:hAnsi="Arial" w:cs="Arial"/>
          <w:i w:val="0"/>
          <w:iCs w:val="0"/>
          <w:w w:val="102"/>
          <w:sz w:val="24"/>
          <w:szCs w:val="24"/>
        </w:rPr>
        <w:t xml:space="preserve">in </w:t>
      </w:r>
      <w:r w:rsidR="00F23C7E" w:rsidRPr="00C16BC0">
        <w:rPr>
          <w:rFonts w:ascii="Arial" w:eastAsia="Arial" w:hAnsi="Arial" w:cs="Arial"/>
          <w:i w:val="0"/>
          <w:iCs w:val="0"/>
          <w:sz w:val="24"/>
          <w:szCs w:val="24"/>
        </w:rPr>
        <w:t>local accommodations</w:t>
      </w:r>
      <w:r w:rsidR="00F23C7E" w:rsidRPr="00C16BC0">
        <w:rPr>
          <w:rFonts w:ascii="Arial" w:eastAsia="Arial" w:hAnsi="Arial" w:cs="Arial"/>
          <w:i w:val="0"/>
          <w:iCs w:val="0"/>
          <w:spacing w:val="15"/>
          <w:sz w:val="24"/>
          <w:szCs w:val="24"/>
        </w:rPr>
        <w:t xml:space="preserve"> </w:t>
      </w:r>
      <w:r w:rsidR="00F23C7E" w:rsidRPr="00C16BC0">
        <w:rPr>
          <w:rFonts w:ascii="Arial" w:eastAsia="Arial" w:hAnsi="Arial" w:cs="Arial"/>
          <w:i w:val="0"/>
          <w:iCs w:val="0"/>
          <w:sz w:val="24"/>
          <w:szCs w:val="24"/>
        </w:rPr>
        <w:t>while</w:t>
      </w:r>
      <w:r w:rsidR="00F23C7E" w:rsidRPr="00C16BC0">
        <w:rPr>
          <w:rFonts w:ascii="Arial" w:eastAsia="Arial" w:hAnsi="Arial" w:cs="Arial"/>
          <w:i w:val="0"/>
          <w:iCs w:val="0"/>
          <w:spacing w:val="9"/>
          <w:sz w:val="24"/>
          <w:szCs w:val="24"/>
        </w:rPr>
        <w:t xml:space="preserve"> </w:t>
      </w:r>
      <w:r w:rsidR="00F23C7E" w:rsidRPr="00C16BC0">
        <w:rPr>
          <w:rFonts w:ascii="Arial" w:eastAsia="Arial" w:hAnsi="Arial" w:cs="Arial"/>
          <w:i w:val="0"/>
          <w:iCs w:val="0"/>
          <w:sz w:val="24"/>
          <w:szCs w:val="24"/>
        </w:rPr>
        <w:t>limiting</w:t>
      </w:r>
      <w:r w:rsidR="00F23C7E" w:rsidRPr="00C16BC0">
        <w:rPr>
          <w:rFonts w:ascii="Arial" w:eastAsia="Arial" w:hAnsi="Arial" w:cs="Arial"/>
          <w:i w:val="0"/>
          <w:iCs w:val="0"/>
          <w:spacing w:val="44"/>
          <w:sz w:val="24"/>
          <w:szCs w:val="24"/>
        </w:rPr>
        <w:t xml:space="preserve"> </w:t>
      </w:r>
      <w:r w:rsidR="00F23C7E" w:rsidRPr="00C16BC0">
        <w:rPr>
          <w:rFonts w:ascii="Arial" w:eastAsia="Arial" w:hAnsi="Arial" w:cs="Arial"/>
          <w:i w:val="0"/>
          <w:iCs w:val="0"/>
          <w:sz w:val="24"/>
          <w:szCs w:val="24"/>
        </w:rPr>
        <w:t>potential</w:t>
      </w:r>
      <w:r w:rsidR="00F23C7E" w:rsidRPr="00C16BC0">
        <w:rPr>
          <w:rFonts w:ascii="Arial" w:eastAsia="Arial" w:hAnsi="Arial" w:cs="Arial"/>
          <w:i w:val="0"/>
          <w:iCs w:val="0"/>
          <w:spacing w:val="44"/>
          <w:sz w:val="24"/>
          <w:szCs w:val="24"/>
        </w:rPr>
        <w:t xml:space="preserve"> </w:t>
      </w:r>
      <w:r w:rsidR="00F23C7E" w:rsidRPr="00C16BC0">
        <w:rPr>
          <w:rFonts w:ascii="Arial" w:eastAsia="Arial" w:hAnsi="Arial" w:cs="Arial"/>
          <w:i w:val="0"/>
          <w:iCs w:val="0"/>
          <w:w w:val="101"/>
          <w:sz w:val="24"/>
          <w:szCs w:val="24"/>
        </w:rPr>
        <w:t xml:space="preserve">impacts </w:t>
      </w:r>
      <w:r w:rsidR="00F23C7E" w:rsidRPr="00C16BC0">
        <w:rPr>
          <w:rFonts w:ascii="Arial" w:eastAsia="Arial" w:hAnsi="Arial" w:cs="Arial"/>
          <w:i w:val="0"/>
          <w:iCs w:val="0"/>
          <w:sz w:val="24"/>
          <w:szCs w:val="24"/>
        </w:rPr>
        <w:t>to existing residential uses</w:t>
      </w:r>
      <w:r w:rsidR="00F23C7E" w:rsidRPr="00C16BC0">
        <w:rPr>
          <w:rFonts w:ascii="Arial" w:eastAsia="Arial" w:hAnsi="Arial" w:cs="Arial"/>
          <w:i w:val="0"/>
          <w:iCs w:val="0"/>
          <w:w w:val="103"/>
          <w:sz w:val="24"/>
          <w:szCs w:val="24"/>
        </w:rPr>
        <w:t>.</w:t>
      </w:r>
      <w:r w:rsidR="00BE54B6" w:rsidRPr="00C16BC0">
        <w:rPr>
          <w:rFonts w:ascii="Arial" w:eastAsia="Arial" w:hAnsi="Arial" w:cs="Arial"/>
          <w:i w:val="0"/>
          <w:iCs w:val="0"/>
          <w:w w:val="103"/>
          <w:sz w:val="24"/>
          <w:szCs w:val="24"/>
        </w:rPr>
        <w:t xml:space="preserve"> Although it is considered economic development for the purposes of </w:t>
      </w:r>
      <w:r w:rsidR="00D32DF1" w:rsidRPr="00C16BC0">
        <w:rPr>
          <w:rFonts w:ascii="Arial" w:eastAsia="Arial" w:hAnsi="Arial" w:cs="Arial"/>
          <w:i w:val="0"/>
          <w:iCs w:val="0"/>
          <w:w w:val="103"/>
          <w:sz w:val="24"/>
          <w:szCs w:val="24"/>
        </w:rPr>
        <w:t>this Plan</w:t>
      </w:r>
      <w:r w:rsidR="00BE54B6" w:rsidRPr="00C16BC0">
        <w:rPr>
          <w:rFonts w:ascii="Arial" w:eastAsia="Arial" w:hAnsi="Arial" w:cs="Arial"/>
          <w:i w:val="0"/>
          <w:iCs w:val="0"/>
          <w:w w:val="103"/>
          <w:sz w:val="24"/>
          <w:szCs w:val="24"/>
        </w:rPr>
        <w:t xml:space="preserve">, it does not require </w:t>
      </w:r>
      <w:r w:rsidR="00A06556" w:rsidRPr="00C16BC0">
        <w:rPr>
          <w:rFonts w:ascii="Arial" w:eastAsia="Arial" w:hAnsi="Arial" w:cs="Arial"/>
          <w:i w:val="0"/>
          <w:iCs w:val="0"/>
          <w:w w:val="103"/>
          <w:sz w:val="24"/>
          <w:szCs w:val="24"/>
        </w:rPr>
        <w:t xml:space="preserve">and should not be in </w:t>
      </w:r>
      <w:r w:rsidR="00BE54B6" w:rsidRPr="00C16BC0">
        <w:rPr>
          <w:rFonts w:ascii="Arial" w:eastAsia="Arial" w:hAnsi="Arial" w:cs="Arial"/>
          <w:i w:val="0"/>
          <w:iCs w:val="0"/>
          <w:w w:val="103"/>
          <w:sz w:val="24"/>
          <w:szCs w:val="24"/>
        </w:rPr>
        <w:t xml:space="preserve">commercial zoning. </w:t>
      </w:r>
    </w:p>
    <w:p w14:paraId="15BB7CE4" w14:textId="7582FA5D" w:rsidR="00C01B15" w:rsidRPr="00C16BC0" w:rsidRDefault="00F23C7E">
      <w:pPr>
        <w:spacing w:line="281" w:lineRule="auto"/>
        <w:ind w:right="377"/>
        <w:jc w:val="both"/>
        <w:rPr>
          <w:rFonts w:ascii="Arial" w:eastAsia="Arial" w:hAnsi="Arial" w:cs="Arial"/>
          <w:i w:val="0"/>
          <w:iCs w:val="0"/>
          <w:spacing w:val="30"/>
          <w:sz w:val="24"/>
          <w:szCs w:val="24"/>
        </w:rPr>
      </w:pPr>
      <w:r w:rsidRPr="00C16BC0">
        <w:rPr>
          <w:rFonts w:ascii="Arial" w:eastAsia="Arial" w:hAnsi="Arial" w:cs="Arial"/>
          <w:i w:val="0"/>
          <w:iCs w:val="0"/>
          <w:sz w:val="24"/>
          <w:szCs w:val="24"/>
        </w:rPr>
        <w:t>Short-term</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accommodation</w:t>
      </w:r>
      <w:r w:rsidRPr="00C16BC0">
        <w:rPr>
          <w:rFonts w:ascii="Arial" w:eastAsia="Arial" w:hAnsi="Arial" w:cs="Arial"/>
          <w:i w:val="0"/>
          <w:iCs w:val="0"/>
          <w:spacing w:val="28"/>
          <w:sz w:val="24"/>
          <w:szCs w:val="24"/>
        </w:rPr>
        <w:t xml:space="preserve"> </w:t>
      </w:r>
      <w:r w:rsidRPr="00C16BC0">
        <w:rPr>
          <w:rFonts w:ascii="Arial" w:eastAsia="Arial" w:hAnsi="Arial" w:cs="Arial"/>
          <w:i w:val="0"/>
          <w:iCs w:val="0"/>
          <w:sz w:val="24"/>
          <w:szCs w:val="24"/>
        </w:rPr>
        <w:t>shall</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be</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permitted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both designations</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w w:val="89"/>
          <w:sz w:val="24"/>
          <w:szCs w:val="24"/>
        </w:rPr>
        <w:t>as</w:t>
      </w:r>
      <w:r w:rsidRPr="00C16BC0">
        <w:rPr>
          <w:rFonts w:ascii="Arial" w:eastAsia="Arial" w:hAnsi="Arial" w:cs="Arial"/>
          <w:i w:val="0"/>
          <w:iCs w:val="0"/>
          <w:spacing w:val="6"/>
          <w:w w:val="89"/>
          <w:sz w:val="24"/>
          <w:szCs w:val="24"/>
        </w:rPr>
        <w:t xml:space="preserve"> </w:t>
      </w:r>
      <w:r w:rsidRPr="00C16BC0">
        <w:rPr>
          <w:rFonts w:ascii="Arial" w:eastAsia="Arial" w:hAnsi="Arial" w:cs="Arial"/>
          <w:i w:val="0"/>
          <w:iCs w:val="0"/>
          <w:sz w:val="24"/>
          <w:szCs w:val="24"/>
        </w:rPr>
        <w:t>set out</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Municipal Act by-law</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for</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any period</w:t>
      </w:r>
      <w:r w:rsidRPr="00C16BC0">
        <w:rPr>
          <w:rFonts w:ascii="Arial" w:eastAsia="Arial" w:hAnsi="Arial" w:cs="Arial"/>
          <w:i w:val="0"/>
          <w:iCs w:val="0"/>
          <w:spacing w:val="33"/>
          <w:sz w:val="24"/>
          <w:szCs w:val="24"/>
        </w:rPr>
        <w:t xml:space="preserve"> </w:t>
      </w:r>
      <w:r w:rsidRPr="00C16BC0">
        <w:rPr>
          <w:rFonts w:ascii="Arial" w:eastAsia="Arial" w:hAnsi="Arial" w:cs="Arial"/>
          <w:i w:val="0"/>
          <w:iCs w:val="0"/>
          <w:w w:val="92"/>
          <w:sz w:val="24"/>
          <w:szCs w:val="24"/>
        </w:rPr>
        <w:t>less</w:t>
      </w:r>
      <w:r w:rsidRPr="00C16BC0">
        <w:rPr>
          <w:rFonts w:ascii="Arial" w:eastAsia="Arial" w:hAnsi="Arial" w:cs="Arial"/>
          <w:i w:val="0"/>
          <w:iCs w:val="0"/>
          <w:spacing w:val="4"/>
          <w:w w:val="92"/>
          <w:sz w:val="24"/>
          <w:szCs w:val="24"/>
        </w:rPr>
        <w:t xml:space="preserve"> </w:t>
      </w:r>
      <w:r w:rsidRPr="00C16BC0">
        <w:rPr>
          <w:rFonts w:ascii="Arial" w:eastAsia="Arial" w:hAnsi="Arial" w:cs="Arial"/>
          <w:i w:val="0"/>
          <w:iCs w:val="0"/>
          <w:sz w:val="24"/>
          <w:szCs w:val="24"/>
        </w:rPr>
        <w:t>than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inc</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ements</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thirty</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w w:val="93"/>
          <w:sz w:val="24"/>
          <w:szCs w:val="24"/>
        </w:rPr>
        <w:t>(30)</w:t>
      </w:r>
      <w:r w:rsidRPr="00C16BC0">
        <w:rPr>
          <w:rFonts w:ascii="Arial" w:eastAsia="Arial" w:hAnsi="Arial" w:cs="Arial"/>
          <w:i w:val="0"/>
          <w:iCs w:val="0"/>
          <w:spacing w:val="4"/>
          <w:w w:val="93"/>
          <w:sz w:val="24"/>
          <w:szCs w:val="24"/>
        </w:rPr>
        <w:t xml:space="preserve"> </w:t>
      </w:r>
      <w:r w:rsidRPr="00C16BC0">
        <w:rPr>
          <w:rFonts w:ascii="Arial" w:eastAsia="Arial" w:hAnsi="Arial" w:cs="Arial"/>
          <w:i w:val="0"/>
          <w:iCs w:val="0"/>
          <w:sz w:val="24"/>
          <w:szCs w:val="24"/>
        </w:rPr>
        <w:t>consecutive calendar days</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enti</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main unit</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any</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main dwelling</w:t>
      </w:r>
      <w:r w:rsidR="00446051">
        <w:rPr>
          <w:rFonts w:ascii="Arial" w:eastAsia="Arial" w:hAnsi="Arial" w:cs="Arial"/>
          <w:i w:val="0"/>
          <w:iCs w:val="0"/>
          <w:sz w:val="24"/>
          <w:szCs w:val="24"/>
        </w:rPr>
        <w:t>, up to a maximum of 180 days in a single calendar year</w:t>
      </w:r>
      <w:r w:rsidRPr="00C16BC0">
        <w:rPr>
          <w:rFonts w:ascii="Arial" w:eastAsia="Arial" w:hAnsi="Arial" w:cs="Arial"/>
          <w:i w:val="0"/>
          <w:iCs w:val="0"/>
          <w:sz w:val="24"/>
          <w:szCs w:val="24"/>
        </w:rPr>
        <w:t>.</w:t>
      </w:r>
      <w:r w:rsidRPr="00C16BC0">
        <w:rPr>
          <w:rFonts w:ascii="Arial" w:eastAsia="Arial" w:hAnsi="Arial" w:cs="Arial"/>
          <w:i w:val="0"/>
          <w:iCs w:val="0"/>
          <w:spacing w:val="30"/>
          <w:sz w:val="24"/>
          <w:szCs w:val="24"/>
        </w:rPr>
        <w:t xml:space="preserve"> </w:t>
      </w:r>
    </w:p>
    <w:p w14:paraId="54B2E4D5" w14:textId="77777777" w:rsidR="00C01B15" w:rsidRPr="00C16BC0" w:rsidRDefault="00F23C7E">
      <w:pPr>
        <w:spacing w:line="281" w:lineRule="auto"/>
        <w:ind w:right="377"/>
        <w:jc w:val="both"/>
        <w:rPr>
          <w:rFonts w:ascii="Arial" w:eastAsia="Arial" w:hAnsi="Arial" w:cs="Arial"/>
          <w:i w:val="0"/>
          <w:iCs w:val="0"/>
          <w:sz w:val="24"/>
          <w:szCs w:val="24"/>
        </w:rPr>
      </w:pPr>
      <w:r w:rsidRPr="00C16BC0">
        <w:rPr>
          <w:rFonts w:ascii="Arial" w:eastAsia="Arial" w:hAnsi="Arial" w:cs="Arial"/>
          <w:i w:val="0"/>
          <w:iCs w:val="0"/>
          <w:sz w:val="24"/>
          <w:szCs w:val="24"/>
        </w:rPr>
        <w:t>Short-term</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accommodation</w:t>
      </w:r>
      <w:r w:rsidRPr="00C16BC0">
        <w:rPr>
          <w:rFonts w:ascii="Arial" w:eastAsia="Arial" w:hAnsi="Arial" w:cs="Arial"/>
          <w:i w:val="0"/>
          <w:iCs w:val="0"/>
          <w:spacing w:val="28"/>
          <w:sz w:val="24"/>
          <w:szCs w:val="24"/>
        </w:rPr>
        <w:t xml:space="preserve"> </w:t>
      </w:r>
      <w:r w:rsidRPr="00C16BC0">
        <w:rPr>
          <w:rFonts w:ascii="Arial" w:eastAsia="Arial" w:hAnsi="Arial" w:cs="Arial"/>
          <w:i w:val="0"/>
          <w:iCs w:val="0"/>
          <w:sz w:val="24"/>
          <w:szCs w:val="24"/>
        </w:rPr>
        <w:t>shall</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not</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mean</w:t>
      </w:r>
      <w:r w:rsidRPr="00C16BC0">
        <w:rPr>
          <w:rFonts w:ascii="Arial" w:eastAsia="Arial" w:hAnsi="Arial" w:cs="Arial"/>
          <w:i w:val="0"/>
          <w:iCs w:val="0"/>
          <w:spacing w:val="-5"/>
          <w:sz w:val="24"/>
          <w:szCs w:val="24"/>
        </w:rPr>
        <w:t xml:space="preserve"> </w:t>
      </w:r>
      <w:r w:rsidRPr="00C16BC0">
        <w:rPr>
          <w:rFonts w:ascii="Arial" w:eastAsia="Arial" w:hAnsi="Arial" w:cs="Arial"/>
          <w:i w:val="0"/>
          <w:iCs w:val="0"/>
          <w:w w:val="106"/>
          <w:sz w:val="24"/>
          <w:szCs w:val="24"/>
        </w:rPr>
        <w:t xml:space="preserve">or </w:t>
      </w:r>
      <w:r w:rsidRPr="00C16BC0">
        <w:rPr>
          <w:rFonts w:ascii="Arial" w:eastAsia="Arial" w:hAnsi="Arial" w:cs="Arial"/>
          <w:i w:val="0"/>
          <w:iCs w:val="0"/>
          <w:sz w:val="24"/>
          <w:szCs w:val="24"/>
        </w:rPr>
        <w:t>include</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motel,</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sz w:val="24"/>
          <w:szCs w:val="24"/>
        </w:rPr>
        <w:t>hotel,</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bed</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1"/>
          <w:sz w:val="24"/>
          <w:szCs w:val="24"/>
        </w:rPr>
        <w:t xml:space="preserve"> </w:t>
      </w:r>
      <w:r w:rsidRPr="00C16BC0">
        <w:rPr>
          <w:rFonts w:ascii="Arial" w:eastAsia="Arial" w:hAnsi="Arial" w:cs="Arial"/>
          <w:i w:val="0"/>
          <w:iCs w:val="0"/>
          <w:sz w:val="24"/>
          <w:szCs w:val="24"/>
        </w:rPr>
        <w:t>b</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eakfast</w:t>
      </w:r>
      <w:r w:rsidRPr="00C16BC0">
        <w:rPr>
          <w:rFonts w:ascii="Arial" w:eastAsia="Arial" w:hAnsi="Arial" w:cs="Arial"/>
          <w:i w:val="0"/>
          <w:iCs w:val="0"/>
          <w:spacing w:val="-1"/>
          <w:sz w:val="24"/>
          <w:szCs w:val="24"/>
        </w:rPr>
        <w:t xml:space="preserve"> </w:t>
      </w:r>
      <w:r w:rsidRPr="00C16BC0">
        <w:rPr>
          <w:rFonts w:ascii="Arial" w:eastAsia="Arial" w:hAnsi="Arial" w:cs="Arial"/>
          <w:i w:val="0"/>
          <w:iCs w:val="0"/>
          <w:w w:val="101"/>
          <w:sz w:val="24"/>
          <w:szCs w:val="24"/>
        </w:rPr>
        <w:t xml:space="preserve">establishment, </w:t>
      </w:r>
      <w:r w:rsidRPr="00C16BC0">
        <w:rPr>
          <w:rFonts w:ascii="Arial" w:eastAsia="Arial" w:hAnsi="Arial" w:cs="Arial"/>
          <w:i w:val="0"/>
          <w:iCs w:val="0"/>
          <w:sz w:val="24"/>
          <w:szCs w:val="24"/>
        </w:rPr>
        <w:t>tourist</w:t>
      </w:r>
      <w:r w:rsidRPr="00C16BC0">
        <w:rPr>
          <w:rFonts w:ascii="Arial" w:eastAsia="Arial" w:hAnsi="Arial" w:cs="Arial"/>
          <w:i w:val="0"/>
          <w:iCs w:val="0"/>
          <w:spacing w:val="27"/>
          <w:sz w:val="24"/>
          <w:szCs w:val="24"/>
        </w:rPr>
        <w:t xml:space="preserve"> </w:t>
      </w:r>
      <w:r w:rsidRPr="00C16BC0">
        <w:rPr>
          <w:rFonts w:ascii="Arial" w:eastAsia="Arial" w:hAnsi="Arial" w:cs="Arial"/>
          <w:i w:val="0"/>
          <w:iCs w:val="0"/>
          <w:sz w:val="24"/>
          <w:szCs w:val="24"/>
        </w:rPr>
        <w:t>cabin or</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cottage,</w:t>
      </w:r>
      <w:r w:rsidRPr="00C16BC0">
        <w:rPr>
          <w:rFonts w:ascii="Arial" w:eastAsia="Arial" w:hAnsi="Arial" w:cs="Arial"/>
          <w:i w:val="0"/>
          <w:iCs w:val="0"/>
          <w:spacing w:val="36"/>
          <w:sz w:val="24"/>
          <w:szCs w:val="24"/>
        </w:rPr>
        <w:t xml:space="preserve"> </w:t>
      </w:r>
      <w:r w:rsidRPr="00C16BC0">
        <w:rPr>
          <w:rFonts w:ascii="Arial" w:eastAsia="Arial" w:hAnsi="Arial" w:cs="Arial"/>
          <w:i w:val="0"/>
          <w:iCs w:val="0"/>
          <w:sz w:val="24"/>
          <w:szCs w:val="24"/>
        </w:rPr>
        <w:t>hospital,</w:t>
      </w:r>
      <w:r w:rsidRPr="00C16BC0">
        <w:rPr>
          <w:rFonts w:ascii="Arial" w:eastAsia="Arial" w:hAnsi="Arial" w:cs="Arial"/>
          <w:i w:val="0"/>
          <w:iCs w:val="0"/>
          <w:spacing w:val="15"/>
          <w:sz w:val="24"/>
          <w:szCs w:val="24"/>
        </w:rPr>
        <w:t xml:space="preserve"> </w:t>
      </w:r>
      <w:r w:rsidRPr="00C16BC0">
        <w:rPr>
          <w:rFonts w:ascii="Arial" w:eastAsia="Arial" w:hAnsi="Arial" w:cs="Arial"/>
          <w:i w:val="0"/>
          <w:iCs w:val="0"/>
          <w:sz w:val="24"/>
          <w:szCs w:val="24"/>
        </w:rPr>
        <w:t>comme</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cial</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esort</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w w:val="105"/>
          <w:sz w:val="24"/>
          <w:szCs w:val="24"/>
        </w:rPr>
        <w:t xml:space="preserve">unit </w:t>
      </w:r>
      <w:r w:rsidRPr="00C16BC0">
        <w:rPr>
          <w:rFonts w:ascii="Arial" w:eastAsia="Arial" w:hAnsi="Arial" w:cs="Arial"/>
          <w:i w:val="0"/>
          <w:iCs w:val="0"/>
          <w:sz w:val="24"/>
          <w:szCs w:val="24"/>
        </w:rPr>
        <w:t>or</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similar</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comme</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cial</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or</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institutional</w:t>
      </w:r>
      <w:r w:rsidRPr="00C16BC0">
        <w:rPr>
          <w:rFonts w:ascii="Arial" w:eastAsia="Arial" w:hAnsi="Arial" w:cs="Arial"/>
          <w:i w:val="0"/>
          <w:iCs w:val="0"/>
          <w:spacing w:val="40"/>
          <w:sz w:val="24"/>
          <w:szCs w:val="24"/>
        </w:rPr>
        <w:t xml:space="preserve"> </w:t>
      </w:r>
      <w:r w:rsidRPr="00C16BC0">
        <w:rPr>
          <w:rFonts w:ascii="Arial" w:eastAsia="Arial" w:hAnsi="Arial" w:cs="Arial"/>
          <w:i w:val="0"/>
          <w:iCs w:val="0"/>
          <w:sz w:val="24"/>
          <w:szCs w:val="24"/>
        </w:rPr>
        <w:t>use;</w:t>
      </w:r>
      <w:r w:rsidRPr="00C16BC0">
        <w:rPr>
          <w:rFonts w:ascii="Arial" w:eastAsia="Arial" w:hAnsi="Arial" w:cs="Arial"/>
          <w:i w:val="0"/>
          <w:iCs w:val="0"/>
          <w:spacing w:val="-15"/>
          <w:sz w:val="24"/>
          <w:szCs w:val="24"/>
        </w:rPr>
        <w:t xml:space="preserve"> </w:t>
      </w:r>
      <w:r w:rsidRPr="00C16BC0">
        <w:rPr>
          <w:rFonts w:ascii="Arial" w:eastAsia="Arial" w:hAnsi="Arial" w:cs="Arial"/>
          <w:i w:val="0"/>
          <w:iCs w:val="0"/>
          <w:sz w:val="24"/>
          <w:szCs w:val="24"/>
        </w:rPr>
        <w:t>all</w:t>
      </w:r>
      <w:r w:rsidRPr="00C16BC0">
        <w:rPr>
          <w:rFonts w:ascii="Arial" w:eastAsia="Arial" w:hAnsi="Arial" w:cs="Arial"/>
          <w:i w:val="0"/>
          <w:iCs w:val="0"/>
          <w:spacing w:val="-2"/>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 xml:space="preserve">which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equi</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21"/>
          <w:sz w:val="24"/>
          <w:szCs w:val="24"/>
        </w:rPr>
        <w:t xml:space="preserve"> </w:t>
      </w:r>
      <w:r w:rsidR="006D6D2A" w:rsidRPr="00C16BC0">
        <w:rPr>
          <w:rFonts w:ascii="Arial" w:eastAsia="Arial" w:hAnsi="Arial" w:cs="Arial"/>
          <w:i w:val="0"/>
          <w:iCs w:val="0"/>
          <w:sz w:val="24"/>
          <w:szCs w:val="24"/>
        </w:rPr>
        <w:t>commercial</w:t>
      </w:r>
      <w:r w:rsidRPr="00C16BC0">
        <w:rPr>
          <w:rFonts w:ascii="Arial" w:eastAsia="Arial" w:hAnsi="Arial" w:cs="Arial"/>
          <w:i w:val="0"/>
          <w:iCs w:val="0"/>
          <w:sz w:val="24"/>
          <w:szCs w:val="24"/>
        </w:rPr>
        <w:t xml:space="preserve"> </w:t>
      </w:r>
      <w:r w:rsidRPr="00C16BC0">
        <w:rPr>
          <w:rFonts w:ascii="Arial" w:eastAsia="Arial" w:hAnsi="Arial" w:cs="Arial"/>
          <w:i w:val="0"/>
          <w:iCs w:val="0"/>
          <w:w w:val="101"/>
          <w:sz w:val="24"/>
          <w:szCs w:val="24"/>
        </w:rPr>
        <w:t>zoning and site plan control as needed for implementation of mitigation measures.</w:t>
      </w:r>
    </w:p>
    <w:p w14:paraId="6E01AD72" w14:textId="77777777" w:rsidR="00C01B15" w:rsidRPr="00C16BC0" w:rsidRDefault="00F23C7E">
      <w:pPr>
        <w:spacing w:before="32" w:line="281" w:lineRule="auto"/>
        <w:ind w:right="-54"/>
        <w:jc w:val="both"/>
        <w:rPr>
          <w:rFonts w:ascii="Arial" w:eastAsia="Arial" w:hAnsi="Arial" w:cs="Arial"/>
          <w:i w:val="0"/>
          <w:iCs w:val="0"/>
          <w:w w:val="101"/>
          <w:sz w:val="24"/>
          <w:szCs w:val="24"/>
        </w:rPr>
      </w:pPr>
      <w:r w:rsidRPr="00C16BC0">
        <w:rPr>
          <w:rFonts w:ascii="Arial" w:eastAsia="Arial" w:hAnsi="Arial" w:cs="Arial"/>
          <w:i w:val="0"/>
          <w:iCs w:val="0"/>
          <w:w w:val="101"/>
          <w:sz w:val="24"/>
          <w:szCs w:val="24"/>
        </w:rPr>
        <w:t xml:space="preserve">All home-share dwellings shall be Ontario Building Code (OBC) and Fire Code compliant; </w:t>
      </w:r>
      <w:r w:rsidR="006D6D2A" w:rsidRPr="00C16BC0">
        <w:rPr>
          <w:rFonts w:ascii="Arial" w:eastAsia="Arial" w:hAnsi="Arial" w:cs="Arial"/>
          <w:i w:val="0"/>
          <w:iCs w:val="0"/>
          <w:w w:val="101"/>
          <w:sz w:val="24"/>
          <w:szCs w:val="24"/>
        </w:rPr>
        <w:t xml:space="preserve">meet </w:t>
      </w:r>
      <w:r w:rsidRPr="00C16BC0">
        <w:rPr>
          <w:rFonts w:ascii="Arial" w:eastAsia="Arial" w:hAnsi="Arial" w:cs="Arial"/>
          <w:i w:val="0"/>
          <w:iCs w:val="0"/>
          <w:w w:val="101"/>
          <w:sz w:val="24"/>
          <w:szCs w:val="24"/>
        </w:rPr>
        <w:t>d</w:t>
      </w:r>
      <w:proofErr w:type="spellStart"/>
      <w:r w:rsidRPr="00C16BC0">
        <w:rPr>
          <w:rFonts w:ascii="Arial" w:hAnsi="Arial" w:cs="Arial"/>
          <w:i w:val="0"/>
          <w:iCs w:val="0"/>
          <w:sz w:val="24"/>
          <w:szCs w:val="24"/>
          <w:lang w:val="en-GB"/>
        </w:rPr>
        <w:t>rinking</w:t>
      </w:r>
      <w:proofErr w:type="spellEnd"/>
      <w:r w:rsidRPr="00C16BC0">
        <w:rPr>
          <w:rFonts w:ascii="Arial" w:hAnsi="Arial" w:cs="Arial"/>
          <w:i w:val="0"/>
          <w:iCs w:val="0"/>
          <w:sz w:val="24"/>
          <w:szCs w:val="24"/>
          <w:lang w:val="en-GB"/>
        </w:rPr>
        <w:t xml:space="preserve"> water the requirements of the Safe Drinking Water Act;</w:t>
      </w:r>
      <w:r w:rsidRPr="00C16BC0">
        <w:rPr>
          <w:rFonts w:ascii="Arial" w:eastAsia="Arial" w:hAnsi="Arial" w:cs="Arial"/>
          <w:i w:val="0"/>
          <w:iCs w:val="0"/>
          <w:w w:val="101"/>
          <w:sz w:val="24"/>
          <w:szCs w:val="24"/>
        </w:rPr>
        <w:t xml:space="preserve"> and septic systems must meet OBC in accordance with TBDHU approval.</w:t>
      </w:r>
    </w:p>
    <w:p w14:paraId="5167E819" w14:textId="77777777" w:rsidR="005F2F6D" w:rsidRPr="00C16BC0" w:rsidRDefault="00F23C7E" w:rsidP="006D6D2A">
      <w:pPr>
        <w:spacing w:before="32" w:line="281" w:lineRule="auto"/>
        <w:ind w:right="-54"/>
        <w:jc w:val="both"/>
        <w:rPr>
          <w:rFonts w:ascii="Arial" w:eastAsia="Arial" w:hAnsi="Arial" w:cs="Arial"/>
          <w:i w:val="0"/>
          <w:iCs w:val="0"/>
          <w:w w:val="101"/>
          <w:sz w:val="24"/>
          <w:szCs w:val="24"/>
        </w:rPr>
      </w:pPr>
      <w:r w:rsidRPr="00C16BC0">
        <w:rPr>
          <w:rFonts w:ascii="Arial" w:eastAsia="Arial" w:hAnsi="Arial" w:cs="Arial"/>
          <w:i w:val="0"/>
          <w:iCs w:val="0"/>
          <w:w w:val="101"/>
          <w:sz w:val="24"/>
          <w:szCs w:val="24"/>
        </w:rPr>
        <w:t xml:space="preserve">Council may consider a home-sharing licensing program. </w:t>
      </w:r>
    </w:p>
    <w:p w14:paraId="1A3FE053" w14:textId="77777777" w:rsidR="006D6D2A" w:rsidRPr="00C16BC0" w:rsidRDefault="006D6D2A" w:rsidP="006D6D2A">
      <w:pPr>
        <w:spacing w:before="32" w:line="281" w:lineRule="auto"/>
        <w:ind w:right="-54"/>
        <w:jc w:val="both"/>
        <w:rPr>
          <w:rFonts w:ascii="Arial" w:eastAsia="Arial" w:hAnsi="Arial" w:cs="Arial"/>
          <w:i w:val="0"/>
          <w:iCs w:val="0"/>
          <w:w w:val="101"/>
          <w:sz w:val="24"/>
          <w:szCs w:val="24"/>
        </w:rPr>
      </w:pPr>
    </w:p>
    <w:p w14:paraId="1F8D9071" w14:textId="3CCBAB6F" w:rsidR="005F2F6D" w:rsidRDefault="005F2F6D" w:rsidP="005F2F6D">
      <w:pPr>
        <w:spacing w:line="281" w:lineRule="auto"/>
        <w:ind w:right="150"/>
        <w:jc w:val="both"/>
        <w:rPr>
          <w:rFonts w:ascii="Arial" w:hAnsi="Arial" w:cs="Arial"/>
          <w:i w:val="0"/>
          <w:iCs w:val="0"/>
          <w:sz w:val="24"/>
          <w:szCs w:val="24"/>
        </w:rPr>
      </w:pPr>
    </w:p>
    <w:p w14:paraId="6C7C9FA8" w14:textId="0405E42D" w:rsidR="00446051" w:rsidRDefault="00446051" w:rsidP="005F2F6D">
      <w:pPr>
        <w:spacing w:line="281" w:lineRule="auto"/>
        <w:ind w:right="150"/>
        <w:jc w:val="both"/>
        <w:rPr>
          <w:rFonts w:ascii="Arial" w:hAnsi="Arial" w:cs="Arial"/>
          <w:i w:val="0"/>
          <w:iCs w:val="0"/>
          <w:sz w:val="24"/>
          <w:szCs w:val="24"/>
        </w:rPr>
      </w:pPr>
    </w:p>
    <w:p w14:paraId="710F3470" w14:textId="77777777" w:rsidR="00446051" w:rsidRPr="00C16BC0" w:rsidRDefault="00446051" w:rsidP="005F2F6D">
      <w:pPr>
        <w:spacing w:line="281" w:lineRule="auto"/>
        <w:ind w:right="150"/>
        <w:jc w:val="both"/>
        <w:rPr>
          <w:rFonts w:ascii="Arial" w:hAnsi="Arial" w:cs="Arial"/>
          <w:i w:val="0"/>
          <w:iCs w:val="0"/>
          <w:sz w:val="24"/>
          <w:szCs w:val="24"/>
        </w:rPr>
      </w:pPr>
    </w:p>
    <w:p w14:paraId="14EB130C" w14:textId="736A253B" w:rsidR="005F2F6D" w:rsidRDefault="005F2F6D" w:rsidP="005F2F6D">
      <w:pPr>
        <w:pStyle w:val="Heading3"/>
      </w:pPr>
      <w:bookmarkStart w:id="28" w:name="_Toc95738243"/>
      <w:r w:rsidRPr="00C16BC0">
        <w:t>3.1.5.7 Home</w:t>
      </w:r>
      <w:r w:rsidR="00F3426B">
        <w:t>-Based Business</w:t>
      </w:r>
      <w:bookmarkEnd w:id="28"/>
    </w:p>
    <w:p w14:paraId="19467E97" w14:textId="77777777" w:rsidR="005F2F6D" w:rsidRDefault="005F2F6D" w:rsidP="005F2F6D">
      <w:pPr>
        <w:spacing w:line="281" w:lineRule="auto"/>
        <w:ind w:right="150"/>
        <w:jc w:val="both"/>
        <w:rPr>
          <w:rFonts w:ascii="Arial" w:hAnsi="Arial" w:cs="Arial"/>
          <w:i w:val="0"/>
          <w:iCs w:val="0"/>
          <w:sz w:val="24"/>
          <w:szCs w:val="24"/>
        </w:rPr>
      </w:pPr>
    </w:p>
    <w:p w14:paraId="4073286B" w14:textId="63B36799" w:rsidR="005F2F6D" w:rsidRPr="00EE12B0" w:rsidRDefault="00DF6C97" w:rsidP="00EE12B0">
      <w:pPr>
        <w:spacing w:line="281" w:lineRule="auto"/>
        <w:ind w:right="23"/>
        <w:jc w:val="both"/>
        <w:rPr>
          <w:rFonts w:ascii="Arial" w:eastAsia="Arial" w:hAnsi="Arial" w:cs="Arial"/>
          <w:i w:val="0"/>
          <w:iCs w:val="0"/>
          <w:sz w:val="24"/>
          <w:szCs w:val="24"/>
        </w:rPr>
      </w:pPr>
      <w:r>
        <w:rPr>
          <w:rFonts w:ascii="Arial" w:eastAsia="Arial" w:hAnsi="Arial" w:cs="Arial"/>
          <w:i w:val="0"/>
          <w:iCs w:val="0"/>
          <w:noProof/>
          <w:sz w:val="24"/>
          <w:szCs w:val="24"/>
        </w:rPr>
        <mc:AlternateContent>
          <mc:Choice Requires="wps">
            <w:drawing>
              <wp:anchor distT="0" distB="0" distL="114300" distR="114300" simplePos="0" relativeHeight="251765760" behindDoc="0" locked="0" layoutInCell="1" allowOverlap="1" wp14:anchorId="11C43C99" wp14:editId="0C446FBF">
                <wp:simplePos x="0" y="0"/>
                <wp:positionH relativeFrom="column">
                  <wp:posOffset>3285490</wp:posOffset>
                </wp:positionH>
                <wp:positionV relativeFrom="paragraph">
                  <wp:posOffset>501650</wp:posOffset>
                </wp:positionV>
                <wp:extent cx="3178175" cy="2670175"/>
                <wp:effectExtent l="0" t="0" r="0" b="0"/>
                <wp:wrapSquare wrapText="bothSides"/>
                <wp:docPr id="193" name="Text Box 193"/>
                <wp:cNvGraphicFramePr/>
                <a:graphic xmlns:a="http://schemas.openxmlformats.org/drawingml/2006/main">
                  <a:graphicData uri="http://schemas.microsoft.com/office/word/2010/wordprocessingShape">
                    <wps:wsp>
                      <wps:cNvSpPr txBox="1"/>
                      <wps:spPr>
                        <a:xfrm>
                          <a:off x="0" y="0"/>
                          <a:ext cx="3178175" cy="2670175"/>
                        </a:xfrm>
                        <a:prstGeom prst="rect">
                          <a:avLst/>
                        </a:prstGeom>
                        <a:solidFill>
                          <a:schemeClr val="lt1"/>
                        </a:solidFill>
                        <a:ln w="6350">
                          <a:noFill/>
                        </a:ln>
                      </wps:spPr>
                      <wps:txbx>
                        <w:txbxContent>
                          <w:p w14:paraId="1F359497" w14:textId="749A4B25" w:rsidR="00F23C2C" w:rsidRPr="00DF6C97" w:rsidRDefault="00F23C2C" w:rsidP="00DF6C97">
                            <w:pPr>
                              <w:pBdr>
                                <w:top w:val="single" w:sz="4" w:space="1" w:color="auto"/>
                                <w:left w:val="single" w:sz="4" w:space="4" w:color="auto"/>
                                <w:bottom w:val="single" w:sz="4" w:space="1" w:color="auto"/>
                                <w:right w:val="single" w:sz="4" w:space="4" w:color="auto"/>
                              </w:pBdr>
                              <w:shd w:val="clear" w:color="auto" w:fill="F6E5AE" w:themeFill="accent3" w:themeFillTint="66"/>
                              <w:spacing w:line="281" w:lineRule="auto"/>
                              <w:ind w:right="150"/>
                              <w:jc w:val="both"/>
                              <w:rPr>
                                <w:rFonts w:ascii="Arial" w:hAnsi="Arial" w:cs="Arial"/>
                                <w:i w:val="0"/>
                                <w:iCs w:val="0"/>
                                <w:sz w:val="24"/>
                                <w:szCs w:val="24"/>
                              </w:rPr>
                            </w:pPr>
                            <w:r w:rsidRPr="006D6D2A">
                              <w:rPr>
                                <w:rFonts w:ascii="Arial" w:hAnsi="Arial" w:cs="Arial"/>
                                <w:i w:val="0"/>
                                <w:iCs w:val="0"/>
                                <w:sz w:val="24"/>
                                <w:szCs w:val="24"/>
                              </w:rPr>
                              <w:t>A home</w:t>
                            </w:r>
                            <w:r w:rsidR="00F3426B">
                              <w:rPr>
                                <w:rFonts w:ascii="Arial" w:hAnsi="Arial" w:cs="Arial"/>
                                <w:i w:val="0"/>
                                <w:iCs w:val="0"/>
                                <w:sz w:val="24"/>
                                <w:szCs w:val="24"/>
                              </w:rPr>
                              <w:t>-based business</w:t>
                            </w:r>
                            <w:r w:rsidRPr="006D6D2A">
                              <w:rPr>
                                <w:rFonts w:ascii="Arial" w:hAnsi="Arial" w:cs="Arial"/>
                                <w:i w:val="0"/>
                                <w:iCs w:val="0"/>
                                <w:sz w:val="24"/>
                                <w:szCs w:val="24"/>
                              </w:rPr>
                              <w:t xml:space="preserve"> is a private, legal business activity undertaken in the home that preserves the dominant character of the neighbourhood; is clearly secondary to a </w:t>
                            </w:r>
                            <w:proofErr w:type="gramStart"/>
                            <w:r w:rsidRPr="006D6D2A">
                              <w:rPr>
                                <w:rFonts w:ascii="Arial" w:hAnsi="Arial" w:cs="Arial"/>
                                <w:i w:val="0"/>
                                <w:iCs w:val="0"/>
                                <w:sz w:val="24"/>
                                <w:szCs w:val="24"/>
                              </w:rPr>
                              <w:t>principle</w:t>
                            </w:r>
                            <w:proofErr w:type="gramEnd"/>
                            <w:r w:rsidRPr="006D6D2A">
                              <w:rPr>
                                <w:rFonts w:ascii="Arial" w:hAnsi="Arial" w:cs="Arial"/>
                                <w:i w:val="0"/>
                                <w:iCs w:val="0"/>
                                <w:sz w:val="24"/>
                                <w:szCs w:val="24"/>
                              </w:rPr>
                              <w:t xml:space="preserve"> use; and is compatible with the land and adjoining residential properties, particularly in terms of noise, vibration, dust, odour, visual impacts, contaminants or other emissions. It is operated only by a person residing within the dwelling unit.</w:t>
                            </w:r>
                            <w:r w:rsidR="00F3426B">
                              <w:rPr>
                                <w:rFonts w:ascii="Arial" w:hAnsi="Arial" w:cs="Arial"/>
                                <w:i w:val="0"/>
                                <w:iCs w:val="0"/>
                                <w:sz w:val="24"/>
                                <w:szCs w:val="24"/>
                              </w:rPr>
                              <w:t xml:space="preserve"> It may be a home occupation or home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3C99" id="Text Box 193" o:spid="_x0000_s1035" type="#_x0000_t202" style="position:absolute;left:0;text-align:left;margin-left:258.7pt;margin-top:39.5pt;width:250.25pt;height:21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AW1MQIAAFwEAAAOAAAAZHJzL2Uyb0RvYy54bWysVE1v2zAMvQ/YfxB0X2yn+WiNOEWWIsOA&#13;&#10;oi2QDj0rshwLkEVNUmJnv36UnK92Ow27yKRIPZGPT57dd40ie2GdBF3QbJBSIjSHUuptQX+8rr7c&#13;&#10;UuI80yVToEVBD8LR+/nnT7PW5GIINahSWIIg2uWtKWjtvcmTxPFaNMwNwAiNwQpswzy6dpuUlrWI&#13;&#10;3qhkmKaTpAVbGgtcOIe7D32QziN+VQnun6vKCU9UQbE2H1cb101Yk/mM5VvLTC35sQz2D1U0TGq8&#13;&#10;9Az1wDwjOyv/gGokt+Cg8gMOTQJVJbmIPWA3Wfqhm3XNjIi9IDnOnGly/w+WP+3X5sUS332FDgcY&#13;&#10;CGmNyx1uhn66yjbhi5USjCOFhzNtovOE4+ZNNr3NpmNKOMaGk2kaHMRJLseNdf6bgIYEo6AW5xLp&#13;&#10;YvtH5/vUU0q4zYGS5UoqFZ2gBbFUluwZTlH5WCSCv8tSmrQFndyM0wisIRzvkZXGWi5NBct3m47I&#13;&#10;sqB3p4Y3UB6QBwu9RJzhK4m1PjLnX5hFTWDrqHP/jEulAO+Co0VJDfbX3/ZDPo4Ko5S0qLGCup87&#13;&#10;ZgUl6rvGId5lo1EQZXRG4+kQHXsd2VxH9K5ZAhKQ4YsyPJoh36uTWVlo3vA5LMKtGGKa490F9Sdz&#13;&#10;6Xvl43PiYrGISShDw/yjXhseoAPhYRKv3Ruz5jguj5N+gpMaWf5han1uOKlhsfNQyTjSwHPP6pF+&#13;&#10;lHAUxfG5hTdy7cesy09h/hsAAP//AwBQSwMEFAAGAAgAAAAhAOcPVYXoAAAAEAEAAA8AAABkcnMv&#13;&#10;ZG93bnJldi54bWxMj09Pg0AQxe8mfofNmHgxdsEWEcrQGP/UxJtFbXrbslMgZXcJuwX89m5Peplk&#13;&#10;Mu+9eb9sNamWDdTbxmiEcBYAI10a2egK4bN4vX0AZp3QUrRGE8IPWVjllxeZSKUZ9QcNG1cxH6Jt&#13;&#10;KhBq57qUc1vWpISdmY60vx1Mr4Tza19x2YvRh6uW3wXBPVei0f5DLTp6qqk8bk4KYXdTbd/ttP4a&#13;&#10;59G8e3kbivhbFojXV9Pz0o/HJTBHk/tzwJnB94fcF9ubk5aWtQhRGC+8FCFOPNhZEIRxAmyPsEiS&#13;&#10;CHie8f8g+S8AAAD//wMAUEsBAi0AFAAGAAgAAAAhALaDOJL+AAAA4QEAABMAAAAAAAAAAAAAAAAA&#13;&#10;AAAAAFtDb250ZW50X1R5cGVzXS54bWxQSwECLQAUAAYACAAAACEAOP0h/9YAAACUAQAACwAAAAAA&#13;&#10;AAAAAAAAAAAvAQAAX3JlbHMvLnJlbHNQSwECLQAUAAYACAAAACEAiJQFtTECAABcBAAADgAAAAAA&#13;&#10;AAAAAAAAAAAuAgAAZHJzL2Uyb0RvYy54bWxQSwECLQAUAAYACAAAACEA5w9VhegAAAAQAQAADwAA&#13;&#10;AAAAAAAAAAAAAACLBAAAZHJzL2Rvd25yZXYueG1sUEsFBgAAAAAEAAQA8wAAAKAFAAAAAA==&#13;&#10;" fillcolor="white [3201]" stroked="f" strokeweight=".5pt">
                <v:textbox>
                  <w:txbxContent>
                    <w:p w14:paraId="1F359497" w14:textId="749A4B25" w:rsidR="00F23C2C" w:rsidRPr="00DF6C97" w:rsidRDefault="00F23C2C" w:rsidP="00DF6C97">
                      <w:pPr>
                        <w:pBdr>
                          <w:top w:val="single" w:sz="4" w:space="1" w:color="auto"/>
                          <w:left w:val="single" w:sz="4" w:space="4" w:color="auto"/>
                          <w:bottom w:val="single" w:sz="4" w:space="1" w:color="auto"/>
                          <w:right w:val="single" w:sz="4" w:space="4" w:color="auto"/>
                        </w:pBdr>
                        <w:shd w:val="clear" w:color="auto" w:fill="F6E5AE" w:themeFill="accent3" w:themeFillTint="66"/>
                        <w:spacing w:line="281" w:lineRule="auto"/>
                        <w:ind w:right="150"/>
                        <w:jc w:val="both"/>
                        <w:rPr>
                          <w:rFonts w:ascii="Arial" w:hAnsi="Arial" w:cs="Arial"/>
                          <w:i w:val="0"/>
                          <w:iCs w:val="0"/>
                          <w:sz w:val="24"/>
                          <w:szCs w:val="24"/>
                        </w:rPr>
                      </w:pPr>
                      <w:r w:rsidRPr="006D6D2A">
                        <w:rPr>
                          <w:rFonts w:ascii="Arial" w:hAnsi="Arial" w:cs="Arial"/>
                          <w:i w:val="0"/>
                          <w:iCs w:val="0"/>
                          <w:sz w:val="24"/>
                          <w:szCs w:val="24"/>
                        </w:rPr>
                        <w:t>A home</w:t>
                      </w:r>
                      <w:r w:rsidR="00F3426B">
                        <w:rPr>
                          <w:rFonts w:ascii="Arial" w:hAnsi="Arial" w:cs="Arial"/>
                          <w:i w:val="0"/>
                          <w:iCs w:val="0"/>
                          <w:sz w:val="24"/>
                          <w:szCs w:val="24"/>
                        </w:rPr>
                        <w:t>-based business</w:t>
                      </w:r>
                      <w:r w:rsidRPr="006D6D2A">
                        <w:rPr>
                          <w:rFonts w:ascii="Arial" w:hAnsi="Arial" w:cs="Arial"/>
                          <w:i w:val="0"/>
                          <w:iCs w:val="0"/>
                          <w:sz w:val="24"/>
                          <w:szCs w:val="24"/>
                        </w:rPr>
                        <w:t xml:space="preserve"> is a private, legal business activity undertaken in the home that preserves the dominant character of the neighbourhood; is clearly secondary to a </w:t>
                      </w:r>
                      <w:proofErr w:type="gramStart"/>
                      <w:r w:rsidRPr="006D6D2A">
                        <w:rPr>
                          <w:rFonts w:ascii="Arial" w:hAnsi="Arial" w:cs="Arial"/>
                          <w:i w:val="0"/>
                          <w:iCs w:val="0"/>
                          <w:sz w:val="24"/>
                          <w:szCs w:val="24"/>
                        </w:rPr>
                        <w:t>principle</w:t>
                      </w:r>
                      <w:proofErr w:type="gramEnd"/>
                      <w:r w:rsidRPr="006D6D2A">
                        <w:rPr>
                          <w:rFonts w:ascii="Arial" w:hAnsi="Arial" w:cs="Arial"/>
                          <w:i w:val="0"/>
                          <w:iCs w:val="0"/>
                          <w:sz w:val="24"/>
                          <w:szCs w:val="24"/>
                        </w:rPr>
                        <w:t xml:space="preserve"> use; and is compatible with the land and adjoining residential properties, particularly in terms of noise, vibration, dust, odour, visual impacts, contaminants or other emissions. It is operated only by a person residing within the dwelling unit.</w:t>
                      </w:r>
                      <w:r w:rsidR="00F3426B">
                        <w:rPr>
                          <w:rFonts w:ascii="Arial" w:hAnsi="Arial" w:cs="Arial"/>
                          <w:i w:val="0"/>
                          <w:iCs w:val="0"/>
                          <w:sz w:val="24"/>
                          <w:szCs w:val="24"/>
                        </w:rPr>
                        <w:t xml:space="preserve"> It may be a home occupation or home industry. </w:t>
                      </w:r>
                    </w:p>
                  </w:txbxContent>
                </v:textbox>
                <w10:wrap type="square"/>
              </v:shape>
            </w:pict>
          </mc:Fallback>
        </mc:AlternateContent>
      </w:r>
      <w:r w:rsidR="005F2F6D">
        <w:rPr>
          <w:rFonts w:ascii="Arial" w:hAnsi="Arial" w:cs="Arial"/>
          <w:i w:val="0"/>
          <w:iCs w:val="0"/>
          <w:sz w:val="24"/>
          <w:szCs w:val="24"/>
        </w:rPr>
        <w:t>The intent of the home occupation policy is to generally permit home</w:t>
      </w:r>
      <w:r w:rsidR="00F3426B">
        <w:rPr>
          <w:rFonts w:ascii="Arial" w:hAnsi="Arial" w:cs="Arial"/>
          <w:i w:val="0"/>
          <w:iCs w:val="0"/>
          <w:sz w:val="24"/>
          <w:szCs w:val="24"/>
        </w:rPr>
        <w:t xml:space="preserve">-based business </w:t>
      </w:r>
      <w:r w:rsidR="005F2F6D">
        <w:rPr>
          <w:rFonts w:ascii="Arial" w:hAnsi="Arial" w:cs="Arial"/>
          <w:i w:val="0"/>
          <w:iCs w:val="0"/>
          <w:sz w:val="24"/>
          <w:szCs w:val="24"/>
        </w:rPr>
        <w:t xml:space="preserve">in both the RU and SA designations; as defined in </w:t>
      </w:r>
      <w:r w:rsidR="00EC06E4">
        <w:rPr>
          <w:rFonts w:ascii="Arial" w:hAnsi="Arial" w:cs="Arial"/>
          <w:i w:val="0"/>
          <w:iCs w:val="0"/>
          <w:sz w:val="24"/>
          <w:szCs w:val="24"/>
        </w:rPr>
        <w:t>the Zoning By-Law</w:t>
      </w:r>
      <w:r w:rsidR="00A06556" w:rsidRPr="00A06556">
        <w:rPr>
          <w:rFonts w:ascii="Arial" w:hAnsi="Arial" w:cs="Arial"/>
          <w:i w:val="0"/>
          <w:iCs w:val="0"/>
          <w:sz w:val="24"/>
          <w:szCs w:val="24"/>
        </w:rPr>
        <w:t xml:space="preserve">. </w:t>
      </w:r>
      <w:r w:rsidR="00A06556" w:rsidRPr="00A06556">
        <w:rPr>
          <w:rFonts w:ascii="Arial" w:eastAsia="Arial" w:hAnsi="Arial" w:cs="Arial"/>
          <w:i w:val="0"/>
          <w:iCs w:val="0"/>
          <w:w w:val="103"/>
          <w:sz w:val="24"/>
          <w:szCs w:val="24"/>
        </w:rPr>
        <w:t>Although home</w:t>
      </w:r>
      <w:r w:rsidR="00F3426B">
        <w:rPr>
          <w:rFonts w:ascii="Arial" w:eastAsia="Arial" w:hAnsi="Arial" w:cs="Arial"/>
          <w:i w:val="0"/>
          <w:iCs w:val="0"/>
          <w:w w:val="103"/>
          <w:sz w:val="24"/>
          <w:szCs w:val="24"/>
        </w:rPr>
        <w:t xml:space="preserve">-based businesses </w:t>
      </w:r>
      <w:r w:rsidR="00A06556" w:rsidRPr="00A06556">
        <w:rPr>
          <w:rFonts w:ascii="Arial" w:eastAsia="Arial" w:hAnsi="Arial" w:cs="Arial"/>
          <w:i w:val="0"/>
          <w:iCs w:val="0"/>
          <w:w w:val="103"/>
          <w:sz w:val="24"/>
          <w:szCs w:val="24"/>
        </w:rPr>
        <w:t xml:space="preserve">are considered economic development for the purposes of </w:t>
      </w:r>
      <w:r w:rsidR="00D32DF1">
        <w:rPr>
          <w:rFonts w:ascii="Arial" w:eastAsia="Arial" w:hAnsi="Arial" w:cs="Arial"/>
          <w:i w:val="0"/>
          <w:iCs w:val="0"/>
          <w:w w:val="103"/>
          <w:sz w:val="24"/>
          <w:szCs w:val="24"/>
        </w:rPr>
        <w:t>this Plan</w:t>
      </w:r>
      <w:r w:rsidR="00A06556" w:rsidRPr="00A06556">
        <w:rPr>
          <w:rFonts w:ascii="Arial" w:eastAsia="Arial" w:hAnsi="Arial" w:cs="Arial"/>
          <w:i w:val="0"/>
          <w:iCs w:val="0"/>
          <w:w w:val="103"/>
          <w:sz w:val="24"/>
          <w:szCs w:val="24"/>
        </w:rPr>
        <w:t xml:space="preserve">, they do not require and should not be in commercial zoning. </w:t>
      </w:r>
    </w:p>
    <w:p w14:paraId="1CE2683D" w14:textId="77777777" w:rsidR="005F2F6D" w:rsidRDefault="005F2F6D" w:rsidP="00EE12B0">
      <w:pPr>
        <w:spacing w:before="30" w:line="281" w:lineRule="auto"/>
        <w:ind w:right="-11"/>
        <w:jc w:val="both"/>
        <w:rPr>
          <w:rFonts w:ascii="Arial" w:hAnsi="Arial" w:cs="Arial"/>
          <w:i w:val="0"/>
          <w:iCs w:val="0"/>
          <w:sz w:val="24"/>
          <w:szCs w:val="24"/>
        </w:rPr>
      </w:pPr>
      <w:r>
        <w:rPr>
          <w:rFonts w:ascii="Arial" w:hAnsi="Arial" w:cs="Arial"/>
          <w:i w:val="0"/>
          <w:iCs w:val="0"/>
          <w:sz w:val="24"/>
          <w:szCs w:val="24"/>
        </w:rPr>
        <w:t>Entrances serving home occupations, industry or businesses located adjacent to provincial highways require the approval of the Ministry of Transportation. Typically, the Ministry of Transportation will require that the property owner obtain an entrance permit and a sign permit if necessary. As a condition of these permits, the Ministry of Transportation requires the property owner to acknowledge that the use of their existing entrance cannot be converted to a commercial entrance in th</w:t>
      </w:r>
      <w:r w:rsidR="006D6D2A">
        <w:rPr>
          <w:rFonts w:ascii="Arial" w:hAnsi="Arial" w:cs="Arial"/>
          <w:i w:val="0"/>
          <w:iCs w:val="0"/>
          <w:sz w:val="24"/>
          <w:szCs w:val="24"/>
        </w:rPr>
        <w:t>e</w:t>
      </w:r>
      <w:r>
        <w:rPr>
          <w:rFonts w:ascii="Arial" w:hAnsi="Arial" w:cs="Arial"/>
          <w:i w:val="0"/>
          <w:iCs w:val="0"/>
          <w:sz w:val="24"/>
          <w:szCs w:val="24"/>
        </w:rPr>
        <w:t xml:space="preserve"> future without the review and approval of the Ministry of Transportation; and that an additional entrance will not be permitted to accommodate home occupations, industry or business. In addition, the Ministry of Transportation would not support a future severance that would result in a separate entrance to a business and one for the retained parcel.</w:t>
      </w:r>
    </w:p>
    <w:p w14:paraId="34C5BE0F" w14:textId="08985527" w:rsidR="005F2F6D" w:rsidRDefault="005F2F6D" w:rsidP="00EE12B0">
      <w:pPr>
        <w:ind w:right="-57"/>
        <w:jc w:val="both"/>
        <w:rPr>
          <w:rFonts w:ascii="Arial" w:hAnsi="Arial" w:cs="Arial"/>
          <w:i w:val="0"/>
          <w:iCs w:val="0"/>
          <w:sz w:val="24"/>
          <w:szCs w:val="24"/>
        </w:rPr>
      </w:pPr>
      <w:r>
        <w:rPr>
          <w:rFonts w:ascii="Arial" w:hAnsi="Arial" w:cs="Arial"/>
          <w:i w:val="0"/>
          <w:iCs w:val="0"/>
          <w:sz w:val="24"/>
          <w:szCs w:val="24"/>
        </w:rPr>
        <w:t>Home</w:t>
      </w:r>
      <w:r w:rsidR="00F3426B">
        <w:rPr>
          <w:rFonts w:ascii="Arial" w:hAnsi="Arial" w:cs="Arial"/>
          <w:i w:val="0"/>
          <w:iCs w:val="0"/>
          <w:sz w:val="24"/>
          <w:szCs w:val="24"/>
        </w:rPr>
        <w:t xml:space="preserve">-based business </w:t>
      </w:r>
      <w:r>
        <w:rPr>
          <w:rFonts w:ascii="Arial" w:hAnsi="Arial" w:cs="Arial"/>
          <w:i w:val="0"/>
          <w:iCs w:val="0"/>
          <w:sz w:val="24"/>
          <w:szCs w:val="24"/>
        </w:rPr>
        <w:t xml:space="preserve">policies are implemented through zoning regulations and site plan control where implementation of mitigation measures is required. </w:t>
      </w:r>
    </w:p>
    <w:p w14:paraId="21190D62" w14:textId="71D5D3BB" w:rsidR="005F2F6D" w:rsidRDefault="005F2F6D" w:rsidP="00EE12B0">
      <w:pPr>
        <w:spacing w:before="1" w:line="281" w:lineRule="auto"/>
        <w:ind w:right="-54"/>
        <w:jc w:val="both"/>
        <w:rPr>
          <w:rFonts w:ascii="Arial" w:hAnsi="Arial" w:cs="Arial"/>
          <w:i w:val="0"/>
          <w:iCs w:val="0"/>
          <w:sz w:val="24"/>
          <w:szCs w:val="24"/>
        </w:rPr>
      </w:pPr>
      <w:r>
        <w:rPr>
          <w:rFonts w:ascii="Arial" w:hAnsi="Arial" w:cs="Arial"/>
          <w:i w:val="0"/>
          <w:iCs w:val="0"/>
          <w:sz w:val="24"/>
          <w:szCs w:val="24"/>
        </w:rPr>
        <w:t xml:space="preserve">A </w:t>
      </w:r>
      <w:r w:rsidR="00F3426B">
        <w:rPr>
          <w:rFonts w:ascii="Arial" w:hAnsi="Arial" w:cs="Arial"/>
          <w:i w:val="0"/>
          <w:iCs w:val="0"/>
          <w:sz w:val="24"/>
          <w:szCs w:val="24"/>
        </w:rPr>
        <w:t>home-based business</w:t>
      </w:r>
      <w:r>
        <w:rPr>
          <w:rFonts w:ascii="Arial" w:hAnsi="Arial" w:cs="Arial"/>
          <w:i w:val="0"/>
          <w:iCs w:val="0"/>
          <w:sz w:val="24"/>
          <w:szCs w:val="24"/>
        </w:rPr>
        <w:t xml:space="preserve"> shall never become a legal non-conforming commercial use.</w:t>
      </w:r>
    </w:p>
    <w:p w14:paraId="59232A76" w14:textId="77777777" w:rsidR="00EE12B0" w:rsidRPr="00EE12B0" w:rsidRDefault="00EE12B0" w:rsidP="00EE12B0">
      <w:pPr>
        <w:spacing w:before="1" w:line="281" w:lineRule="auto"/>
        <w:ind w:right="-54"/>
        <w:jc w:val="both"/>
        <w:rPr>
          <w:rFonts w:ascii="Arial" w:hAnsi="Arial" w:cs="Arial"/>
          <w:i w:val="0"/>
          <w:iCs w:val="0"/>
          <w:sz w:val="24"/>
          <w:szCs w:val="24"/>
        </w:rPr>
      </w:pPr>
    </w:p>
    <w:p w14:paraId="3520E41C" w14:textId="77777777" w:rsidR="00C01B15" w:rsidRPr="00C16BC0" w:rsidRDefault="00C01B15">
      <w:pPr>
        <w:spacing w:line="281" w:lineRule="auto"/>
        <w:ind w:right="170"/>
        <w:jc w:val="both"/>
        <w:rPr>
          <w:rFonts w:ascii="Arial" w:eastAsia="Arial" w:hAnsi="Arial" w:cs="Arial"/>
          <w:i w:val="0"/>
          <w:iCs w:val="0"/>
          <w:sz w:val="24"/>
          <w:szCs w:val="24"/>
        </w:rPr>
      </w:pPr>
    </w:p>
    <w:p w14:paraId="49DBC796" w14:textId="3F26B7BB" w:rsidR="00C01B15" w:rsidRPr="00C16BC0" w:rsidRDefault="00F23C7E">
      <w:pPr>
        <w:pStyle w:val="Heading3"/>
      </w:pPr>
      <w:bookmarkStart w:id="29" w:name="_Toc95738244"/>
      <w:r w:rsidRPr="00C16BC0">
        <w:t>3.1.5.</w:t>
      </w:r>
      <w:r w:rsidR="005F2F6D" w:rsidRPr="00C16BC0">
        <w:t>8</w:t>
      </w:r>
      <w:r w:rsidRPr="00C16BC0">
        <w:t xml:space="preserve"> Cannabis/Marijuana Retail Outlets</w:t>
      </w:r>
      <w:bookmarkEnd w:id="29"/>
    </w:p>
    <w:p w14:paraId="0F848EED" w14:textId="77777777" w:rsidR="00C01B15" w:rsidRPr="00C16BC0" w:rsidRDefault="00C01B15">
      <w:pPr>
        <w:spacing w:line="281" w:lineRule="auto"/>
        <w:ind w:right="170"/>
        <w:jc w:val="both"/>
        <w:rPr>
          <w:rFonts w:ascii="Arial" w:eastAsia="Arial" w:hAnsi="Arial" w:cs="Arial"/>
          <w:i w:val="0"/>
          <w:iCs w:val="0"/>
          <w:sz w:val="24"/>
          <w:szCs w:val="24"/>
        </w:rPr>
      </w:pPr>
    </w:p>
    <w:p w14:paraId="6B6BCDDF" w14:textId="77777777" w:rsidR="00C01B15" w:rsidRPr="00C16BC0" w:rsidRDefault="00F23C7E" w:rsidP="009347D7">
      <w:pPr>
        <w:spacing w:line="281" w:lineRule="auto"/>
        <w:ind w:right="170"/>
        <w:jc w:val="both"/>
        <w:rPr>
          <w:rFonts w:ascii="Arial" w:eastAsia="Arial" w:hAnsi="Arial" w:cs="Arial"/>
          <w:i w:val="0"/>
          <w:iCs w:val="0"/>
          <w:sz w:val="24"/>
          <w:szCs w:val="24"/>
        </w:rPr>
      </w:pPr>
      <w:r w:rsidRPr="00C16BC0">
        <w:rPr>
          <w:rFonts w:ascii="Arial" w:eastAsia="Arial" w:hAnsi="Arial" w:cs="Arial"/>
          <w:i w:val="0"/>
          <w:iCs w:val="0"/>
          <w:sz w:val="24"/>
          <w:szCs w:val="24"/>
        </w:rPr>
        <w:t>Rec</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eational</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w w:val="97"/>
          <w:sz w:val="24"/>
          <w:szCs w:val="24"/>
        </w:rPr>
        <w:t>cannabis</w:t>
      </w:r>
      <w:r w:rsidRPr="00C16BC0">
        <w:rPr>
          <w:rFonts w:ascii="Arial" w:eastAsia="Arial" w:hAnsi="Arial" w:cs="Arial"/>
          <w:i w:val="0"/>
          <w:iCs w:val="0"/>
          <w:spacing w:val="2"/>
          <w:w w:val="97"/>
          <w:sz w:val="24"/>
          <w:szCs w:val="24"/>
        </w:rPr>
        <w:t xml:space="preserve">/marijuana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etail</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outlets</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z w:val="24"/>
          <w:szCs w:val="24"/>
        </w:rPr>
        <w:t>legal</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w w:val="105"/>
          <w:sz w:val="24"/>
          <w:szCs w:val="24"/>
        </w:rPr>
        <w:t xml:space="preserve">Ontario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egulated</w:t>
      </w:r>
      <w:r w:rsidRPr="00C16BC0">
        <w:rPr>
          <w:rFonts w:ascii="Arial" w:eastAsia="Arial" w:hAnsi="Arial" w:cs="Arial"/>
          <w:i w:val="0"/>
          <w:iCs w:val="0"/>
          <w:spacing w:val="34"/>
          <w:sz w:val="24"/>
          <w:szCs w:val="24"/>
        </w:rPr>
        <w:t xml:space="preserve"> </w:t>
      </w:r>
      <w:r w:rsidRPr="00C16BC0">
        <w:rPr>
          <w:rFonts w:ascii="Arial" w:eastAsia="Arial" w:hAnsi="Arial" w:cs="Arial"/>
          <w:i w:val="0"/>
          <w:iCs w:val="0"/>
          <w:sz w:val="24"/>
          <w:szCs w:val="24"/>
        </w:rPr>
        <w:t>by</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proofErr w:type="gramStart"/>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ovince</w:t>
      </w:r>
      <w:proofErr w:type="gramEnd"/>
      <w:r w:rsidRPr="00C16BC0">
        <w:rPr>
          <w:rFonts w:ascii="Arial" w:eastAsia="Arial" w:hAnsi="Arial" w:cs="Arial"/>
          <w:i w:val="0"/>
          <w:iCs w:val="0"/>
          <w:sz w:val="24"/>
          <w:szCs w:val="24"/>
        </w:rPr>
        <w:t>.</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 xml:space="preserve">Township </w:t>
      </w:r>
      <w:r w:rsidRPr="00C16BC0">
        <w:rPr>
          <w:rFonts w:ascii="Arial" w:eastAsia="Arial" w:hAnsi="Arial" w:cs="Arial"/>
          <w:i w:val="0"/>
          <w:iCs w:val="0"/>
          <w:w w:val="93"/>
          <w:sz w:val="24"/>
          <w:szCs w:val="24"/>
        </w:rPr>
        <w:t>has</w:t>
      </w:r>
      <w:r w:rsidRPr="00C16BC0">
        <w:rPr>
          <w:rFonts w:ascii="Arial" w:eastAsia="Arial" w:hAnsi="Arial" w:cs="Arial"/>
          <w:i w:val="0"/>
          <w:iCs w:val="0"/>
          <w:spacing w:val="4"/>
          <w:w w:val="93"/>
          <w:sz w:val="24"/>
          <w:szCs w:val="24"/>
        </w:rPr>
        <w:t xml:space="preserve"> </w:t>
      </w:r>
      <w:r w:rsidRPr="00C16BC0">
        <w:rPr>
          <w:rFonts w:ascii="Arial" w:eastAsia="Arial" w:hAnsi="Arial" w:cs="Arial"/>
          <w:i w:val="0"/>
          <w:iCs w:val="0"/>
          <w:w w:val="103"/>
          <w:sz w:val="24"/>
          <w:szCs w:val="24"/>
        </w:rPr>
        <w:t xml:space="preserve">no </w:t>
      </w:r>
      <w:r w:rsidRPr="00C16BC0">
        <w:rPr>
          <w:rFonts w:ascii="Arial" w:eastAsia="Arial" w:hAnsi="Arial" w:cs="Arial"/>
          <w:i w:val="0"/>
          <w:iCs w:val="0"/>
          <w:sz w:val="24"/>
          <w:szCs w:val="24"/>
        </w:rPr>
        <w:t>authority</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selecting</w:t>
      </w:r>
      <w:r w:rsidRPr="00C16BC0">
        <w:rPr>
          <w:rFonts w:ascii="Arial" w:eastAsia="Arial" w:hAnsi="Arial" w:cs="Arial"/>
          <w:i w:val="0"/>
          <w:iCs w:val="0"/>
          <w:spacing w:val="8"/>
          <w:sz w:val="24"/>
          <w:szCs w:val="24"/>
        </w:rPr>
        <w:t xml:space="preserve"> </w:t>
      </w:r>
      <w:r w:rsidRPr="00C16BC0">
        <w:rPr>
          <w:rFonts w:ascii="Arial" w:eastAsia="Arial" w:hAnsi="Arial" w:cs="Arial"/>
          <w:i w:val="0"/>
          <w:iCs w:val="0"/>
          <w:w w:val="101"/>
          <w:sz w:val="24"/>
          <w:szCs w:val="24"/>
        </w:rPr>
        <w:t>locations at this time; and has opted out.</w:t>
      </w:r>
    </w:p>
    <w:p w14:paraId="21C5D18F" w14:textId="77777777" w:rsidR="00C01B15" w:rsidRPr="00C16BC0" w:rsidRDefault="00F23C7E">
      <w:pPr>
        <w:spacing w:line="281" w:lineRule="auto"/>
        <w:ind w:right="84"/>
        <w:jc w:val="both"/>
        <w:rPr>
          <w:rFonts w:ascii="Arial" w:eastAsia="Arial" w:hAnsi="Arial" w:cs="Arial"/>
          <w:i w:val="0"/>
          <w:iCs w:val="0"/>
          <w:w w:val="103"/>
          <w:sz w:val="24"/>
          <w:szCs w:val="24"/>
        </w:rPr>
      </w:pPr>
      <w:r w:rsidRPr="00C16BC0">
        <w:rPr>
          <w:rFonts w:ascii="Arial" w:eastAsia="Arial" w:hAnsi="Arial" w:cs="Arial"/>
          <w:i w:val="0"/>
          <w:iCs w:val="0"/>
          <w:sz w:val="24"/>
          <w:szCs w:val="24"/>
        </w:rPr>
        <w:lastRenderedPageBreak/>
        <w:t>However</w:t>
      </w:r>
      <w:r w:rsidR="001F45A5" w:rsidRPr="00C16BC0">
        <w:rPr>
          <w:rFonts w:ascii="Arial" w:eastAsia="Arial" w:hAnsi="Arial" w:cs="Arial"/>
          <w:i w:val="0"/>
          <w:iCs w:val="0"/>
          <w:sz w:val="24"/>
          <w:szCs w:val="24"/>
        </w:rPr>
        <w:t>,</w:t>
      </w:r>
      <w:r w:rsidRPr="00C16BC0">
        <w:rPr>
          <w:rFonts w:ascii="Arial" w:eastAsia="Arial" w:hAnsi="Arial" w:cs="Arial"/>
          <w:i w:val="0"/>
          <w:iCs w:val="0"/>
          <w:sz w:val="24"/>
          <w:szCs w:val="24"/>
        </w:rPr>
        <w:t xml:space="preserve"> if the </w:t>
      </w:r>
      <w:proofErr w:type="gramStart"/>
      <w:r w:rsidRPr="00C16BC0">
        <w:rPr>
          <w:rFonts w:ascii="Arial" w:eastAsia="Arial" w:hAnsi="Arial" w:cs="Arial"/>
          <w:i w:val="0"/>
          <w:iCs w:val="0"/>
          <w:sz w:val="24"/>
          <w:szCs w:val="24"/>
        </w:rPr>
        <w:t>Province</w:t>
      </w:r>
      <w:proofErr w:type="gramEnd"/>
      <w:r w:rsidRPr="00C16BC0">
        <w:rPr>
          <w:rFonts w:ascii="Arial" w:eastAsia="Arial" w:hAnsi="Arial" w:cs="Arial"/>
          <w:i w:val="0"/>
          <w:iCs w:val="0"/>
          <w:sz w:val="24"/>
          <w:szCs w:val="24"/>
        </w:rPr>
        <w:t xml:space="preserve"> considers approving a location in </w:t>
      </w:r>
      <w:proofErr w:type="spellStart"/>
      <w:r w:rsidRPr="00C16BC0">
        <w:rPr>
          <w:rFonts w:ascii="Arial" w:eastAsia="Arial" w:hAnsi="Arial" w:cs="Arial"/>
          <w:i w:val="0"/>
          <w:iCs w:val="0"/>
          <w:sz w:val="24"/>
          <w:szCs w:val="24"/>
        </w:rPr>
        <w:t>Dorion</w:t>
      </w:r>
      <w:proofErr w:type="spellEnd"/>
      <w:r w:rsidR="00BE54B6" w:rsidRPr="00C16BC0">
        <w:rPr>
          <w:rFonts w:ascii="Arial" w:eastAsia="Arial" w:hAnsi="Arial" w:cs="Arial"/>
          <w:i w:val="0"/>
          <w:iCs w:val="0"/>
          <w:sz w:val="24"/>
          <w:szCs w:val="24"/>
        </w:rPr>
        <w:t xml:space="preserve"> in the future</w:t>
      </w:r>
      <w:r w:rsidRPr="00C16BC0">
        <w:rPr>
          <w:rFonts w:ascii="Arial" w:eastAsia="Arial" w:hAnsi="Arial" w:cs="Arial"/>
          <w:i w:val="0"/>
          <w:iCs w:val="0"/>
          <w:sz w:val="24"/>
          <w:szCs w:val="24"/>
        </w:rPr>
        <w:t xml:space="preserve">, recreational </w:t>
      </w:r>
      <w:r w:rsidRPr="00C16BC0">
        <w:rPr>
          <w:rFonts w:ascii="Arial" w:eastAsia="Arial" w:hAnsi="Arial" w:cs="Arial"/>
          <w:i w:val="0"/>
          <w:iCs w:val="0"/>
          <w:w w:val="97"/>
          <w:sz w:val="24"/>
          <w:szCs w:val="24"/>
        </w:rPr>
        <w:t>cannabis</w:t>
      </w:r>
      <w:r w:rsidRPr="00C16BC0">
        <w:rPr>
          <w:rFonts w:ascii="Arial" w:eastAsia="Arial" w:hAnsi="Arial" w:cs="Arial"/>
          <w:i w:val="0"/>
          <w:iCs w:val="0"/>
          <w:spacing w:val="2"/>
          <w:w w:val="97"/>
          <w:sz w:val="24"/>
          <w:szCs w:val="24"/>
        </w:rPr>
        <w:t xml:space="preserve"> </w:t>
      </w:r>
      <w:r w:rsidRPr="00C16BC0">
        <w:rPr>
          <w:rFonts w:ascii="Arial" w:eastAsia="Arial" w:hAnsi="Arial" w:cs="Arial"/>
          <w:i w:val="0"/>
          <w:iCs w:val="0"/>
          <w:sz w:val="24"/>
          <w:szCs w:val="24"/>
        </w:rPr>
        <w:t>outlets</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w w:val="102"/>
          <w:sz w:val="24"/>
          <w:szCs w:val="24"/>
        </w:rPr>
        <w:t xml:space="preserve">encouraged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locate</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comme</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cial</w:t>
      </w:r>
      <w:r w:rsidRPr="00C16BC0">
        <w:rPr>
          <w:rFonts w:ascii="Arial" w:eastAsia="Arial" w:hAnsi="Arial" w:cs="Arial"/>
          <w:i w:val="0"/>
          <w:iCs w:val="0"/>
          <w:spacing w:val="8"/>
          <w:sz w:val="24"/>
          <w:szCs w:val="24"/>
        </w:rPr>
        <w:t xml:space="preserve"> </w:t>
      </w:r>
      <w:r w:rsidRPr="00C16BC0">
        <w:rPr>
          <w:rFonts w:ascii="Arial" w:eastAsia="Arial" w:hAnsi="Arial" w:cs="Arial"/>
          <w:i w:val="0"/>
          <w:iCs w:val="0"/>
          <w:w w:val="96"/>
          <w:sz w:val="24"/>
          <w:szCs w:val="24"/>
        </w:rPr>
        <w:t>zones,</w:t>
      </w:r>
      <w:r w:rsidRPr="00C16BC0">
        <w:rPr>
          <w:rFonts w:ascii="Arial" w:eastAsia="Arial" w:hAnsi="Arial" w:cs="Arial"/>
          <w:i w:val="0"/>
          <w:iCs w:val="0"/>
          <w:spacing w:val="2"/>
          <w:w w:val="96"/>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acco</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dance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w w:val="106"/>
          <w:sz w:val="24"/>
          <w:szCs w:val="24"/>
        </w:rPr>
        <w:t xml:space="preserve">with </w:t>
      </w:r>
      <w:r w:rsidRPr="00C16BC0">
        <w:rPr>
          <w:rFonts w:ascii="Arial" w:eastAsia="Arial" w:hAnsi="Arial" w:cs="Arial"/>
          <w:i w:val="0"/>
          <w:iCs w:val="0"/>
          <w:sz w:val="24"/>
          <w:szCs w:val="24"/>
        </w:rPr>
        <w:t>development</w:t>
      </w:r>
      <w:r w:rsidRPr="00C16BC0">
        <w:rPr>
          <w:rFonts w:ascii="Arial" w:eastAsia="Arial" w:hAnsi="Arial" w:cs="Arial"/>
          <w:i w:val="0"/>
          <w:iCs w:val="0"/>
          <w:spacing w:val="46"/>
          <w:sz w:val="24"/>
          <w:szCs w:val="24"/>
        </w:rPr>
        <w:t xml:space="preserve"> </w:t>
      </w:r>
      <w:r w:rsidRPr="00C16BC0">
        <w:rPr>
          <w:rFonts w:ascii="Arial" w:eastAsia="Arial" w:hAnsi="Arial" w:cs="Arial"/>
          <w:i w:val="0"/>
          <w:iCs w:val="0"/>
          <w:sz w:val="24"/>
          <w:szCs w:val="24"/>
        </w:rPr>
        <w:t>standa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ds</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other</w:t>
      </w:r>
      <w:r w:rsidRPr="00C16BC0">
        <w:rPr>
          <w:rFonts w:ascii="Arial" w:eastAsia="Arial" w:hAnsi="Arial" w:cs="Arial"/>
          <w:i w:val="0"/>
          <w:iCs w:val="0"/>
          <w:spacing w:val="23"/>
          <w:sz w:val="24"/>
          <w:szCs w:val="24"/>
        </w:rPr>
        <w:t xml:space="preserve"> </w:t>
      </w:r>
      <w:r w:rsidRPr="00C16BC0">
        <w:rPr>
          <w:rFonts w:ascii="Arial" w:eastAsia="Arial" w:hAnsi="Arial" w:cs="Arial"/>
          <w:i w:val="0"/>
          <w:iCs w:val="0"/>
          <w:sz w:val="24"/>
          <w:szCs w:val="24"/>
        </w:rPr>
        <w:t>policies</w:t>
      </w:r>
      <w:r w:rsidRPr="00C16BC0">
        <w:rPr>
          <w:rFonts w:ascii="Arial" w:eastAsia="Arial" w:hAnsi="Arial" w:cs="Arial"/>
          <w:i w:val="0"/>
          <w:iCs w:val="0"/>
          <w:spacing w:val="7"/>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00D32DF1" w:rsidRPr="00C16BC0">
        <w:rPr>
          <w:rFonts w:ascii="Arial" w:eastAsia="Arial" w:hAnsi="Arial" w:cs="Arial"/>
          <w:i w:val="0"/>
          <w:iCs w:val="0"/>
          <w:w w:val="101"/>
          <w:sz w:val="24"/>
          <w:szCs w:val="24"/>
        </w:rPr>
        <w:t>this Plan</w:t>
      </w:r>
      <w:r w:rsidRPr="00C16BC0">
        <w:rPr>
          <w:rFonts w:ascii="Arial" w:eastAsia="Arial" w:hAnsi="Arial" w:cs="Arial"/>
          <w:i w:val="0"/>
          <w:iCs w:val="0"/>
          <w:sz w:val="24"/>
          <w:szCs w:val="24"/>
        </w:rPr>
        <w:t>;</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including</w:t>
      </w:r>
      <w:r w:rsidRPr="00C16BC0">
        <w:rPr>
          <w:rFonts w:ascii="Arial" w:eastAsia="Arial" w:hAnsi="Arial" w:cs="Arial"/>
          <w:i w:val="0"/>
          <w:iCs w:val="0"/>
          <w:spacing w:val="21"/>
          <w:sz w:val="24"/>
          <w:szCs w:val="24"/>
        </w:rPr>
        <w:t xml:space="preserve"> </w:t>
      </w:r>
      <w:r w:rsidRPr="00C16BC0">
        <w:rPr>
          <w:rFonts w:ascii="Arial" w:eastAsia="Arial" w:hAnsi="Arial" w:cs="Arial"/>
          <w:i w:val="0"/>
          <w:iCs w:val="0"/>
          <w:sz w:val="24"/>
          <w:szCs w:val="24"/>
        </w:rPr>
        <w:t>adequate</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separation</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distances</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f</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om</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each other</w:t>
      </w:r>
      <w:r w:rsidRPr="00C16BC0">
        <w:rPr>
          <w:rFonts w:ascii="Arial" w:eastAsia="Arial" w:hAnsi="Arial" w:cs="Arial"/>
          <w:i w:val="0"/>
          <w:iCs w:val="0"/>
          <w:spacing w:val="23"/>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f</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om</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locations</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whe</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youth</w:t>
      </w:r>
      <w:r w:rsidRPr="00C16BC0">
        <w:rPr>
          <w:rFonts w:ascii="Arial" w:eastAsia="Arial" w:hAnsi="Arial" w:cs="Arial"/>
          <w:i w:val="0"/>
          <w:iCs w:val="0"/>
          <w:spacing w:val="15"/>
          <w:sz w:val="24"/>
          <w:szCs w:val="24"/>
        </w:rPr>
        <w:t xml:space="preserve"> </w:t>
      </w:r>
      <w:r w:rsidRPr="00C16BC0">
        <w:rPr>
          <w:rFonts w:ascii="Arial" w:eastAsia="Arial" w:hAnsi="Arial" w:cs="Arial"/>
          <w:i w:val="0"/>
          <w:iCs w:val="0"/>
          <w:sz w:val="24"/>
          <w:szCs w:val="24"/>
        </w:rPr>
        <w:t>may</w:t>
      </w:r>
      <w:r w:rsidRPr="00C16BC0">
        <w:rPr>
          <w:rFonts w:ascii="Arial" w:eastAsia="Arial" w:hAnsi="Arial" w:cs="Arial"/>
          <w:i w:val="0"/>
          <w:iCs w:val="0"/>
          <w:spacing w:val="-8"/>
          <w:sz w:val="24"/>
          <w:szCs w:val="24"/>
        </w:rPr>
        <w:t xml:space="preserve"> </w:t>
      </w:r>
      <w:r w:rsidRPr="00C16BC0">
        <w:rPr>
          <w:rFonts w:ascii="Arial" w:eastAsia="Arial" w:hAnsi="Arial" w:cs="Arial"/>
          <w:i w:val="0"/>
          <w:iCs w:val="0"/>
          <w:w w:val="103"/>
          <w:sz w:val="24"/>
          <w:szCs w:val="24"/>
        </w:rPr>
        <w:t>cong</w:t>
      </w:r>
      <w:r w:rsidRPr="00C16BC0">
        <w:rPr>
          <w:rFonts w:ascii="Arial" w:eastAsia="Arial" w:hAnsi="Arial" w:cs="Arial"/>
          <w:i w:val="0"/>
          <w:iCs w:val="0"/>
          <w:spacing w:val="-4"/>
          <w:w w:val="103"/>
          <w:sz w:val="24"/>
          <w:szCs w:val="24"/>
        </w:rPr>
        <w:t>r</w:t>
      </w:r>
      <w:r w:rsidRPr="00C16BC0">
        <w:rPr>
          <w:rFonts w:ascii="Arial" w:eastAsia="Arial" w:hAnsi="Arial" w:cs="Arial"/>
          <w:i w:val="0"/>
          <w:iCs w:val="0"/>
          <w:w w:val="103"/>
          <w:sz w:val="24"/>
          <w:szCs w:val="24"/>
        </w:rPr>
        <w:t>egate.</w:t>
      </w:r>
    </w:p>
    <w:p w14:paraId="3D052401" w14:textId="77777777" w:rsidR="00C01B15" w:rsidRPr="00C16BC0" w:rsidRDefault="00F23C7E">
      <w:pPr>
        <w:spacing w:line="281" w:lineRule="auto"/>
        <w:ind w:right="84"/>
        <w:jc w:val="both"/>
        <w:rPr>
          <w:rFonts w:ascii="Arial" w:eastAsia="Arial" w:hAnsi="Arial" w:cs="Arial"/>
          <w:i w:val="0"/>
          <w:iCs w:val="0"/>
          <w:sz w:val="24"/>
          <w:szCs w:val="24"/>
        </w:rPr>
      </w:pPr>
      <w:r w:rsidRPr="00C16BC0">
        <w:rPr>
          <w:rFonts w:ascii="Arial" w:eastAsia="Arial" w:hAnsi="Arial" w:cs="Arial"/>
          <w:i w:val="0"/>
          <w:iCs w:val="0"/>
          <w:w w:val="103"/>
          <w:sz w:val="24"/>
          <w:szCs w:val="24"/>
        </w:rPr>
        <w:t>Council may regulate cannabis/marijuana production facility. Facilities must comply with the Environmental Protection Act, O. Reg. 153/04 Records of Site Condition.</w:t>
      </w:r>
    </w:p>
    <w:p w14:paraId="09431807" w14:textId="77777777" w:rsidR="00C01B15" w:rsidRDefault="00C01B15" w:rsidP="000416BB"/>
    <w:p w14:paraId="6DFD79F7" w14:textId="77777777" w:rsidR="009347D7" w:rsidRDefault="009347D7"/>
    <w:p w14:paraId="303CE621" w14:textId="32AD1BD5" w:rsidR="00C01B15" w:rsidRDefault="00F23C7E" w:rsidP="000416BB">
      <w:pPr>
        <w:pStyle w:val="Heading2"/>
        <w:ind w:left="0"/>
      </w:pPr>
      <w:bookmarkStart w:id="30" w:name="_Toc95738245"/>
      <w:r>
        <w:t>3.1.6 Institutional Development</w:t>
      </w:r>
      <w:bookmarkEnd w:id="30"/>
    </w:p>
    <w:p w14:paraId="2B553AF5" w14:textId="77777777" w:rsidR="00C01B15" w:rsidRDefault="00C01B15">
      <w:pPr>
        <w:jc w:val="both"/>
        <w:rPr>
          <w:rFonts w:ascii="Arial" w:hAnsi="Arial" w:cs="Arial"/>
          <w:i w:val="0"/>
          <w:iCs w:val="0"/>
          <w:sz w:val="24"/>
          <w:szCs w:val="24"/>
        </w:rPr>
      </w:pPr>
    </w:p>
    <w:p w14:paraId="7FC3A0F7" w14:textId="77777777" w:rsidR="00C01B15" w:rsidRDefault="00101C92">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698176" behindDoc="0" locked="0" layoutInCell="1" allowOverlap="1" wp14:anchorId="592B9FC6" wp14:editId="799D57E7">
            <wp:simplePos x="0" y="0"/>
            <wp:positionH relativeFrom="column">
              <wp:posOffset>9237</wp:posOffset>
            </wp:positionH>
            <wp:positionV relativeFrom="paragraph">
              <wp:posOffset>46182</wp:posOffset>
            </wp:positionV>
            <wp:extent cx="914400" cy="914400"/>
            <wp:effectExtent l="0" t="0" r="0" b="0"/>
            <wp:wrapSquare wrapText="bothSides"/>
            <wp:docPr id="43" name="Graphic 43" desc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Court"/>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It is the intent of Council that new institutional development generally be directed to the </w:t>
      </w:r>
      <w:proofErr w:type="spellStart"/>
      <w:r w:rsidR="00F23C7E">
        <w:rPr>
          <w:rFonts w:ascii="Arial" w:hAnsi="Arial" w:cs="Arial"/>
          <w:i w:val="0"/>
          <w:iCs w:val="0"/>
          <w:sz w:val="24"/>
          <w:szCs w:val="24"/>
        </w:rPr>
        <w:t>Dorion</w:t>
      </w:r>
      <w:proofErr w:type="spellEnd"/>
      <w:r w:rsidR="00F23C7E">
        <w:rPr>
          <w:rFonts w:ascii="Arial" w:hAnsi="Arial" w:cs="Arial"/>
          <w:i w:val="0"/>
          <w:iCs w:val="0"/>
          <w:sz w:val="24"/>
          <w:szCs w:val="24"/>
        </w:rPr>
        <w:t xml:space="preserve"> Loop Road portion of the Settlement Area (see Schedule</w:t>
      </w:r>
      <w:r w:rsidR="006D6D2A">
        <w:rPr>
          <w:rFonts w:ascii="Arial" w:hAnsi="Arial" w:cs="Arial"/>
          <w:i w:val="0"/>
          <w:iCs w:val="0"/>
          <w:sz w:val="24"/>
          <w:szCs w:val="24"/>
        </w:rPr>
        <w:t xml:space="preserve"> A</w:t>
      </w:r>
      <w:r w:rsidR="00F23C7E">
        <w:rPr>
          <w:rFonts w:ascii="Arial" w:hAnsi="Arial" w:cs="Arial"/>
          <w:i w:val="0"/>
          <w:iCs w:val="0"/>
          <w:sz w:val="24"/>
          <w:szCs w:val="24"/>
        </w:rPr>
        <w:t>) unless directly related to rural or resource functions and/or activities that warrant alternative location.</w:t>
      </w:r>
    </w:p>
    <w:p w14:paraId="1D28C8BB" w14:textId="0459492D" w:rsidR="00CB0244" w:rsidRPr="00D118AE" w:rsidRDefault="00F23C7E">
      <w:pPr>
        <w:pStyle w:val="BodyText2"/>
        <w:rPr>
          <w:rFonts w:ascii="Arial" w:hAnsi="Arial" w:cs="Arial"/>
          <w:i w:val="0"/>
          <w:iCs w:val="0"/>
          <w:color w:val="000000"/>
          <w:sz w:val="24"/>
          <w:szCs w:val="24"/>
        </w:rPr>
      </w:pPr>
      <w:r>
        <w:rPr>
          <w:rFonts w:ascii="Arial" w:hAnsi="Arial" w:cs="Arial"/>
          <w:i w:val="0"/>
          <w:iCs w:val="0"/>
          <w:color w:val="auto"/>
          <w:sz w:val="24"/>
          <w:szCs w:val="24"/>
        </w:rPr>
        <w:t>Institutional uses may include, but are not limited to recreation spaces or facilities, places of worship or cultural centres, cemeteries, community centres, libraries, fire halls, government offices including law enforcement detachments, medical centres/hospitals</w:t>
      </w:r>
      <w:r w:rsidR="00BE54B6" w:rsidRPr="00C16BC0">
        <w:rPr>
          <w:rFonts w:ascii="Arial" w:hAnsi="Arial" w:cs="Arial"/>
          <w:i w:val="0"/>
          <w:iCs w:val="0"/>
          <w:color w:val="auto"/>
          <w:sz w:val="24"/>
          <w:szCs w:val="24"/>
        </w:rPr>
        <w:t>/wellness centres</w:t>
      </w:r>
      <w:r w:rsidRPr="00C16BC0">
        <w:rPr>
          <w:rFonts w:ascii="Arial" w:hAnsi="Arial" w:cs="Arial"/>
          <w:i w:val="0"/>
          <w:iCs w:val="0"/>
          <w:color w:val="000000"/>
          <w:sz w:val="24"/>
          <w:szCs w:val="24"/>
        </w:rPr>
        <w:t>,</w:t>
      </w:r>
      <w:r>
        <w:rPr>
          <w:rFonts w:ascii="Arial" w:hAnsi="Arial" w:cs="Arial"/>
          <w:i w:val="0"/>
          <w:iCs w:val="0"/>
          <w:color w:val="000000"/>
          <w:sz w:val="24"/>
          <w:szCs w:val="24"/>
        </w:rPr>
        <w:t xml:space="preserve"> </w:t>
      </w:r>
      <w:r w:rsidRPr="00D118AE">
        <w:rPr>
          <w:rFonts w:ascii="Arial" w:hAnsi="Arial" w:cs="Arial"/>
          <w:i w:val="0"/>
          <w:iCs w:val="0"/>
          <w:color w:val="000000"/>
          <w:sz w:val="24"/>
          <w:szCs w:val="24"/>
        </w:rPr>
        <w:t>pre-schools, school nurseries, day cares and schools and government work yards.</w:t>
      </w:r>
    </w:p>
    <w:p w14:paraId="7058F5FF" w14:textId="11A08463" w:rsidR="000A2105" w:rsidRPr="00D118AE" w:rsidRDefault="000A2105">
      <w:pPr>
        <w:pStyle w:val="BodyText2"/>
        <w:rPr>
          <w:rFonts w:ascii="Arial" w:hAnsi="Arial" w:cs="Arial"/>
          <w:i w:val="0"/>
          <w:iCs w:val="0"/>
          <w:color w:val="000000"/>
          <w:sz w:val="24"/>
          <w:szCs w:val="24"/>
        </w:rPr>
      </w:pPr>
      <w:r w:rsidRPr="00D118AE">
        <w:rPr>
          <w:rFonts w:ascii="Arial" w:hAnsi="Arial" w:cs="Arial"/>
          <w:i w:val="0"/>
          <w:iCs w:val="0"/>
          <w:color w:val="000000"/>
          <w:sz w:val="24"/>
          <w:szCs w:val="24"/>
        </w:rPr>
        <w:t xml:space="preserve">Larger or more complex developments are subject to site plan control to ensure adequate parking, lighting, truck turn-around and other aspects of compatible development. </w:t>
      </w:r>
    </w:p>
    <w:p w14:paraId="0F032D61" w14:textId="0B375C7B" w:rsidR="00C01B15" w:rsidRDefault="00CB0244">
      <w:pPr>
        <w:pStyle w:val="BodyText2"/>
        <w:rPr>
          <w:rFonts w:ascii="Arial" w:hAnsi="Arial" w:cs="Arial"/>
          <w:i w:val="0"/>
          <w:iCs w:val="0"/>
          <w:color w:val="000000"/>
          <w:sz w:val="24"/>
          <w:szCs w:val="24"/>
        </w:rPr>
      </w:pPr>
      <w:r w:rsidRPr="00D118AE">
        <w:rPr>
          <w:rFonts w:ascii="Arial" w:hAnsi="Arial" w:cs="Arial"/>
          <w:i w:val="0"/>
          <w:iCs w:val="0"/>
          <w:color w:val="000000"/>
          <w:sz w:val="24"/>
          <w:szCs w:val="24"/>
        </w:rPr>
        <w:t xml:space="preserve">See also </w:t>
      </w:r>
      <w:r w:rsidR="00D118AE">
        <w:rPr>
          <w:rFonts w:ascii="Arial" w:hAnsi="Arial" w:cs="Arial"/>
          <w:i w:val="0"/>
          <w:iCs w:val="0"/>
          <w:color w:val="000000"/>
          <w:sz w:val="24"/>
          <w:szCs w:val="24"/>
        </w:rPr>
        <w:t>s</w:t>
      </w:r>
      <w:r w:rsidRPr="00D118AE">
        <w:rPr>
          <w:rFonts w:ascii="Arial" w:hAnsi="Arial" w:cs="Arial"/>
          <w:i w:val="0"/>
          <w:iCs w:val="0"/>
          <w:color w:val="000000"/>
          <w:sz w:val="24"/>
          <w:szCs w:val="24"/>
        </w:rPr>
        <w:t xml:space="preserve">ection </w:t>
      </w:r>
      <w:r w:rsidR="00D118AE">
        <w:rPr>
          <w:rFonts w:ascii="Arial" w:hAnsi="Arial" w:cs="Arial"/>
          <w:i w:val="0"/>
          <w:iCs w:val="0"/>
          <w:color w:val="000000"/>
          <w:sz w:val="24"/>
          <w:szCs w:val="24"/>
        </w:rPr>
        <w:t>3.6.2</w:t>
      </w:r>
      <w:r w:rsidRPr="00D118AE">
        <w:rPr>
          <w:rFonts w:ascii="Arial" w:hAnsi="Arial" w:cs="Arial"/>
          <w:i w:val="0"/>
          <w:iCs w:val="0"/>
          <w:color w:val="000000"/>
          <w:sz w:val="24"/>
          <w:szCs w:val="24"/>
        </w:rPr>
        <w:t xml:space="preserve"> MTO policies</w:t>
      </w:r>
      <w:r w:rsidR="00D118AE">
        <w:rPr>
          <w:rFonts w:ascii="Arial" w:hAnsi="Arial" w:cs="Arial"/>
          <w:i w:val="0"/>
          <w:iCs w:val="0"/>
          <w:color w:val="000000"/>
          <w:sz w:val="24"/>
          <w:szCs w:val="24"/>
        </w:rPr>
        <w:t xml:space="preserve"> and MTO </w:t>
      </w:r>
      <w:r w:rsidRPr="00D118AE">
        <w:rPr>
          <w:rFonts w:ascii="Arial" w:hAnsi="Arial" w:cs="Arial"/>
          <w:i w:val="0"/>
          <w:iCs w:val="0"/>
          <w:color w:val="000000"/>
          <w:sz w:val="24"/>
          <w:szCs w:val="24"/>
        </w:rPr>
        <w:t>Freight Supportive</w:t>
      </w:r>
      <w:r>
        <w:rPr>
          <w:rFonts w:ascii="Arial" w:hAnsi="Arial" w:cs="Arial"/>
          <w:i w:val="0"/>
          <w:iCs w:val="0"/>
          <w:color w:val="000000"/>
          <w:sz w:val="24"/>
          <w:szCs w:val="24"/>
        </w:rPr>
        <w:t xml:space="preserve"> Guidelines.</w:t>
      </w:r>
      <w:r w:rsidR="00F23C7E">
        <w:rPr>
          <w:rFonts w:ascii="Arial" w:hAnsi="Arial" w:cs="Arial"/>
          <w:i w:val="0"/>
          <w:iCs w:val="0"/>
          <w:color w:val="000000"/>
          <w:sz w:val="24"/>
          <w:szCs w:val="24"/>
        </w:rPr>
        <w:t xml:space="preserve">  </w:t>
      </w:r>
    </w:p>
    <w:p w14:paraId="07F08948" w14:textId="77777777" w:rsidR="000416BB" w:rsidRPr="000416BB" w:rsidRDefault="000416BB" w:rsidP="000416BB"/>
    <w:p w14:paraId="31CF349F" w14:textId="13BA3964" w:rsidR="00C01B15" w:rsidRDefault="00F23C7E">
      <w:pPr>
        <w:pStyle w:val="Heading1"/>
      </w:pPr>
      <w:bookmarkStart w:id="31" w:name="_Toc95738246"/>
      <w:r>
        <w:t>3.2 Housing and Residential Uses</w:t>
      </w:r>
      <w:bookmarkEnd w:id="31"/>
    </w:p>
    <w:p w14:paraId="75228AB4" w14:textId="77777777" w:rsidR="00C01B15" w:rsidRDefault="00C01B15">
      <w:pPr>
        <w:jc w:val="both"/>
        <w:rPr>
          <w:rFonts w:ascii="Arial" w:hAnsi="Arial" w:cs="Arial"/>
          <w:i w:val="0"/>
          <w:iCs w:val="0"/>
          <w:sz w:val="24"/>
          <w:szCs w:val="24"/>
          <w:lang w:val="en-US"/>
        </w:rPr>
      </w:pPr>
    </w:p>
    <w:p w14:paraId="49301E84" w14:textId="450D5523" w:rsidR="00C01B15" w:rsidRDefault="00F23C7E">
      <w:pPr>
        <w:pStyle w:val="Heading2"/>
      </w:pPr>
      <w:bookmarkStart w:id="32" w:name="_Toc95738247"/>
      <w:r>
        <w:t>3.2.1 Housing</w:t>
      </w:r>
      <w:bookmarkEnd w:id="32"/>
    </w:p>
    <w:p w14:paraId="560F82FF" w14:textId="77777777" w:rsidR="00C01B15" w:rsidRDefault="00C01B15">
      <w:pPr>
        <w:spacing w:after="0"/>
        <w:jc w:val="both"/>
        <w:rPr>
          <w:rFonts w:ascii="Arial" w:hAnsi="Arial" w:cs="Arial"/>
          <w:i w:val="0"/>
          <w:iCs w:val="0"/>
          <w:sz w:val="24"/>
          <w:szCs w:val="24"/>
          <w:lang w:val="en-US"/>
        </w:rPr>
      </w:pPr>
    </w:p>
    <w:p w14:paraId="2C2150B2" w14:textId="77777777" w:rsidR="00C01B15" w:rsidRDefault="00FD0C23">
      <w:pPr>
        <w:spacing w:after="0"/>
        <w:jc w:val="both"/>
        <w:rPr>
          <w:rFonts w:ascii="Arial" w:hAnsi="Arial" w:cs="Arial"/>
          <w:i w:val="0"/>
          <w:iCs w:val="0"/>
          <w:sz w:val="24"/>
          <w:szCs w:val="24"/>
          <w:lang w:val="en-US"/>
        </w:rPr>
      </w:pPr>
      <w:r>
        <w:rPr>
          <w:noProof/>
          <w:sz w:val="24"/>
          <w:szCs w:val="24"/>
          <w:lang w:val="en-US"/>
        </w:rPr>
        <w:lastRenderedPageBreak/>
        <w:drawing>
          <wp:anchor distT="0" distB="0" distL="114300" distR="114300" simplePos="0" relativeHeight="251672576" behindDoc="0" locked="0" layoutInCell="1" allowOverlap="1" wp14:anchorId="2442251E" wp14:editId="1896AE77">
            <wp:simplePos x="0" y="0"/>
            <wp:positionH relativeFrom="column">
              <wp:posOffset>-5080</wp:posOffset>
            </wp:positionH>
            <wp:positionV relativeFrom="paragraph">
              <wp:posOffset>45720</wp:posOffset>
            </wp:positionV>
            <wp:extent cx="1240155" cy="1240155"/>
            <wp:effectExtent l="0" t="0" r="0" b="0"/>
            <wp:wrapThrough wrapText="bothSides">
              <wp:wrapPolygon edited="0">
                <wp:start x="16590" y="1991"/>
                <wp:lineTo x="10175" y="2876"/>
                <wp:lineTo x="6415" y="4203"/>
                <wp:lineTo x="6415" y="5972"/>
                <wp:lineTo x="1770" y="10618"/>
                <wp:lineTo x="1991" y="11281"/>
                <wp:lineTo x="3760" y="13051"/>
                <wp:lineTo x="1548" y="13714"/>
                <wp:lineTo x="1106" y="15263"/>
                <wp:lineTo x="1548" y="16590"/>
                <wp:lineTo x="664" y="16590"/>
                <wp:lineTo x="221" y="17032"/>
                <wp:lineTo x="221" y="18581"/>
                <wp:lineTo x="21014" y="18581"/>
                <wp:lineTo x="21235" y="17032"/>
                <wp:lineTo x="20350" y="16590"/>
                <wp:lineTo x="18138" y="16590"/>
                <wp:lineTo x="18581" y="13051"/>
                <wp:lineTo x="20571" y="9512"/>
                <wp:lineTo x="19908" y="5972"/>
                <wp:lineTo x="17917" y="1991"/>
                <wp:lineTo x="16590" y="1991"/>
              </wp:wrapPolygon>
            </wp:wrapThrough>
            <wp:docPr id="135" name="Graphic 135" descr="Suburba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ediafile_mCw6f1.svg"/>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1240155" cy="1240155"/>
                    </a:xfrm>
                    <a:prstGeom prst="rect">
                      <a:avLst/>
                    </a:prstGeom>
                  </pic:spPr>
                </pic:pic>
              </a:graphicData>
            </a:graphic>
            <wp14:sizeRelH relativeFrom="page">
              <wp14:pctWidth>0</wp14:pctWidth>
            </wp14:sizeRelH>
            <wp14:sizeRelV relativeFrom="page">
              <wp14:pctHeight>0</wp14:pctHeight>
            </wp14:sizeRelV>
          </wp:anchor>
        </w:drawing>
      </w:r>
    </w:p>
    <w:p w14:paraId="15219143" w14:textId="1F64056D" w:rsidR="00C01B15" w:rsidRDefault="00F23C7E">
      <w:pPr>
        <w:spacing w:after="0"/>
        <w:jc w:val="both"/>
        <w:rPr>
          <w:rFonts w:ascii="Arial" w:hAnsi="Arial" w:cs="Arial"/>
          <w:i w:val="0"/>
          <w:iCs w:val="0"/>
          <w:sz w:val="24"/>
          <w:szCs w:val="24"/>
          <w:lang w:val="en-US"/>
        </w:rPr>
      </w:pPr>
      <w:r>
        <w:rPr>
          <w:rFonts w:ascii="Arial" w:hAnsi="Arial" w:cs="Arial"/>
          <w:i w:val="0"/>
          <w:iCs w:val="0"/>
          <w:sz w:val="24"/>
          <w:szCs w:val="24"/>
          <w:lang w:val="en-US"/>
        </w:rPr>
        <w:t xml:space="preserve">Housing in </w:t>
      </w:r>
      <w:proofErr w:type="spellStart"/>
      <w:r>
        <w:rPr>
          <w:rFonts w:ascii="Arial" w:hAnsi="Arial" w:cs="Arial"/>
          <w:i w:val="0"/>
          <w:iCs w:val="0"/>
          <w:sz w:val="24"/>
          <w:szCs w:val="24"/>
          <w:lang w:val="en-US"/>
        </w:rPr>
        <w:t>Dorion</w:t>
      </w:r>
      <w:proofErr w:type="spellEnd"/>
      <w:r>
        <w:rPr>
          <w:rFonts w:ascii="Arial" w:hAnsi="Arial" w:cs="Arial"/>
          <w:i w:val="0"/>
          <w:iCs w:val="0"/>
          <w:sz w:val="24"/>
          <w:szCs w:val="24"/>
          <w:lang w:val="en-US"/>
        </w:rPr>
        <w:t xml:space="preserve"> is inherently affordable using the PPS definition of affordable where the City of Thunder Bay is the regional market area. </w:t>
      </w:r>
    </w:p>
    <w:p w14:paraId="43CE6D97" w14:textId="77777777" w:rsidR="00C01B15" w:rsidRDefault="00C01B15">
      <w:pPr>
        <w:spacing w:after="0"/>
        <w:jc w:val="both"/>
        <w:rPr>
          <w:rFonts w:ascii="Arial" w:hAnsi="Arial" w:cs="Arial"/>
          <w:i w:val="0"/>
          <w:iCs w:val="0"/>
          <w:sz w:val="24"/>
          <w:szCs w:val="24"/>
          <w:lang w:val="en-US"/>
        </w:rPr>
      </w:pPr>
    </w:p>
    <w:p w14:paraId="614F00D0" w14:textId="77777777" w:rsidR="00C01B15" w:rsidRDefault="00F23C7E">
      <w:pPr>
        <w:spacing w:after="0"/>
        <w:jc w:val="both"/>
        <w:rPr>
          <w:rFonts w:ascii="Arial" w:hAnsi="Arial" w:cs="Arial"/>
          <w:i w:val="0"/>
          <w:iCs w:val="0"/>
          <w:sz w:val="24"/>
          <w:szCs w:val="24"/>
          <w:lang w:val="en-US"/>
        </w:rPr>
      </w:pPr>
      <w:r>
        <w:rPr>
          <w:rFonts w:ascii="Arial" w:hAnsi="Arial" w:cs="Arial"/>
          <w:i w:val="0"/>
          <w:iCs w:val="0"/>
          <w:sz w:val="24"/>
          <w:szCs w:val="24"/>
          <w:lang w:val="en-US"/>
        </w:rPr>
        <w:t xml:space="preserve">According to Statistics Canada (2016) there are no homeowners or renters in the Township of </w:t>
      </w:r>
      <w:proofErr w:type="spellStart"/>
      <w:r>
        <w:rPr>
          <w:rFonts w:ascii="Arial" w:hAnsi="Arial" w:cs="Arial"/>
          <w:i w:val="0"/>
          <w:iCs w:val="0"/>
          <w:sz w:val="24"/>
          <w:szCs w:val="24"/>
          <w:lang w:val="en-US"/>
        </w:rPr>
        <w:t>Dorion</w:t>
      </w:r>
      <w:proofErr w:type="spellEnd"/>
      <w:r>
        <w:rPr>
          <w:rFonts w:ascii="Arial" w:hAnsi="Arial" w:cs="Arial"/>
          <w:i w:val="0"/>
          <w:iCs w:val="0"/>
          <w:sz w:val="24"/>
          <w:szCs w:val="24"/>
          <w:lang w:val="en-US"/>
        </w:rPr>
        <w:t xml:space="preserve"> paying more than 30% of their gross annual income on shelter; and the average house values are more than 25% less expensive than in the City of Thunder Bay. </w:t>
      </w:r>
    </w:p>
    <w:p w14:paraId="2EDF05ED" w14:textId="77777777" w:rsidR="00C01B15" w:rsidRDefault="00C01B15">
      <w:pPr>
        <w:spacing w:after="0"/>
        <w:jc w:val="both"/>
        <w:rPr>
          <w:rFonts w:ascii="Arial" w:hAnsi="Arial" w:cs="Arial"/>
          <w:i w:val="0"/>
          <w:iCs w:val="0"/>
          <w:sz w:val="24"/>
          <w:szCs w:val="24"/>
          <w:lang w:val="en-US"/>
        </w:rPr>
      </w:pPr>
    </w:p>
    <w:p w14:paraId="3CF3312F" w14:textId="77777777" w:rsidR="00C01B15"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spacing w:after="0"/>
        <w:jc w:val="both"/>
        <w:rPr>
          <w:rFonts w:ascii="Arial" w:hAnsi="Arial" w:cs="Arial"/>
          <w:i w:val="0"/>
          <w:iCs w:val="0"/>
          <w:sz w:val="24"/>
          <w:szCs w:val="24"/>
          <w:lang w:val="en-US"/>
        </w:rPr>
      </w:pPr>
      <w:r>
        <w:rPr>
          <w:rFonts w:ascii="Arial" w:hAnsi="Arial" w:cs="Arial"/>
          <w:i w:val="0"/>
          <w:iCs w:val="0"/>
          <w:sz w:val="24"/>
          <w:szCs w:val="24"/>
          <w:lang w:val="en-US"/>
        </w:rPr>
        <w:t xml:space="preserve">The Thunder Bay District Social Services Administration Board (TBDSSAB) is responsible for preparation of the regional housing and homelessness plan. The “Under One Roof: Housing and Homelessness Plan” includes general objectives to meet demand in the </w:t>
      </w:r>
      <w:proofErr w:type="gramStart"/>
      <w:r>
        <w:rPr>
          <w:rFonts w:ascii="Arial" w:hAnsi="Arial" w:cs="Arial"/>
          <w:i w:val="0"/>
          <w:iCs w:val="0"/>
          <w:sz w:val="24"/>
          <w:szCs w:val="24"/>
          <w:lang w:val="en-US"/>
        </w:rPr>
        <w:t>City</w:t>
      </w:r>
      <w:proofErr w:type="gramEnd"/>
      <w:r>
        <w:rPr>
          <w:rFonts w:ascii="Arial" w:hAnsi="Arial" w:cs="Arial"/>
          <w:i w:val="0"/>
          <w:iCs w:val="0"/>
          <w:sz w:val="24"/>
          <w:szCs w:val="24"/>
          <w:lang w:val="en-US"/>
        </w:rPr>
        <w:t xml:space="preserve"> given its role as a regional services hub. In contrast, there are no social housing units located in </w:t>
      </w:r>
      <w:proofErr w:type="spellStart"/>
      <w:r>
        <w:rPr>
          <w:rFonts w:ascii="Arial" w:hAnsi="Arial" w:cs="Arial"/>
          <w:i w:val="0"/>
          <w:iCs w:val="0"/>
          <w:sz w:val="24"/>
          <w:szCs w:val="24"/>
          <w:lang w:val="en-US"/>
        </w:rPr>
        <w:t>Dorion</w:t>
      </w:r>
      <w:proofErr w:type="spellEnd"/>
      <w:r>
        <w:rPr>
          <w:rFonts w:ascii="Arial" w:hAnsi="Arial" w:cs="Arial"/>
          <w:i w:val="0"/>
          <w:iCs w:val="0"/>
          <w:sz w:val="24"/>
          <w:szCs w:val="24"/>
          <w:lang w:val="en-US"/>
        </w:rPr>
        <w:t xml:space="preserve">. </w:t>
      </w:r>
    </w:p>
    <w:p w14:paraId="58B2BAFA" w14:textId="77777777" w:rsidR="00C01B15" w:rsidRDefault="00C01B15">
      <w:pPr>
        <w:spacing w:after="0"/>
        <w:jc w:val="both"/>
        <w:rPr>
          <w:rFonts w:ascii="Arial" w:hAnsi="Arial" w:cs="Arial"/>
          <w:i w:val="0"/>
          <w:iCs w:val="0"/>
          <w:sz w:val="24"/>
          <w:szCs w:val="24"/>
          <w:lang w:val="en-US"/>
        </w:rPr>
      </w:pPr>
    </w:p>
    <w:p w14:paraId="5BBC0008" w14:textId="77777777" w:rsidR="00C01B15" w:rsidRDefault="00F23C7E" w:rsidP="006D6D2A">
      <w:pPr>
        <w:spacing w:after="0"/>
        <w:jc w:val="both"/>
        <w:rPr>
          <w:rFonts w:ascii="Arial" w:hAnsi="Arial" w:cs="Arial"/>
          <w:i w:val="0"/>
          <w:iCs w:val="0"/>
          <w:sz w:val="24"/>
          <w:szCs w:val="24"/>
          <w:lang w:val="en-US"/>
        </w:rPr>
      </w:pPr>
      <w:r>
        <w:rPr>
          <w:rFonts w:ascii="Arial" w:hAnsi="Arial" w:cs="Arial"/>
          <w:i w:val="0"/>
          <w:iCs w:val="0"/>
          <w:sz w:val="24"/>
          <w:szCs w:val="24"/>
          <w:lang w:val="en-US"/>
        </w:rPr>
        <w:t xml:space="preserve">Due to the following factors, development of affordable housing units is not anticipated in </w:t>
      </w:r>
      <w:proofErr w:type="spellStart"/>
      <w:r>
        <w:rPr>
          <w:rFonts w:ascii="Arial" w:hAnsi="Arial" w:cs="Arial"/>
          <w:i w:val="0"/>
          <w:iCs w:val="0"/>
          <w:sz w:val="24"/>
          <w:szCs w:val="24"/>
          <w:lang w:val="en-US"/>
        </w:rPr>
        <w:t>Dorion</w:t>
      </w:r>
      <w:proofErr w:type="spellEnd"/>
      <w:r>
        <w:rPr>
          <w:rFonts w:ascii="Arial" w:hAnsi="Arial" w:cs="Arial"/>
          <w:i w:val="0"/>
          <w:iCs w:val="0"/>
          <w:sz w:val="24"/>
          <w:szCs w:val="24"/>
          <w:lang w:val="en-US"/>
        </w:rPr>
        <w:t xml:space="preserve"> at the time of Official Plan preparation: </w:t>
      </w:r>
    </w:p>
    <w:p w14:paraId="565A0C5F" w14:textId="77777777" w:rsidR="00C01B15" w:rsidRPr="009347D7" w:rsidRDefault="00F23C7E" w:rsidP="00BD17B5">
      <w:pPr>
        <w:pStyle w:val="ListParagraph"/>
        <w:numPr>
          <w:ilvl w:val="0"/>
          <w:numId w:val="28"/>
        </w:numPr>
        <w:spacing w:after="0"/>
        <w:ind w:left="709" w:hanging="283"/>
        <w:jc w:val="both"/>
        <w:rPr>
          <w:rFonts w:ascii="Arial" w:hAnsi="Arial" w:cs="Arial"/>
          <w:i w:val="0"/>
          <w:iCs w:val="0"/>
          <w:sz w:val="24"/>
          <w:szCs w:val="24"/>
          <w:lang w:val="en-US"/>
        </w:rPr>
      </w:pPr>
      <w:r w:rsidRPr="009347D7">
        <w:rPr>
          <w:rFonts w:ascii="Arial" w:hAnsi="Arial" w:cs="Arial"/>
          <w:i w:val="0"/>
          <w:iCs w:val="0"/>
          <w:sz w:val="24"/>
          <w:szCs w:val="24"/>
          <w:lang w:val="en-US"/>
        </w:rPr>
        <w:t>relatively high average income in the Township coupled with inherently affordable housing referenced above</w:t>
      </w:r>
      <w:r w:rsidR="009347D7">
        <w:rPr>
          <w:rFonts w:ascii="Arial" w:hAnsi="Arial" w:cs="Arial"/>
          <w:i w:val="0"/>
          <w:iCs w:val="0"/>
          <w:sz w:val="24"/>
          <w:szCs w:val="24"/>
          <w:lang w:val="en-US"/>
        </w:rPr>
        <w:t>;</w:t>
      </w:r>
      <w:r w:rsidRPr="009347D7">
        <w:rPr>
          <w:rFonts w:ascii="Arial" w:hAnsi="Arial" w:cs="Arial"/>
          <w:i w:val="0"/>
          <w:iCs w:val="0"/>
          <w:sz w:val="24"/>
          <w:szCs w:val="24"/>
          <w:lang w:val="en-US"/>
        </w:rPr>
        <w:t xml:space="preserve"> </w:t>
      </w:r>
    </w:p>
    <w:p w14:paraId="57996DB4" w14:textId="77777777" w:rsidR="00C01B15" w:rsidRPr="009347D7" w:rsidRDefault="00F23C7E" w:rsidP="00BD17B5">
      <w:pPr>
        <w:pStyle w:val="ListParagraph"/>
        <w:numPr>
          <w:ilvl w:val="0"/>
          <w:numId w:val="28"/>
        </w:numPr>
        <w:spacing w:after="0"/>
        <w:ind w:left="709" w:hanging="283"/>
        <w:jc w:val="both"/>
        <w:rPr>
          <w:rFonts w:ascii="Arial" w:hAnsi="Arial" w:cs="Arial"/>
          <w:i w:val="0"/>
          <w:iCs w:val="0"/>
          <w:sz w:val="24"/>
          <w:szCs w:val="24"/>
          <w:lang w:val="en-US"/>
        </w:rPr>
      </w:pPr>
      <w:r w:rsidRPr="009347D7">
        <w:rPr>
          <w:rFonts w:ascii="Arial" w:hAnsi="Arial" w:cs="Arial"/>
          <w:i w:val="0"/>
          <w:iCs w:val="0"/>
          <w:sz w:val="24"/>
          <w:szCs w:val="24"/>
          <w:lang w:val="en-US"/>
        </w:rPr>
        <w:t>primarily single-detached housing developed by consent</w:t>
      </w:r>
      <w:r w:rsidR="009347D7">
        <w:rPr>
          <w:rFonts w:ascii="Arial" w:hAnsi="Arial" w:cs="Arial"/>
          <w:i w:val="0"/>
          <w:iCs w:val="0"/>
          <w:sz w:val="24"/>
          <w:szCs w:val="24"/>
          <w:lang w:val="en-US"/>
        </w:rPr>
        <w:t>;</w:t>
      </w:r>
      <w:r w:rsidRPr="009347D7">
        <w:rPr>
          <w:rFonts w:ascii="Arial" w:hAnsi="Arial" w:cs="Arial"/>
          <w:i w:val="0"/>
          <w:iCs w:val="0"/>
          <w:sz w:val="24"/>
          <w:szCs w:val="24"/>
          <w:lang w:val="en-US"/>
        </w:rPr>
        <w:t xml:space="preserve"> and</w:t>
      </w:r>
    </w:p>
    <w:p w14:paraId="34128063" w14:textId="77777777" w:rsidR="00C01B15" w:rsidRPr="009347D7" w:rsidRDefault="00F23C7E" w:rsidP="00BD17B5">
      <w:pPr>
        <w:pStyle w:val="ListParagraph"/>
        <w:numPr>
          <w:ilvl w:val="0"/>
          <w:numId w:val="28"/>
        </w:numPr>
        <w:spacing w:after="0"/>
        <w:ind w:left="709" w:hanging="283"/>
        <w:jc w:val="both"/>
        <w:rPr>
          <w:rFonts w:ascii="Arial" w:hAnsi="Arial" w:cs="Arial"/>
          <w:i w:val="0"/>
          <w:iCs w:val="0"/>
          <w:sz w:val="24"/>
          <w:szCs w:val="24"/>
          <w:lang w:val="en-US"/>
        </w:rPr>
      </w:pPr>
      <w:r w:rsidRPr="009347D7">
        <w:rPr>
          <w:rFonts w:ascii="Arial" w:hAnsi="Arial" w:cs="Arial"/>
          <w:i w:val="0"/>
          <w:iCs w:val="0"/>
          <w:sz w:val="24"/>
          <w:szCs w:val="24"/>
          <w:lang w:val="en-US"/>
        </w:rPr>
        <w:t>proximity of a full range of social services in the City of Thunder Ba</w:t>
      </w:r>
      <w:r w:rsidR="009347D7">
        <w:rPr>
          <w:rFonts w:ascii="Arial" w:hAnsi="Arial" w:cs="Arial"/>
          <w:i w:val="0"/>
          <w:iCs w:val="0"/>
          <w:sz w:val="24"/>
          <w:szCs w:val="24"/>
          <w:lang w:val="en-US"/>
        </w:rPr>
        <w:t>y.</w:t>
      </w:r>
    </w:p>
    <w:p w14:paraId="44D42251" w14:textId="77777777" w:rsidR="00C01B15" w:rsidRDefault="00C01B15">
      <w:pPr>
        <w:spacing w:after="0"/>
        <w:jc w:val="both"/>
        <w:rPr>
          <w:rFonts w:ascii="Arial" w:hAnsi="Arial" w:cs="Arial"/>
          <w:i w:val="0"/>
          <w:iCs w:val="0"/>
          <w:sz w:val="24"/>
          <w:szCs w:val="24"/>
          <w:lang w:val="en-US"/>
        </w:rPr>
      </w:pPr>
    </w:p>
    <w:p w14:paraId="19355ACA" w14:textId="77777777" w:rsidR="00C01B15" w:rsidRPr="009347D7" w:rsidRDefault="00F23C7E" w:rsidP="009347D7">
      <w:pPr>
        <w:jc w:val="both"/>
        <w:rPr>
          <w:rFonts w:ascii="Arial" w:hAnsi="Arial" w:cs="Arial"/>
          <w:i w:val="0"/>
          <w:iCs w:val="0"/>
          <w:sz w:val="24"/>
          <w:szCs w:val="24"/>
        </w:rPr>
      </w:pPr>
      <w:r w:rsidRPr="009347D7">
        <w:rPr>
          <w:rFonts w:ascii="Arial" w:hAnsi="Arial" w:cs="Arial"/>
          <w:i w:val="0"/>
          <w:iCs w:val="0"/>
          <w:sz w:val="24"/>
          <w:szCs w:val="24"/>
        </w:rPr>
        <w:t xml:space="preserve">Affordable housing in </w:t>
      </w:r>
      <w:proofErr w:type="spellStart"/>
      <w:r w:rsidRPr="009347D7">
        <w:rPr>
          <w:rFonts w:ascii="Arial" w:hAnsi="Arial" w:cs="Arial"/>
          <w:i w:val="0"/>
          <w:iCs w:val="0"/>
          <w:sz w:val="24"/>
          <w:szCs w:val="24"/>
        </w:rPr>
        <w:t>Dorion</w:t>
      </w:r>
      <w:proofErr w:type="spellEnd"/>
      <w:r w:rsidRPr="009347D7">
        <w:rPr>
          <w:rFonts w:ascii="Arial" w:hAnsi="Arial" w:cs="Arial"/>
          <w:i w:val="0"/>
          <w:iCs w:val="0"/>
          <w:sz w:val="24"/>
          <w:szCs w:val="24"/>
        </w:rPr>
        <w:t xml:space="preserve"> is primarily delivered in the form of additional units and garden suites.    </w:t>
      </w:r>
    </w:p>
    <w:p w14:paraId="2EE8B74C" w14:textId="77777777" w:rsidR="00EE12B0" w:rsidRPr="009347D7" w:rsidRDefault="004703F6" w:rsidP="009347D7">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66784" behindDoc="0" locked="0" layoutInCell="1" allowOverlap="1" wp14:anchorId="67AFD868" wp14:editId="600DEB11">
            <wp:simplePos x="0" y="0"/>
            <wp:positionH relativeFrom="column">
              <wp:posOffset>5596890</wp:posOffset>
            </wp:positionH>
            <wp:positionV relativeFrom="paragraph">
              <wp:posOffset>269240</wp:posOffset>
            </wp:positionV>
            <wp:extent cx="488950" cy="488950"/>
            <wp:effectExtent l="0" t="0" r="6350" b="0"/>
            <wp:wrapSquare wrapText="bothSides"/>
            <wp:docPr id="194" name="Graphic 194"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House"/>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88950" cy="488950"/>
                    </a:xfrm>
                    <a:prstGeom prst="rect">
                      <a:avLst/>
                    </a:prstGeom>
                  </pic:spPr>
                </pic:pic>
              </a:graphicData>
            </a:graphic>
            <wp14:sizeRelH relativeFrom="page">
              <wp14:pctWidth>0</wp14:pctWidth>
            </wp14:sizeRelH>
            <wp14:sizeRelV relativeFrom="page">
              <wp14:pctHeight>0</wp14:pctHeight>
            </wp14:sizeRelV>
          </wp:anchor>
        </w:drawing>
      </w:r>
      <w:r w:rsidR="00F23C7E" w:rsidRPr="009347D7">
        <w:rPr>
          <w:rFonts w:ascii="Arial" w:hAnsi="Arial" w:cs="Arial"/>
          <w:i w:val="0"/>
          <w:iCs w:val="0"/>
          <w:sz w:val="24"/>
          <w:szCs w:val="24"/>
        </w:rPr>
        <w:t xml:space="preserve">However, Council </w:t>
      </w:r>
      <w:r w:rsidR="001F45A5">
        <w:rPr>
          <w:rFonts w:ascii="Arial" w:hAnsi="Arial" w:cs="Arial"/>
          <w:i w:val="0"/>
          <w:iCs w:val="0"/>
          <w:sz w:val="24"/>
          <w:szCs w:val="24"/>
        </w:rPr>
        <w:t>intends</w:t>
      </w:r>
      <w:r w:rsidR="00F23C7E" w:rsidRPr="009347D7">
        <w:rPr>
          <w:rFonts w:ascii="Arial" w:hAnsi="Arial" w:cs="Arial"/>
          <w:i w:val="0"/>
          <w:iCs w:val="0"/>
          <w:sz w:val="24"/>
          <w:szCs w:val="24"/>
        </w:rPr>
        <w:t xml:space="preserve"> to encourage a range of housing options throughout the Township, including residential facilities (see Section 3.2.1.3). The Township shall specifically encourage the provision of affordable housing should the need be identified by the TBDSSAB; and may acquire and/or hold lands, survey, clear, grade, or otherwise prepare lands for the purposes of providing housing in accordance with this and other stated housing objectives.</w:t>
      </w:r>
    </w:p>
    <w:p w14:paraId="30CCB620" w14:textId="77777777" w:rsidR="00C01B15" w:rsidRDefault="00F23C7E">
      <w:pPr>
        <w:jc w:val="both"/>
        <w:rPr>
          <w:rFonts w:ascii="Arial" w:hAnsi="Arial" w:cs="Arial"/>
          <w:i w:val="0"/>
          <w:iCs w:val="0"/>
          <w:sz w:val="24"/>
          <w:szCs w:val="24"/>
        </w:rPr>
      </w:pPr>
      <w:r>
        <w:rPr>
          <w:rFonts w:ascii="Arial" w:hAnsi="Arial" w:cs="Arial"/>
          <w:i w:val="0"/>
          <w:iCs w:val="0"/>
          <w:sz w:val="24"/>
          <w:szCs w:val="24"/>
        </w:rPr>
        <w:t>Council shall also encourage housing intensification in the Settlement Area designation, unless it is resource-based recreational dwellings or residential lots created by consent in the Rural</w:t>
      </w:r>
      <w:r w:rsidR="009347D7">
        <w:rPr>
          <w:rFonts w:ascii="Arial" w:hAnsi="Arial" w:cs="Arial"/>
          <w:i w:val="0"/>
          <w:iCs w:val="0"/>
          <w:sz w:val="24"/>
          <w:szCs w:val="24"/>
        </w:rPr>
        <w:t xml:space="preserve"> </w:t>
      </w:r>
      <w:r>
        <w:rPr>
          <w:rFonts w:ascii="Arial" w:hAnsi="Arial" w:cs="Arial"/>
          <w:i w:val="0"/>
          <w:iCs w:val="0"/>
          <w:sz w:val="24"/>
          <w:szCs w:val="24"/>
        </w:rPr>
        <w:t>designation.</w:t>
      </w:r>
    </w:p>
    <w:p w14:paraId="3873C976"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Council will consider leasing or otherwise disposing of lands at a nominal consideration for housing projects that target specific social or other housing aspects in the community should need be identified by the </w:t>
      </w:r>
      <w:r w:rsidR="00316CE9">
        <w:rPr>
          <w:rFonts w:ascii="Arial" w:hAnsi="Arial" w:cs="Arial"/>
          <w:i w:val="0"/>
          <w:iCs w:val="0"/>
          <w:sz w:val="24"/>
          <w:szCs w:val="24"/>
        </w:rPr>
        <w:t>TB</w:t>
      </w:r>
      <w:r>
        <w:rPr>
          <w:rFonts w:ascii="Arial" w:hAnsi="Arial" w:cs="Arial"/>
          <w:i w:val="0"/>
          <w:iCs w:val="0"/>
          <w:sz w:val="24"/>
          <w:szCs w:val="24"/>
        </w:rPr>
        <w:t>DSSAB.</w:t>
      </w:r>
    </w:p>
    <w:p w14:paraId="55907B46" w14:textId="72D98808" w:rsidR="00D118AE" w:rsidRDefault="00F23C7E">
      <w:pPr>
        <w:jc w:val="both"/>
        <w:rPr>
          <w:rFonts w:ascii="Arial" w:hAnsi="Arial" w:cs="Arial"/>
          <w:i w:val="0"/>
          <w:iCs w:val="0"/>
          <w:sz w:val="24"/>
          <w:szCs w:val="24"/>
        </w:rPr>
      </w:pPr>
      <w:r>
        <w:rPr>
          <w:rFonts w:ascii="Arial" w:hAnsi="Arial" w:cs="Arial"/>
          <w:i w:val="0"/>
          <w:iCs w:val="0"/>
          <w:sz w:val="24"/>
          <w:szCs w:val="24"/>
        </w:rPr>
        <w:t xml:space="preserve">For farm-related additional units, refer to </w:t>
      </w:r>
      <w:r w:rsidR="003E75F6">
        <w:rPr>
          <w:rFonts w:ascii="Arial" w:hAnsi="Arial" w:cs="Arial"/>
          <w:i w:val="0"/>
          <w:iCs w:val="0"/>
          <w:sz w:val="24"/>
          <w:szCs w:val="24"/>
        </w:rPr>
        <w:t>s</w:t>
      </w:r>
      <w:r w:rsidRPr="003E75F6">
        <w:rPr>
          <w:rFonts w:ascii="Arial" w:hAnsi="Arial" w:cs="Arial"/>
          <w:i w:val="0"/>
          <w:iCs w:val="0"/>
          <w:sz w:val="24"/>
          <w:szCs w:val="24"/>
        </w:rPr>
        <w:t>ection 3.1.3 Agriculture.</w:t>
      </w:r>
    </w:p>
    <w:p w14:paraId="3ED1F790" w14:textId="77777777" w:rsidR="009347D7" w:rsidRDefault="009347D7">
      <w:pPr>
        <w:jc w:val="both"/>
        <w:rPr>
          <w:rFonts w:ascii="Arial" w:hAnsi="Arial" w:cs="Arial"/>
          <w:i w:val="0"/>
          <w:iCs w:val="0"/>
          <w:sz w:val="24"/>
          <w:szCs w:val="24"/>
        </w:rPr>
      </w:pPr>
    </w:p>
    <w:p w14:paraId="18131526" w14:textId="02CA2568" w:rsidR="00C01B15" w:rsidRDefault="00F23C7E">
      <w:pPr>
        <w:pStyle w:val="Heading3"/>
      </w:pPr>
      <w:bookmarkStart w:id="33" w:name="_Toc95738248"/>
      <w:r>
        <w:t>3.2.1.1 Garden Suites</w:t>
      </w:r>
      <w:bookmarkEnd w:id="33"/>
    </w:p>
    <w:p w14:paraId="2F1F115F" w14:textId="77777777" w:rsidR="00C01B15" w:rsidRDefault="00C01B15">
      <w:pPr>
        <w:jc w:val="both"/>
        <w:rPr>
          <w:rFonts w:ascii="Arial" w:hAnsi="Arial" w:cs="Arial"/>
          <w:b/>
          <w:bCs/>
          <w:i w:val="0"/>
          <w:iCs w:val="0"/>
          <w:color w:val="398E98"/>
          <w:sz w:val="24"/>
          <w:szCs w:val="24"/>
        </w:rPr>
      </w:pPr>
    </w:p>
    <w:p w14:paraId="55EA36B0" w14:textId="0488641C" w:rsidR="00C01B15" w:rsidRDefault="00F23C7E">
      <w:pPr>
        <w:jc w:val="both"/>
        <w:rPr>
          <w:rFonts w:ascii="Arial" w:hAnsi="Arial" w:cs="Arial"/>
          <w:i w:val="0"/>
          <w:iCs w:val="0"/>
          <w:sz w:val="24"/>
          <w:szCs w:val="24"/>
        </w:rPr>
      </w:pPr>
      <w:r>
        <w:rPr>
          <w:rFonts w:ascii="Arial" w:hAnsi="Arial" w:cs="Arial"/>
          <w:i w:val="0"/>
          <w:iCs w:val="0"/>
          <w:sz w:val="24"/>
          <w:szCs w:val="24"/>
        </w:rPr>
        <w:t xml:space="preserve">Garden suites or tiny homes </w:t>
      </w:r>
      <w:r w:rsidRPr="00D118AE">
        <w:rPr>
          <w:rFonts w:ascii="Arial" w:hAnsi="Arial" w:cs="Arial"/>
          <w:i w:val="0"/>
          <w:iCs w:val="0"/>
          <w:sz w:val="24"/>
          <w:szCs w:val="24"/>
        </w:rPr>
        <w:t xml:space="preserve">shall be permitted as a residential use in both the Settlement Area and Rural area subject to compatibility </w:t>
      </w:r>
      <w:r w:rsidR="006D6D2A" w:rsidRPr="00D118AE">
        <w:rPr>
          <w:rFonts w:ascii="Arial" w:hAnsi="Arial" w:cs="Arial"/>
          <w:i w:val="0"/>
          <w:iCs w:val="0"/>
          <w:sz w:val="24"/>
          <w:szCs w:val="24"/>
        </w:rPr>
        <w:t xml:space="preserve">(see </w:t>
      </w:r>
      <w:r w:rsidR="00D118AE" w:rsidRPr="00D118AE">
        <w:rPr>
          <w:rFonts w:ascii="Arial" w:hAnsi="Arial" w:cs="Arial"/>
          <w:i w:val="0"/>
          <w:iCs w:val="0"/>
          <w:sz w:val="24"/>
          <w:szCs w:val="24"/>
        </w:rPr>
        <w:t>s</w:t>
      </w:r>
      <w:r w:rsidR="006D6D2A" w:rsidRPr="00D118AE">
        <w:rPr>
          <w:rFonts w:ascii="Arial" w:hAnsi="Arial" w:cs="Arial"/>
          <w:i w:val="0"/>
          <w:iCs w:val="0"/>
          <w:sz w:val="24"/>
          <w:szCs w:val="24"/>
        </w:rPr>
        <w:t xml:space="preserve">ection </w:t>
      </w:r>
      <w:r w:rsidR="00D118AE" w:rsidRPr="00D118AE">
        <w:rPr>
          <w:rFonts w:ascii="Arial" w:hAnsi="Arial" w:cs="Arial"/>
          <w:i w:val="0"/>
          <w:iCs w:val="0"/>
          <w:sz w:val="24"/>
          <w:szCs w:val="24"/>
        </w:rPr>
        <w:t>3.10</w:t>
      </w:r>
      <w:r w:rsidR="006D6D2A" w:rsidRPr="00D118AE">
        <w:rPr>
          <w:rFonts w:ascii="Arial" w:hAnsi="Arial" w:cs="Arial"/>
          <w:i w:val="0"/>
          <w:iCs w:val="0"/>
          <w:sz w:val="24"/>
          <w:szCs w:val="24"/>
        </w:rPr>
        <w:t xml:space="preserve">) </w:t>
      </w:r>
      <w:r w:rsidRPr="00D118AE">
        <w:rPr>
          <w:rFonts w:ascii="Arial" w:hAnsi="Arial" w:cs="Arial"/>
          <w:i w:val="0"/>
          <w:iCs w:val="0"/>
          <w:sz w:val="24"/>
          <w:szCs w:val="24"/>
        </w:rPr>
        <w:t>and serv</w:t>
      </w:r>
      <w:r w:rsidR="00D3121E" w:rsidRPr="00D118AE">
        <w:rPr>
          <w:rFonts w:ascii="Arial" w:hAnsi="Arial" w:cs="Arial"/>
          <w:i w:val="0"/>
          <w:iCs w:val="0"/>
          <w:sz w:val="24"/>
          <w:szCs w:val="24"/>
        </w:rPr>
        <w:t>ic</w:t>
      </w:r>
      <w:r w:rsidRPr="00D118AE">
        <w:rPr>
          <w:rFonts w:ascii="Arial" w:hAnsi="Arial" w:cs="Arial"/>
          <w:i w:val="0"/>
          <w:iCs w:val="0"/>
          <w:sz w:val="24"/>
          <w:szCs w:val="24"/>
        </w:rPr>
        <w:t xml:space="preserve">ing; through either a zoning amendment or a </w:t>
      </w:r>
      <w:r w:rsidR="006D6D2A" w:rsidRPr="00D118AE">
        <w:rPr>
          <w:rFonts w:ascii="Arial" w:hAnsi="Arial" w:cs="Arial"/>
          <w:i w:val="0"/>
          <w:iCs w:val="0"/>
          <w:sz w:val="24"/>
          <w:szCs w:val="24"/>
        </w:rPr>
        <w:t>T</w:t>
      </w:r>
      <w:r w:rsidRPr="00D118AE">
        <w:rPr>
          <w:rFonts w:ascii="Arial" w:hAnsi="Arial" w:cs="Arial"/>
          <w:i w:val="0"/>
          <w:iCs w:val="0"/>
          <w:sz w:val="24"/>
          <w:szCs w:val="24"/>
        </w:rPr>
        <w:t xml:space="preserve">emporary </w:t>
      </w:r>
      <w:r w:rsidR="006D6D2A" w:rsidRPr="00D118AE">
        <w:rPr>
          <w:rFonts w:ascii="Arial" w:hAnsi="Arial" w:cs="Arial"/>
          <w:i w:val="0"/>
          <w:iCs w:val="0"/>
          <w:sz w:val="24"/>
          <w:szCs w:val="24"/>
        </w:rPr>
        <w:t>U</w:t>
      </w:r>
      <w:r w:rsidRPr="00D118AE">
        <w:rPr>
          <w:rFonts w:ascii="Arial" w:hAnsi="Arial" w:cs="Arial"/>
          <w:i w:val="0"/>
          <w:iCs w:val="0"/>
          <w:sz w:val="24"/>
          <w:szCs w:val="24"/>
        </w:rPr>
        <w:t xml:space="preserve">se </w:t>
      </w:r>
      <w:r w:rsidR="006D6D2A" w:rsidRPr="00D118AE">
        <w:rPr>
          <w:rFonts w:ascii="Arial" w:hAnsi="Arial" w:cs="Arial"/>
          <w:i w:val="0"/>
          <w:iCs w:val="0"/>
          <w:sz w:val="24"/>
          <w:szCs w:val="24"/>
        </w:rPr>
        <w:t>B</w:t>
      </w:r>
      <w:r w:rsidRPr="00D118AE">
        <w:rPr>
          <w:rFonts w:ascii="Arial" w:hAnsi="Arial" w:cs="Arial"/>
          <w:i w:val="0"/>
          <w:iCs w:val="0"/>
          <w:sz w:val="24"/>
          <w:szCs w:val="24"/>
        </w:rPr>
        <w:t>y-</w:t>
      </w:r>
      <w:r w:rsidR="006D6D2A" w:rsidRPr="00D118AE">
        <w:rPr>
          <w:rFonts w:ascii="Arial" w:hAnsi="Arial" w:cs="Arial"/>
          <w:i w:val="0"/>
          <w:iCs w:val="0"/>
          <w:sz w:val="24"/>
          <w:szCs w:val="24"/>
        </w:rPr>
        <w:t>L</w:t>
      </w:r>
      <w:r w:rsidRPr="00D118AE">
        <w:rPr>
          <w:rFonts w:ascii="Arial" w:hAnsi="Arial" w:cs="Arial"/>
          <w:i w:val="0"/>
          <w:iCs w:val="0"/>
          <w:sz w:val="24"/>
          <w:szCs w:val="24"/>
        </w:rPr>
        <w:t xml:space="preserve">aw in accordance with </w:t>
      </w:r>
      <w:r w:rsidRPr="00D118AE">
        <w:rPr>
          <w:rFonts w:ascii="Arial" w:hAnsi="Arial" w:cs="Arial"/>
          <w:i w:val="0"/>
          <w:iCs w:val="0"/>
          <w:color w:val="000000"/>
          <w:sz w:val="24"/>
          <w:szCs w:val="24"/>
        </w:rPr>
        <w:t>Section 4.</w:t>
      </w:r>
      <w:r w:rsidR="00D118AE" w:rsidRPr="00D118AE">
        <w:rPr>
          <w:rFonts w:ascii="Arial" w:hAnsi="Arial" w:cs="Arial"/>
          <w:i w:val="0"/>
          <w:iCs w:val="0"/>
          <w:color w:val="000000"/>
          <w:sz w:val="24"/>
          <w:szCs w:val="24"/>
        </w:rPr>
        <w:t>1.5</w:t>
      </w:r>
      <w:r w:rsidRPr="00D118AE">
        <w:rPr>
          <w:rFonts w:ascii="Arial" w:hAnsi="Arial" w:cs="Arial"/>
          <w:i w:val="0"/>
          <w:iCs w:val="0"/>
          <w:color w:val="000000"/>
          <w:sz w:val="24"/>
          <w:szCs w:val="24"/>
        </w:rPr>
        <w:t>.</w:t>
      </w:r>
      <w:r w:rsidRPr="00D118AE">
        <w:rPr>
          <w:rFonts w:ascii="Arial" w:hAnsi="Arial" w:cs="Arial"/>
          <w:i w:val="0"/>
          <w:iCs w:val="0"/>
          <w:sz w:val="24"/>
          <w:szCs w:val="24"/>
        </w:rPr>
        <w:t xml:space="preserve"> Garden suites are small, portable, residential units that are removed from the site when no longer needed; and that are </w:t>
      </w:r>
      <w:r w:rsidR="00A72EBA" w:rsidRPr="00D118AE">
        <w:rPr>
          <w:rFonts w:ascii="Arial" w:hAnsi="Arial" w:cs="Arial"/>
          <w:i w:val="0"/>
          <w:iCs w:val="0"/>
          <w:sz w:val="24"/>
          <w:szCs w:val="24"/>
        </w:rPr>
        <w:t>compatible</w:t>
      </w:r>
      <w:r w:rsidRPr="00D118AE">
        <w:rPr>
          <w:rFonts w:ascii="Arial" w:hAnsi="Arial" w:cs="Arial"/>
          <w:i w:val="0"/>
          <w:iCs w:val="0"/>
          <w:sz w:val="24"/>
          <w:szCs w:val="24"/>
        </w:rPr>
        <w:t xml:space="preserve"> with existing uses; and can be safely serviced with private, individual, on-site services in accordance with TBDHU approval</w:t>
      </w:r>
      <w:r>
        <w:rPr>
          <w:rFonts w:ascii="Arial" w:hAnsi="Arial" w:cs="Arial"/>
          <w:i w:val="0"/>
          <w:iCs w:val="0"/>
          <w:sz w:val="24"/>
          <w:szCs w:val="24"/>
        </w:rPr>
        <w:t xml:space="preserve">. </w:t>
      </w:r>
    </w:p>
    <w:p w14:paraId="7426F903" w14:textId="77777777" w:rsidR="006D6D2A" w:rsidRDefault="006D6D2A">
      <w:pPr>
        <w:jc w:val="both"/>
        <w:rPr>
          <w:rFonts w:ascii="Arial" w:hAnsi="Arial" w:cs="Arial"/>
          <w:i w:val="0"/>
          <w:iCs w:val="0"/>
          <w:sz w:val="24"/>
          <w:szCs w:val="24"/>
        </w:rPr>
      </w:pPr>
    </w:p>
    <w:p w14:paraId="162BEA18" w14:textId="7885325F" w:rsidR="00C01B15" w:rsidRPr="00C16BC0" w:rsidRDefault="00F23C7E">
      <w:pPr>
        <w:pStyle w:val="Heading3"/>
      </w:pPr>
      <w:bookmarkStart w:id="34" w:name="_Toc95738249"/>
      <w:r w:rsidRPr="00C16BC0">
        <w:t>3.2.1.2 Additional Units</w:t>
      </w:r>
      <w:bookmarkEnd w:id="34"/>
    </w:p>
    <w:p w14:paraId="2DC053E4" w14:textId="77777777" w:rsidR="00C01B15" w:rsidRPr="00C16BC0" w:rsidRDefault="00C01B15">
      <w:pPr>
        <w:jc w:val="both"/>
        <w:rPr>
          <w:rFonts w:ascii="Arial" w:hAnsi="Arial" w:cs="Arial"/>
          <w:i w:val="0"/>
          <w:iCs w:val="0"/>
          <w:sz w:val="24"/>
          <w:szCs w:val="24"/>
        </w:rPr>
      </w:pPr>
    </w:p>
    <w:p w14:paraId="552CE65D" w14:textId="74DD07DF" w:rsidR="00157030" w:rsidRDefault="00157030">
      <w:pPr>
        <w:jc w:val="both"/>
        <w:rPr>
          <w:rFonts w:ascii="Arial" w:hAnsi="Arial" w:cs="Arial"/>
          <w:i w:val="0"/>
          <w:iCs w:val="0"/>
          <w:sz w:val="24"/>
          <w:szCs w:val="24"/>
        </w:rPr>
      </w:pPr>
      <w:r>
        <w:rPr>
          <w:rFonts w:ascii="Arial" w:hAnsi="Arial" w:cs="Arial"/>
          <w:i w:val="0"/>
          <w:iCs w:val="0"/>
          <w:sz w:val="24"/>
          <w:szCs w:val="24"/>
        </w:rPr>
        <w:t>Also known as secondary dwelling units</w:t>
      </w:r>
      <w:r w:rsidR="004164F1" w:rsidRPr="00C16BC0">
        <w:rPr>
          <w:rFonts w:ascii="Arial" w:hAnsi="Arial" w:cs="Arial"/>
          <w:i w:val="0"/>
          <w:iCs w:val="0"/>
          <w:sz w:val="24"/>
          <w:szCs w:val="24"/>
        </w:rPr>
        <w:t>, o</w:t>
      </w:r>
      <w:r w:rsidR="00F23C7E" w:rsidRPr="00C16BC0">
        <w:rPr>
          <w:rFonts w:ascii="Arial" w:hAnsi="Arial" w:cs="Arial"/>
          <w:i w:val="0"/>
          <w:iCs w:val="0"/>
          <w:sz w:val="24"/>
          <w:szCs w:val="24"/>
        </w:rPr>
        <w:t xml:space="preserve">ne additional unit shall be permitted in an existing residential dwelling and one additional unit shall be permitted in an existing ancillary structure which meet the Ontario Building Code Standards in both land use designations only if sufficient private, individual on-site servicing can be demonstrated with confirmation from the TBDHU. </w:t>
      </w:r>
    </w:p>
    <w:p w14:paraId="465F1C02" w14:textId="64217082"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 xml:space="preserve">Additional Units and Garden Suites are not permitted in seasonal </w:t>
      </w:r>
      <w:r w:rsidR="00944DD8">
        <w:rPr>
          <w:rFonts w:ascii="Arial" w:hAnsi="Arial" w:cs="Arial"/>
          <w:i w:val="0"/>
          <w:iCs w:val="0"/>
          <w:sz w:val="24"/>
          <w:szCs w:val="24"/>
        </w:rPr>
        <w:t xml:space="preserve">residential </w:t>
      </w:r>
      <w:r w:rsidRPr="00C16BC0">
        <w:rPr>
          <w:rFonts w:ascii="Arial" w:hAnsi="Arial" w:cs="Arial"/>
          <w:i w:val="0"/>
          <w:iCs w:val="0"/>
          <w:sz w:val="24"/>
          <w:szCs w:val="24"/>
        </w:rPr>
        <w:t xml:space="preserve">use zones. </w:t>
      </w:r>
    </w:p>
    <w:p w14:paraId="49C24BD2" w14:textId="77777777" w:rsidR="00C01B15" w:rsidRPr="00C16BC0" w:rsidRDefault="00C01B15">
      <w:pPr>
        <w:jc w:val="both"/>
        <w:rPr>
          <w:rFonts w:ascii="Arial" w:hAnsi="Arial" w:cs="Arial"/>
          <w:i w:val="0"/>
          <w:iCs w:val="0"/>
          <w:sz w:val="24"/>
          <w:szCs w:val="24"/>
        </w:rPr>
      </w:pPr>
    </w:p>
    <w:p w14:paraId="3DE3A1FD" w14:textId="5B7F7AB8" w:rsidR="00C01B15" w:rsidRPr="00C16BC0" w:rsidRDefault="00F23C7E">
      <w:pPr>
        <w:pStyle w:val="Heading3"/>
      </w:pPr>
      <w:bookmarkStart w:id="35" w:name="_Toc95738250"/>
      <w:r w:rsidRPr="00C16BC0">
        <w:t>3.2.1.3 Residential Facilities</w:t>
      </w:r>
      <w:bookmarkEnd w:id="35"/>
    </w:p>
    <w:p w14:paraId="60CA338F" w14:textId="77777777" w:rsidR="00C01B15" w:rsidRPr="00C16BC0" w:rsidRDefault="00C01B15">
      <w:pPr>
        <w:jc w:val="both"/>
        <w:rPr>
          <w:rFonts w:ascii="Arial" w:hAnsi="Arial" w:cs="Arial"/>
          <w:i w:val="0"/>
          <w:iCs w:val="0"/>
          <w:sz w:val="24"/>
          <w:szCs w:val="24"/>
        </w:rPr>
      </w:pPr>
    </w:p>
    <w:p w14:paraId="4828EE2F"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Residential facilities shall be permitted in all areas in which residential dwellings are permitted.</w:t>
      </w:r>
    </w:p>
    <w:p w14:paraId="654656DD"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 xml:space="preserve">For the purposes of </w:t>
      </w:r>
      <w:r w:rsidR="00D32DF1" w:rsidRPr="00C16BC0">
        <w:rPr>
          <w:rFonts w:ascii="Arial" w:hAnsi="Arial" w:cs="Arial"/>
          <w:i w:val="0"/>
          <w:iCs w:val="0"/>
          <w:sz w:val="24"/>
          <w:szCs w:val="24"/>
        </w:rPr>
        <w:t>this Plan</w:t>
      </w:r>
      <w:r w:rsidRPr="00C16BC0">
        <w:rPr>
          <w:rFonts w:ascii="Arial" w:hAnsi="Arial" w:cs="Arial"/>
          <w:i w:val="0"/>
          <w:iCs w:val="0"/>
          <w:sz w:val="24"/>
          <w:szCs w:val="24"/>
        </w:rPr>
        <w:t>, a residential facility provides accommodation for residents who by reason of emotional, mental, social or physical condition or legal status, require a group living arrangement for their well-being. Staff may also reside in the facility.</w:t>
      </w:r>
    </w:p>
    <w:p w14:paraId="567F5BAA"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Residential facilities shall have sufficient off-street parking to accommodate the vehicles of the residents, staff and visitors.</w:t>
      </w:r>
    </w:p>
    <w:p w14:paraId="6EEC5A81" w14:textId="34257463" w:rsidR="00C01B15" w:rsidRPr="009347D7" w:rsidRDefault="00F23C7E">
      <w:pPr>
        <w:jc w:val="both"/>
        <w:rPr>
          <w:rFonts w:ascii="Arial" w:hAnsi="Arial" w:cs="Arial"/>
          <w:i w:val="0"/>
          <w:iCs w:val="0"/>
          <w:sz w:val="24"/>
          <w:szCs w:val="24"/>
        </w:rPr>
      </w:pPr>
      <w:r w:rsidRPr="00C16BC0">
        <w:rPr>
          <w:rFonts w:ascii="Arial" w:hAnsi="Arial" w:cs="Arial"/>
          <w:i w:val="0"/>
          <w:iCs w:val="0"/>
          <w:sz w:val="24"/>
          <w:szCs w:val="24"/>
        </w:rPr>
        <w:t xml:space="preserve">Residential uses may be allowed on existing lots of record and </w:t>
      </w:r>
      <w:r w:rsidRPr="00D86979">
        <w:rPr>
          <w:rFonts w:ascii="Arial" w:hAnsi="Arial" w:cs="Arial"/>
          <w:i w:val="0"/>
          <w:iCs w:val="0"/>
          <w:sz w:val="24"/>
          <w:szCs w:val="24"/>
        </w:rPr>
        <w:t xml:space="preserve">through consents in the Rural and Settlement Area in accordance with the lot creation policies (see </w:t>
      </w:r>
      <w:r w:rsidR="00D86979" w:rsidRPr="00D86979">
        <w:rPr>
          <w:rFonts w:ascii="Arial" w:hAnsi="Arial" w:cs="Arial"/>
          <w:i w:val="0"/>
          <w:iCs w:val="0"/>
          <w:sz w:val="24"/>
          <w:szCs w:val="24"/>
        </w:rPr>
        <w:t>s</w:t>
      </w:r>
      <w:r w:rsidRPr="00D86979">
        <w:rPr>
          <w:rFonts w:ascii="Arial" w:hAnsi="Arial" w:cs="Arial"/>
          <w:i w:val="0"/>
          <w:iCs w:val="0"/>
          <w:sz w:val="24"/>
          <w:szCs w:val="24"/>
        </w:rPr>
        <w:t>ection 4.</w:t>
      </w:r>
      <w:r w:rsidR="00D86979" w:rsidRPr="00D86979">
        <w:rPr>
          <w:rFonts w:ascii="Arial" w:hAnsi="Arial" w:cs="Arial"/>
          <w:i w:val="0"/>
          <w:iCs w:val="0"/>
          <w:sz w:val="24"/>
          <w:szCs w:val="24"/>
        </w:rPr>
        <w:t>1.1</w:t>
      </w:r>
      <w:r w:rsidRPr="00D86979">
        <w:rPr>
          <w:rFonts w:ascii="Arial" w:hAnsi="Arial" w:cs="Arial"/>
          <w:i w:val="0"/>
          <w:iCs w:val="0"/>
          <w:sz w:val="24"/>
          <w:szCs w:val="24"/>
        </w:rPr>
        <w:t xml:space="preserve">) of </w:t>
      </w:r>
      <w:r w:rsidR="00D32DF1" w:rsidRPr="00D86979">
        <w:rPr>
          <w:rFonts w:ascii="Arial" w:hAnsi="Arial" w:cs="Arial"/>
          <w:i w:val="0"/>
          <w:iCs w:val="0"/>
          <w:sz w:val="24"/>
          <w:szCs w:val="24"/>
        </w:rPr>
        <w:t>this Plan</w:t>
      </w:r>
      <w:r w:rsidRPr="00D86979">
        <w:rPr>
          <w:rFonts w:ascii="Arial" w:hAnsi="Arial" w:cs="Arial"/>
          <w:i w:val="0"/>
          <w:iCs w:val="0"/>
          <w:sz w:val="24"/>
          <w:szCs w:val="24"/>
        </w:rPr>
        <w:t>.</w:t>
      </w:r>
      <w:r w:rsidRPr="009347D7">
        <w:rPr>
          <w:rFonts w:ascii="Arial" w:hAnsi="Arial" w:cs="Arial"/>
          <w:i w:val="0"/>
          <w:iCs w:val="0"/>
          <w:sz w:val="24"/>
          <w:szCs w:val="24"/>
        </w:rPr>
        <w:t xml:space="preserve"> </w:t>
      </w:r>
    </w:p>
    <w:p w14:paraId="79AB3FF5" w14:textId="58475231" w:rsidR="004164F1" w:rsidRDefault="004164F1">
      <w:pPr>
        <w:jc w:val="both"/>
        <w:rPr>
          <w:rFonts w:ascii="Arial" w:hAnsi="Arial" w:cs="Arial"/>
          <w:i w:val="0"/>
          <w:iCs w:val="0"/>
          <w:sz w:val="24"/>
          <w:szCs w:val="24"/>
        </w:rPr>
      </w:pPr>
    </w:p>
    <w:p w14:paraId="49778857" w14:textId="77777777" w:rsidR="0009780A" w:rsidRDefault="0009780A">
      <w:pPr>
        <w:jc w:val="both"/>
        <w:rPr>
          <w:rFonts w:ascii="Arial" w:hAnsi="Arial" w:cs="Arial"/>
          <w:i w:val="0"/>
          <w:iCs w:val="0"/>
          <w:sz w:val="24"/>
          <w:szCs w:val="24"/>
        </w:rPr>
      </w:pPr>
    </w:p>
    <w:p w14:paraId="39C19A82" w14:textId="19E22597" w:rsidR="004164F1" w:rsidRDefault="004164F1" w:rsidP="004164F1">
      <w:pPr>
        <w:pStyle w:val="Heading3"/>
      </w:pPr>
      <w:bookmarkStart w:id="36" w:name="_Toc95738251"/>
      <w:r>
        <w:lastRenderedPageBreak/>
        <w:t>3.2.1.4 Lot Creation for Housing</w:t>
      </w:r>
      <w:bookmarkEnd w:id="36"/>
    </w:p>
    <w:p w14:paraId="5351347C" w14:textId="77777777" w:rsidR="004164F1" w:rsidRDefault="004164F1">
      <w:pPr>
        <w:jc w:val="both"/>
        <w:rPr>
          <w:rFonts w:ascii="Arial" w:hAnsi="Arial" w:cs="Arial"/>
          <w:i w:val="0"/>
          <w:iCs w:val="0"/>
          <w:sz w:val="24"/>
          <w:szCs w:val="24"/>
        </w:rPr>
      </w:pPr>
    </w:p>
    <w:p w14:paraId="6D5748EB" w14:textId="77777777" w:rsidR="00C01B15" w:rsidRPr="009347D7" w:rsidRDefault="00F23C7E">
      <w:pPr>
        <w:jc w:val="both"/>
        <w:rPr>
          <w:rFonts w:ascii="Arial" w:hAnsi="Arial" w:cs="Arial"/>
          <w:i w:val="0"/>
          <w:iCs w:val="0"/>
          <w:sz w:val="24"/>
          <w:szCs w:val="24"/>
        </w:rPr>
      </w:pPr>
      <w:r w:rsidRPr="009347D7">
        <w:rPr>
          <w:rFonts w:ascii="Arial" w:hAnsi="Arial" w:cs="Arial"/>
          <w:i w:val="0"/>
          <w:iCs w:val="0"/>
          <w:sz w:val="24"/>
          <w:szCs w:val="24"/>
        </w:rPr>
        <w:t>Creation of more than four lots (3 new lots plus 1 residual) shall proceed by plan of subdivision or plan of condominium; and is only permitted in the Settlement Area designation.</w:t>
      </w:r>
    </w:p>
    <w:p w14:paraId="48955156" w14:textId="7B0A8AC2" w:rsidR="00C01B15" w:rsidRPr="009347D7" w:rsidRDefault="00F23C7E">
      <w:pPr>
        <w:jc w:val="both"/>
        <w:rPr>
          <w:rFonts w:ascii="Arial" w:hAnsi="Arial" w:cs="Arial"/>
          <w:i w:val="0"/>
          <w:iCs w:val="0"/>
          <w:sz w:val="24"/>
          <w:szCs w:val="24"/>
        </w:rPr>
      </w:pPr>
      <w:r w:rsidRPr="009347D7">
        <w:rPr>
          <w:rFonts w:ascii="Arial" w:hAnsi="Arial" w:cs="Arial"/>
          <w:i w:val="0"/>
          <w:iCs w:val="0"/>
          <w:sz w:val="24"/>
          <w:szCs w:val="24"/>
        </w:rPr>
        <w:t xml:space="preserve">Creation of lots for seasonal residential use is limited to specifically zoned areas in the Rural designation located on Lake Superior, the Wolf River, and larger inland lakes </w:t>
      </w:r>
      <w:r w:rsidR="001E68D1">
        <w:rPr>
          <w:rFonts w:ascii="Arial" w:hAnsi="Arial" w:cs="Arial"/>
          <w:i w:val="0"/>
          <w:iCs w:val="0"/>
          <w:sz w:val="24"/>
          <w:szCs w:val="24"/>
        </w:rPr>
        <w:t xml:space="preserve">and/or areas </w:t>
      </w:r>
      <w:r w:rsidRPr="009347D7">
        <w:rPr>
          <w:rFonts w:ascii="Arial" w:hAnsi="Arial" w:cs="Arial"/>
          <w:i w:val="0"/>
          <w:iCs w:val="0"/>
          <w:sz w:val="24"/>
          <w:szCs w:val="24"/>
        </w:rPr>
        <w:t xml:space="preserve">where travelled roads are only maintained in the summer months. </w:t>
      </w:r>
    </w:p>
    <w:p w14:paraId="235E34B9" w14:textId="77777777" w:rsidR="00C01B15" w:rsidRDefault="00F23C7E">
      <w:pPr>
        <w:jc w:val="both"/>
        <w:rPr>
          <w:rFonts w:ascii="Arial" w:hAnsi="Arial" w:cs="Arial"/>
          <w:i w:val="0"/>
          <w:iCs w:val="0"/>
          <w:sz w:val="24"/>
          <w:szCs w:val="24"/>
        </w:rPr>
      </w:pPr>
      <w:r w:rsidRPr="009347D7">
        <w:rPr>
          <w:rFonts w:ascii="Arial" w:hAnsi="Arial" w:cs="Arial"/>
          <w:i w:val="0"/>
          <w:iCs w:val="0"/>
          <w:sz w:val="24"/>
          <w:szCs w:val="24"/>
        </w:rPr>
        <w:t>No back-lot development shall be permitted within a draft plan of subdivision or condominium development.</w:t>
      </w:r>
      <w:r>
        <w:rPr>
          <w:rFonts w:ascii="Arial" w:hAnsi="Arial" w:cs="Arial"/>
          <w:i w:val="0"/>
          <w:iCs w:val="0"/>
          <w:sz w:val="24"/>
          <w:szCs w:val="24"/>
        </w:rPr>
        <w:t xml:space="preserve"> </w:t>
      </w:r>
    </w:p>
    <w:p w14:paraId="701966EF" w14:textId="71721E3A" w:rsidR="00C01B15" w:rsidRPr="00F1640F" w:rsidRDefault="004164F1" w:rsidP="00F1640F">
      <w:pPr>
        <w:jc w:val="both"/>
        <w:rPr>
          <w:rFonts w:ascii="Arial" w:hAnsi="Arial" w:cs="Arial"/>
          <w:i w:val="0"/>
          <w:iCs w:val="0"/>
          <w:sz w:val="24"/>
          <w:szCs w:val="24"/>
        </w:rPr>
      </w:pPr>
      <w:r w:rsidRPr="00D86979">
        <w:rPr>
          <w:rFonts w:ascii="Arial" w:hAnsi="Arial" w:cs="Arial"/>
          <w:i w:val="0"/>
          <w:iCs w:val="0"/>
          <w:sz w:val="24"/>
          <w:szCs w:val="24"/>
        </w:rPr>
        <w:t xml:space="preserve">See also </w:t>
      </w:r>
      <w:r w:rsidR="00D86979" w:rsidRPr="00D86979">
        <w:rPr>
          <w:rFonts w:ascii="Arial" w:hAnsi="Arial" w:cs="Arial"/>
          <w:i w:val="0"/>
          <w:iCs w:val="0"/>
          <w:sz w:val="24"/>
          <w:szCs w:val="24"/>
        </w:rPr>
        <w:t>s</w:t>
      </w:r>
      <w:r w:rsidRPr="00D86979">
        <w:rPr>
          <w:rFonts w:ascii="Arial" w:hAnsi="Arial" w:cs="Arial"/>
          <w:i w:val="0"/>
          <w:iCs w:val="0"/>
          <w:sz w:val="24"/>
          <w:szCs w:val="24"/>
        </w:rPr>
        <w:t>ection 4</w:t>
      </w:r>
      <w:r w:rsidR="00D86979" w:rsidRPr="00D86979">
        <w:rPr>
          <w:rFonts w:ascii="Arial" w:hAnsi="Arial" w:cs="Arial"/>
          <w:i w:val="0"/>
          <w:iCs w:val="0"/>
          <w:sz w:val="24"/>
          <w:szCs w:val="24"/>
        </w:rPr>
        <w:t>.1.1</w:t>
      </w:r>
      <w:r w:rsidRPr="00D86979">
        <w:rPr>
          <w:rFonts w:ascii="Arial" w:hAnsi="Arial" w:cs="Arial"/>
          <w:i w:val="0"/>
          <w:iCs w:val="0"/>
          <w:sz w:val="24"/>
          <w:szCs w:val="24"/>
        </w:rPr>
        <w:t xml:space="preserve"> for land division policies</w:t>
      </w:r>
      <w:r w:rsidR="0060094A" w:rsidRPr="00D86979">
        <w:rPr>
          <w:rFonts w:ascii="Arial" w:hAnsi="Arial" w:cs="Arial"/>
          <w:i w:val="0"/>
          <w:iCs w:val="0"/>
          <w:sz w:val="24"/>
          <w:szCs w:val="24"/>
        </w:rPr>
        <w:t xml:space="preserve">, and </w:t>
      </w:r>
      <w:r w:rsidR="00D86979" w:rsidRPr="00D86979">
        <w:rPr>
          <w:rFonts w:ascii="Arial" w:hAnsi="Arial" w:cs="Arial"/>
          <w:i w:val="0"/>
          <w:iCs w:val="0"/>
          <w:sz w:val="24"/>
          <w:szCs w:val="24"/>
        </w:rPr>
        <w:t>3.3.1</w:t>
      </w:r>
      <w:r w:rsidR="0060094A" w:rsidRPr="00D86979">
        <w:rPr>
          <w:rFonts w:ascii="Arial" w:hAnsi="Arial" w:cs="Arial"/>
          <w:i w:val="0"/>
          <w:iCs w:val="0"/>
          <w:sz w:val="24"/>
          <w:szCs w:val="24"/>
        </w:rPr>
        <w:t xml:space="preserve"> for servicing requirements</w:t>
      </w:r>
      <w:r w:rsidRPr="00D86979">
        <w:rPr>
          <w:rFonts w:ascii="Arial" w:hAnsi="Arial" w:cs="Arial"/>
          <w:i w:val="0"/>
          <w:iCs w:val="0"/>
          <w:sz w:val="24"/>
          <w:szCs w:val="24"/>
        </w:rPr>
        <w:t>.</w:t>
      </w:r>
    </w:p>
    <w:p w14:paraId="198ED4D7" w14:textId="69990B53" w:rsidR="00C01B15" w:rsidRDefault="00F23C7E">
      <w:pPr>
        <w:pStyle w:val="Heading1"/>
      </w:pPr>
      <w:bookmarkStart w:id="37" w:name="_Toc95738252"/>
      <w:r>
        <w:t>3.3 Municipal Servicing</w:t>
      </w:r>
      <w:bookmarkEnd w:id="37"/>
    </w:p>
    <w:p w14:paraId="1787F2E1" w14:textId="77777777" w:rsidR="00C01B15" w:rsidRDefault="00C01B15">
      <w:pPr>
        <w:jc w:val="both"/>
        <w:rPr>
          <w:rFonts w:ascii="Arial" w:hAnsi="Arial" w:cs="Arial"/>
          <w:i w:val="0"/>
          <w:iCs w:val="0"/>
          <w:sz w:val="24"/>
          <w:szCs w:val="24"/>
        </w:rPr>
      </w:pPr>
    </w:p>
    <w:p w14:paraId="557D731C" w14:textId="49BBF8EB" w:rsidR="005372C6" w:rsidRDefault="001F45A5">
      <w:pPr>
        <w:jc w:val="both"/>
        <w:rPr>
          <w:rFonts w:ascii="Arial" w:eastAsia="Times New Roman" w:hAnsi="Arial" w:cs="Arial"/>
          <w:i w:val="0"/>
          <w:iCs w:val="0"/>
          <w:sz w:val="24"/>
          <w:szCs w:val="24"/>
          <w:highlight w:val="yellow"/>
        </w:rPr>
      </w:pPr>
      <w:r>
        <w:rPr>
          <w:rFonts w:ascii="Arial" w:hAnsi="Arial" w:cs="Arial"/>
          <w:i w:val="0"/>
          <w:iCs w:val="0"/>
          <w:sz w:val="24"/>
          <w:szCs w:val="24"/>
        </w:rPr>
        <w:t>Council intends that the</w:t>
      </w:r>
      <w:r w:rsidR="00F23C7E">
        <w:rPr>
          <w:rFonts w:ascii="Arial" w:hAnsi="Arial" w:cs="Arial"/>
          <w:i w:val="0"/>
          <w:iCs w:val="0"/>
          <w:sz w:val="24"/>
          <w:szCs w:val="24"/>
        </w:rPr>
        <w:t xml:space="preserve"> provi</w:t>
      </w:r>
      <w:r>
        <w:rPr>
          <w:rFonts w:ascii="Arial" w:hAnsi="Arial" w:cs="Arial"/>
          <w:i w:val="0"/>
          <w:iCs w:val="0"/>
          <w:sz w:val="24"/>
          <w:szCs w:val="24"/>
        </w:rPr>
        <w:t>sion of</w:t>
      </w:r>
      <w:r w:rsidR="00F23C7E">
        <w:rPr>
          <w:rFonts w:ascii="Arial" w:hAnsi="Arial" w:cs="Arial"/>
          <w:i w:val="0"/>
          <w:iCs w:val="0"/>
          <w:sz w:val="24"/>
          <w:szCs w:val="24"/>
        </w:rPr>
        <w:t xml:space="preserve"> municipal services and facilities </w:t>
      </w:r>
      <w:r>
        <w:rPr>
          <w:rFonts w:ascii="Arial" w:hAnsi="Arial" w:cs="Arial"/>
          <w:i w:val="0"/>
          <w:iCs w:val="0"/>
          <w:sz w:val="24"/>
          <w:szCs w:val="24"/>
        </w:rPr>
        <w:t xml:space="preserve">to </w:t>
      </w:r>
      <w:r w:rsidR="00F23C7E">
        <w:rPr>
          <w:rFonts w:ascii="Arial" w:hAnsi="Arial" w:cs="Arial"/>
          <w:i w:val="0"/>
          <w:iCs w:val="0"/>
          <w:sz w:val="24"/>
          <w:szCs w:val="24"/>
        </w:rPr>
        <w:t>be in an orderly way and to provide an adequate level of public service and facilities in the Township</w:t>
      </w:r>
      <w:r>
        <w:rPr>
          <w:rFonts w:ascii="Arial" w:hAnsi="Arial" w:cs="Arial"/>
          <w:i w:val="0"/>
          <w:iCs w:val="0"/>
          <w:sz w:val="24"/>
          <w:szCs w:val="24"/>
        </w:rPr>
        <w:t>, in accordance with local Asset Management</w:t>
      </w:r>
      <w:r w:rsidR="00F23C7E">
        <w:rPr>
          <w:rFonts w:ascii="Arial" w:hAnsi="Arial" w:cs="Arial"/>
          <w:i w:val="0"/>
          <w:iCs w:val="0"/>
          <w:sz w:val="24"/>
          <w:szCs w:val="24"/>
        </w:rPr>
        <w:t>.</w:t>
      </w:r>
      <w:r w:rsidR="00F23C7E">
        <w:rPr>
          <w:rFonts w:ascii="Arial" w:eastAsia="Times New Roman" w:hAnsi="Arial" w:cs="Arial"/>
          <w:i w:val="0"/>
          <w:iCs w:val="0"/>
          <w:sz w:val="24"/>
          <w:szCs w:val="24"/>
          <w:highlight w:val="yellow"/>
        </w:rPr>
        <w:t xml:space="preserve"> </w:t>
      </w:r>
    </w:p>
    <w:p w14:paraId="48B5DD0D" w14:textId="77777777" w:rsidR="00C01B15" w:rsidRDefault="00F23C7E">
      <w:pPr>
        <w:jc w:val="both"/>
        <w:rPr>
          <w:rFonts w:ascii="Arial" w:hAnsi="Arial" w:cs="Arial"/>
          <w:i w:val="0"/>
          <w:iCs w:val="0"/>
          <w:sz w:val="24"/>
          <w:szCs w:val="24"/>
        </w:rPr>
      </w:pPr>
      <w:r>
        <w:rPr>
          <w:rFonts w:ascii="Arial" w:hAnsi="Arial" w:cs="Arial"/>
          <w:i w:val="0"/>
          <w:iCs w:val="0"/>
          <w:sz w:val="24"/>
          <w:szCs w:val="24"/>
        </w:rPr>
        <w:t>Development shall be appropriate to the infrastructure which is planned or available, and avoid the need for the unjustified and/or uneconomical expansion of this infrastructure.</w:t>
      </w:r>
    </w:p>
    <w:p w14:paraId="03EE1A70" w14:textId="77777777" w:rsidR="00C01B15" w:rsidRDefault="00C01B15">
      <w:pPr>
        <w:jc w:val="both"/>
        <w:rPr>
          <w:rFonts w:ascii="Arial" w:hAnsi="Arial" w:cs="Arial"/>
          <w:i w:val="0"/>
          <w:iCs w:val="0"/>
          <w:sz w:val="24"/>
          <w:szCs w:val="24"/>
        </w:rPr>
      </w:pPr>
    </w:p>
    <w:p w14:paraId="6078DE94" w14:textId="7290FCE1" w:rsidR="00C01B15" w:rsidRDefault="00F23C7E">
      <w:pPr>
        <w:pStyle w:val="Heading2"/>
      </w:pPr>
      <w:bookmarkStart w:id="38" w:name="_Toc95738253"/>
      <w:r>
        <w:t>3.3.1 Sewage and Water Services</w:t>
      </w:r>
      <w:bookmarkEnd w:id="38"/>
    </w:p>
    <w:p w14:paraId="17FFADD5" w14:textId="77777777" w:rsidR="00C01B15" w:rsidRDefault="001A59E0">
      <w:pPr>
        <w:jc w:val="both"/>
        <w:rPr>
          <w:rFonts w:ascii="Arial" w:hAnsi="Arial" w:cs="Arial"/>
          <w:i w:val="0"/>
          <w:iCs w:val="0"/>
          <w:sz w:val="24"/>
          <w:szCs w:val="24"/>
        </w:rPr>
      </w:pPr>
      <w:r>
        <w:rPr>
          <w:noProof/>
          <w:sz w:val="24"/>
          <w:szCs w:val="24"/>
        </w:rPr>
        <w:drawing>
          <wp:anchor distT="0" distB="0" distL="114300" distR="114300" simplePos="0" relativeHeight="251682816" behindDoc="0" locked="0" layoutInCell="1" allowOverlap="1" wp14:anchorId="10FFCA7D" wp14:editId="4007D2AF">
            <wp:simplePos x="0" y="0"/>
            <wp:positionH relativeFrom="column">
              <wp:posOffset>-286038</wp:posOffset>
            </wp:positionH>
            <wp:positionV relativeFrom="paragraph">
              <wp:posOffset>83531</wp:posOffset>
            </wp:positionV>
            <wp:extent cx="1287780" cy="1287780"/>
            <wp:effectExtent l="0" t="0" r="0" b="0"/>
            <wp:wrapThrough wrapText="bothSides">
              <wp:wrapPolygon edited="0">
                <wp:start x="11503" y="3195"/>
                <wp:lineTo x="10438" y="4047"/>
                <wp:lineTo x="9586" y="5538"/>
                <wp:lineTo x="9586" y="7030"/>
                <wp:lineTo x="6391" y="7456"/>
                <wp:lineTo x="2556" y="9373"/>
                <wp:lineTo x="2556" y="10438"/>
                <wp:lineTo x="4473" y="13846"/>
                <wp:lineTo x="7243" y="17254"/>
                <wp:lineTo x="7456" y="18107"/>
                <wp:lineTo x="13846" y="18107"/>
                <wp:lineTo x="14059" y="17254"/>
                <wp:lineTo x="16828" y="13846"/>
                <wp:lineTo x="18746" y="10438"/>
                <wp:lineTo x="18959" y="9373"/>
                <wp:lineTo x="14911" y="7456"/>
                <wp:lineTo x="11716" y="7030"/>
                <wp:lineTo x="14485" y="6178"/>
                <wp:lineTo x="14698" y="4047"/>
                <wp:lineTo x="12781" y="3195"/>
                <wp:lineTo x="11503" y="3195"/>
              </wp:wrapPolygon>
            </wp:wrapThrough>
            <wp:docPr id="218" name="Graphic 218" descr="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ediafile_PufXte.svg"/>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1287780" cy="1287780"/>
                    </a:xfrm>
                    <a:prstGeom prst="rect">
                      <a:avLst/>
                    </a:prstGeom>
                  </pic:spPr>
                </pic:pic>
              </a:graphicData>
            </a:graphic>
            <wp14:sizeRelH relativeFrom="page">
              <wp14:pctWidth>0</wp14:pctWidth>
            </wp14:sizeRelH>
            <wp14:sizeRelV relativeFrom="page">
              <wp14:pctHeight>0</wp14:pctHeight>
            </wp14:sizeRelV>
          </wp:anchor>
        </w:drawing>
      </w:r>
    </w:p>
    <w:p w14:paraId="50EAA39E" w14:textId="77777777" w:rsidR="00FF11CC" w:rsidRDefault="00F23C7E">
      <w:pPr>
        <w:jc w:val="both"/>
        <w:rPr>
          <w:rFonts w:ascii="Arial" w:hAnsi="Arial" w:cs="Arial"/>
          <w:i w:val="0"/>
          <w:iCs w:val="0"/>
          <w:sz w:val="24"/>
          <w:szCs w:val="24"/>
        </w:rPr>
      </w:pPr>
      <w:r>
        <w:rPr>
          <w:rFonts w:ascii="Arial" w:hAnsi="Arial" w:cs="Arial"/>
          <w:i w:val="0"/>
          <w:iCs w:val="0"/>
          <w:sz w:val="24"/>
          <w:szCs w:val="24"/>
        </w:rPr>
        <w:t>It is the intent of Council that communal sewer and/or water service</w:t>
      </w:r>
      <w:r w:rsidR="0060094A">
        <w:rPr>
          <w:rFonts w:ascii="Arial" w:hAnsi="Arial" w:cs="Arial"/>
          <w:i w:val="0"/>
          <w:iCs w:val="0"/>
          <w:sz w:val="24"/>
          <w:szCs w:val="24"/>
        </w:rPr>
        <w:t xml:space="preserve">, including municipal piped water and sewage </w:t>
      </w:r>
      <w:r>
        <w:rPr>
          <w:rFonts w:ascii="Arial" w:hAnsi="Arial" w:cs="Arial"/>
          <w:i w:val="0"/>
          <w:iCs w:val="0"/>
          <w:sz w:val="24"/>
          <w:szCs w:val="24"/>
        </w:rPr>
        <w:t>shall not be provided within the Township for the life of this Official Plan</w:t>
      </w:r>
      <w:r w:rsidR="009127D1">
        <w:rPr>
          <w:rFonts w:ascii="Arial" w:hAnsi="Arial" w:cs="Arial"/>
          <w:i w:val="0"/>
          <w:iCs w:val="0"/>
          <w:sz w:val="24"/>
          <w:szCs w:val="24"/>
        </w:rPr>
        <w:t>, in accordance with section 1.6.6 of the PPS</w:t>
      </w:r>
      <w:r>
        <w:rPr>
          <w:rFonts w:ascii="Arial" w:hAnsi="Arial" w:cs="Arial"/>
          <w:i w:val="0"/>
          <w:iCs w:val="0"/>
          <w:sz w:val="24"/>
          <w:szCs w:val="24"/>
        </w:rPr>
        <w:t>. Council will review  this policy at the time of Official Plan review, and initiate amendments if  such services are determined to be desirable through a Comprehensive Review.</w:t>
      </w:r>
      <w:r w:rsidR="00FF11CC" w:rsidRPr="00FF11CC">
        <w:rPr>
          <w:rFonts w:ascii="Arial" w:hAnsi="Arial" w:cs="Arial"/>
          <w:i w:val="0"/>
          <w:iCs w:val="0"/>
          <w:sz w:val="24"/>
          <w:szCs w:val="24"/>
        </w:rPr>
        <w:t xml:space="preserve"> </w:t>
      </w:r>
    </w:p>
    <w:p w14:paraId="7A7397E9" w14:textId="77777777" w:rsidR="00FF11CC" w:rsidRDefault="00FF11CC">
      <w:pPr>
        <w:jc w:val="both"/>
        <w:rPr>
          <w:rFonts w:ascii="Arial" w:hAnsi="Arial" w:cs="Arial"/>
          <w:i w:val="0"/>
          <w:iCs w:val="0"/>
          <w:sz w:val="24"/>
          <w:szCs w:val="24"/>
        </w:rPr>
      </w:pPr>
      <w:r>
        <w:rPr>
          <w:rFonts w:ascii="Arial" w:hAnsi="Arial" w:cs="Arial"/>
          <w:i w:val="0"/>
          <w:iCs w:val="0"/>
          <w:sz w:val="24"/>
          <w:szCs w:val="24"/>
        </w:rPr>
        <w:t xml:space="preserve">The current and intended source of potable water within the Township is private, on-site individual wells. Lot sizes shall be sufficiently large to ensure that private wells remain the only source of water in the foreseeable future. </w:t>
      </w:r>
      <w:r>
        <w:rPr>
          <w:rFonts w:ascii="Arial" w:hAnsi="Arial" w:cs="Arial"/>
          <w:i w:val="0"/>
          <w:iCs w:val="0"/>
          <w:sz w:val="24"/>
          <w:szCs w:val="24"/>
          <w:lang w:val="en-GB"/>
        </w:rPr>
        <w:t>Wells must be installed and maintained in accordance with Ontario Regulation 903 under the Ontario Water Resources Act.</w:t>
      </w:r>
      <w:r>
        <w:rPr>
          <w:rFonts w:ascii="Arial" w:hAnsi="Arial" w:cs="Arial"/>
          <w:i w:val="0"/>
          <w:iCs w:val="0"/>
          <w:sz w:val="24"/>
          <w:szCs w:val="24"/>
        </w:rPr>
        <w:t xml:space="preserve"> A surface water supply may also be utilized, in accordance with the Safe Drinking Water Act disinfection guidelines.</w:t>
      </w:r>
    </w:p>
    <w:p w14:paraId="7272A83C" w14:textId="6F8F7607" w:rsidR="00C01B15" w:rsidRPr="00C16BC0" w:rsidRDefault="00FF11CC">
      <w:pPr>
        <w:jc w:val="both"/>
        <w:rPr>
          <w:rFonts w:ascii="Arial" w:hAnsi="Arial" w:cs="Arial"/>
          <w:i w:val="0"/>
          <w:iCs w:val="0"/>
          <w:sz w:val="24"/>
          <w:szCs w:val="24"/>
        </w:rPr>
      </w:pPr>
      <w:r>
        <w:rPr>
          <w:noProof/>
          <w:sz w:val="24"/>
          <w:szCs w:val="24"/>
        </w:rPr>
        <w:lastRenderedPageBreak/>
        <w:drawing>
          <wp:anchor distT="0" distB="0" distL="114300" distR="114300" simplePos="0" relativeHeight="251684864" behindDoc="0" locked="0" layoutInCell="1" allowOverlap="1" wp14:anchorId="072A6309" wp14:editId="1C4FE2FA">
            <wp:simplePos x="0" y="0"/>
            <wp:positionH relativeFrom="column">
              <wp:posOffset>5023485</wp:posOffset>
            </wp:positionH>
            <wp:positionV relativeFrom="paragraph">
              <wp:posOffset>70</wp:posOffset>
            </wp:positionV>
            <wp:extent cx="1384935" cy="1384935"/>
            <wp:effectExtent l="0" t="0" r="0" b="0"/>
            <wp:wrapThrough wrapText="bothSides">
              <wp:wrapPolygon edited="0">
                <wp:start x="9706" y="1981"/>
                <wp:lineTo x="5150" y="2575"/>
                <wp:lineTo x="4754" y="3367"/>
                <wp:lineTo x="5546" y="5546"/>
                <wp:lineTo x="5348" y="11290"/>
                <wp:lineTo x="6140" y="12083"/>
                <wp:lineTo x="5744" y="12677"/>
                <wp:lineTo x="8319" y="18223"/>
                <wp:lineTo x="8319" y="20402"/>
                <wp:lineTo x="13073" y="20402"/>
                <wp:lineTo x="13271" y="18223"/>
                <wp:lineTo x="14459" y="15054"/>
                <wp:lineTo x="15846" y="12479"/>
                <wp:lineTo x="15054" y="11884"/>
                <wp:lineTo x="16440" y="11092"/>
                <wp:lineTo x="15648" y="8715"/>
                <wp:lineTo x="15846" y="5546"/>
                <wp:lineTo x="16836" y="3169"/>
                <wp:lineTo x="16044" y="2575"/>
                <wp:lineTo x="11686" y="1981"/>
                <wp:lineTo x="9706" y="1981"/>
              </wp:wrapPolygon>
            </wp:wrapThrough>
            <wp:docPr id="219" name="Graphic 219"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ediafile_sQvGEI.svg"/>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1384935" cy="1384935"/>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Private, individual </w:t>
      </w:r>
      <w:r w:rsidR="00F1640F">
        <w:rPr>
          <w:rFonts w:ascii="Arial" w:hAnsi="Arial" w:cs="Arial"/>
          <w:i w:val="0"/>
          <w:iCs w:val="0"/>
          <w:sz w:val="24"/>
          <w:szCs w:val="24"/>
        </w:rPr>
        <w:t>C</w:t>
      </w:r>
      <w:r w:rsidR="00F23C7E">
        <w:rPr>
          <w:rFonts w:ascii="Arial" w:hAnsi="Arial" w:cs="Arial"/>
          <w:i w:val="0"/>
          <w:iCs w:val="0"/>
          <w:sz w:val="24"/>
          <w:szCs w:val="24"/>
        </w:rPr>
        <w:t xml:space="preserve">lass IV septic systems shall be the primary means of sewage disposal in the Township. All sewage disposal systems must be </w:t>
      </w:r>
      <w:r w:rsidR="00F23C7E" w:rsidRPr="00C16BC0">
        <w:rPr>
          <w:rFonts w:ascii="Arial" w:hAnsi="Arial" w:cs="Arial"/>
          <w:i w:val="0"/>
          <w:iCs w:val="0"/>
          <w:sz w:val="24"/>
          <w:szCs w:val="24"/>
        </w:rPr>
        <w:t>approved by the TBDHU for systems producing less than 10,000 litres per day and the MECP for systems producing 10,000 or more litres per day.</w:t>
      </w:r>
    </w:p>
    <w:p w14:paraId="47A35BAB" w14:textId="5B448AD8" w:rsidR="00457193" w:rsidRDefault="00F23C7E">
      <w:pPr>
        <w:jc w:val="both"/>
        <w:rPr>
          <w:rFonts w:ascii="Arial" w:hAnsi="Arial" w:cs="Arial"/>
          <w:i w:val="0"/>
          <w:iCs w:val="0"/>
          <w:sz w:val="24"/>
          <w:szCs w:val="24"/>
        </w:rPr>
      </w:pPr>
      <w:r w:rsidRPr="00C16BC0">
        <w:rPr>
          <w:rFonts w:ascii="Arial" w:hAnsi="Arial" w:cs="Arial"/>
          <w:i w:val="0"/>
          <w:iCs w:val="0"/>
          <w:sz w:val="24"/>
          <w:szCs w:val="24"/>
        </w:rPr>
        <w:t xml:space="preserve">Prior to creation of new lots, the Township </w:t>
      </w:r>
      <w:r w:rsidR="00352681">
        <w:rPr>
          <w:rFonts w:ascii="Arial" w:hAnsi="Arial" w:cs="Arial"/>
          <w:i w:val="0"/>
          <w:iCs w:val="0"/>
          <w:sz w:val="24"/>
          <w:szCs w:val="24"/>
        </w:rPr>
        <w:t xml:space="preserve">or holder of the Environmental Compliance Approval </w:t>
      </w:r>
      <w:r w:rsidRPr="00C16BC0">
        <w:rPr>
          <w:rFonts w:ascii="Arial" w:hAnsi="Arial" w:cs="Arial"/>
          <w:i w:val="0"/>
          <w:iCs w:val="0"/>
          <w:sz w:val="24"/>
          <w:szCs w:val="24"/>
        </w:rPr>
        <w:t xml:space="preserve">must confirm sufficient </w:t>
      </w:r>
      <w:r w:rsidR="005A3182">
        <w:rPr>
          <w:rFonts w:ascii="Arial" w:hAnsi="Arial" w:cs="Arial"/>
          <w:i w:val="0"/>
          <w:iCs w:val="0"/>
          <w:sz w:val="24"/>
          <w:szCs w:val="24"/>
        </w:rPr>
        <w:t xml:space="preserve">management </w:t>
      </w:r>
      <w:r w:rsidRPr="00C16BC0">
        <w:rPr>
          <w:rFonts w:ascii="Arial" w:hAnsi="Arial" w:cs="Arial"/>
          <w:i w:val="0"/>
          <w:iCs w:val="0"/>
          <w:sz w:val="24"/>
          <w:szCs w:val="24"/>
        </w:rPr>
        <w:t>capacity for hauled sewage.</w:t>
      </w:r>
    </w:p>
    <w:p w14:paraId="33ACED59" w14:textId="5E7A308E" w:rsidR="00C01B15" w:rsidRPr="0091329E" w:rsidRDefault="00457193">
      <w:pPr>
        <w:jc w:val="both"/>
        <w:rPr>
          <w:i w:val="0"/>
          <w:iCs w:val="0"/>
          <w:noProof/>
          <w:sz w:val="24"/>
          <w:szCs w:val="24"/>
        </w:rPr>
      </w:pPr>
      <w:r>
        <w:rPr>
          <w:rFonts w:ascii="Arial" w:hAnsi="Arial" w:cs="Arial"/>
          <w:i w:val="0"/>
          <w:iCs w:val="0"/>
          <w:sz w:val="24"/>
          <w:szCs w:val="24"/>
        </w:rPr>
        <w:t xml:space="preserve">Commercial and Industrial development shall be restricted to dry uses only, unless </w:t>
      </w:r>
      <w:r w:rsidRPr="0091329E">
        <w:rPr>
          <w:rFonts w:ascii="Arial" w:hAnsi="Arial" w:cs="Arial"/>
          <w:i w:val="0"/>
          <w:iCs w:val="0"/>
          <w:sz w:val="24"/>
          <w:szCs w:val="24"/>
        </w:rPr>
        <w:t>demonstrated that it can be provided by private, on-site</w:t>
      </w:r>
      <w:r w:rsidRPr="0091329E">
        <w:rPr>
          <w:i w:val="0"/>
          <w:iCs w:val="0"/>
          <w:noProof/>
          <w:sz w:val="24"/>
          <w:szCs w:val="24"/>
        </w:rPr>
        <w:t xml:space="preserve"> services with no negative impacts. </w:t>
      </w:r>
    </w:p>
    <w:p w14:paraId="2A24B38B" w14:textId="4C973BE6" w:rsidR="0060094A" w:rsidRDefault="0060094A">
      <w:pPr>
        <w:jc w:val="both"/>
        <w:rPr>
          <w:rFonts w:ascii="Arial" w:hAnsi="Arial" w:cs="Arial"/>
          <w:i w:val="0"/>
          <w:iCs w:val="0"/>
          <w:sz w:val="24"/>
          <w:szCs w:val="24"/>
        </w:rPr>
      </w:pPr>
      <w:r w:rsidRPr="0091329E">
        <w:rPr>
          <w:rFonts w:ascii="Arial" w:hAnsi="Arial" w:cs="Arial"/>
          <w:i w:val="0"/>
          <w:iCs w:val="0"/>
          <w:sz w:val="24"/>
          <w:szCs w:val="24"/>
        </w:rPr>
        <w:t xml:space="preserve"> </w:t>
      </w:r>
      <w:r w:rsidRPr="0091329E">
        <w:rPr>
          <w:i w:val="0"/>
          <w:iCs w:val="0"/>
          <w:noProof/>
          <w:sz w:val="24"/>
          <w:szCs w:val="24"/>
        </w:rPr>
        <w:t>See</w:t>
      </w:r>
      <w:r w:rsidR="00D86979">
        <w:rPr>
          <w:i w:val="0"/>
          <w:iCs w:val="0"/>
          <w:noProof/>
          <w:sz w:val="24"/>
          <w:szCs w:val="24"/>
        </w:rPr>
        <w:t xml:space="preserve">, in particular, </w:t>
      </w:r>
      <w:r w:rsidR="0091329E" w:rsidRPr="0091329E">
        <w:rPr>
          <w:i w:val="0"/>
          <w:iCs w:val="0"/>
          <w:noProof/>
          <w:sz w:val="24"/>
          <w:szCs w:val="24"/>
        </w:rPr>
        <w:t>s</w:t>
      </w:r>
      <w:r w:rsidRPr="0091329E">
        <w:rPr>
          <w:i w:val="0"/>
          <w:iCs w:val="0"/>
          <w:noProof/>
          <w:sz w:val="24"/>
          <w:szCs w:val="24"/>
        </w:rPr>
        <w:t>ection</w:t>
      </w:r>
      <w:r w:rsidR="0091329E" w:rsidRPr="0091329E">
        <w:rPr>
          <w:i w:val="0"/>
          <w:iCs w:val="0"/>
          <w:noProof/>
          <w:sz w:val="24"/>
          <w:szCs w:val="24"/>
        </w:rPr>
        <w:t>s</w:t>
      </w:r>
      <w:r w:rsidR="00C12889" w:rsidRPr="0091329E">
        <w:rPr>
          <w:i w:val="0"/>
          <w:iCs w:val="0"/>
          <w:noProof/>
          <w:sz w:val="24"/>
          <w:szCs w:val="24"/>
        </w:rPr>
        <w:t xml:space="preserve"> 4.1.1 Lot Creation </w:t>
      </w:r>
      <w:r w:rsidR="0091329E" w:rsidRPr="0091329E">
        <w:rPr>
          <w:i w:val="0"/>
          <w:iCs w:val="0"/>
          <w:noProof/>
          <w:sz w:val="24"/>
          <w:szCs w:val="24"/>
        </w:rPr>
        <w:t>4.1.2 S</w:t>
      </w:r>
      <w:r w:rsidRPr="0091329E">
        <w:rPr>
          <w:i w:val="0"/>
          <w:iCs w:val="0"/>
          <w:noProof/>
          <w:sz w:val="24"/>
          <w:szCs w:val="24"/>
        </w:rPr>
        <w:t>tudies,</w:t>
      </w:r>
      <w:r w:rsidR="0091329E" w:rsidRPr="0091329E">
        <w:rPr>
          <w:i w:val="0"/>
          <w:iCs w:val="0"/>
          <w:noProof/>
          <w:sz w:val="24"/>
          <w:szCs w:val="24"/>
        </w:rPr>
        <w:t xml:space="preserve"> and 4.1.3</w:t>
      </w:r>
      <w:r w:rsidRPr="0091329E">
        <w:rPr>
          <w:i w:val="0"/>
          <w:iCs w:val="0"/>
          <w:noProof/>
          <w:sz w:val="24"/>
          <w:szCs w:val="24"/>
        </w:rPr>
        <w:t xml:space="preserve"> </w:t>
      </w:r>
      <w:r w:rsidR="0091329E" w:rsidRPr="0091329E">
        <w:rPr>
          <w:i w:val="0"/>
          <w:iCs w:val="0"/>
          <w:noProof/>
          <w:sz w:val="24"/>
          <w:szCs w:val="24"/>
        </w:rPr>
        <w:t>Co</w:t>
      </w:r>
      <w:r w:rsidRPr="0091329E">
        <w:rPr>
          <w:i w:val="0"/>
          <w:iCs w:val="0"/>
          <w:noProof/>
          <w:sz w:val="24"/>
          <w:szCs w:val="24"/>
        </w:rPr>
        <w:t xml:space="preserve">mplete </w:t>
      </w:r>
      <w:r w:rsidR="0091329E" w:rsidRPr="0091329E">
        <w:rPr>
          <w:i w:val="0"/>
          <w:iCs w:val="0"/>
          <w:noProof/>
          <w:sz w:val="24"/>
          <w:szCs w:val="24"/>
        </w:rPr>
        <w:t>A</w:t>
      </w:r>
      <w:r w:rsidRPr="0091329E">
        <w:rPr>
          <w:i w:val="0"/>
          <w:iCs w:val="0"/>
          <w:noProof/>
          <w:sz w:val="24"/>
          <w:szCs w:val="24"/>
        </w:rPr>
        <w:t>pplication</w:t>
      </w:r>
      <w:r w:rsidR="0091329E" w:rsidRPr="0091329E">
        <w:rPr>
          <w:i w:val="0"/>
          <w:iCs w:val="0"/>
          <w:noProof/>
          <w:sz w:val="24"/>
          <w:szCs w:val="24"/>
        </w:rPr>
        <w:t>.</w:t>
      </w:r>
    </w:p>
    <w:p w14:paraId="0C1A4A60" w14:textId="77777777" w:rsidR="00F1640F" w:rsidRDefault="00F1640F">
      <w:pPr>
        <w:jc w:val="both"/>
        <w:rPr>
          <w:rFonts w:ascii="Arial" w:hAnsi="Arial" w:cs="Arial"/>
          <w:i w:val="0"/>
          <w:iCs w:val="0"/>
          <w:sz w:val="24"/>
          <w:szCs w:val="24"/>
        </w:rPr>
      </w:pPr>
    </w:p>
    <w:p w14:paraId="67A3EC96" w14:textId="5F7DF9C8" w:rsidR="00C01B15" w:rsidRDefault="00F23C7E">
      <w:pPr>
        <w:pStyle w:val="Heading2"/>
      </w:pPr>
      <w:bookmarkStart w:id="39" w:name="_Toc95738254"/>
      <w:r>
        <w:t>3.3.2 Roads</w:t>
      </w:r>
      <w:bookmarkEnd w:id="39"/>
    </w:p>
    <w:p w14:paraId="16B81AAD" w14:textId="77777777" w:rsidR="00C01B15" w:rsidRDefault="001C3B35">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37088" behindDoc="0" locked="0" layoutInCell="1" allowOverlap="1" wp14:anchorId="4FC62CE6" wp14:editId="00B55DE2">
            <wp:simplePos x="0" y="0"/>
            <wp:positionH relativeFrom="column">
              <wp:posOffset>9237</wp:posOffset>
            </wp:positionH>
            <wp:positionV relativeFrom="paragraph">
              <wp:posOffset>149051</wp:posOffset>
            </wp:positionV>
            <wp:extent cx="914400" cy="914400"/>
            <wp:effectExtent l="0" t="0" r="0" b="0"/>
            <wp:wrapSquare wrapText="bothSides"/>
            <wp:docPr id="42" name="Graphic 42" descr="Highway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Highway scene"/>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It is the intent of Council to provide and maintain a safe and efficient public road network within the Township, adequate to serve the needs of the Township and it occupants. Such roads network shall typically involve roads that are open and maintained on a year</w:t>
      </w:r>
      <w:r w:rsidR="000416BB">
        <w:rPr>
          <w:rFonts w:ascii="Arial" w:hAnsi="Arial" w:cs="Arial"/>
          <w:i w:val="0"/>
          <w:iCs w:val="0"/>
          <w:sz w:val="24"/>
          <w:szCs w:val="24"/>
        </w:rPr>
        <w:t>-</w:t>
      </w:r>
      <w:r w:rsidR="00F23C7E">
        <w:rPr>
          <w:rFonts w:ascii="Arial" w:hAnsi="Arial" w:cs="Arial"/>
          <w:i w:val="0"/>
          <w:iCs w:val="0"/>
          <w:sz w:val="24"/>
          <w:szCs w:val="24"/>
        </w:rPr>
        <w:t xml:space="preserve">round basis, but shall also include summer roads that are primarily used to facilitate local traffic and which are maintained only during the summer months. </w:t>
      </w:r>
    </w:p>
    <w:p w14:paraId="2FE40CB5"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The Township intends to support the </w:t>
      </w:r>
      <w:proofErr w:type="gramStart"/>
      <w:r>
        <w:rPr>
          <w:rFonts w:ascii="Arial" w:hAnsi="Arial" w:cs="Arial"/>
          <w:i w:val="0"/>
          <w:iCs w:val="0"/>
          <w:sz w:val="24"/>
          <w:szCs w:val="24"/>
        </w:rPr>
        <w:t>Province’s</w:t>
      </w:r>
      <w:proofErr w:type="gramEnd"/>
      <w:r>
        <w:rPr>
          <w:rFonts w:ascii="Arial" w:hAnsi="Arial" w:cs="Arial"/>
          <w:i w:val="0"/>
          <w:iCs w:val="0"/>
          <w:sz w:val="24"/>
          <w:szCs w:val="24"/>
        </w:rPr>
        <w:t xml:space="preserve"> regional transportation plan to connect communities in northwestern Ontario; particularly to provide affordable transportation to regional service centres. </w:t>
      </w:r>
    </w:p>
    <w:p w14:paraId="5AC83586"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It is not the intent of Council to expand the existing municipal road network. </w:t>
      </w:r>
    </w:p>
    <w:p w14:paraId="4DBA313E" w14:textId="77777777" w:rsidR="00C01B15" w:rsidRDefault="00F23C7E">
      <w:pPr>
        <w:jc w:val="both"/>
        <w:rPr>
          <w:rFonts w:ascii="Arial" w:hAnsi="Arial" w:cs="Arial"/>
          <w:i w:val="0"/>
          <w:iCs w:val="0"/>
          <w:sz w:val="24"/>
          <w:szCs w:val="24"/>
        </w:rPr>
      </w:pPr>
      <w:r>
        <w:rPr>
          <w:rFonts w:ascii="Arial" w:hAnsi="Arial" w:cs="Arial"/>
          <w:i w:val="0"/>
          <w:iCs w:val="0"/>
          <w:sz w:val="24"/>
          <w:szCs w:val="24"/>
        </w:rPr>
        <w:t>Except for tourism and resource related development all new development shall align onto a public road that is maintained on a year-round basis. However, Council may approve plan of condominium private road development situations that do not include a public road.</w:t>
      </w:r>
    </w:p>
    <w:p w14:paraId="7AFFF003"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New roads within a commercial or industrial use plan of subdivision will be provided for in an implementing subdivision agreement. </w:t>
      </w:r>
    </w:p>
    <w:p w14:paraId="47A790C9"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Within the Settlement Area designation, minor road extensions may from time to time be accepted by the Township. </w:t>
      </w:r>
    </w:p>
    <w:p w14:paraId="026A45DE"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Where new road construction is involved, such construction shall be to a standard acceptable to the Township, which standard shall ensure that emergency vehicles can traverse such road </w:t>
      </w:r>
      <w:r>
        <w:rPr>
          <w:rFonts w:ascii="Arial" w:hAnsi="Arial" w:cs="Arial"/>
          <w:i w:val="0"/>
          <w:iCs w:val="0"/>
          <w:sz w:val="24"/>
          <w:szCs w:val="24"/>
        </w:rPr>
        <w:lastRenderedPageBreak/>
        <w:t xml:space="preserve">to service the related lands; and that snow removal, snow storage, utilities, drainage and space for maintenance can occur. </w:t>
      </w:r>
    </w:p>
    <w:p w14:paraId="4206F6C4" w14:textId="77777777" w:rsidR="00C01B15" w:rsidRDefault="00F23C7E">
      <w:pPr>
        <w:jc w:val="both"/>
        <w:rPr>
          <w:rFonts w:ascii="Arial" w:hAnsi="Arial" w:cs="Arial"/>
          <w:i w:val="0"/>
          <w:iCs w:val="0"/>
          <w:sz w:val="24"/>
          <w:szCs w:val="24"/>
        </w:rPr>
      </w:pPr>
      <w:r>
        <w:rPr>
          <w:rFonts w:ascii="Arial" w:hAnsi="Arial" w:cs="Arial"/>
          <w:i w:val="0"/>
          <w:iCs w:val="0"/>
          <w:sz w:val="24"/>
          <w:szCs w:val="24"/>
        </w:rPr>
        <w:t>Nothing herein shall be construed as obligating the Township to accept any private road, either existing or new, and such a decision shall be at the total discretion of Council.</w:t>
      </w:r>
    </w:p>
    <w:p w14:paraId="2035A1FC" w14:textId="75963FE5" w:rsidR="00C01B15" w:rsidRDefault="00F23C7E">
      <w:pPr>
        <w:jc w:val="both"/>
        <w:rPr>
          <w:rFonts w:ascii="Arial" w:hAnsi="Arial" w:cs="Arial"/>
          <w:i w:val="0"/>
          <w:iCs w:val="0"/>
          <w:sz w:val="24"/>
          <w:szCs w:val="24"/>
        </w:rPr>
      </w:pPr>
      <w:r>
        <w:rPr>
          <w:rFonts w:ascii="Arial" w:hAnsi="Arial" w:cs="Arial"/>
          <w:i w:val="0"/>
          <w:iCs w:val="0"/>
          <w:sz w:val="24"/>
          <w:szCs w:val="24"/>
        </w:rPr>
        <w:t xml:space="preserve">Council may, from time to time consider closing and selling to abutting owners portions of existing road allowances. Such decisions shall be at the discretion of Council, in accordance with required closing procedures set out in legislation and municipal procedural by-laws. However, shoreline allowances and road allowances leading to crown land, parks, rail corridors, etc., will not generally be sold as they provide public access to important shared resources and economic development opportunities. </w:t>
      </w:r>
    </w:p>
    <w:p w14:paraId="201E22A3" w14:textId="27C15FA1" w:rsidR="002F376D" w:rsidRPr="00F976C2" w:rsidRDefault="00F976C2">
      <w:pPr>
        <w:jc w:val="both"/>
        <w:rPr>
          <w:rFonts w:ascii="Arial" w:hAnsi="Arial" w:cs="Arial"/>
          <w:i w:val="0"/>
          <w:iCs w:val="0"/>
          <w:sz w:val="24"/>
          <w:szCs w:val="24"/>
        </w:rPr>
      </w:pPr>
      <w:r>
        <w:rPr>
          <w:rFonts w:ascii="Arial" w:hAnsi="Arial" w:cs="Arial"/>
          <w:i w:val="0"/>
          <w:iCs w:val="0"/>
          <w:sz w:val="24"/>
          <w:szCs w:val="24"/>
        </w:rPr>
        <w:t xml:space="preserve">For private lands greater than 1 km from a travelled public road, no new lots shall be created; and no new construction shall be permitted due to inaccessibility for emergency and </w:t>
      </w:r>
      <w:r w:rsidRPr="00F976C2">
        <w:rPr>
          <w:rFonts w:ascii="Arial" w:hAnsi="Arial" w:cs="Arial"/>
          <w:i w:val="0"/>
          <w:iCs w:val="0"/>
          <w:sz w:val="24"/>
          <w:szCs w:val="24"/>
        </w:rPr>
        <w:t xml:space="preserve">Building Code </w:t>
      </w:r>
      <w:r>
        <w:rPr>
          <w:rFonts w:ascii="Arial" w:hAnsi="Arial" w:cs="Arial"/>
          <w:i w:val="0"/>
          <w:iCs w:val="0"/>
          <w:sz w:val="24"/>
          <w:szCs w:val="24"/>
        </w:rPr>
        <w:t>i</w:t>
      </w:r>
      <w:r w:rsidRPr="00F976C2">
        <w:rPr>
          <w:rFonts w:ascii="Arial" w:hAnsi="Arial" w:cs="Arial"/>
          <w:i w:val="0"/>
          <w:iCs w:val="0"/>
          <w:sz w:val="24"/>
          <w:szCs w:val="24"/>
        </w:rPr>
        <w:t xml:space="preserve">nspection services.  </w:t>
      </w:r>
    </w:p>
    <w:p w14:paraId="1008606C" w14:textId="71041170" w:rsidR="002F376D" w:rsidRPr="003E75F6" w:rsidRDefault="002F376D" w:rsidP="003E75F6">
      <w:pPr>
        <w:pStyle w:val="BodyText"/>
        <w:rPr>
          <w:rFonts w:ascii="Arial" w:hAnsi="Arial" w:cs="Arial"/>
          <w:i w:val="0"/>
          <w:iCs w:val="0"/>
          <w:sz w:val="24"/>
          <w:szCs w:val="24"/>
        </w:rPr>
      </w:pPr>
      <w:r w:rsidRPr="003E75F6">
        <w:rPr>
          <w:rFonts w:ascii="Arial" w:hAnsi="Arial" w:cs="Arial"/>
          <w:i w:val="0"/>
          <w:iCs w:val="0"/>
          <w:sz w:val="24"/>
          <w:szCs w:val="24"/>
        </w:rPr>
        <w:t xml:space="preserve">For existing cottages, there shall be no expectation on the part of the remote cottage owner that the </w:t>
      </w:r>
      <w:r w:rsidR="00F976C2" w:rsidRPr="003E75F6">
        <w:rPr>
          <w:rFonts w:ascii="Arial" w:hAnsi="Arial" w:cs="Arial"/>
          <w:i w:val="0"/>
          <w:iCs w:val="0"/>
          <w:sz w:val="24"/>
          <w:szCs w:val="24"/>
        </w:rPr>
        <w:t>Township</w:t>
      </w:r>
      <w:r w:rsidRPr="003E75F6">
        <w:rPr>
          <w:rFonts w:ascii="Arial" w:hAnsi="Arial" w:cs="Arial"/>
          <w:i w:val="0"/>
          <w:iCs w:val="0"/>
          <w:sz w:val="24"/>
          <w:szCs w:val="24"/>
        </w:rPr>
        <w:t xml:space="preserve"> will ever attempt to take over responsibility for any private road accessing such lands. </w:t>
      </w:r>
    </w:p>
    <w:p w14:paraId="2C67D751" w14:textId="3BE8F7B2" w:rsidR="002F376D" w:rsidRPr="003E75F6" w:rsidRDefault="002F376D" w:rsidP="003E75F6">
      <w:pPr>
        <w:pStyle w:val="BodyText"/>
        <w:rPr>
          <w:rFonts w:ascii="Arial" w:hAnsi="Arial" w:cs="Arial"/>
          <w:i w:val="0"/>
          <w:iCs w:val="0"/>
          <w:sz w:val="24"/>
          <w:szCs w:val="24"/>
        </w:rPr>
      </w:pPr>
      <w:r w:rsidRPr="003E75F6">
        <w:rPr>
          <w:rFonts w:ascii="Arial" w:hAnsi="Arial" w:cs="Arial"/>
          <w:i w:val="0"/>
          <w:iCs w:val="0"/>
          <w:sz w:val="24"/>
          <w:szCs w:val="24"/>
        </w:rPr>
        <w:t xml:space="preserve">Nor does the </w:t>
      </w:r>
      <w:r w:rsidR="00F976C2" w:rsidRPr="003E75F6">
        <w:rPr>
          <w:rFonts w:ascii="Arial" w:hAnsi="Arial" w:cs="Arial"/>
          <w:i w:val="0"/>
          <w:iCs w:val="0"/>
          <w:sz w:val="24"/>
          <w:szCs w:val="24"/>
        </w:rPr>
        <w:t>Township</w:t>
      </w:r>
      <w:r w:rsidRPr="003E75F6">
        <w:rPr>
          <w:rFonts w:ascii="Arial" w:hAnsi="Arial" w:cs="Arial"/>
          <w:i w:val="0"/>
          <w:iCs w:val="0"/>
          <w:sz w:val="24"/>
          <w:szCs w:val="24"/>
        </w:rPr>
        <w:t xml:space="preserve"> in any manner assure or otherwise guarantee the cottage owner legal access to any remote cottage – the responsibility for such shall rest entirely and completely with the remote cottage owner. Similarly, the </w:t>
      </w:r>
      <w:r w:rsidR="00F976C2" w:rsidRPr="003E75F6">
        <w:rPr>
          <w:rFonts w:ascii="Arial" w:hAnsi="Arial" w:cs="Arial"/>
          <w:i w:val="0"/>
          <w:iCs w:val="0"/>
          <w:sz w:val="24"/>
          <w:szCs w:val="24"/>
        </w:rPr>
        <w:t>Township</w:t>
      </w:r>
      <w:r w:rsidRPr="003E75F6">
        <w:rPr>
          <w:rFonts w:ascii="Arial" w:hAnsi="Arial" w:cs="Arial"/>
          <w:i w:val="0"/>
          <w:iCs w:val="0"/>
          <w:sz w:val="24"/>
          <w:szCs w:val="24"/>
        </w:rPr>
        <w:t xml:space="preserve"> advises that it may not be able to provide emergency services to such remote locations.</w:t>
      </w:r>
    </w:p>
    <w:p w14:paraId="26BC0E3A" w14:textId="7F7B6E28" w:rsidR="002F376D" w:rsidRPr="003E75F6" w:rsidRDefault="002F376D" w:rsidP="003E75F6">
      <w:pPr>
        <w:pStyle w:val="BodyText"/>
        <w:rPr>
          <w:rFonts w:ascii="Arial" w:hAnsi="Arial" w:cs="Arial"/>
          <w:i w:val="0"/>
          <w:iCs w:val="0"/>
          <w:sz w:val="24"/>
          <w:szCs w:val="24"/>
        </w:rPr>
      </w:pPr>
      <w:r w:rsidRPr="003E75F6">
        <w:rPr>
          <w:rFonts w:ascii="Arial" w:hAnsi="Arial" w:cs="Arial"/>
          <w:i w:val="0"/>
          <w:iCs w:val="0"/>
          <w:sz w:val="24"/>
          <w:szCs w:val="24"/>
        </w:rPr>
        <w:t xml:space="preserve">Building permits for additions or renovations to existing cottages constructed </w:t>
      </w:r>
      <w:r w:rsidRPr="00463BA8">
        <w:rPr>
          <w:rFonts w:ascii="Arial" w:hAnsi="Arial" w:cs="Arial"/>
          <w:i w:val="0"/>
          <w:iCs w:val="0"/>
          <w:sz w:val="24"/>
          <w:szCs w:val="24"/>
        </w:rPr>
        <w:t xml:space="preserve">before </w:t>
      </w:r>
      <w:r w:rsidR="00463BA8" w:rsidRPr="00463BA8">
        <w:rPr>
          <w:rFonts w:ascii="Arial" w:hAnsi="Arial" w:cs="Arial"/>
          <w:i w:val="0"/>
          <w:iCs w:val="0"/>
          <w:sz w:val="24"/>
          <w:szCs w:val="24"/>
        </w:rPr>
        <w:t>1981 (</w:t>
      </w:r>
      <w:r w:rsidR="00F976C2" w:rsidRPr="00463BA8">
        <w:rPr>
          <w:rFonts w:ascii="Arial" w:hAnsi="Arial" w:cs="Arial"/>
          <w:i w:val="0"/>
          <w:iCs w:val="0"/>
          <w:sz w:val="24"/>
          <w:szCs w:val="24"/>
        </w:rPr>
        <w:t>date of first zoning by-law</w:t>
      </w:r>
      <w:r w:rsidR="00463BA8" w:rsidRPr="00463BA8">
        <w:rPr>
          <w:rFonts w:ascii="Arial" w:hAnsi="Arial" w:cs="Arial"/>
          <w:i w:val="0"/>
          <w:iCs w:val="0"/>
          <w:sz w:val="24"/>
          <w:szCs w:val="24"/>
        </w:rPr>
        <w:t xml:space="preserve">) </w:t>
      </w:r>
      <w:r w:rsidRPr="00463BA8">
        <w:rPr>
          <w:rFonts w:ascii="Arial" w:hAnsi="Arial" w:cs="Arial"/>
          <w:i w:val="0"/>
          <w:iCs w:val="0"/>
          <w:sz w:val="24"/>
          <w:szCs w:val="24"/>
        </w:rPr>
        <w:t>will only be issued where proof of date of construction has</w:t>
      </w:r>
      <w:r w:rsidRPr="003E75F6">
        <w:rPr>
          <w:rFonts w:ascii="Arial" w:hAnsi="Arial" w:cs="Arial"/>
          <w:i w:val="0"/>
          <w:iCs w:val="0"/>
          <w:sz w:val="24"/>
          <w:szCs w:val="24"/>
        </w:rPr>
        <w:t xml:space="preserve"> been provided, and timely and accessible transportation to the site be available for inspection. A signed and notarized legal affidavit may be accepted as proof of date of construction.</w:t>
      </w:r>
    </w:p>
    <w:p w14:paraId="536AF8D4" w14:textId="77777777" w:rsidR="002F376D" w:rsidRDefault="002F376D">
      <w:pPr>
        <w:jc w:val="both"/>
        <w:rPr>
          <w:rFonts w:ascii="Arial" w:hAnsi="Arial" w:cs="Arial"/>
          <w:i w:val="0"/>
          <w:iCs w:val="0"/>
          <w:sz w:val="24"/>
          <w:szCs w:val="24"/>
        </w:rPr>
      </w:pPr>
    </w:p>
    <w:p w14:paraId="449416CA" w14:textId="77777777" w:rsidR="00101C92" w:rsidRDefault="00F1640F">
      <w:pPr>
        <w:jc w:val="both"/>
        <w:rPr>
          <w:rFonts w:ascii="Arial" w:hAnsi="Arial" w:cs="Arial"/>
          <w:i w:val="0"/>
          <w:iCs w:val="0"/>
          <w:sz w:val="24"/>
          <w:szCs w:val="24"/>
        </w:rPr>
      </w:pPr>
      <w:r>
        <w:rPr>
          <w:noProof/>
        </w:rPr>
        <w:drawing>
          <wp:anchor distT="0" distB="0" distL="114300" distR="114300" simplePos="0" relativeHeight="251700224" behindDoc="0" locked="0" layoutInCell="1" allowOverlap="1" wp14:anchorId="48DF5F4C" wp14:editId="3C57C94B">
            <wp:simplePos x="0" y="0"/>
            <wp:positionH relativeFrom="column">
              <wp:posOffset>1025064</wp:posOffset>
            </wp:positionH>
            <wp:positionV relativeFrom="paragraph">
              <wp:posOffset>3810</wp:posOffset>
            </wp:positionV>
            <wp:extent cx="4184015" cy="1801495"/>
            <wp:effectExtent l="0" t="0" r="0" b="1905"/>
            <wp:wrapSquare wrapText="bothSides"/>
            <wp:docPr id="304" name="Picture 304" descr="A path with trees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84015" cy="1801495"/>
                    </a:xfrm>
                    <a:prstGeom prst="rect">
                      <a:avLst/>
                    </a:prstGeom>
                    <a:noFill/>
                    <a:ln>
                      <a:noFill/>
                    </a:ln>
                    <a:effectLst>
                      <a:softEdge rad="254000"/>
                    </a:effectLst>
                  </pic:spPr>
                </pic:pic>
              </a:graphicData>
            </a:graphic>
            <wp14:sizeRelH relativeFrom="page">
              <wp14:pctWidth>0</wp14:pctWidth>
            </wp14:sizeRelH>
            <wp14:sizeRelV relativeFrom="page">
              <wp14:pctHeight>0</wp14:pctHeight>
            </wp14:sizeRelV>
          </wp:anchor>
        </w:drawing>
      </w:r>
    </w:p>
    <w:p w14:paraId="003B1FD9" w14:textId="77777777" w:rsidR="00101C92" w:rsidRDefault="00101C92">
      <w:pPr>
        <w:jc w:val="both"/>
        <w:rPr>
          <w:rFonts w:ascii="Arial" w:hAnsi="Arial" w:cs="Arial"/>
          <w:i w:val="0"/>
          <w:iCs w:val="0"/>
          <w:sz w:val="24"/>
          <w:szCs w:val="24"/>
        </w:rPr>
      </w:pPr>
    </w:p>
    <w:p w14:paraId="774180D9" w14:textId="77777777" w:rsidR="00101C92" w:rsidRDefault="00101C92">
      <w:pPr>
        <w:jc w:val="both"/>
        <w:rPr>
          <w:rFonts w:ascii="Arial" w:hAnsi="Arial" w:cs="Arial"/>
          <w:i w:val="0"/>
          <w:iCs w:val="0"/>
          <w:sz w:val="24"/>
          <w:szCs w:val="24"/>
        </w:rPr>
      </w:pPr>
    </w:p>
    <w:p w14:paraId="26F90DCE" w14:textId="77777777" w:rsidR="00101C92" w:rsidRDefault="00101C92">
      <w:pPr>
        <w:jc w:val="both"/>
        <w:rPr>
          <w:rFonts w:ascii="Arial" w:hAnsi="Arial" w:cs="Arial"/>
          <w:i w:val="0"/>
          <w:iCs w:val="0"/>
          <w:sz w:val="24"/>
          <w:szCs w:val="24"/>
        </w:rPr>
      </w:pPr>
    </w:p>
    <w:p w14:paraId="3B935B32" w14:textId="77777777" w:rsidR="004703F6" w:rsidRDefault="004703F6">
      <w:pPr>
        <w:jc w:val="both"/>
        <w:rPr>
          <w:rFonts w:ascii="Arial" w:hAnsi="Arial" w:cs="Arial"/>
          <w:i w:val="0"/>
          <w:iCs w:val="0"/>
          <w:sz w:val="24"/>
          <w:szCs w:val="24"/>
        </w:rPr>
      </w:pPr>
    </w:p>
    <w:p w14:paraId="3D7D0D75" w14:textId="77777777" w:rsidR="001E68D1" w:rsidRDefault="001E68D1">
      <w:pPr>
        <w:jc w:val="both"/>
        <w:rPr>
          <w:rFonts w:ascii="Arial" w:hAnsi="Arial" w:cs="Arial"/>
          <w:i w:val="0"/>
          <w:iCs w:val="0"/>
          <w:sz w:val="24"/>
          <w:szCs w:val="24"/>
        </w:rPr>
      </w:pPr>
    </w:p>
    <w:p w14:paraId="6E146F81" w14:textId="09F46DB2" w:rsidR="00C01B15" w:rsidRDefault="00F23C7E">
      <w:pPr>
        <w:pStyle w:val="Heading2"/>
      </w:pPr>
      <w:bookmarkStart w:id="40" w:name="_Toc95738255"/>
      <w:r>
        <w:lastRenderedPageBreak/>
        <w:t>3.3.3 Other Public Services and Facilities</w:t>
      </w:r>
      <w:bookmarkEnd w:id="40"/>
    </w:p>
    <w:p w14:paraId="21069F27" w14:textId="77777777" w:rsidR="00C01B15" w:rsidRDefault="00C01B15">
      <w:pPr>
        <w:jc w:val="both"/>
        <w:rPr>
          <w:rFonts w:ascii="Arial" w:hAnsi="Arial" w:cs="Arial"/>
          <w:i w:val="0"/>
          <w:iCs w:val="0"/>
          <w:sz w:val="24"/>
          <w:szCs w:val="24"/>
        </w:rPr>
      </w:pPr>
    </w:p>
    <w:p w14:paraId="1614553E" w14:textId="77777777" w:rsidR="00C01B15" w:rsidRDefault="001F45A5">
      <w:pPr>
        <w:jc w:val="both"/>
        <w:rPr>
          <w:rFonts w:ascii="Arial" w:hAnsi="Arial" w:cs="Arial"/>
          <w:i w:val="0"/>
          <w:iCs w:val="0"/>
          <w:sz w:val="24"/>
          <w:szCs w:val="24"/>
        </w:rPr>
      </w:pPr>
      <w:r>
        <w:rPr>
          <w:rFonts w:ascii="Arial" w:hAnsi="Arial" w:cs="Arial"/>
          <w:i w:val="0"/>
          <w:iCs w:val="0"/>
          <w:sz w:val="24"/>
          <w:szCs w:val="24"/>
        </w:rPr>
        <w:t xml:space="preserve">It is </w:t>
      </w:r>
      <w:r w:rsidR="00F23C7E">
        <w:rPr>
          <w:rFonts w:ascii="Arial" w:hAnsi="Arial" w:cs="Arial"/>
          <w:i w:val="0"/>
          <w:iCs w:val="0"/>
          <w:sz w:val="24"/>
          <w:szCs w:val="24"/>
        </w:rPr>
        <w:t>Council</w:t>
      </w:r>
      <w:r>
        <w:rPr>
          <w:rFonts w:ascii="Arial" w:hAnsi="Arial" w:cs="Arial"/>
          <w:i w:val="0"/>
          <w:iCs w:val="0"/>
          <w:sz w:val="24"/>
          <w:szCs w:val="24"/>
        </w:rPr>
        <w:t xml:space="preserve">’s intent to </w:t>
      </w:r>
      <w:r w:rsidR="00F23C7E">
        <w:rPr>
          <w:rFonts w:ascii="Arial" w:hAnsi="Arial" w:cs="Arial"/>
          <w:i w:val="0"/>
          <w:iCs w:val="0"/>
          <w:sz w:val="24"/>
          <w:szCs w:val="24"/>
        </w:rPr>
        <w:t xml:space="preserve">support the continued existence of schools in the Township. This is one of many basic elements that support the defined Settlement Area. </w:t>
      </w:r>
    </w:p>
    <w:p w14:paraId="2516D63C" w14:textId="77777777" w:rsidR="00C01B15" w:rsidRDefault="00F23C7E">
      <w:pPr>
        <w:jc w:val="both"/>
        <w:rPr>
          <w:rFonts w:ascii="Arial" w:hAnsi="Arial" w:cs="Arial"/>
          <w:i w:val="0"/>
          <w:iCs w:val="0"/>
          <w:sz w:val="24"/>
          <w:szCs w:val="24"/>
        </w:rPr>
      </w:pPr>
      <w:r>
        <w:rPr>
          <w:rFonts w:ascii="Arial" w:hAnsi="Arial" w:cs="Arial"/>
          <w:i w:val="0"/>
          <w:iCs w:val="0"/>
          <w:sz w:val="24"/>
          <w:szCs w:val="24"/>
        </w:rPr>
        <w:t>Council also encourages the continued co-location of public facilities or hubs.</w:t>
      </w:r>
    </w:p>
    <w:p w14:paraId="782583CD" w14:textId="77777777" w:rsidR="00C01B15" w:rsidRDefault="00C01B15">
      <w:pPr>
        <w:jc w:val="both"/>
        <w:rPr>
          <w:rFonts w:ascii="Arial" w:hAnsi="Arial" w:cs="Arial"/>
          <w:i w:val="0"/>
          <w:iCs w:val="0"/>
          <w:sz w:val="24"/>
          <w:szCs w:val="24"/>
        </w:rPr>
      </w:pPr>
    </w:p>
    <w:p w14:paraId="523E3EAA" w14:textId="1C8D4B12" w:rsidR="00C01B15" w:rsidRDefault="00F23C7E">
      <w:pPr>
        <w:pStyle w:val="Heading2"/>
      </w:pPr>
      <w:bookmarkStart w:id="41" w:name="_Toc95738256"/>
      <w:r>
        <w:t>3.3.4 Parkland, Open Space, Parks, Trails, Public Spaces, and Recreation</w:t>
      </w:r>
      <w:bookmarkEnd w:id="41"/>
      <w:r>
        <w:t xml:space="preserve"> </w:t>
      </w:r>
    </w:p>
    <w:p w14:paraId="38F6EEE1" w14:textId="77777777" w:rsidR="00C01B15" w:rsidRDefault="00C46E77">
      <w:pPr>
        <w:jc w:val="both"/>
        <w:rPr>
          <w:rFonts w:ascii="Arial" w:hAnsi="Arial" w:cs="Arial"/>
          <w:i w:val="0"/>
          <w:iCs w:val="0"/>
          <w:sz w:val="24"/>
          <w:szCs w:val="24"/>
        </w:rPr>
      </w:pPr>
      <w:r>
        <w:rPr>
          <w:noProof/>
          <w:sz w:val="24"/>
          <w:szCs w:val="24"/>
          <w:lang w:val="en-US"/>
        </w:rPr>
        <w:drawing>
          <wp:anchor distT="0" distB="0" distL="114300" distR="114300" simplePos="0" relativeHeight="251680768" behindDoc="0" locked="0" layoutInCell="1" allowOverlap="1" wp14:anchorId="0ED209A8" wp14:editId="2AC9297B">
            <wp:simplePos x="0" y="0"/>
            <wp:positionH relativeFrom="column">
              <wp:posOffset>-2371</wp:posOffset>
            </wp:positionH>
            <wp:positionV relativeFrom="paragraph">
              <wp:posOffset>219364</wp:posOffset>
            </wp:positionV>
            <wp:extent cx="1172845" cy="1172845"/>
            <wp:effectExtent l="0" t="0" r="0" b="0"/>
            <wp:wrapSquare wrapText="bothSides"/>
            <wp:docPr id="155" name="Graphic 155" descr="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mediafile_ittfg4.svg"/>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1172845" cy="1172845"/>
                    </a:xfrm>
                    <a:prstGeom prst="rect">
                      <a:avLst/>
                    </a:prstGeom>
                  </pic:spPr>
                </pic:pic>
              </a:graphicData>
            </a:graphic>
            <wp14:sizeRelH relativeFrom="page">
              <wp14:pctWidth>0</wp14:pctWidth>
            </wp14:sizeRelH>
            <wp14:sizeRelV relativeFrom="page">
              <wp14:pctHeight>0</wp14:pctHeight>
            </wp14:sizeRelV>
          </wp:anchor>
        </w:drawing>
      </w:r>
    </w:p>
    <w:p w14:paraId="7436EF86" w14:textId="7E962638" w:rsidR="00C01B15" w:rsidRDefault="00F23C7E">
      <w:pPr>
        <w:jc w:val="both"/>
        <w:rPr>
          <w:rFonts w:ascii="Arial" w:hAnsi="Arial" w:cs="Arial"/>
          <w:i w:val="0"/>
          <w:iCs w:val="0"/>
          <w:sz w:val="24"/>
          <w:szCs w:val="24"/>
        </w:rPr>
      </w:pPr>
      <w:r>
        <w:rPr>
          <w:rFonts w:ascii="Arial" w:hAnsi="Arial" w:cs="Arial"/>
          <w:i w:val="0"/>
          <w:iCs w:val="0"/>
          <w:sz w:val="24"/>
          <w:szCs w:val="24"/>
        </w:rPr>
        <w:t>Council shall require, as a condition to the approval of a plan of subdivision or a severance, that land in an amount not exceeding, in the case of land proposed for commercial or industrial purposes, 2% or cash in lieu, or in the case of land proposed for all other purposes, 5% or cash in lieu, shall be conveyed to the Township for park or other public recreational purposes</w:t>
      </w:r>
      <w:r w:rsidR="00F0444F">
        <w:rPr>
          <w:rFonts w:ascii="Arial" w:hAnsi="Arial" w:cs="Arial"/>
          <w:i w:val="0"/>
          <w:iCs w:val="0"/>
          <w:sz w:val="24"/>
          <w:szCs w:val="24"/>
        </w:rPr>
        <w:t>, including active transportation</w:t>
      </w:r>
      <w:r>
        <w:rPr>
          <w:rFonts w:ascii="Arial" w:hAnsi="Arial" w:cs="Arial"/>
          <w:i w:val="0"/>
          <w:iCs w:val="0"/>
          <w:sz w:val="24"/>
          <w:szCs w:val="24"/>
        </w:rPr>
        <w:t>.</w:t>
      </w:r>
    </w:p>
    <w:p w14:paraId="7A8FD3F3" w14:textId="77777777" w:rsidR="00C01B15" w:rsidRDefault="00F23C7E">
      <w:pPr>
        <w:jc w:val="both"/>
        <w:rPr>
          <w:rFonts w:ascii="Arial" w:hAnsi="Arial" w:cs="Arial"/>
          <w:i w:val="0"/>
          <w:iCs w:val="0"/>
          <w:sz w:val="24"/>
          <w:szCs w:val="24"/>
        </w:rPr>
      </w:pPr>
      <w:r>
        <w:rPr>
          <w:rFonts w:ascii="Arial" w:hAnsi="Arial" w:cs="Arial"/>
          <w:i w:val="0"/>
          <w:iCs w:val="0"/>
          <w:sz w:val="24"/>
          <w:szCs w:val="24"/>
        </w:rPr>
        <w:t>Where lands proposed for such dedication are of insufficient size or of poor quality, Council shall not be obligated to accept such lands, and the ultimate decision as to the dedication of lands or cash in lieu shall be made by Council.</w:t>
      </w:r>
    </w:p>
    <w:p w14:paraId="7AC2FD3F" w14:textId="77777777" w:rsidR="00C01B15" w:rsidRDefault="00F23C7E">
      <w:pPr>
        <w:jc w:val="both"/>
        <w:rPr>
          <w:rFonts w:ascii="Arial" w:hAnsi="Arial" w:cs="Arial"/>
          <w:i w:val="0"/>
          <w:iCs w:val="0"/>
          <w:sz w:val="24"/>
          <w:szCs w:val="24"/>
        </w:rPr>
      </w:pPr>
      <w:r>
        <w:rPr>
          <w:rFonts w:ascii="Arial" w:hAnsi="Arial" w:cs="Arial"/>
          <w:i w:val="0"/>
          <w:iCs w:val="0"/>
          <w:sz w:val="24"/>
          <w:szCs w:val="24"/>
        </w:rPr>
        <w:t>Where cash has been accepted as a parkland dedication, such funds shall be maintained in a separate account and utilized only for parkland acquisition or other public recreational purpose.</w:t>
      </w:r>
    </w:p>
    <w:p w14:paraId="257A505A" w14:textId="09D55800" w:rsidR="00C01B15" w:rsidRDefault="00F23C7E">
      <w:pPr>
        <w:jc w:val="both"/>
        <w:rPr>
          <w:rFonts w:ascii="Arial" w:hAnsi="Arial" w:cs="Arial"/>
          <w:i w:val="0"/>
          <w:iCs w:val="0"/>
          <w:sz w:val="24"/>
          <w:szCs w:val="24"/>
        </w:rPr>
      </w:pPr>
      <w:r>
        <w:rPr>
          <w:rFonts w:ascii="Arial" w:hAnsi="Arial" w:cs="Arial"/>
          <w:i w:val="0"/>
          <w:iCs w:val="0"/>
          <w:sz w:val="24"/>
          <w:szCs w:val="24"/>
        </w:rPr>
        <w:t xml:space="preserve">Open space activity areas are expected to be lands wherein the predominant use of land shall be for open or outdoor recreation, activity or other such use. Open space within the Settlement areas </w:t>
      </w:r>
      <w:r w:rsidR="00FF11CC">
        <w:rPr>
          <w:rFonts w:ascii="Arial" w:hAnsi="Arial" w:cs="Arial"/>
          <w:i w:val="0"/>
          <w:iCs w:val="0"/>
          <w:sz w:val="24"/>
          <w:szCs w:val="24"/>
        </w:rPr>
        <w:t>is</w:t>
      </w:r>
      <w:r>
        <w:rPr>
          <w:rFonts w:ascii="Arial" w:hAnsi="Arial" w:cs="Arial"/>
          <w:i w:val="0"/>
          <w:iCs w:val="0"/>
          <w:sz w:val="24"/>
          <w:szCs w:val="24"/>
        </w:rPr>
        <w:t xml:space="preserve"> expected typically to include parks, recreation/activity areas, passive recreation spaces, </w:t>
      </w:r>
      <w:r w:rsidR="00F0444F">
        <w:rPr>
          <w:rFonts w:ascii="Arial" w:hAnsi="Arial" w:cs="Arial"/>
          <w:i w:val="0"/>
          <w:iCs w:val="0"/>
          <w:sz w:val="24"/>
          <w:szCs w:val="24"/>
        </w:rPr>
        <w:t xml:space="preserve">and active transportation; </w:t>
      </w:r>
      <w:r>
        <w:rPr>
          <w:rFonts w:ascii="Arial" w:hAnsi="Arial" w:cs="Arial"/>
          <w:i w:val="0"/>
          <w:iCs w:val="0"/>
          <w:sz w:val="24"/>
          <w:szCs w:val="24"/>
        </w:rPr>
        <w:t xml:space="preserve">but may include also recreational buildings (either private or public), such as arenas/rinks, curling clubs, mini-putt or driving ranges.  </w:t>
      </w:r>
    </w:p>
    <w:p w14:paraId="606946EA" w14:textId="77777777" w:rsidR="00C01B15" w:rsidRPr="00EE12B0"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highlight w:val="yellow"/>
        </w:rPr>
      </w:pPr>
      <w:r>
        <w:rPr>
          <w:rFonts w:ascii="Arial" w:hAnsi="Arial" w:cs="Arial"/>
          <w:i w:val="0"/>
          <w:iCs w:val="0"/>
          <w:sz w:val="24"/>
          <w:szCs w:val="24"/>
        </w:rPr>
        <w:t xml:space="preserve">The Township shall seek to provide open space and recreational facilities in conjunction with future residential development by way of required park dedications where feasible, or shall purchase and develop local park facilities as funds become available and need is determined to exist. </w:t>
      </w:r>
    </w:p>
    <w:p w14:paraId="41D25E04" w14:textId="387FA27E" w:rsidR="00C01B15" w:rsidRDefault="00F23C7E">
      <w:pPr>
        <w:jc w:val="both"/>
        <w:rPr>
          <w:rFonts w:ascii="Arial" w:hAnsi="Arial" w:cs="Arial"/>
          <w:i w:val="0"/>
          <w:iCs w:val="0"/>
          <w:sz w:val="24"/>
          <w:szCs w:val="24"/>
        </w:rPr>
      </w:pPr>
      <w:r w:rsidRPr="00C16BC0">
        <w:rPr>
          <w:rFonts w:ascii="Arial" w:hAnsi="Arial" w:cs="Arial"/>
          <w:i w:val="0"/>
          <w:iCs w:val="0"/>
          <w:sz w:val="24"/>
          <w:szCs w:val="24"/>
        </w:rPr>
        <w:t>Council may choose to fund parks and other facilities using a community benefit initiative, implemented through a zoning by-law and regulated through a Community Benefits By-Law.</w:t>
      </w:r>
    </w:p>
    <w:p w14:paraId="3E6DA595" w14:textId="77777777" w:rsidR="00C01B15" w:rsidRDefault="00F23C7E">
      <w:pPr>
        <w:jc w:val="both"/>
        <w:rPr>
          <w:rFonts w:ascii="Arial" w:hAnsi="Arial" w:cs="Arial"/>
          <w:i w:val="0"/>
          <w:iCs w:val="0"/>
          <w:sz w:val="24"/>
          <w:szCs w:val="24"/>
        </w:rPr>
      </w:pPr>
      <w:r>
        <w:rPr>
          <w:rFonts w:ascii="Arial" w:hAnsi="Arial" w:cs="Arial"/>
          <w:i w:val="0"/>
          <w:iCs w:val="0"/>
          <w:sz w:val="24"/>
          <w:szCs w:val="24"/>
        </w:rPr>
        <w:lastRenderedPageBreak/>
        <w:t>Where lands are zoned as open space and are held under private interest, the Plan does not intend that such lands will necessarily remain as open space indefinitely.  Nor shall such designation or zoning imply that such lands are free and open to the general public, or that it will be purchased by the Township or other public agency.</w:t>
      </w:r>
    </w:p>
    <w:p w14:paraId="0F760EB6" w14:textId="77777777" w:rsidR="00C01B15" w:rsidRPr="00EE12B0" w:rsidRDefault="00CF7385" w:rsidP="00EE12B0">
      <w:pPr>
        <w:jc w:val="both"/>
        <w:rPr>
          <w:rFonts w:ascii="Arial" w:hAnsi="Arial" w:cs="Arial"/>
          <w:bCs/>
          <w:i w:val="0"/>
          <w:iCs w:val="0"/>
          <w:sz w:val="24"/>
          <w:szCs w:val="24"/>
        </w:rPr>
      </w:pPr>
      <w:r>
        <w:rPr>
          <w:rFonts w:ascii="Arial" w:hAnsi="Arial" w:cs="Arial"/>
          <w:i w:val="0"/>
          <w:iCs w:val="0"/>
          <w:noProof/>
          <w:sz w:val="24"/>
          <w:szCs w:val="24"/>
        </w:rPr>
        <w:drawing>
          <wp:anchor distT="0" distB="0" distL="114300" distR="114300" simplePos="0" relativeHeight="251703296" behindDoc="0" locked="0" layoutInCell="1" allowOverlap="1" wp14:anchorId="0249170C" wp14:editId="4905E626">
            <wp:simplePos x="0" y="0"/>
            <wp:positionH relativeFrom="column">
              <wp:posOffset>9468</wp:posOffset>
            </wp:positionH>
            <wp:positionV relativeFrom="paragraph">
              <wp:posOffset>19570</wp:posOffset>
            </wp:positionV>
            <wp:extent cx="914400" cy="914400"/>
            <wp:effectExtent l="0" t="0" r="0" b="0"/>
            <wp:wrapSquare wrapText="bothSides"/>
            <wp:docPr id="48" name="Graphic 48"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Map with pin"/>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Opportunities for creating or connecting </w:t>
      </w:r>
      <w:r w:rsidR="00F23C7E">
        <w:rPr>
          <w:rFonts w:ascii="Arial" w:hAnsi="Arial" w:cs="Arial"/>
          <w:bCs/>
          <w:i w:val="0"/>
          <w:iCs w:val="0"/>
          <w:sz w:val="24"/>
          <w:szCs w:val="24"/>
        </w:rPr>
        <w:t xml:space="preserve">Parkland, Open Space, Parks, Trails, Public Spaces, and Recreation shall be protected, including decommissioned railway corridors, shoreline and other road allowances in order to protect or create access to important shared resources and potential economic development opportunities. </w:t>
      </w:r>
    </w:p>
    <w:p w14:paraId="3F1F1DD4" w14:textId="77777777" w:rsidR="00C01B15" w:rsidRDefault="00F23C7E">
      <w:pPr>
        <w:spacing w:line="281" w:lineRule="auto"/>
        <w:ind w:right="-54"/>
        <w:rPr>
          <w:rFonts w:ascii="Arial" w:hAnsi="Arial" w:cs="Arial"/>
          <w:i w:val="0"/>
          <w:iCs w:val="0"/>
          <w:sz w:val="24"/>
          <w:szCs w:val="24"/>
        </w:rPr>
      </w:pPr>
      <w:r>
        <w:rPr>
          <w:rFonts w:ascii="Arial" w:hAnsi="Arial" w:cs="Arial"/>
          <w:i w:val="0"/>
          <w:iCs w:val="0"/>
          <w:sz w:val="24"/>
          <w:szCs w:val="24"/>
        </w:rPr>
        <w:t>Any proposals for snowmobile or trail crossings of provincial highways will require the prior approval of the MTO. Trails running along the right of way of a provincial highway are not permitted with the exception of those in accordance with the 2018 MTO Province-wide Cycling Network Study.</w:t>
      </w:r>
    </w:p>
    <w:p w14:paraId="27C83352" w14:textId="77777777" w:rsidR="00C01B15" w:rsidRDefault="00C01B15">
      <w:pPr>
        <w:tabs>
          <w:tab w:val="left" w:pos="1440"/>
          <w:tab w:val="left" w:pos="2160"/>
        </w:tabs>
        <w:jc w:val="both"/>
        <w:rPr>
          <w:rFonts w:ascii="Arial" w:hAnsi="Arial" w:cs="Arial"/>
          <w:bCs/>
          <w:i w:val="0"/>
          <w:iCs w:val="0"/>
          <w:sz w:val="24"/>
          <w:szCs w:val="24"/>
        </w:rPr>
      </w:pPr>
    </w:p>
    <w:p w14:paraId="46659A72" w14:textId="5D0FF5E4" w:rsidR="00C01B15" w:rsidRDefault="00F23C7E">
      <w:pPr>
        <w:pStyle w:val="Heading1"/>
      </w:pPr>
      <w:bookmarkStart w:id="42" w:name="_Toc95738257"/>
      <w:r>
        <w:t>3.4 Natural Heritage</w:t>
      </w:r>
      <w:bookmarkEnd w:id="42"/>
    </w:p>
    <w:p w14:paraId="42E2D018" w14:textId="77777777" w:rsidR="00C01B15" w:rsidRDefault="00C01B15">
      <w:pPr>
        <w:jc w:val="both"/>
        <w:rPr>
          <w:rFonts w:ascii="Arial" w:hAnsi="Arial" w:cs="Arial"/>
          <w:i w:val="0"/>
          <w:iCs w:val="0"/>
          <w:sz w:val="24"/>
          <w:szCs w:val="24"/>
        </w:rPr>
      </w:pPr>
    </w:p>
    <w:p w14:paraId="125609E7" w14:textId="26FD07CB" w:rsidR="00C01B15" w:rsidRDefault="00CF7385">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04320" behindDoc="0" locked="0" layoutInCell="1" allowOverlap="1" wp14:anchorId="025B21E4" wp14:editId="7D2FE963">
            <wp:simplePos x="0" y="0"/>
            <wp:positionH relativeFrom="column">
              <wp:posOffset>0</wp:posOffset>
            </wp:positionH>
            <wp:positionV relativeFrom="paragraph">
              <wp:posOffset>3175</wp:posOffset>
            </wp:positionV>
            <wp:extent cx="914400" cy="914400"/>
            <wp:effectExtent l="0" t="0" r="0" b="0"/>
            <wp:wrapSquare wrapText="bothSides"/>
            <wp:docPr id="53" name="Graphic 53" descr="Fores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Forest scene"/>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Council recognizes that all undeveloped and developed areas of the Township may be suitable habitat for wildlife habitat, habitat of endangered or threatened plants and/or animal species, animal movement corridors/connections, wetlands, fish habitat, and any Areas of Natural Scientific Interest (ANSI) that may be identified by </w:t>
      </w:r>
      <w:r w:rsidR="00DF6C97">
        <w:rPr>
          <w:rFonts w:ascii="Arial" w:hAnsi="Arial" w:cs="Arial"/>
          <w:i w:val="0"/>
          <w:iCs w:val="0"/>
          <w:sz w:val="24"/>
          <w:szCs w:val="24"/>
        </w:rPr>
        <w:t>M</w:t>
      </w:r>
      <w:r w:rsidR="001E68D1">
        <w:rPr>
          <w:rFonts w:ascii="Arial" w:hAnsi="Arial" w:cs="Arial"/>
          <w:i w:val="0"/>
          <w:iCs w:val="0"/>
          <w:sz w:val="24"/>
          <w:szCs w:val="24"/>
        </w:rPr>
        <w:t>ND</w:t>
      </w:r>
      <w:r w:rsidR="00F23C7E">
        <w:rPr>
          <w:rFonts w:ascii="Arial" w:hAnsi="Arial" w:cs="Arial"/>
          <w:i w:val="0"/>
          <w:iCs w:val="0"/>
          <w:sz w:val="24"/>
          <w:szCs w:val="24"/>
        </w:rPr>
        <w:t xml:space="preserve">MNRF (currently there are no known ANSIs in </w:t>
      </w:r>
      <w:proofErr w:type="spellStart"/>
      <w:r w:rsidR="00F23C7E">
        <w:rPr>
          <w:rFonts w:ascii="Arial" w:hAnsi="Arial" w:cs="Arial"/>
          <w:i w:val="0"/>
          <w:iCs w:val="0"/>
          <w:sz w:val="24"/>
          <w:szCs w:val="24"/>
        </w:rPr>
        <w:t>Dorion</w:t>
      </w:r>
      <w:proofErr w:type="spellEnd"/>
      <w:r w:rsidR="00F23C7E">
        <w:rPr>
          <w:rFonts w:ascii="Arial" w:hAnsi="Arial" w:cs="Arial"/>
          <w:i w:val="0"/>
          <w:iCs w:val="0"/>
          <w:sz w:val="24"/>
          <w:szCs w:val="24"/>
        </w:rPr>
        <w:t>), which are important for their environmental and social values, including ecological services, such as storm water management.</w:t>
      </w:r>
    </w:p>
    <w:p w14:paraId="5BE8A741" w14:textId="26B5C627" w:rsidR="00E729AE" w:rsidRPr="00E729AE" w:rsidRDefault="00E729AE" w:rsidP="00596A2D">
      <w:pPr>
        <w:pStyle w:val="NormalWeb"/>
        <w:jc w:val="both"/>
        <w:rPr>
          <w:rFonts w:ascii="Arial" w:eastAsia="Trebuchet MS" w:hAnsi="Arial" w:cs="Arial"/>
        </w:rPr>
      </w:pPr>
      <w:r>
        <w:rPr>
          <w:rFonts w:ascii="Arial" w:eastAsia="Trebuchet MS" w:hAnsi="Arial" w:cs="Arial"/>
        </w:rPr>
        <w:t>In accordance with t</w:t>
      </w:r>
      <w:r w:rsidRPr="00E729AE">
        <w:rPr>
          <w:rFonts w:ascii="Arial" w:eastAsia="Trebuchet MS" w:hAnsi="Arial" w:cs="Arial"/>
        </w:rPr>
        <w:t>he PPS</w:t>
      </w:r>
      <w:r>
        <w:rPr>
          <w:rFonts w:ascii="Arial" w:eastAsia="Trebuchet MS" w:hAnsi="Arial" w:cs="Arial"/>
        </w:rPr>
        <w:t>, it is the intent of the following policies to protect n</w:t>
      </w:r>
      <w:r w:rsidRPr="00E729AE">
        <w:rPr>
          <w:rFonts w:ascii="Arial" w:eastAsia="Trebuchet MS" w:hAnsi="Arial" w:cs="Arial"/>
        </w:rPr>
        <w:t xml:space="preserve">atural features and areas for the long term. </w:t>
      </w:r>
    </w:p>
    <w:p w14:paraId="54F2085E" w14:textId="6FBECCAC" w:rsidR="00E729AE" w:rsidRPr="00E729AE" w:rsidRDefault="00E729AE" w:rsidP="00596A2D">
      <w:pPr>
        <w:pStyle w:val="NormalWeb"/>
        <w:jc w:val="both"/>
        <w:rPr>
          <w:rFonts w:ascii="Arial" w:eastAsia="Trebuchet MS" w:hAnsi="Arial" w:cs="Arial"/>
        </w:rPr>
      </w:pPr>
      <w:r w:rsidRPr="00E729AE">
        <w:rPr>
          <w:rFonts w:ascii="Arial" w:eastAsia="Trebuchet MS" w:hAnsi="Arial" w:cs="Arial"/>
        </w:rPr>
        <w:t xml:space="preserve">The diversity and connectivity of natural features in an area, and the long-term ecological function and biodiversity of natural heritage systems, should be maintained, restored or, where possible, improved, recognizing linkages between and among natural heritage features and areas, surface water features and ground water features. </w:t>
      </w:r>
    </w:p>
    <w:p w14:paraId="09C6ACF3" w14:textId="77777777" w:rsidR="00C01B15"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In this respect, all lakes, rivers, and streams within the Township; </w:t>
      </w:r>
      <w:r w:rsidR="001F45A5">
        <w:rPr>
          <w:rFonts w:ascii="Arial" w:hAnsi="Arial" w:cs="Arial"/>
          <w:i w:val="0"/>
          <w:iCs w:val="0"/>
          <w:sz w:val="24"/>
          <w:szCs w:val="24"/>
        </w:rPr>
        <w:t xml:space="preserve">designated Trout lakes, </w:t>
      </w:r>
      <w:proofErr w:type="spellStart"/>
      <w:r>
        <w:rPr>
          <w:rFonts w:ascii="Arial" w:hAnsi="Arial" w:cs="Arial"/>
          <w:i w:val="0"/>
          <w:iCs w:val="0"/>
          <w:sz w:val="24"/>
          <w:szCs w:val="24"/>
        </w:rPr>
        <w:t>Hurkett</w:t>
      </w:r>
      <w:proofErr w:type="spellEnd"/>
      <w:r>
        <w:rPr>
          <w:rFonts w:ascii="Arial" w:hAnsi="Arial" w:cs="Arial"/>
          <w:i w:val="0"/>
          <w:iCs w:val="0"/>
          <w:sz w:val="24"/>
          <w:szCs w:val="24"/>
        </w:rPr>
        <w:t xml:space="preserve"> Cove Wetlands; and the Wolf River Coastal Wetlands have been specifically identified (see Schedule B</w:t>
      </w:r>
      <w:r w:rsidR="00030C60">
        <w:rPr>
          <w:rFonts w:ascii="Arial" w:hAnsi="Arial" w:cs="Arial"/>
          <w:i w:val="0"/>
          <w:iCs w:val="0"/>
          <w:sz w:val="24"/>
          <w:szCs w:val="24"/>
        </w:rPr>
        <w:t>1</w:t>
      </w:r>
      <w:r>
        <w:rPr>
          <w:rFonts w:ascii="Arial" w:hAnsi="Arial" w:cs="Arial"/>
          <w:i w:val="0"/>
          <w:iCs w:val="0"/>
          <w:sz w:val="24"/>
          <w:szCs w:val="24"/>
        </w:rPr>
        <w:t xml:space="preserve">) as resources that should be protected. </w:t>
      </w:r>
      <w:proofErr w:type="spellStart"/>
      <w:r>
        <w:rPr>
          <w:rFonts w:ascii="Arial" w:hAnsi="Arial" w:cs="Arial"/>
          <w:i w:val="0"/>
          <w:iCs w:val="0"/>
          <w:sz w:val="24"/>
          <w:szCs w:val="24"/>
        </w:rPr>
        <w:t>Hurkett</w:t>
      </w:r>
      <w:proofErr w:type="spellEnd"/>
      <w:r>
        <w:rPr>
          <w:rFonts w:ascii="Arial" w:hAnsi="Arial" w:cs="Arial"/>
          <w:i w:val="0"/>
          <w:iCs w:val="0"/>
          <w:sz w:val="24"/>
          <w:szCs w:val="24"/>
        </w:rPr>
        <w:t xml:space="preserve"> Cove in particular features Provincially Significant Wetlands</w:t>
      </w:r>
      <w:r w:rsidR="001F45A5">
        <w:rPr>
          <w:rFonts w:ascii="Arial" w:hAnsi="Arial" w:cs="Arial"/>
          <w:i w:val="0"/>
          <w:iCs w:val="0"/>
          <w:sz w:val="24"/>
          <w:szCs w:val="24"/>
        </w:rPr>
        <w:t xml:space="preserve"> and a Coastal Wetland</w:t>
      </w:r>
      <w:r>
        <w:rPr>
          <w:rFonts w:ascii="Arial" w:hAnsi="Arial" w:cs="Arial"/>
          <w:i w:val="0"/>
          <w:iCs w:val="0"/>
          <w:sz w:val="24"/>
          <w:szCs w:val="24"/>
        </w:rPr>
        <w:t xml:space="preserve">. </w:t>
      </w:r>
    </w:p>
    <w:p w14:paraId="76EEB443" w14:textId="13E0B517" w:rsidR="00C01B15" w:rsidRDefault="00F23C7E">
      <w:pPr>
        <w:jc w:val="both"/>
        <w:rPr>
          <w:rFonts w:ascii="Arial" w:hAnsi="Arial" w:cs="Arial"/>
          <w:i w:val="0"/>
          <w:iCs w:val="0"/>
          <w:sz w:val="24"/>
          <w:szCs w:val="24"/>
        </w:rPr>
      </w:pPr>
      <w:r>
        <w:rPr>
          <w:rFonts w:ascii="Arial" w:hAnsi="Arial" w:cs="Arial"/>
          <w:i w:val="0"/>
          <w:iCs w:val="0"/>
          <w:sz w:val="24"/>
          <w:szCs w:val="24"/>
        </w:rPr>
        <w:lastRenderedPageBreak/>
        <w:t>Setbacks and other protection and/or mitigation measures will be implemented through zoning and other implementation tools in Section 4 such as site plan control.</w:t>
      </w:r>
    </w:p>
    <w:p w14:paraId="3E86609B" w14:textId="77777777" w:rsidR="00F1640F" w:rsidRDefault="00F1640F">
      <w:pPr>
        <w:jc w:val="both"/>
        <w:rPr>
          <w:rFonts w:ascii="Arial" w:hAnsi="Arial" w:cs="Arial"/>
          <w:i w:val="0"/>
          <w:iCs w:val="0"/>
          <w:sz w:val="24"/>
          <w:szCs w:val="24"/>
        </w:rPr>
      </w:pPr>
    </w:p>
    <w:p w14:paraId="4434F44C" w14:textId="52E1529D" w:rsidR="00C01B15" w:rsidRDefault="00F23C7E">
      <w:pPr>
        <w:pStyle w:val="Heading2"/>
      </w:pPr>
      <w:bookmarkStart w:id="43" w:name="_Toc95738258"/>
      <w:r>
        <w:t>3.4.1 Significant Wildlife Habitat</w:t>
      </w:r>
      <w:bookmarkEnd w:id="43"/>
    </w:p>
    <w:p w14:paraId="3E8CE738" w14:textId="77777777" w:rsidR="00C01B15" w:rsidRDefault="00F1640F">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38112" behindDoc="0" locked="0" layoutInCell="1" allowOverlap="1" wp14:anchorId="321978B3" wp14:editId="16382DA4">
            <wp:simplePos x="0" y="0"/>
            <wp:positionH relativeFrom="column">
              <wp:posOffset>138546</wp:posOffset>
            </wp:positionH>
            <wp:positionV relativeFrom="paragraph">
              <wp:posOffset>147031</wp:posOffset>
            </wp:positionV>
            <wp:extent cx="914400" cy="914400"/>
            <wp:effectExtent l="0" t="0" r="0" b="0"/>
            <wp:wrapSquare wrapText="bothSides"/>
            <wp:docPr id="190" name="Graphic 190" descr="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Owl"/>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8F207E" w14:textId="4190A09B" w:rsidR="00F1640F" w:rsidRDefault="00F23C7E">
      <w:pPr>
        <w:jc w:val="both"/>
        <w:rPr>
          <w:rFonts w:ascii="Arial" w:hAnsi="Arial" w:cs="Arial"/>
          <w:i w:val="0"/>
          <w:iCs w:val="0"/>
          <w:sz w:val="24"/>
          <w:szCs w:val="24"/>
        </w:rPr>
      </w:pPr>
      <w:r>
        <w:rPr>
          <w:rFonts w:ascii="Arial" w:hAnsi="Arial" w:cs="Arial"/>
          <w:i w:val="0"/>
          <w:iCs w:val="0"/>
          <w:sz w:val="24"/>
          <w:szCs w:val="24"/>
        </w:rPr>
        <w:t>Significant wildlife habitat includes habitats of seasonal concentrations of animals, rare vegetation communities</w:t>
      </w:r>
      <w:r w:rsidR="00BF7C3C">
        <w:rPr>
          <w:rFonts w:ascii="Arial" w:hAnsi="Arial" w:cs="Arial"/>
          <w:i w:val="0"/>
          <w:iCs w:val="0"/>
          <w:sz w:val="24"/>
          <w:szCs w:val="24"/>
        </w:rPr>
        <w:t xml:space="preserve"> or specialized habitat for wildlife</w:t>
      </w:r>
      <w:r>
        <w:rPr>
          <w:rFonts w:ascii="Arial" w:hAnsi="Arial" w:cs="Arial"/>
          <w:i w:val="0"/>
          <w:iCs w:val="0"/>
          <w:sz w:val="24"/>
          <w:szCs w:val="24"/>
        </w:rPr>
        <w:t>, habitat of species of conservation concern, and animal movement corridors.</w:t>
      </w:r>
    </w:p>
    <w:p w14:paraId="646E2D07" w14:textId="77777777" w:rsidR="00684943" w:rsidRDefault="00684943">
      <w:pPr>
        <w:jc w:val="both"/>
        <w:rPr>
          <w:rFonts w:ascii="Arial" w:hAnsi="Arial" w:cs="Arial"/>
          <w:i w:val="0"/>
          <w:iCs w:val="0"/>
          <w:sz w:val="24"/>
          <w:szCs w:val="24"/>
        </w:rPr>
      </w:pPr>
    </w:p>
    <w:p w14:paraId="13DE50C0" w14:textId="611B5358" w:rsidR="00C01B15" w:rsidRPr="0091329E"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eastAsia="Times New Roman" w:hAnsi="Arial" w:cs="Arial"/>
          <w:i w:val="0"/>
          <w:iCs w:val="0"/>
          <w:sz w:val="24"/>
          <w:szCs w:val="24"/>
        </w:rPr>
        <w:t xml:space="preserve">Development and site alteration shall not be permitted in or adjacent to significant wildlife habitat unless it has been demonstrated that there will be no negative impacts on the natural features or their ecological functions. An Environmental Impact Study (EIS) will be required where </w:t>
      </w:r>
      <w:r w:rsidRPr="0091329E">
        <w:rPr>
          <w:rFonts w:ascii="Arial" w:eastAsia="Times New Roman" w:hAnsi="Arial" w:cs="Arial"/>
          <w:i w:val="0"/>
          <w:iCs w:val="0"/>
          <w:sz w:val="24"/>
          <w:szCs w:val="24"/>
        </w:rPr>
        <w:t xml:space="preserve">development may impact significant wildlife habitat or adjacent lands to significant wildlife habitat (see </w:t>
      </w:r>
      <w:r w:rsidR="0091329E" w:rsidRPr="0091329E">
        <w:rPr>
          <w:rFonts w:ascii="Arial" w:eastAsia="Times New Roman" w:hAnsi="Arial" w:cs="Arial"/>
          <w:i w:val="0"/>
          <w:iCs w:val="0"/>
          <w:sz w:val="24"/>
          <w:szCs w:val="24"/>
        </w:rPr>
        <w:t>s</w:t>
      </w:r>
      <w:r w:rsidRPr="0091329E">
        <w:rPr>
          <w:rFonts w:ascii="Arial" w:eastAsia="Times New Roman" w:hAnsi="Arial" w:cs="Arial"/>
          <w:i w:val="0"/>
          <w:iCs w:val="0"/>
          <w:sz w:val="24"/>
          <w:szCs w:val="24"/>
        </w:rPr>
        <w:t xml:space="preserve">ection </w:t>
      </w:r>
      <w:r w:rsidR="0091329E" w:rsidRPr="0091329E">
        <w:rPr>
          <w:rFonts w:ascii="Arial" w:eastAsia="Times New Roman" w:hAnsi="Arial" w:cs="Arial"/>
          <w:i w:val="0"/>
          <w:iCs w:val="0"/>
          <w:sz w:val="24"/>
          <w:szCs w:val="24"/>
        </w:rPr>
        <w:t>3.10.3</w:t>
      </w:r>
      <w:r w:rsidRPr="0091329E">
        <w:rPr>
          <w:rFonts w:ascii="Arial" w:eastAsia="Times New Roman" w:hAnsi="Arial" w:cs="Arial"/>
          <w:i w:val="0"/>
          <w:iCs w:val="0"/>
          <w:sz w:val="24"/>
          <w:szCs w:val="24"/>
        </w:rPr>
        <w:t xml:space="preserve"> EIS).</w:t>
      </w:r>
    </w:p>
    <w:p w14:paraId="52CC9A75" w14:textId="77777777" w:rsidR="00C01B15" w:rsidRPr="0091329E" w:rsidRDefault="00F23C7E">
      <w:pPr>
        <w:jc w:val="both"/>
        <w:rPr>
          <w:rFonts w:ascii="Arial" w:eastAsia="Times New Roman" w:hAnsi="Arial" w:cs="Arial"/>
          <w:i w:val="0"/>
          <w:iCs w:val="0"/>
          <w:sz w:val="24"/>
          <w:szCs w:val="24"/>
        </w:rPr>
      </w:pPr>
      <w:r w:rsidRPr="0091329E">
        <w:rPr>
          <w:rFonts w:ascii="Arial" w:eastAsia="Times New Roman" w:hAnsi="Arial" w:cs="Arial"/>
          <w:i w:val="0"/>
          <w:iCs w:val="0"/>
          <w:sz w:val="24"/>
          <w:szCs w:val="24"/>
        </w:rPr>
        <w:t>Adjacent lands to a significant wildlife habitat are defined as 120 metres from the boundary of the feature.</w:t>
      </w:r>
    </w:p>
    <w:p w14:paraId="0E4E6A00" w14:textId="75AF1131" w:rsidR="00C01B15" w:rsidRPr="0091329E" w:rsidRDefault="00F23C7E">
      <w:pPr>
        <w:jc w:val="both"/>
        <w:rPr>
          <w:rFonts w:ascii="Arial" w:eastAsia="Times New Roman" w:hAnsi="Arial" w:cs="Arial"/>
          <w:i w:val="0"/>
          <w:iCs w:val="0"/>
          <w:sz w:val="24"/>
          <w:szCs w:val="24"/>
        </w:rPr>
      </w:pPr>
      <w:r w:rsidRPr="0091329E">
        <w:rPr>
          <w:rFonts w:ascii="Arial" w:eastAsia="Times New Roman" w:hAnsi="Arial" w:cs="Arial"/>
          <w:i w:val="0"/>
          <w:iCs w:val="0"/>
          <w:sz w:val="24"/>
          <w:szCs w:val="24"/>
        </w:rPr>
        <w:t xml:space="preserve">Preliminary ecological assessments will be conducted when development and/or site alteration is proposed to determine if the proposed development is within or adjacent to significant wildlife habitat. Preliminary assessments will be based on existing </w:t>
      </w:r>
      <w:r w:rsidR="006E3956">
        <w:rPr>
          <w:rFonts w:ascii="Arial" w:eastAsia="Times New Roman" w:hAnsi="Arial" w:cs="Arial"/>
          <w:i w:val="0"/>
          <w:iCs w:val="0"/>
          <w:sz w:val="24"/>
          <w:szCs w:val="24"/>
        </w:rPr>
        <w:t>MND</w:t>
      </w:r>
      <w:r w:rsidR="00AB4E46" w:rsidRPr="0091329E">
        <w:rPr>
          <w:rFonts w:ascii="Arial" w:eastAsia="Times New Roman" w:hAnsi="Arial" w:cs="Arial"/>
          <w:i w:val="0"/>
          <w:iCs w:val="0"/>
          <w:sz w:val="24"/>
          <w:szCs w:val="24"/>
        </w:rPr>
        <w:t xml:space="preserve">MNRF </w:t>
      </w:r>
      <w:r w:rsidRPr="0091329E">
        <w:rPr>
          <w:rFonts w:ascii="Arial" w:eastAsia="Times New Roman" w:hAnsi="Arial" w:cs="Arial"/>
          <w:i w:val="0"/>
          <w:iCs w:val="0"/>
          <w:sz w:val="24"/>
          <w:szCs w:val="24"/>
        </w:rPr>
        <w:t xml:space="preserve">mapping and </w:t>
      </w:r>
      <w:r w:rsidR="00AB4E46" w:rsidRPr="0091329E">
        <w:rPr>
          <w:rFonts w:ascii="Arial" w:eastAsia="Times New Roman" w:hAnsi="Arial" w:cs="Arial"/>
          <w:i w:val="0"/>
          <w:iCs w:val="0"/>
          <w:sz w:val="24"/>
          <w:szCs w:val="24"/>
        </w:rPr>
        <w:t>Natural Heritage Reference Manual, Significant Wildlife Habitat Technical Guide and Criteria for Ecoregion 3W</w:t>
      </w:r>
      <w:r w:rsidRPr="0091329E">
        <w:rPr>
          <w:rFonts w:ascii="Arial" w:eastAsia="Times New Roman" w:hAnsi="Arial" w:cs="Arial"/>
          <w:i w:val="0"/>
          <w:iCs w:val="0"/>
          <w:sz w:val="24"/>
          <w:szCs w:val="24"/>
        </w:rPr>
        <w:t xml:space="preserve">, existing local knowledge, and preliminary field visits. </w:t>
      </w:r>
    </w:p>
    <w:p w14:paraId="71454043" w14:textId="0F1514EB" w:rsidR="00C01B15" w:rsidRDefault="00F23C7E">
      <w:pPr>
        <w:jc w:val="both"/>
        <w:rPr>
          <w:rFonts w:ascii="Arial" w:eastAsia="Times New Roman" w:hAnsi="Arial" w:cs="Arial"/>
          <w:i w:val="0"/>
          <w:iCs w:val="0"/>
          <w:sz w:val="24"/>
          <w:szCs w:val="24"/>
        </w:rPr>
      </w:pPr>
      <w:r w:rsidRPr="0091329E">
        <w:rPr>
          <w:rFonts w:ascii="Arial" w:eastAsia="Times New Roman" w:hAnsi="Arial" w:cs="Arial"/>
          <w:i w:val="0"/>
          <w:iCs w:val="0"/>
          <w:sz w:val="24"/>
          <w:szCs w:val="24"/>
        </w:rPr>
        <w:t xml:space="preserve">Where preliminary assessments indicate the likely presence of significant wildlife habitat, the local </w:t>
      </w:r>
      <w:r w:rsidR="006E3956">
        <w:rPr>
          <w:rFonts w:ascii="Arial" w:eastAsia="Times New Roman" w:hAnsi="Arial" w:cs="Arial"/>
          <w:i w:val="0"/>
          <w:iCs w:val="0"/>
          <w:sz w:val="24"/>
          <w:szCs w:val="24"/>
        </w:rPr>
        <w:t>MND</w:t>
      </w:r>
      <w:r w:rsidRPr="0091329E">
        <w:rPr>
          <w:rFonts w:ascii="Arial" w:eastAsia="Times New Roman" w:hAnsi="Arial" w:cs="Arial"/>
          <w:i w:val="0"/>
          <w:iCs w:val="0"/>
          <w:sz w:val="24"/>
          <w:szCs w:val="24"/>
        </w:rPr>
        <w:t>MNRF office will be contacted for review of the information</w:t>
      </w:r>
      <w:r w:rsidR="00AB4E46" w:rsidRPr="0091329E">
        <w:rPr>
          <w:rFonts w:ascii="Arial" w:eastAsia="Times New Roman" w:hAnsi="Arial" w:cs="Arial"/>
          <w:i w:val="0"/>
          <w:iCs w:val="0"/>
          <w:sz w:val="24"/>
          <w:szCs w:val="24"/>
        </w:rPr>
        <w:t xml:space="preserve"> and an Environmental Impact Study (EIS) may be required (see </w:t>
      </w:r>
      <w:r w:rsidR="0091329E" w:rsidRPr="0091329E">
        <w:rPr>
          <w:rFonts w:ascii="Arial" w:eastAsia="Times New Roman" w:hAnsi="Arial" w:cs="Arial"/>
          <w:i w:val="0"/>
          <w:iCs w:val="0"/>
          <w:sz w:val="24"/>
          <w:szCs w:val="24"/>
        </w:rPr>
        <w:t>s</w:t>
      </w:r>
      <w:r w:rsidR="00AB4E46" w:rsidRPr="0091329E">
        <w:rPr>
          <w:rFonts w:ascii="Arial" w:eastAsia="Times New Roman" w:hAnsi="Arial" w:cs="Arial"/>
          <w:i w:val="0"/>
          <w:iCs w:val="0"/>
          <w:sz w:val="24"/>
          <w:szCs w:val="24"/>
        </w:rPr>
        <w:t xml:space="preserve">ection </w:t>
      </w:r>
      <w:r w:rsidR="0091329E" w:rsidRPr="0091329E">
        <w:rPr>
          <w:rFonts w:ascii="Arial" w:eastAsia="Times New Roman" w:hAnsi="Arial" w:cs="Arial"/>
          <w:i w:val="0"/>
          <w:iCs w:val="0"/>
          <w:sz w:val="24"/>
          <w:szCs w:val="24"/>
        </w:rPr>
        <w:t>3.10.3</w:t>
      </w:r>
      <w:r w:rsidR="00AB4E46" w:rsidRPr="0091329E">
        <w:rPr>
          <w:rFonts w:ascii="Arial" w:eastAsia="Times New Roman" w:hAnsi="Arial" w:cs="Arial"/>
          <w:i w:val="0"/>
          <w:iCs w:val="0"/>
          <w:sz w:val="24"/>
          <w:szCs w:val="24"/>
        </w:rPr>
        <w:t>)</w:t>
      </w:r>
      <w:r w:rsidRPr="0091329E">
        <w:rPr>
          <w:rFonts w:ascii="Arial" w:eastAsia="Times New Roman" w:hAnsi="Arial" w:cs="Arial"/>
          <w:i w:val="0"/>
          <w:iCs w:val="0"/>
          <w:sz w:val="24"/>
          <w:szCs w:val="24"/>
        </w:rPr>
        <w:t>.</w:t>
      </w:r>
      <w:r>
        <w:rPr>
          <w:rFonts w:ascii="Arial" w:eastAsia="Times New Roman" w:hAnsi="Arial" w:cs="Arial"/>
          <w:i w:val="0"/>
          <w:iCs w:val="0"/>
          <w:sz w:val="24"/>
          <w:szCs w:val="24"/>
        </w:rPr>
        <w:t xml:space="preserve"> </w:t>
      </w:r>
    </w:p>
    <w:p w14:paraId="08BF485F" w14:textId="77777777" w:rsidR="00C01B15" w:rsidRDefault="00C01B15">
      <w:pPr>
        <w:jc w:val="both"/>
        <w:rPr>
          <w:rFonts w:ascii="Arial" w:hAnsi="Arial" w:cs="Arial"/>
          <w:i w:val="0"/>
          <w:iCs w:val="0"/>
          <w:sz w:val="24"/>
          <w:szCs w:val="24"/>
        </w:rPr>
      </w:pPr>
    </w:p>
    <w:p w14:paraId="2D482C12" w14:textId="07FC642A" w:rsidR="00C01B15" w:rsidRDefault="00F23C7E">
      <w:pPr>
        <w:pStyle w:val="Heading2"/>
      </w:pPr>
      <w:bookmarkStart w:id="44" w:name="_Toc95738259"/>
      <w:r>
        <w:t>3.4.2 Threatened and Endangered Species</w:t>
      </w:r>
      <w:bookmarkEnd w:id="44"/>
      <w:r>
        <w:t xml:space="preserve"> </w:t>
      </w:r>
    </w:p>
    <w:p w14:paraId="44CF73EC" w14:textId="77777777" w:rsidR="00C01B15" w:rsidRDefault="00C01B15">
      <w:pPr>
        <w:spacing w:after="0" w:line="240" w:lineRule="auto"/>
        <w:rPr>
          <w:rFonts w:ascii="Arial" w:eastAsia="Times New Roman" w:hAnsi="Arial" w:cs="Arial"/>
          <w:i w:val="0"/>
          <w:iCs w:val="0"/>
          <w:sz w:val="24"/>
          <w:szCs w:val="24"/>
        </w:rPr>
      </w:pPr>
    </w:p>
    <w:p w14:paraId="659F0637" w14:textId="77777777" w:rsidR="00C01B15" w:rsidRPr="00555FA1" w:rsidRDefault="001C3B35" w:rsidP="00555FA1">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39136" behindDoc="0" locked="0" layoutInCell="1" allowOverlap="1" wp14:anchorId="043BB26A" wp14:editId="01384B14">
            <wp:simplePos x="0" y="0"/>
            <wp:positionH relativeFrom="column">
              <wp:posOffset>0</wp:posOffset>
            </wp:positionH>
            <wp:positionV relativeFrom="paragraph">
              <wp:posOffset>3810</wp:posOffset>
            </wp:positionV>
            <wp:extent cx="914400" cy="914400"/>
            <wp:effectExtent l="0" t="0" r="0" b="0"/>
            <wp:wrapSquare wrapText="bothSides"/>
            <wp:docPr id="37" name="Graphic 37"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Bats"/>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555FA1">
        <w:rPr>
          <w:rFonts w:ascii="Arial" w:hAnsi="Arial" w:cs="Arial"/>
          <w:i w:val="0"/>
          <w:iCs w:val="0"/>
          <w:sz w:val="24"/>
          <w:szCs w:val="24"/>
        </w:rPr>
        <w:t xml:space="preserve">Development and site alteration shall not be permitted in habitat of species listed on the Species at Risk in Ontario as endangered or threatened. </w:t>
      </w:r>
    </w:p>
    <w:p w14:paraId="20BE51E3" w14:textId="77777777" w:rsidR="00C01B15" w:rsidRPr="00555FA1" w:rsidRDefault="00F23C7E" w:rsidP="00555FA1">
      <w:pPr>
        <w:jc w:val="both"/>
        <w:rPr>
          <w:rFonts w:ascii="Arial" w:hAnsi="Arial" w:cs="Arial"/>
          <w:i w:val="0"/>
          <w:iCs w:val="0"/>
          <w:sz w:val="24"/>
          <w:szCs w:val="24"/>
        </w:rPr>
      </w:pPr>
      <w:r w:rsidRPr="00555FA1">
        <w:rPr>
          <w:rFonts w:ascii="Arial" w:hAnsi="Arial" w:cs="Arial"/>
          <w:i w:val="0"/>
          <w:iCs w:val="0"/>
          <w:sz w:val="24"/>
          <w:szCs w:val="24"/>
        </w:rPr>
        <w:t xml:space="preserve">Development or site alteration within or adjacent to endangered and threatened species habitat will not be permitted, unless it is demonstrated that applicable </w:t>
      </w:r>
      <w:r w:rsidR="00AB4E46">
        <w:rPr>
          <w:rFonts w:ascii="Arial" w:hAnsi="Arial" w:cs="Arial"/>
          <w:i w:val="0"/>
          <w:iCs w:val="0"/>
          <w:sz w:val="24"/>
          <w:szCs w:val="24"/>
        </w:rPr>
        <w:t>P</w:t>
      </w:r>
      <w:r w:rsidRPr="00555FA1">
        <w:rPr>
          <w:rFonts w:ascii="Arial" w:hAnsi="Arial" w:cs="Arial"/>
          <w:i w:val="0"/>
          <w:iCs w:val="0"/>
          <w:sz w:val="24"/>
          <w:szCs w:val="24"/>
        </w:rPr>
        <w:t xml:space="preserve">rovincial and </w:t>
      </w:r>
      <w:r w:rsidR="00AB4E46">
        <w:rPr>
          <w:rFonts w:ascii="Arial" w:hAnsi="Arial" w:cs="Arial"/>
          <w:i w:val="0"/>
          <w:iCs w:val="0"/>
          <w:sz w:val="24"/>
          <w:szCs w:val="24"/>
        </w:rPr>
        <w:t>F</w:t>
      </w:r>
      <w:r w:rsidRPr="00555FA1">
        <w:rPr>
          <w:rFonts w:ascii="Arial" w:hAnsi="Arial" w:cs="Arial"/>
          <w:i w:val="0"/>
          <w:iCs w:val="0"/>
          <w:sz w:val="24"/>
          <w:szCs w:val="24"/>
        </w:rPr>
        <w:t xml:space="preserve">ederal requirements have been satisfied. </w:t>
      </w:r>
    </w:p>
    <w:p w14:paraId="40582624" w14:textId="5BE5D116" w:rsidR="00C01B15" w:rsidRPr="00555FA1"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555FA1">
        <w:rPr>
          <w:rFonts w:ascii="Arial" w:hAnsi="Arial" w:cs="Arial"/>
          <w:i w:val="0"/>
          <w:iCs w:val="0"/>
          <w:sz w:val="24"/>
          <w:szCs w:val="24"/>
        </w:rPr>
        <w:lastRenderedPageBreak/>
        <w:t xml:space="preserve">Where a property contains potential habitat for any threatened or endangered species and is subject to a development application for lot creation or </w:t>
      </w:r>
      <w:r w:rsidRPr="0091329E">
        <w:rPr>
          <w:rFonts w:ascii="Arial" w:hAnsi="Arial" w:cs="Arial"/>
          <w:i w:val="0"/>
          <w:iCs w:val="0"/>
          <w:sz w:val="24"/>
          <w:szCs w:val="24"/>
        </w:rPr>
        <w:t>rezoning that would generally increase the intensity of use of the development on a property, an EIS</w:t>
      </w:r>
      <w:r w:rsidR="00AB4E46" w:rsidRPr="0091329E">
        <w:rPr>
          <w:rFonts w:ascii="Arial" w:hAnsi="Arial" w:cs="Arial"/>
          <w:i w:val="0"/>
          <w:iCs w:val="0"/>
          <w:sz w:val="24"/>
          <w:szCs w:val="24"/>
        </w:rPr>
        <w:t xml:space="preserve"> (see </w:t>
      </w:r>
      <w:r w:rsidR="0091329E" w:rsidRPr="0091329E">
        <w:rPr>
          <w:rFonts w:ascii="Arial" w:hAnsi="Arial" w:cs="Arial"/>
          <w:i w:val="0"/>
          <w:iCs w:val="0"/>
          <w:sz w:val="24"/>
          <w:szCs w:val="24"/>
        </w:rPr>
        <w:t>s</w:t>
      </w:r>
      <w:r w:rsidR="00AB4E46" w:rsidRPr="0091329E">
        <w:rPr>
          <w:rFonts w:ascii="Arial" w:hAnsi="Arial" w:cs="Arial"/>
          <w:i w:val="0"/>
          <w:iCs w:val="0"/>
          <w:sz w:val="24"/>
          <w:szCs w:val="24"/>
        </w:rPr>
        <w:t xml:space="preserve">ection </w:t>
      </w:r>
      <w:r w:rsidR="0091329E" w:rsidRPr="0091329E">
        <w:rPr>
          <w:rFonts w:ascii="Arial" w:hAnsi="Arial" w:cs="Arial"/>
          <w:i w:val="0"/>
          <w:iCs w:val="0"/>
          <w:sz w:val="24"/>
          <w:szCs w:val="24"/>
        </w:rPr>
        <w:t>3.10.3</w:t>
      </w:r>
      <w:r w:rsidR="00AB4E46" w:rsidRPr="0091329E">
        <w:rPr>
          <w:rFonts w:ascii="Arial" w:hAnsi="Arial" w:cs="Arial"/>
          <w:i w:val="0"/>
          <w:iCs w:val="0"/>
          <w:sz w:val="24"/>
          <w:szCs w:val="24"/>
        </w:rPr>
        <w:t>)</w:t>
      </w:r>
      <w:r w:rsidRPr="0091329E">
        <w:rPr>
          <w:rFonts w:ascii="Arial" w:hAnsi="Arial" w:cs="Arial"/>
          <w:i w:val="0"/>
          <w:iCs w:val="0"/>
          <w:sz w:val="24"/>
          <w:szCs w:val="24"/>
        </w:rPr>
        <w:t xml:space="preserve"> will be required to confirm  whether the property contains habitat of threatened</w:t>
      </w:r>
      <w:r w:rsidRPr="00555FA1">
        <w:rPr>
          <w:rFonts w:ascii="Arial" w:hAnsi="Arial" w:cs="Arial"/>
          <w:i w:val="0"/>
          <w:iCs w:val="0"/>
          <w:sz w:val="24"/>
          <w:szCs w:val="24"/>
        </w:rPr>
        <w:t xml:space="preserve"> or endangered species. Results of the EIS will be implemented as a condition of approval.</w:t>
      </w:r>
    </w:p>
    <w:p w14:paraId="10BC0128" w14:textId="1FF9DC1A" w:rsidR="00C01B15" w:rsidRPr="00555FA1" w:rsidRDefault="00F23C7E" w:rsidP="00555FA1">
      <w:pPr>
        <w:jc w:val="both"/>
        <w:rPr>
          <w:rFonts w:ascii="Arial" w:hAnsi="Arial" w:cs="Arial"/>
          <w:i w:val="0"/>
          <w:iCs w:val="0"/>
          <w:sz w:val="24"/>
          <w:szCs w:val="24"/>
        </w:rPr>
      </w:pPr>
      <w:r w:rsidRPr="00555FA1">
        <w:rPr>
          <w:rFonts w:ascii="Arial" w:hAnsi="Arial" w:cs="Arial"/>
          <w:i w:val="0"/>
          <w:iCs w:val="0"/>
          <w:sz w:val="24"/>
          <w:szCs w:val="24"/>
        </w:rPr>
        <w:t xml:space="preserve">Any persons undertaking activity within habitat of an endangered or threatened species is responsible to contact the </w:t>
      </w:r>
      <w:r w:rsidR="00D3121E">
        <w:rPr>
          <w:rFonts w:ascii="Arial" w:hAnsi="Arial" w:cs="Arial"/>
          <w:i w:val="0"/>
          <w:iCs w:val="0"/>
          <w:sz w:val="24"/>
          <w:szCs w:val="24"/>
        </w:rPr>
        <w:t>MECP</w:t>
      </w:r>
      <w:r w:rsidRPr="00555FA1">
        <w:rPr>
          <w:rFonts w:ascii="Arial" w:hAnsi="Arial" w:cs="Arial"/>
          <w:i w:val="0"/>
          <w:iCs w:val="0"/>
          <w:sz w:val="24"/>
          <w:szCs w:val="24"/>
        </w:rPr>
        <w:t xml:space="preserve"> to determine whether conditions under the Endangered Species Act apply. </w:t>
      </w:r>
    </w:p>
    <w:p w14:paraId="1785195A" w14:textId="612CBDA0" w:rsidR="00C01B15" w:rsidRPr="00555FA1" w:rsidRDefault="00F23C7E" w:rsidP="00555FA1">
      <w:pPr>
        <w:jc w:val="both"/>
        <w:rPr>
          <w:rFonts w:ascii="Arial" w:hAnsi="Arial" w:cs="Arial"/>
          <w:i w:val="0"/>
          <w:iCs w:val="0"/>
          <w:sz w:val="24"/>
          <w:szCs w:val="24"/>
        </w:rPr>
      </w:pPr>
      <w:r w:rsidRPr="00555FA1">
        <w:rPr>
          <w:rFonts w:ascii="Arial" w:hAnsi="Arial" w:cs="Arial"/>
          <w:i w:val="0"/>
          <w:iCs w:val="0"/>
          <w:sz w:val="24"/>
          <w:szCs w:val="24"/>
        </w:rPr>
        <w:t xml:space="preserve">Where a habitat regulation under the Endangered Species Act is in place for a species, the regulated habitat is considered to be significant, threatened, or endangered species habitat for the purposes of the </w:t>
      </w:r>
      <w:r w:rsidR="006E3956">
        <w:rPr>
          <w:rFonts w:ascii="Arial" w:hAnsi="Arial" w:cs="Arial"/>
          <w:i w:val="0"/>
          <w:iCs w:val="0"/>
          <w:sz w:val="24"/>
          <w:szCs w:val="24"/>
        </w:rPr>
        <w:t>PPS</w:t>
      </w:r>
      <w:r w:rsidRPr="00555FA1">
        <w:rPr>
          <w:rFonts w:ascii="Arial" w:hAnsi="Arial" w:cs="Arial"/>
          <w:i w:val="0"/>
          <w:iCs w:val="0"/>
          <w:sz w:val="24"/>
          <w:szCs w:val="24"/>
        </w:rPr>
        <w:t>.</w:t>
      </w:r>
    </w:p>
    <w:p w14:paraId="682A3F8D" w14:textId="77777777" w:rsidR="00C01B15" w:rsidRDefault="00C01B15">
      <w:pPr>
        <w:jc w:val="both"/>
        <w:rPr>
          <w:rFonts w:ascii="Arial" w:hAnsi="Arial" w:cs="Arial"/>
          <w:b/>
          <w:bCs/>
          <w:i w:val="0"/>
          <w:iCs w:val="0"/>
          <w:sz w:val="24"/>
          <w:szCs w:val="24"/>
        </w:rPr>
      </w:pPr>
    </w:p>
    <w:p w14:paraId="37D4E45B" w14:textId="77777777" w:rsidR="00555FA1" w:rsidRDefault="00555FA1">
      <w:pPr>
        <w:jc w:val="both"/>
        <w:rPr>
          <w:rFonts w:ascii="Arial" w:hAnsi="Arial" w:cs="Arial"/>
          <w:b/>
          <w:bCs/>
          <w:i w:val="0"/>
          <w:iCs w:val="0"/>
          <w:sz w:val="24"/>
          <w:szCs w:val="24"/>
        </w:rPr>
      </w:pPr>
    </w:p>
    <w:p w14:paraId="7D49529E" w14:textId="72BEA29B" w:rsidR="00C01B15" w:rsidRDefault="00F23C7E">
      <w:pPr>
        <w:pStyle w:val="Heading2"/>
      </w:pPr>
      <w:bookmarkStart w:id="45" w:name="_Toc95738260"/>
      <w:r>
        <w:t>3.4.3 Wetlands and Coastal Wetlands</w:t>
      </w:r>
      <w:bookmarkEnd w:id="45"/>
    </w:p>
    <w:p w14:paraId="00F37642" w14:textId="77777777" w:rsidR="00C01B15" w:rsidRDefault="00C01B15">
      <w:pPr>
        <w:jc w:val="both"/>
        <w:rPr>
          <w:rFonts w:ascii="Arial" w:hAnsi="Arial" w:cs="Arial"/>
          <w:i w:val="0"/>
          <w:iCs w:val="0"/>
          <w:sz w:val="24"/>
          <w:szCs w:val="24"/>
        </w:rPr>
      </w:pPr>
    </w:p>
    <w:p w14:paraId="170C6306" w14:textId="77777777" w:rsidR="00C01B15" w:rsidRDefault="001C3B35">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40160" behindDoc="0" locked="0" layoutInCell="1" allowOverlap="1" wp14:anchorId="67A4E514" wp14:editId="3BF50D8E">
            <wp:simplePos x="0" y="0"/>
            <wp:positionH relativeFrom="column">
              <wp:posOffset>0</wp:posOffset>
            </wp:positionH>
            <wp:positionV relativeFrom="paragraph">
              <wp:posOffset>0</wp:posOffset>
            </wp:positionV>
            <wp:extent cx="914400" cy="914400"/>
            <wp:effectExtent l="0" t="0" r="0" b="0"/>
            <wp:wrapSquare wrapText="bothSides"/>
            <wp:docPr id="38" name="Graphic 38"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Turtle"/>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Wetlands provide important water quality and quantity management services</w:t>
      </w:r>
      <w:r w:rsidR="00AB4E46">
        <w:rPr>
          <w:rFonts w:ascii="Arial" w:hAnsi="Arial" w:cs="Arial"/>
          <w:i w:val="0"/>
          <w:iCs w:val="0"/>
          <w:sz w:val="24"/>
          <w:szCs w:val="24"/>
        </w:rPr>
        <w:t xml:space="preserve"> in addition to important habitat and social value</w:t>
      </w:r>
      <w:r w:rsidR="00F23C7E">
        <w:rPr>
          <w:rFonts w:ascii="Arial" w:hAnsi="Arial" w:cs="Arial"/>
          <w:i w:val="0"/>
          <w:iCs w:val="0"/>
          <w:sz w:val="24"/>
          <w:szCs w:val="24"/>
        </w:rPr>
        <w:t>.</w:t>
      </w:r>
    </w:p>
    <w:p w14:paraId="513F94A1"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In all development, existing site features, including wetlands shall be incorporated to wherever possible to preserve permanent, cost-effective ecological storm water management and other services. </w:t>
      </w:r>
    </w:p>
    <w:p w14:paraId="0F35B35B" w14:textId="77777777" w:rsidR="00AB4E46" w:rsidRDefault="00AB4E46">
      <w:pPr>
        <w:jc w:val="both"/>
        <w:rPr>
          <w:rFonts w:ascii="Arial" w:hAnsi="Arial" w:cs="Arial"/>
          <w:i w:val="0"/>
          <w:iCs w:val="0"/>
          <w:sz w:val="24"/>
          <w:szCs w:val="24"/>
        </w:rPr>
      </w:pPr>
      <w:r>
        <w:rPr>
          <w:rFonts w:ascii="Arial" w:hAnsi="Arial" w:cs="Arial"/>
          <w:i w:val="0"/>
          <w:iCs w:val="0"/>
          <w:sz w:val="24"/>
          <w:szCs w:val="24"/>
        </w:rPr>
        <w:t xml:space="preserve">The five major types of wetlands are coastal, swamps, bogs, marshes and fens. </w:t>
      </w:r>
    </w:p>
    <w:p w14:paraId="1A2E512C" w14:textId="77777777" w:rsidR="00AB4E46" w:rsidRDefault="00AB4E46">
      <w:pPr>
        <w:jc w:val="both"/>
        <w:rPr>
          <w:rFonts w:ascii="Arial" w:hAnsi="Arial" w:cs="Arial"/>
          <w:i w:val="0"/>
          <w:iCs w:val="0"/>
          <w:sz w:val="24"/>
          <w:szCs w:val="24"/>
        </w:rPr>
      </w:pPr>
      <w:r>
        <w:rPr>
          <w:rFonts w:ascii="Arial" w:hAnsi="Arial" w:cs="Arial"/>
          <w:i w:val="0"/>
          <w:iCs w:val="0"/>
          <w:sz w:val="24"/>
          <w:szCs w:val="24"/>
        </w:rPr>
        <w:t xml:space="preserve">Most of the wetlands in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are unevaluated; and thus, their significance is unknown.</w:t>
      </w:r>
    </w:p>
    <w:p w14:paraId="7DECD7C7" w14:textId="32B183E1" w:rsidR="00F1640F" w:rsidRDefault="007207BE">
      <w:pPr>
        <w:jc w:val="both"/>
        <w:rPr>
          <w:rFonts w:ascii="Arial" w:hAnsi="Arial" w:cs="Arial"/>
          <w:i w:val="0"/>
          <w:iCs w:val="0"/>
          <w:sz w:val="24"/>
          <w:szCs w:val="24"/>
        </w:rPr>
      </w:pPr>
      <w:r>
        <w:rPr>
          <w:rFonts w:ascii="Arial" w:hAnsi="Arial" w:cs="Arial"/>
          <w:i w:val="0"/>
          <w:iCs w:val="0"/>
          <w:sz w:val="24"/>
          <w:szCs w:val="24"/>
        </w:rPr>
        <w:t xml:space="preserve">With the exception of </w:t>
      </w:r>
      <w:proofErr w:type="spellStart"/>
      <w:r>
        <w:rPr>
          <w:rFonts w:ascii="Arial" w:hAnsi="Arial" w:cs="Arial"/>
          <w:i w:val="0"/>
          <w:iCs w:val="0"/>
          <w:sz w:val="24"/>
          <w:szCs w:val="24"/>
        </w:rPr>
        <w:t>Hurkett</w:t>
      </w:r>
      <w:proofErr w:type="spellEnd"/>
      <w:r>
        <w:rPr>
          <w:rFonts w:ascii="Arial" w:hAnsi="Arial" w:cs="Arial"/>
          <w:i w:val="0"/>
          <w:iCs w:val="0"/>
          <w:sz w:val="24"/>
          <w:szCs w:val="24"/>
        </w:rPr>
        <w:t xml:space="preserve"> Cove Provincially Significant Wetland, the Township does not contain any evaluated wetlands. Any wetlands evaluated in the future will be indicated on Schedule B1 Development Constraints and be designated as Environmental Protection if they are Provincially Significant. Such </w:t>
      </w:r>
      <w:r w:rsidR="00E21190">
        <w:rPr>
          <w:rFonts w:ascii="Arial" w:hAnsi="Arial" w:cs="Arial"/>
          <w:i w:val="0"/>
          <w:iCs w:val="0"/>
          <w:sz w:val="24"/>
          <w:szCs w:val="24"/>
        </w:rPr>
        <w:t>wetlands will be subject to the regulations administered by the LRCA, and a permit f</w:t>
      </w:r>
      <w:r w:rsidR="004C3522">
        <w:rPr>
          <w:rFonts w:ascii="Arial" w:hAnsi="Arial" w:cs="Arial"/>
          <w:i w:val="0"/>
          <w:iCs w:val="0"/>
          <w:sz w:val="24"/>
          <w:szCs w:val="24"/>
        </w:rPr>
        <w:t>ro</w:t>
      </w:r>
      <w:r w:rsidR="00E21190">
        <w:rPr>
          <w:rFonts w:ascii="Arial" w:hAnsi="Arial" w:cs="Arial"/>
          <w:i w:val="0"/>
          <w:iCs w:val="0"/>
          <w:sz w:val="24"/>
          <w:szCs w:val="24"/>
        </w:rPr>
        <w:t xml:space="preserve">m the LRCA may be required prior to development. </w:t>
      </w:r>
    </w:p>
    <w:p w14:paraId="021EE27C" w14:textId="071BCB99" w:rsidR="00053FCA" w:rsidRDefault="00053FCA"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A wetland evaluation will be undertaken and submitted to </w:t>
      </w:r>
      <w:r w:rsidR="001E68D1">
        <w:rPr>
          <w:rFonts w:ascii="Arial" w:hAnsi="Arial" w:cs="Arial"/>
          <w:i w:val="0"/>
          <w:iCs w:val="0"/>
          <w:sz w:val="24"/>
          <w:szCs w:val="24"/>
        </w:rPr>
        <w:t>ND</w:t>
      </w:r>
      <w:r>
        <w:rPr>
          <w:rFonts w:ascii="Arial" w:hAnsi="Arial" w:cs="Arial"/>
          <w:i w:val="0"/>
          <w:iCs w:val="0"/>
          <w:sz w:val="24"/>
          <w:szCs w:val="24"/>
        </w:rPr>
        <w:t xml:space="preserve">MNRF </w:t>
      </w:r>
      <w:r w:rsidR="006E3956">
        <w:rPr>
          <w:rFonts w:ascii="Arial" w:hAnsi="Arial" w:cs="Arial"/>
          <w:i w:val="0"/>
          <w:iCs w:val="0"/>
          <w:sz w:val="24"/>
          <w:szCs w:val="24"/>
        </w:rPr>
        <w:t xml:space="preserve">or LRCA </w:t>
      </w:r>
      <w:r>
        <w:rPr>
          <w:rFonts w:ascii="Arial" w:hAnsi="Arial" w:cs="Arial"/>
          <w:i w:val="0"/>
          <w:iCs w:val="0"/>
          <w:sz w:val="24"/>
          <w:szCs w:val="24"/>
        </w:rPr>
        <w:t xml:space="preserve">before any planning approvals are processed for </w:t>
      </w:r>
      <w:r w:rsidR="00D34873">
        <w:rPr>
          <w:rFonts w:ascii="Arial" w:hAnsi="Arial" w:cs="Arial"/>
          <w:i w:val="0"/>
          <w:iCs w:val="0"/>
          <w:sz w:val="24"/>
          <w:szCs w:val="24"/>
        </w:rPr>
        <w:t xml:space="preserve">development in or adjacent to (i.e., within 30 metres) </w:t>
      </w:r>
      <w:r>
        <w:rPr>
          <w:rFonts w:ascii="Arial" w:hAnsi="Arial" w:cs="Arial"/>
          <w:i w:val="0"/>
          <w:iCs w:val="0"/>
          <w:sz w:val="24"/>
          <w:szCs w:val="24"/>
        </w:rPr>
        <w:t xml:space="preserve">wetlands that have not been evaluated, but that have characteristics or contain components that are typical of a significant wetland (e.g., significant species or functions). </w:t>
      </w:r>
      <w:r w:rsidR="001E68D1">
        <w:rPr>
          <w:rFonts w:ascii="Arial" w:hAnsi="Arial" w:cs="Arial"/>
          <w:i w:val="0"/>
          <w:iCs w:val="0"/>
          <w:sz w:val="24"/>
          <w:szCs w:val="24"/>
        </w:rPr>
        <w:t>Results will define types and location of permitted uses.</w:t>
      </w:r>
    </w:p>
    <w:p w14:paraId="75E365D1" w14:textId="12AC2417" w:rsidR="00C01B15"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lastRenderedPageBreak/>
        <w:t xml:space="preserve">Development or site alteration within </w:t>
      </w:r>
      <w:r w:rsidRPr="0091329E">
        <w:rPr>
          <w:rFonts w:ascii="Arial" w:hAnsi="Arial" w:cs="Arial"/>
          <w:i w:val="0"/>
          <w:iCs w:val="0"/>
          <w:sz w:val="24"/>
          <w:szCs w:val="24"/>
        </w:rPr>
        <w:t>or adjacent to (i.e., within 120 metres) Provincially Significant Wetlands shall not be permitted unless it has been demonstrated in an Environmental Impact Study (EIS) (</w:t>
      </w:r>
      <w:r w:rsidR="0091329E" w:rsidRPr="0091329E">
        <w:rPr>
          <w:rFonts w:ascii="Arial" w:hAnsi="Arial" w:cs="Arial"/>
          <w:i w:val="0"/>
          <w:iCs w:val="0"/>
          <w:sz w:val="24"/>
          <w:szCs w:val="24"/>
        </w:rPr>
        <w:t>s</w:t>
      </w:r>
      <w:r w:rsidRPr="0091329E">
        <w:rPr>
          <w:rFonts w:ascii="Arial" w:hAnsi="Arial" w:cs="Arial"/>
          <w:i w:val="0"/>
          <w:iCs w:val="0"/>
          <w:sz w:val="24"/>
          <w:szCs w:val="24"/>
        </w:rPr>
        <w:t xml:space="preserve">ection </w:t>
      </w:r>
      <w:r w:rsidR="0091329E" w:rsidRPr="0091329E">
        <w:rPr>
          <w:rFonts w:ascii="Arial" w:hAnsi="Arial" w:cs="Arial"/>
          <w:i w:val="0"/>
          <w:iCs w:val="0"/>
          <w:sz w:val="24"/>
          <w:szCs w:val="24"/>
        </w:rPr>
        <w:t>3.10.3</w:t>
      </w:r>
      <w:r w:rsidRPr="0091329E">
        <w:rPr>
          <w:rFonts w:ascii="Arial" w:hAnsi="Arial" w:cs="Arial"/>
          <w:i w:val="0"/>
          <w:iCs w:val="0"/>
          <w:sz w:val="24"/>
          <w:szCs w:val="24"/>
        </w:rPr>
        <w:t>)</w:t>
      </w:r>
      <w:r>
        <w:rPr>
          <w:rFonts w:ascii="Arial" w:hAnsi="Arial" w:cs="Arial"/>
          <w:i w:val="0"/>
          <w:iCs w:val="0"/>
          <w:sz w:val="24"/>
          <w:szCs w:val="24"/>
        </w:rPr>
        <w:t xml:space="preserve"> that no negative impacts on the natural features or ecological functions of the wetlands will result. </w:t>
      </w:r>
    </w:p>
    <w:p w14:paraId="2FC5FAAA" w14:textId="77777777" w:rsidR="00F1640F" w:rsidRDefault="00F1640F">
      <w:pPr>
        <w:jc w:val="both"/>
        <w:rPr>
          <w:rFonts w:ascii="Arial" w:hAnsi="Arial" w:cs="Arial"/>
          <w:i w:val="0"/>
          <w:iCs w:val="0"/>
          <w:sz w:val="24"/>
          <w:szCs w:val="24"/>
        </w:rPr>
      </w:pPr>
    </w:p>
    <w:p w14:paraId="050900BE" w14:textId="77777777" w:rsidR="00E21190" w:rsidRDefault="00E21190">
      <w:pPr>
        <w:jc w:val="both"/>
        <w:rPr>
          <w:rFonts w:ascii="Arial" w:hAnsi="Arial" w:cs="Arial"/>
          <w:i w:val="0"/>
          <w:iCs w:val="0"/>
          <w:sz w:val="24"/>
          <w:szCs w:val="24"/>
        </w:rPr>
      </w:pPr>
      <w:r>
        <w:rPr>
          <w:rFonts w:ascii="Arial" w:hAnsi="Arial" w:cs="Arial"/>
          <w:i w:val="0"/>
          <w:iCs w:val="0"/>
          <w:sz w:val="24"/>
          <w:szCs w:val="24"/>
        </w:rPr>
        <w:t>Development and site alteration in a significant coastal wetland is not permitted.</w:t>
      </w:r>
    </w:p>
    <w:p w14:paraId="592E205A" w14:textId="1A4C8077" w:rsidR="00C01B15" w:rsidRDefault="00F23C7E">
      <w:pPr>
        <w:jc w:val="both"/>
        <w:rPr>
          <w:rFonts w:ascii="Arial" w:hAnsi="Arial" w:cs="Arial"/>
          <w:i w:val="0"/>
          <w:iCs w:val="0"/>
          <w:sz w:val="24"/>
          <w:szCs w:val="24"/>
        </w:rPr>
      </w:pPr>
      <w:r>
        <w:rPr>
          <w:rFonts w:ascii="Arial" w:hAnsi="Arial" w:cs="Arial"/>
          <w:i w:val="0"/>
          <w:iCs w:val="0"/>
          <w:sz w:val="24"/>
          <w:szCs w:val="24"/>
        </w:rPr>
        <w:t>Development and site alteration adjacent to (i.e., within 120 metr</w:t>
      </w:r>
      <w:r w:rsidR="00E21190">
        <w:rPr>
          <w:rFonts w:ascii="Arial" w:hAnsi="Arial" w:cs="Arial"/>
          <w:i w:val="0"/>
          <w:iCs w:val="0"/>
          <w:sz w:val="24"/>
          <w:szCs w:val="24"/>
        </w:rPr>
        <w:t>e</w:t>
      </w:r>
      <w:r>
        <w:rPr>
          <w:rFonts w:ascii="Arial" w:hAnsi="Arial" w:cs="Arial"/>
          <w:i w:val="0"/>
          <w:iCs w:val="0"/>
          <w:sz w:val="24"/>
          <w:szCs w:val="24"/>
        </w:rPr>
        <w:t xml:space="preserve">s) </w:t>
      </w:r>
      <w:r w:rsidR="00E21190">
        <w:rPr>
          <w:rFonts w:ascii="Arial" w:hAnsi="Arial" w:cs="Arial"/>
          <w:i w:val="0"/>
          <w:iCs w:val="0"/>
          <w:sz w:val="24"/>
          <w:szCs w:val="24"/>
        </w:rPr>
        <w:t xml:space="preserve">a </w:t>
      </w:r>
      <w:r>
        <w:rPr>
          <w:rFonts w:ascii="Arial" w:hAnsi="Arial" w:cs="Arial"/>
          <w:i w:val="0"/>
          <w:iCs w:val="0"/>
          <w:sz w:val="24"/>
          <w:szCs w:val="24"/>
        </w:rPr>
        <w:t xml:space="preserve">coastal wetland shall not be permitted unless it has been demonstrated in an EIS that there will be no negative impacts </w:t>
      </w:r>
      <w:r w:rsidR="00AC0E0F">
        <w:rPr>
          <w:rFonts w:ascii="Arial" w:hAnsi="Arial" w:cs="Arial"/>
          <w:i w:val="0"/>
          <w:iCs w:val="0"/>
          <w:sz w:val="24"/>
          <w:szCs w:val="24"/>
        </w:rPr>
        <w:t>to</w:t>
      </w:r>
      <w:r>
        <w:rPr>
          <w:rFonts w:ascii="Arial" w:hAnsi="Arial" w:cs="Arial"/>
          <w:i w:val="0"/>
          <w:iCs w:val="0"/>
          <w:sz w:val="24"/>
          <w:szCs w:val="24"/>
        </w:rPr>
        <w:t xml:space="preserve"> ecological </w:t>
      </w:r>
      <w:r w:rsidR="00AC0E0F">
        <w:rPr>
          <w:rFonts w:ascii="Arial" w:hAnsi="Arial" w:cs="Arial"/>
          <w:i w:val="0"/>
          <w:iCs w:val="0"/>
          <w:sz w:val="24"/>
          <w:szCs w:val="24"/>
        </w:rPr>
        <w:t xml:space="preserve">or hydrological function of the wetland. </w:t>
      </w:r>
    </w:p>
    <w:p w14:paraId="6C48E903" w14:textId="0B2A8D90" w:rsidR="00E21190" w:rsidRPr="00F1640F" w:rsidRDefault="00E21190">
      <w:pPr>
        <w:jc w:val="both"/>
        <w:rPr>
          <w:rFonts w:ascii="Arial" w:hAnsi="Arial" w:cs="Arial"/>
          <w:i w:val="0"/>
          <w:iCs w:val="0"/>
          <w:sz w:val="24"/>
          <w:szCs w:val="24"/>
          <w:highlight w:val="yellow"/>
        </w:rPr>
      </w:pPr>
    </w:p>
    <w:p w14:paraId="599BF94E" w14:textId="7B7D631F" w:rsidR="00C01B15" w:rsidRDefault="00F23C7E" w:rsidP="00F1640F">
      <w:pPr>
        <w:pStyle w:val="Heading2"/>
        <w:ind w:left="0"/>
      </w:pPr>
      <w:bookmarkStart w:id="46" w:name="_Toc95738261"/>
      <w:r>
        <w:t>3.4.4 Fish Habitat</w:t>
      </w:r>
      <w:bookmarkEnd w:id="46"/>
    </w:p>
    <w:p w14:paraId="4FB812A8" w14:textId="77777777" w:rsidR="00C01B15" w:rsidRDefault="00C01B15">
      <w:pPr>
        <w:jc w:val="both"/>
        <w:rPr>
          <w:rFonts w:ascii="Arial" w:hAnsi="Arial" w:cs="Arial"/>
          <w:i w:val="0"/>
          <w:iCs w:val="0"/>
          <w:sz w:val="24"/>
          <w:szCs w:val="24"/>
        </w:rPr>
      </w:pPr>
    </w:p>
    <w:p w14:paraId="63B09165" w14:textId="77777777" w:rsidR="00C01B15" w:rsidRDefault="001C3B35">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01248" behindDoc="0" locked="0" layoutInCell="1" allowOverlap="1" wp14:anchorId="4315C4FF" wp14:editId="35333E42">
            <wp:simplePos x="0" y="0"/>
            <wp:positionH relativeFrom="column">
              <wp:posOffset>110836</wp:posOffset>
            </wp:positionH>
            <wp:positionV relativeFrom="paragraph">
              <wp:posOffset>43815</wp:posOffset>
            </wp:positionV>
            <wp:extent cx="914400" cy="914400"/>
            <wp:effectExtent l="0" t="0" r="0" b="0"/>
            <wp:wrapSquare wrapText="bothSides"/>
            <wp:docPr id="45" name="Graphic 45"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Fish"/>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Council supports the management of fisheries, and recognizes that such management has important economic, social and environmental benefits.</w:t>
      </w:r>
    </w:p>
    <w:p w14:paraId="07C6ABC8" w14:textId="71BBFDB5" w:rsidR="00C01B15" w:rsidRDefault="00F23C7E">
      <w:pPr>
        <w:jc w:val="both"/>
        <w:rPr>
          <w:rFonts w:ascii="Arial" w:hAnsi="Arial" w:cs="Arial"/>
          <w:i w:val="0"/>
          <w:iCs w:val="0"/>
          <w:sz w:val="24"/>
          <w:szCs w:val="24"/>
        </w:rPr>
      </w:pPr>
      <w:r>
        <w:rPr>
          <w:rFonts w:ascii="Arial" w:hAnsi="Arial" w:cs="Arial"/>
          <w:i w:val="0"/>
          <w:iCs w:val="0"/>
          <w:sz w:val="24"/>
          <w:szCs w:val="24"/>
        </w:rPr>
        <w:t>Council recognizes the mandate</w:t>
      </w:r>
      <w:r w:rsidR="00D46CB0">
        <w:rPr>
          <w:rFonts w:ascii="Arial" w:hAnsi="Arial" w:cs="Arial"/>
          <w:i w:val="0"/>
          <w:iCs w:val="0"/>
          <w:sz w:val="24"/>
          <w:szCs w:val="24"/>
        </w:rPr>
        <w:t>s</w:t>
      </w:r>
      <w:r>
        <w:rPr>
          <w:rFonts w:ascii="Arial" w:hAnsi="Arial" w:cs="Arial"/>
          <w:i w:val="0"/>
          <w:iCs w:val="0"/>
          <w:sz w:val="24"/>
          <w:szCs w:val="24"/>
        </w:rPr>
        <w:t xml:space="preserve"> of the Federal Department of Fisheries and Oceans</w:t>
      </w:r>
      <w:r w:rsidR="00D46CB0">
        <w:rPr>
          <w:rFonts w:ascii="Arial" w:hAnsi="Arial" w:cs="Arial"/>
          <w:i w:val="0"/>
          <w:iCs w:val="0"/>
          <w:sz w:val="24"/>
          <w:szCs w:val="24"/>
        </w:rPr>
        <w:t xml:space="preserve"> and the </w:t>
      </w:r>
      <w:r w:rsidR="006E3956">
        <w:rPr>
          <w:rFonts w:ascii="Arial" w:hAnsi="Arial" w:cs="Arial"/>
          <w:i w:val="0"/>
          <w:iCs w:val="0"/>
          <w:sz w:val="24"/>
          <w:szCs w:val="24"/>
        </w:rPr>
        <w:t>MND</w:t>
      </w:r>
      <w:r w:rsidR="00D46CB0">
        <w:rPr>
          <w:rFonts w:ascii="Arial" w:hAnsi="Arial" w:cs="Arial"/>
          <w:i w:val="0"/>
          <w:iCs w:val="0"/>
          <w:sz w:val="24"/>
          <w:szCs w:val="24"/>
        </w:rPr>
        <w:t>MNRF</w:t>
      </w:r>
      <w:r>
        <w:rPr>
          <w:rFonts w:ascii="Arial" w:hAnsi="Arial" w:cs="Arial"/>
          <w:i w:val="0"/>
          <w:iCs w:val="0"/>
          <w:sz w:val="24"/>
          <w:szCs w:val="24"/>
        </w:rPr>
        <w:t xml:space="preserve"> </w:t>
      </w:r>
      <w:r w:rsidR="00D46CB0">
        <w:rPr>
          <w:rFonts w:ascii="Arial" w:hAnsi="Arial" w:cs="Arial"/>
          <w:i w:val="0"/>
          <w:iCs w:val="0"/>
          <w:sz w:val="24"/>
          <w:szCs w:val="24"/>
        </w:rPr>
        <w:t>in</w:t>
      </w:r>
      <w:r>
        <w:rPr>
          <w:rFonts w:ascii="Arial" w:hAnsi="Arial" w:cs="Arial"/>
          <w:i w:val="0"/>
          <w:iCs w:val="0"/>
          <w:sz w:val="24"/>
          <w:szCs w:val="24"/>
        </w:rPr>
        <w:t xml:space="preserve"> protect</w:t>
      </w:r>
      <w:r w:rsidR="00D46CB0">
        <w:rPr>
          <w:rFonts w:ascii="Arial" w:hAnsi="Arial" w:cs="Arial"/>
          <w:i w:val="0"/>
          <w:iCs w:val="0"/>
          <w:sz w:val="24"/>
          <w:szCs w:val="24"/>
        </w:rPr>
        <w:t>ing</w:t>
      </w:r>
      <w:r>
        <w:rPr>
          <w:rFonts w:ascii="Arial" w:hAnsi="Arial" w:cs="Arial"/>
          <w:i w:val="0"/>
          <w:iCs w:val="0"/>
          <w:sz w:val="24"/>
          <w:szCs w:val="24"/>
        </w:rPr>
        <w:t xml:space="preserve"> and preserv</w:t>
      </w:r>
      <w:r w:rsidR="00D46CB0">
        <w:rPr>
          <w:rFonts w:ascii="Arial" w:hAnsi="Arial" w:cs="Arial"/>
          <w:i w:val="0"/>
          <w:iCs w:val="0"/>
          <w:sz w:val="24"/>
          <w:szCs w:val="24"/>
        </w:rPr>
        <w:t>ing</w:t>
      </w:r>
      <w:r>
        <w:rPr>
          <w:rFonts w:ascii="Arial" w:hAnsi="Arial" w:cs="Arial"/>
          <w:i w:val="0"/>
          <w:iCs w:val="0"/>
          <w:sz w:val="24"/>
          <w:szCs w:val="24"/>
        </w:rPr>
        <w:t xml:space="preserve"> fish habitat.</w:t>
      </w:r>
    </w:p>
    <w:p w14:paraId="254681F0" w14:textId="15DB9B72" w:rsidR="00D65D3D" w:rsidRPr="00555FA1" w:rsidRDefault="00F23C7E" w:rsidP="00555FA1">
      <w:pPr>
        <w:jc w:val="both"/>
        <w:rPr>
          <w:rFonts w:ascii="Arial" w:hAnsi="Arial" w:cs="Arial"/>
          <w:i w:val="0"/>
          <w:iCs w:val="0"/>
          <w:sz w:val="24"/>
          <w:szCs w:val="24"/>
        </w:rPr>
      </w:pPr>
      <w:r w:rsidRPr="00555FA1">
        <w:rPr>
          <w:rFonts w:ascii="Arial" w:hAnsi="Arial" w:cs="Arial"/>
          <w:i w:val="0"/>
          <w:iCs w:val="0"/>
          <w:sz w:val="24"/>
          <w:szCs w:val="24"/>
        </w:rPr>
        <w:t>For the purposes of this policy, adjacent lands shall be defined as all lands within 120 metres of the normal high-water mark of any watercourse or waterbody. All water features, including permanent and intermittent streams, headwaters, wetlands, municipal or agricultural surface drains, lakes and ponds are considered fish habitat unless it can be demonstrated in a report that the feature does not constitute a fish habitat as defines by the Fisheries Act, in which case this policy would apply.</w:t>
      </w:r>
    </w:p>
    <w:p w14:paraId="2CB17960" w14:textId="10FEB2F2" w:rsidR="00C01B15" w:rsidRPr="00555FA1"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555FA1">
        <w:rPr>
          <w:rFonts w:ascii="Arial" w:hAnsi="Arial" w:cs="Arial"/>
          <w:i w:val="0"/>
          <w:iCs w:val="0"/>
          <w:sz w:val="24"/>
          <w:szCs w:val="24"/>
        </w:rPr>
        <w:t xml:space="preserve">Where permitted by all other applicable policies of </w:t>
      </w:r>
      <w:r w:rsidR="00D32DF1">
        <w:rPr>
          <w:rFonts w:ascii="Arial" w:hAnsi="Arial" w:cs="Arial"/>
          <w:i w:val="0"/>
          <w:iCs w:val="0"/>
          <w:sz w:val="24"/>
          <w:szCs w:val="24"/>
        </w:rPr>
        <w:t>this Plan</w:t>
      </w:r>
      <w:r w:rsidRPr="00555FA1">
        <w:rPr>
          <w:rFonts w:ascii="Arial" w:hAnsi="Arial" w:cs="Arial"/>
          <w:i w:val="0"/>
          <w:iCs w:val="0"/>
          <w:sz w:val="24"/>
          <w:szCs w:val="24"/>
        </w:rPr>
        <w:t xml:space="preserve">, development and site alteration may be permitted adjacent to fish </w:t>
      </w:r>
      <w:r w:rsidRPr="0091329E">
        <w:rPr>
          <w:rFonts w:ascii="Arial" w:hAnsi="Arial" w:cs="Arial"/>
          <w:i w:val="0"/>
          <w:iCs w:val="0"/>
          <w:sz w:val="24"/>
          <w:szCs w:val="24"/>
        </w:rPr>
        <w:t xml:space="preserve">habitat, provided that the ecological function of adjacent lands has been evaluated through and EIS (section </w:t>
      </w:r>
      <w:r w:rsidR="0091329E" w:rsidRPr="0091329E">
        <w:rPr>
          <w:rFonts w:ascii="Arial" w:hAnsi="Arial" w:cs="Arial"/>
          <w:i w:val="0"/>
          <w:iCs w:val="0"/>
          <w:sz w:val="24"/>
          <w:szCs w:val="24"/>
        </w:rPr>
        <w:t>3.10.3</w:t>
      </w:r>
      <w:r w:rsidRPr="0091329E">
        <w:rPr>
          <w:rFonts w:ascii="Arial" w:hAnsi="Arial" w:cs="Arial"/>
          <w:i w:val="0"/>
          <w:iCs w:val="0"/>
          <w:sz w:val="24"/>
          <w:szCs w:val="24"/>
        </w:rPr>
        <w:t>) and</w:t>
      </w:r>
      <w:r w:rsidRPr="00555FA1">
        <w:rPr>
          <w:rFonts w:ascii="Arial" w:hAnsi="Arial" w:cs="Arial"/>
          <w:i w:val="0"/>
          <w:iCs w:val="0"/>
          <w:sz w:val="24"/>
          <w:szCs w:val="24"/>
        </w:rPr>
        <w:t xml:space="preserve"> it has been demonstrated that there will be no negative impacts on the fish habitat or its ecological functions.</w:t>
      </w:r>
    </w:p>
    <w:p w14:paraId="2F8A316A" w14:textId="77777777" w:rsidR="00C01B15" w:rsidRPr="00555FA1" w:rsidRDefault="00F23C7E" w:rsidP="00555FA1">
      <w:pPr>
        <w:jc w:val="both"/>
        <w:rPr>
          <w:rFonts w:ascii="Arial" w:hAnsi="Arial" w:cs="Arial"/>
          <w:i w:val="0"/>
          <w:iCs w:val="0"/>
          <w:sz w:val="24"/>
          <w:szCs w:val="24"/>
        </w:rPr>
      </w:pPr>
      <w:r w:rsidRPr="00555FA1">
        <w:rPr>
          <w:rFonts w:ascii="Arial" w:hAnsi="Arial" w:cs="Arial"/>
          <w:i w:val="0"/>
          <w:iCs w:val="0"/>
          <w:sz w:val="24"/>
          <w:szCs w:val="24"/>
        </w:rPr>
        <w:t xml:space="preserve">Riparian vegetation is important in moderating stream temperatures. </w:t>
      </w:r>
    </w:p>
    <w:p w14:paraId="63968BAB" w14:textId="77777777" w:rsidR="00C01B15" w:rsidRDefault="00F23C7E" w:rsidP="00555FA1">
      <w:pPr>
        <w:jc w:val="both"/>
        <w:rPr>
          <w:rFonts w:ascii="Arial" w:hAnsi="Arial" w:cs="Arial"/>
          <w:i w:val="0"/>
          <w:iCs w:val="0"/>
          <w:sz w:val="24"/>
          <w:szCs w:val="24"/>
        </w:rPr>
      </w:pPr>
      <w:r w:rsidRPr="00555FA1">
        <w:rPr>
          <w:rFonts w:ascii="Arial" w:hAnsi="Arial" w:cs="Arial"/>
          <w:i w:val="0"/>
          <w:iCs w:val="0"/>
          <w:sz w:val="24"/>
          <w:szCs w:val="24"/>
        </w:rPr>
        <w:t xml:space="preserve">The following setbacks for the removal of vegetation will be maintained where development is allowed to proceed within the </w:t>
      </w:r>
      <w:proofErr w:type="gramStart"/>
      <w:r w:rsidRPr="00555FA1">
        <w:rPr>
          <w:rFonts w:ascii="Arial" w:hAnsi="Arial" w:cs="Arial"/>
          <w:i w:val="0"/>
          <w:iCs w:val="0"/>
          <w:sz w:val="24"/>
          <w:szCs w:val="24"/>
        </w:rPr>
        <w:t>120 metre</w:t>
      </w:r>
      <w:proofErr w:type="gramEnd"/>
      <w:r w:rsidRPr="00555FA1">
        <w:rPr>
          <w:rFonts w:ascii="Arial" w:hAnsi="Arial" w:cs="Arial"/>
          <w:i w:val="0"/>
          <w:iCs w:val="0"/>
          <w:sz w:val="24"/>
          <w:szCs w:val="24"/>
        </w:rPr>
        <w:t xml:space="preserve"> buffer: a minimum of 30 metre setback from cold water lakes and streams, and a minimum 15 metre setback from cool and warm water lakes and streams.</w:t>
      </w:r>
    </w:p>
    <w:p w14:paraId="217908FF" w14:textId="6C012AB5" w:rsidR="00D92541" w:rsidRDefault="00D46CB0" w:rsidP="00555FA1">
      <w:pPr>
        <w:jc w:val="both"/>
        <w:rPr>
          <w:rFonts w:ascii="Arial" w:hAnsi="Arial" w:cs="Arial"/>
          <w:i w:val="0"/>
          <w:iCs w:val="0"/>
          <w:sz w:val="24"/>
          <w:szCs w:val="24"/>
        </w:rPr>
      </w:pPr>
      <w:r>
        <w:rPr>
          <w:rFonts w:ascii="Arial" w:hAnsi="Arial" w:cs="Arial"/>
          <w:i w:val="0"/>
          <w:iCs w:val="0"/>
          <w:sz w:val="24"/>
          <w:szCs w:val="24"/>
        </w:rPr>
        <w:lastRenderedPageBreak/>
        <w:t xml:space="preserve">The </w:t>
      </w:r>
      <w:r w:rsidR="001346A3">
        <w:rPr>
          <w:rFonts w:ascii="Arial" w:hAnsi="Arial" w:cs="Arial"/>
          <w:i w:val="0"/>
          <w:iCs w:val="0"/>
          <w:sz w:val="24"/>
          <w:szCs w:val="24"/>
        </w:rPr>
        <w:t>MND</w:t>
      </w:r>
      <w:r>
        <w:rPr>
          <w:rFonts w:ascii="Arial" w:hAnsi="Arial" w:cs="Arial"/>
          <w:i w:val="0"/>
          <w:iCs w:val="0"/>
          <w:sz w:val="24"/>
          <w:szCs w:val="24"/>
        </w:rPr>
        <w:t xml:space="preserve">MNRF has identified the following Trout lakes within the Township: Cavern, Innes, MacIntosh, </w:t>
      </w:r>
      <w:proofErr w:type="spellStart"/>
      <w:r>
        <w:rPr>
          <w:rFonts w:ascii="Arial" w:hAnsi="Arial" w:cs="Arial"/>
          <w:i w:val="0"/>
          <w:iCs w:val="0"/>
          <w:sz w:val="24"/>
          <w:szCs w:val="24"/>
        </w:rPr>
        <w:t>Minner</w:t>
      </w:r>
      <w:proofErr w:type="spellEnd"/>
      <w:r>
        <w:rPr>
          <w:rFonts w:ascii="Arial" w:hAnsi="Arial" w:cs="Arial"/>
          <w:i w:val="0"/>
          <w:iCs w:val="0"/>
          <w:sz w:val="24"/>
          <w:szCs w:val="24"/>
        </w:rPr>
        <w:t>, Nolan and Wiggins which are shown on Schedule B</w:t>
      </w:r>
      <w:r w:rsidR="00030C60">
        <w:rPr>
          <w:rFonts w:ascii="Arial" w:hAnsi="Arial" w:cs="Arial"/>
          <w:i w:val="0"/>
          <w:iCs w:val="0"/>
          <w:sz w:val="24"/>
          <w:szCs w:val="24"/>
        </w:rPr>
        <w:t>1</w:t>
      </w:r>
      <w:r>
        <w:rPr>
          <w:rFonts w:ascii="Arial" w:hAnsi="Arial" w:cs="Arial"/>
          <w:i w:val="0"/>
          <w:iCs w:val="0"/>
          <w:sz w:val="24"/>
          <w:szCs w:val="24"/>
        </w:rPr>
        <w:t>.</w:t>
      </w:r>
      <w:r w:rsidR="00FB51F3">
        <w:rPr>
          <w:rFonts w:ascii="Arial" w:hAnsi="Arial" w:cs="Arial"/>
          <w:i w:val="0"/>
          <w:iCs w:val="0"/>
          <w:sz w:val="24"/>
          <w:szCs w:val="24"/>
        </w:rPr>
        <w:t xml:space="preserve"> </w:t>
      </w:r>
    </w:p>
    <w:p w14:paraId="3B5AEB5D" w14:textId="06308AB7" w:rsidR="00D46CB0" w:rsidRPr="00555FA1" w:rsidRDefault="00FB51F3" w:rsidP="00555FA1">
      <w:pPr>
        <w:jc w:val="both"/>
        <w:rPr>
          <w:rFonts w:ascii="Arial" w:hAnsi="Arial" w:cs="Arial"/>
          <w:i w:val="0"/>
          <w:iCs w:val="0"/>
          <w:sz w:val="24"/>
          <w:szCs w:val="24"/>
        </w:rPr>
      </w:pPr>
      <w:r>
        <w:rPr>
          <w:rFonts w:ascii="Arial" w:hAnsi="Arial" w:cs="Arial"/>
          <w:i w:val="0"/>
          <w:iCs w:val="0"/>
          <w:sz w:val="24"/>
          <w:szCs w:val="24"/>
        </w:rPr>
        <w:t xml:space="preserve">Where such lakes have reached development capacity according to the </w:t>
      </w:r>
      <w:r w:rsidR="006E3956">
        <w:rPr>
          <w:rFonts w:ascii="Arial" w:hAnsi="Arial" w:cs="Arial"/>
          <w:i w:val="0"/>
          <w:iCs w:val="0"/>
          <w:sz w:val="24"/>
          <w:szCs w:val="24"/>
        </w:rPr>
        <w:t>MND</w:t>
      </w:r>
      <w:r>
        <w:rPr>
          <w:rFonts w:ascii="Arial" w:hAnsi="Arial" w:cs="Arial"/>
          <w:i w:val="0"/>
          <w:iCs w:val="0"/>
          <w:sz w:val="24"/>
          <w:szCs w:val="24"/>
        </w:rPr>
        <w:t>MNRF Shoreline Development Capacity Assessment Handbook, a 300 m development setback shall be maintained.</w:t>
      </w:r>
    </w:p>
    <w:p w14:paraId="63DF06CC" w14:textId="77777777" w:rsidR="00D92541" w:rsidRPr="00555FA1" w:rsidRDefault="00D92541" w:rsidP="00555FA1">
      <w:pPr>
        <w:jc w:val="both"/>
        <w:rPr>
          <w:rFonts w:ascii="Arial" w:hAnsi="Arial" w:cs="Arial"/>
          <w:i w:val="0"/>
          <w:iCs w:val="0"/>
          <w:sz w:val="24"/>
          <w:szCs w:val="24"/>
        </w:rPr>
      </w:pPr>
    </w:p>
    <w:p w14:paraId="7E14B931" w14:textId="3DF875E3" w:rsidR="00C01B15" w:rsidRPr="00D92541" w:rsidRDefault="00F23C7E" w:rsidP="00D92541">
      <w:pPr>
        <w:pStyle w:val="Heading1"/>
      </w:pPr>
      <w:bookmarkStart w:id="47" w:name="_Toc95738262"/>
      <w:r>
        <w:t>3.5 Hazard Lands</w:t>
      </w:r>
      <w:bookmarkEnd w:id="47"/>
      <w:r>
        <w:t xml:space="preserve"> </w:t>
      </w:r>
    </w:p>
    <w:p w14:paraId="7C117B04" w14:textId="77777777" w:rsidR="00D92541" w:rsidRDefault="00D92541" w:rsidP="00555FA1">
      <w:pPr>
        <w:jc w:val="both"/>
        <w:rPr>
          <w:rFonts w:ascii="Arial" w:hAnsi="Arial" w:cs="Arial"/>
          <w:i w:val="0"/>
          <w:iCs w:val="0"/>
          <w:sz w:val="24"/>
          <w:szCs w:val="24"/>
        </w:rPr>
      </w:pPr>
    </w:p>
    <w:p w14:paraId="45A95026" w14:textId="77777777" w:rsidR="00C01B15" w:rsidRDefault="00CF7385" w:rsidP="00555FA1">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06368" behindDoc="0" locked="0" layoutInCell="1" allowOverlap="1" wp14:anchorId="09E838BB" wp14:editId="2CD50DBD">
            <wp:simplePos x="0" y="0"/>
            <wp:positionH relativeFrom="column">
              <wp:posOffset>0</wp:posOffset>
            </wp:positionH>
            <wp:positionV relativeFrom="paragraph">
              <wp:posOffset>3810</wp:posOffset>
            </wp:positionV>
            <wp:extent cx="914400" cy="914400"/>
            <wp:effectExtent l="0" t="0" r="0" b="0"/>
            <wp:wrapSquare wrapText="bothSides"/>
            <wp:docPr id="56" name="Graphic 5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Warning"/>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The intent of the Hazard Land policies is to mitigate public health and safety risks and/or prevent property damage and social disruption from known natural and human-made hazards. </w:t>
      </w:r>
    </w:p>
    <w:p w14:paraId="0B7499D9" w14:textId="77777777" w:rsidR="00C01B15" w:rsidRDefault="00F23C7E" w:rsidP="00555FA1">
      <w:pPr>
        <w:spacing w:line="281" w:lineRule="auto"/>
        <w:ind w:right="-54"/>
        <w:jc w:val="both"/>
        <w:rPr>
          <w:rFonts w:ascii="Arial" w:hAnsi="Arial" w:cs="Arial"/>
          <w:i w:val="0"/>
          <w:iCs w:val="0"/>
          <w:sz w:val="24"/>
          <w:szCs w:val="24"/>
        </w:rPr>
      </w:pPr>
      <w:r>
        <w:rPr>
          <w:rFonts w:ascii="Arial" w:hAnsi="Arial" w:cs="Arial"/>
          <w:i w:val="0"/>
          <w:iCs w:val="0"/>
          <w:sz w:val="24"/>
          <w:szCs w:val="24"/>
        </w:rPr>
        <w:t>Development shall be directed away from known natural environmental hazards such as flood susceptible areas, shoreline erosion areas, poor drainage, steep, talus or unstable slopes, dynamic beach hazards, high wildland fire risk areas, uranium and radon occurrences or other physical conditions which act as a constraint to development.</w:t>
      </w:r>
    </w:p>
    <w:p w14:paraId="133EDDB8" w14:textId="4F7125D0" w:rsidR="00C01B15" w:rsidRPr="00F470F0" w:rsidRDefault="00F23C7E" w:rsidP="00555FA1">
      <w:pPr>
        <w:jc w:val="both"/>
        <w:rPr>
          <w:rFonts w:ascii="Arial" w:hAnsi="Arial" w:cs="Arial"/>
          <w:i w:val="0"/>
          <w:iCs w:val="0"/>
          <w:sz w:val="24"/>
          <w:szCs w:val="24"/>
        </w:rPr>
      </w:pPr>
      <w:r>
        <w:rPr>
          <w:rFonts w:ascii="Arial" w:hAnsi="Arial" w:cs="Arial"/>
          <w:i w:val="0"/>
          <w:iCs w:val="0"/>
          <w:sz w:val="24"/>
          <w:szCs w:val="24"/>
        </w:rPr>
        <w:t>Development shall be directed away from known human-made hazards, including contaminated land, abandoned mines</w:t>
      </w:r>
      <w:r w:rsidRPr="00F470F0">
        <w:rPr>
          <w:rFonts w:ascii="Arial" w:hAnsi="Arial" w:cs="Arial"/>
          <w:i w:val="0"/>
          <w:iCs w:val="0"/>
          <w:sz w:val="24"/>
          <w:szCs w:val="24"/>
        </w:rPr>
        <w:t xml:space="preserve">, contaminated soil, and any other human-made constraints to development  (see also </w:t>
      </w:r>
      <w:r w:rsidR="00F470F0" w:rsidRPr="00F470F0">
        <w:rPr>
          <w:rFonts w:ascii="Arial" w:hAnsi="Arial" w:cs="Arial"/>
          <w:i w:val="0"/>
          <w:iCs w:val="0"/>
          <w:sz w:val="24"/>
          <w:szCs w:val="24"/>
        </w:rPr>
        <w:t>s</w:t>
      </w:r>
      <w:r w:rsidRPr="00F470F0">
        <w:rPr>
          <w:rFonts w:ascii="Arial" w:hAnsi="Arial" w:cs="Arial"/>
          <w:i w:val="0"/>
          <w:iCs w:val="0"/>
          <w:sz w:val="24"/>
          <w:szCs w:val="24"/>
        </w:rPr>
        <w:t xml:space="preserve">ection </w:t>
      </w:r>
      <w:r w:rsidR="00F470F0" w:rsidRPr="00F470F0">
        <w:rPr>
          <w:rFonts w:ascii="Arial" w:hAnsi="Arial" w:cs="Arial"/>
          <w:i w:val="0"/>
          <w:iCs w:val="0"/>
          <w:sz w:val="24"/>
          <w:szCs w:val="24"/>
        </w:rPr>
        <w:t>3.5.2</w:t>
      </w:r>
      <w:r w:rsidRPr="00F470F0">
        <w:rPr>
          <w:rFonts w:ascii="Arial" w:hAnsi="Arial" w:cs="Arial"/>
          <w:i w:val="0"/>
          <w:iCs w:val="0"/>
          <w:sz w:val="24"/>
          <w:szCs w:val="24"/>
        </w:rPr>
        <w:t xml:space="preserve"> </w:t>
      </w:r>
      <w:r w:rsidR="00F470F0" w:rsidRPr="00F470F0">
        <w:rPr>
          <w:rFonts w:ascii="Arial" w:hAnsi="Arial" w:cs="Arial"/>
          <w:i w:val="0"/>
          <w:iCs w:val="0"/>
          <w:sz w:val="24"/>
          <w:szCs w:val="24"/>
        </w:rPr>
        <w:t>H</w:t>
      </w:r>
      <w:r w:rsidRPr="00F470F0">
        <w:rPr>
          <w:rFonts w:ascii="Arial" w:hAnsi="Arial" w:cs="Arial"/>
          <w:i w:val="0"/>
          <w:iCs w:val="0"/>
          <w:sz w:val="24"/>
          <w:szCs w:val="24"/>
        </w:rPr>
        <w:t>uman-</w:t>
      </w:r>
      <w:r w:rsidR="00F470F0" w:rsidRPr="00F470F0">
        <w:rPr>
          <w:rFonts w:ascii="Arial" w:hAnsi="Arial" w:cs="Arial"/>
          <w:i w:val="0"/>
          <w:iCs w:val="0"/>
          <w:sz w:val="24"/>
          <w:szCs w:val="24"/>
        </w:rPr>
        <w:t>M</w:t>
      </w:r>
      <w:r w:rsidRPr="00F470F0">
        <w:rPr>
          <w:rFonts w:ascii="Arial" w:hAnsi="Arial" w:cs="Arial"/>
          <w:i w:val="0"/>
          <w:iCs w:val="0"/>
          <w:sz w:val="24"/>
          <w:szCs w:val="24"/>
        </w:rPr>
        <w:t xml:space="preserve">ade </w:t>
      </w:r>
      <w:r w:rsidR="00F470F0" w:rsidRPr="00F470F0">
        <w:rPr>
          <w:rFonts w:ascii="Arial" w:hAnsi="Arial" w:cs="Arial"/>
          <w:i w:val="0"/>
          <w:iCs w:val="0"/>
          <w:sz w:val="24"/>
          <w:szCs w:val="24"/>
        </w:rPr>
        <w:t>H</w:t>
      </w:r>
      <w:r w:rsidRPr="00F470F0">
        <w:rPr>
          <w:rFonts w:ascii="Arial" w:hAnsi="Arial" w:cs="Arial"/>
          <w:i w:val="0"/>
          <w:iCs w:val="0"/>
          <w:sz w:val="24"/>
          <w:szCs w:val="24"/>
        </w:rPr>
        <w:t xml:space="preserve">azards). </w:t>
      </w:r>
    </w:p>
    <w:p w14:paraId="6DCCA50C" w14:textId="77777777" w:rsidR="00C01B15" w:rsidRDefault="00F23C7E" w:rsidP="00555FA1">
      <w:pPr>
        <w:jc w:val="both"/>
        <w:rPr>
          <w:rFonts w:ascii="Arial" w:hAnsi="Arial" w:cs="Arial"/>
          <w:i w:val="0"/>
          <w:iCs w:val="0"/>
          <w:sz w:val="24"/>
          <w:szCs w:val="24"/>
        </w:rPr>
      </w:pPr>
      <w:r>
        <w:rPr>
          <w:rFonts w:ascii="Arial" w:hAnsi="Arial" w:cs="Arial"/>
          <w:i w:val="0"/>
          <w:iCs w:val="0"/>
          <w:sz w:val="24"/>
          <w:szCs w:val="24"/>
        </w:rPr>
        <w:t>Known hazards are shown on Schedule B</w:t>
      </w:r>
      <w:r w:rsidR="00030C60">
        <w:rPr>
          <w:rFonts w:ascii="Arial" w:hAnsi="Arial" w:cs="Arial"/>
          <w:i w:val="0"/>
          <w:iCs w:val="0"/>
          <w:sz w:val="24"/>
          <w:szCs w:val="24"/>
        </w:rPr>
        <w:t>1</w:t>
      </w:r>
      <w:r>
        <w:rPr>
          <w:rFonts w:ascii="Arial" w:hAnsi="Arial" w:cs="Arial"/>
          <w:i w:val="0"/>
          <w:iCs w:val="0"/>
          <w:sz w:val="24"/>
          <w:szCs w:val="24"/>
        </w:rPr>
        <w:t>.</w:t>
      </w:r>
    </w:p>
    <w:p w14:paraId="5EE4A8F4" w14:textId="77777777" w:rsidR="00C01B15" w:rsidRDefault="00C01B15">
      <w:pPr>
        <w:spacing w:after="0" w:line="240" w:lineRule="auto"/>
        <w:rPr>
          <w:rFonts w:ascii="Arial" w:hAnsi="Arial" w:cs="Arial"/>
          <w:i w:val="0"/>
          <w:iCs w:val="0"/>
          <w:sz w:val="24"/>
          <w:szCs w:val="24"/>
        </w:rPr>
      </w:pPr>
    </w:p>
    <w:p w14:paraId="0532928E" w14:textId="235240DB" w:rsidR="00C01B15" w:rsidRDefault="00F23C7E">
      <w:pPr>
        <w:pStyle w:val="Heading2"/>
      </w:pPr>
      <w:bookmarkStart w:id="48" w:name="_Toc95738263"/>
      <w:r>
        <w:t>3.5.1 Natural Hazards</w:t>
      </w:r>
      <w:bookmarkEnd w:id="48"/>
      <w:r>
        <w:t xml:space="preserve"> </w:t>
      </w:r>
    </w:p>
    <w:p w14:paraId="002CF302" w14:textId="77777777" w:rsidR="00C01B15" w:rsidRDefault="00C01B15">
      <w:pPr>
        <w:spacing w:after="0" w:line="240" w:lineRule="auto"/>
        <w:rPr>
          <w:rFonts w:ascii="Arial" w:hAnsi="Arial" w:cs="Arial"/>
          <w:i w:val="0"/>
          <w:iCs w:val="0"/>
          <w:sz w:val="24"/>
          <w:szCs w:val="24"/>
        </w:rPr>
      </w:pPr>
    </w:p>
    <w:p w14:paraId="577347A7" w14:textId="77777777" w:rsidR="003C0703" w:rsidRDefault="003C0703" w:rsidP="003C0703">
      <w:pPr>
        <w:spacing w:after="0" w:line="240" w:lineRule="auto"/>
        <w:rPr>
          <w:rFonts w:ascii="Arial" w:hAnsi="Arial" w:cs="Arial"/>
          <w:i w:val="0"/>
          <w:iCs w:val="0"/>
          <w:sz w:val="24"/>
          <w:szCs w:val="24"/>
        </w:rPr>
      </w:pPr>
    </w:p>
    <w:p w14:paraId="7C90A6C9" w14:textId="3164A49A" w:rsidR="00C01B15" w:rsidRDefault="00FE2747" w:rsidP="003C0703">
      <w:pPr>
        <w:spacing w:line="281" w:lineRule="auto"/>
        <w:ind w:right="-54"/>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41184" behindDoc="0" locked="0" layoutInCell="1" allowOverlap="1" wp14:anchorId="047CE128" wp14:editId="45D678AC">
            <wp:simplePos x="0" y="0"/>
            <wp:positionH relativeFrom="column">
              <wp:posOffset>0</wp:posOffset>
            </wp:positionH>
            <wp:positionV relativeFrom="paragraph">
              <wp:posOffset>0</wp:posOffset>
            </wp:positionV>
            <wp:extent cx="914400" cy="914400"/>
            <wp:effectExtent l="0" t="0" r="0" b="0"/>
            <wp:wrapSquare wrapText="bothSides"/>
            <wp:docPr id="55" name="Graphic 55" descr="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Wave"/>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Development is generally discouraged in lands containing natural hazards</w:t>
      </w:r>
      <w:r w:rsidR="001C7C11">
        <w:rPr>
          <w:rFonts w:ascii="Arial" w:hAnsi="Arial" w:cs="Arial"/>
          <w:i w:val="0"/>
          <w:iCs w:val="0"/>
          <w:sz w:val="24"/>
          <w:szCs w:val="24"/>
        </w:rPr>
        <w:t>, including areas of erosion prone lands</w:t>
      </w:r>
      <w:r w:rsidR="00F23C7E">
        <w:rPr>
          <w:rFonts w:ascii="Arial" w:hAnsi="Arial" w:cs="Arial"/>
          <w:i w:val="0"/>
          <w:iCs w:val="0"/>
          <w:sz w:val="24"/>
          <w:szCs w:val="24"/>
        </w:rPr>
        <w:t xml:space="preserve">. </w:t>
      </w:r>
    </w:p>
    <w:p w14:paraId="545B626E" w14:textId="3F03683A" w:rsidR="00C01B15" w:rsidRDefault="00F23C7E" w:rsidP="003C0703">
      <w:pPr>
        <w:spacing w:line="281" w:lineRule="auto"/>
        <w:ind w:right="-54"/>
        <w:jc w:val="both"/>
        <w:rPr>
          <w:rFonts w:ascii="Arial" w:hAnsi="Arial" w:cs="Arial"/>
          <w:i w:val="0"/>
          <w:iCs w:val="0"/>
          <w:sz w:val="24"/>
          <w:szCs w:val="24"/>
        </w:rPr>
      </w:pPr>
      <w:r>
        <w:rPr>
          <w:rFonts w:ascii="Arial" w:hAnsi="Arial" w:cs="Arial"/>
          <w:i w:val="0"/>
          <w:iCs w:val="0"/>
          <w:sz w:val="24"/>
          <w:szCs w:val="24"/>
        </w:rPr>
        <w:t xml:space="preserve">The control of land uses </w:t>
      </w:r>
      <w:r w:rsidR="00846062">
        <w:rPr>
          <w:rFonts w:ascii="Arial" w:hAnsi="Arial" w:cs="Arial"/>
          <w:i w:val="0"/>
          <w:iCs w:val="0"/>
          <w:sz w:val="24"/>
          <w:szCs w:val="24"/>
        </w:rPr>
        <w:t xml:space="preserve">adjacent to </w:t>
      </w:r>
      <w:r>
        <w:rPr>
          <w:rFonts w:ascii="Arial" w:hAnsi="Arial" w:cs="Arial"/>
          <w:i w:val="0"/>
          <w:iCs w:val="0"/>
          <w:sz w:val="24"/>
          <w:szCs w:val="24"/>
        </w:rPr>
        <w:t>watercourses</w:t>
      </w:r>
      <w:r w:rsidR="00846062">
        <w:rPr>
          <w:rFonts w:ascii="Arial" w:hAnsi="Arial" w:cs="Arial"/>
          <w:i w:val="0"/>
          <w:iCs w:val="0"/>
          <w:sz w:val="24"/>
          <w:szCs w:val="24"/>
        </w:rPr>
        <w:t xml:space="preserve">, </w:t>
      </w:r>
      <w:r>
        <w:rPr>
          <w:rFonts w:ascii="Arial" w:hAnsi="Arial" w:cs="Arial"/>
          <w:i w:val="0"/>
          <w:iCs w:val="0"/>
          <w:sz w:val="24"/>
          <w:szCs w:val="24"/>
        </w:rPr>
        <w:t>wetlands, Lake Superior</w:t>
      </w:r>
      <w:r w:rsidR="00846062">
        <w:rPr>
          <w:rFonts w:ascii="Arial" w:hAnsi="Arial" w:cs="Arial"/>
          <w:i w:val="0"/>
          <w:iCs w:val="0"/>
          <w:sz w:val="24"/>
          <w:szCs w:val="24"/>
        </w:rPr>
        <w:t>,</w:t>
      </w:r>
      <w:r>
        <w:rPr>
          <w:rFonts w:ascii="Arial" w:hAnsi="Arial" w:cs="Arial"/>
          <w:i w:val="0"/>
          <w:iCs w:val="0"/>
          <w:sz w:val="24"/>
          <w:szCs w:val="24"/>
        </w:rPr>
        <w:t xml:space="preserve"> inland lake shorelines and </w:t>
      </w:r>
      <w:r w:rsidR="006E3956">
        <w:rPr>
          <w:rFonts w:ascii="Arial" w:hAnsi="Arial" w:cs="Arial"/>
          <w:i w:val="0"/>
          <w:iCs w:val="0"/>
          <w:sz w:val="24"/>
          <w:szCs w:val="24"/>
        </w:rPr>
        <w:t xml:space="preserve">near </w:t>
      </w:r>
      <w:r>
        <w:rPr>
          <w:rFonts w:ascii="Arial" w:hAnsi="Arial" w:cs="Arial"/>
          <w:i w:val="0"/>
          <w:iCs w:val="0"/>
          <w:sz w:val="24"/>
          <w:szCs w:val="24"/>
        </w:rPr>
        <w:t xml:space="preserve">other hazards, such as talus slopes, is under the jurisdiction of the LRCA. Because proximity to watercourses, wetlands and other hazards can change over time, the approximate regulated area as shown on the Schedules may change over time. </w:t>
      </w:r>
    </w:p>
    <w:p w14:paraId="463DCFB4" w14:textId="2D9D2AAC" w:rsidR="00D65D3D" w:rsidRDefault="00D65D3D" w:rsidP="003C0703">
      <w:pPr>
        <w:spacing w:line="281" w:lineRule="auto"/>
        <w:ind w:right="-54"/>
        <w:jc w:val="both"/>
        <w:rPr>
          <w:rFonts w:ascii="Arial" w:hAnsi="Arial" w:cs="Arial"/>
          <w:i w:val="0"/>
          <w:iCs w:val="0"/>
          <w:sz w:val="24"/>
          <w:szCs w:val="24"/>
        </w:rPr>
      </w:pPr>
      <w:r>
        <w:rPr>
          <w:rFonts w:ascii="Arial" w:hAnsi="Arial" w:cs="Arial"/>
          <w:i w:val="0"/>
          <w:iCs w:val="0"/>
          <w:sz w:val="24"/>
          <w:szCs w:val="24"/>
        </w:rPr>
        <w:lastRenderedPageBreak/>
        <w:t xml:space="preserve">These areas are </w:t>
      </w:r>
      <w:r w:rsidRPr="002E5B89">
        <w:rPr>
          <w:rFonts w:ascii="Arial" w:hAnsi="Arial" w:cs="Arial"/>
          <w:i w:val="0"/>
          <w:iCs w:val="0"/>
          <w:sz w:val="24"/>
          <w:szCs w:val="24"/>
        </w:rPr>
        <w:t>shown as LRCA</w:t>
      </w:r>
      <w:r w:rsidR="00D93BAA" w:rsidRPr="002E5B89">
        <w:rPr>
          <w:rFonts w:ascii="Arial" w:hAnsi="Arial" w:cs="Arial"/>
          <w:i w:val="0"/>
          <w:iCs w:val="0"/>
          <w:sz w:val="24"/>
          <w:szCs w:val="24"/>
        </w:rPr>
        <w:t xml:space="preserve"> “Approximate Regulated Area” and “Lake Superior Shoreline Regulated Area” on Schedule B1 Constraints Map.</w:t>
      </w:r>
      <w:r w:rsidR="00D93BAA">
        <w:rPr>
          <w:rFonts w:ascii="Arial" w:hAnsi="Arial" w:cs="Arial"/>
          <w:i w:val="0"/>
          <w:iCs w:val="0"/>
          <w:sz w:val="24"/>
          <w:szCs w:val="24"/>
        </w:rPr>
        <w:t xml:space="preserve">  </w:t>
      </w:r>
    </w:p>
    <w:p w14:paraId="50DC0813" w14:textId="2D68BFBF" w:rsidR="00C01B15" w:rsidRDefault="00F23C7E" w:rsidP="003C0703">
      <w:pPr>
        <w:spacing w:line="281" w:lineRule="auto"/>
        <w:ind w:right="-54"/>
        <w:jc w:val="both"/>
        <w:rPr>
          <w:rFonts w:ascii="Arial" w:hAnsi="Arial" w:cs="Arial"/>
          <w:i w:val="0"/>
          <w:iCs w:val="0"/>
          <w:sz w:val="24"/>
          <w:szCs w:val="24"/>
        </w:rPr>
      </w:pPr>
      <w:r>
        <w:rPr>
          <w:rFonts w:ascii="Arial" w:hAnsi="Arial" w:cs="Arial"/>
          <w:i w:val="0"/>
          <w:iCs w:val="0"/>
          <w:sz w:val="24"/>
          <w:szCs w:val="24"/>
        </w:rPr>
        <w:t>Development that may be considered in lands containing natural hazards include shoreline protection works, docks, boathouses, floodplain protection works (</w:t>
      </w:r>
      <w:r w:rsidRPr="003C0703">
        <w:rPr>
          <w:rFonts w:ascii="Arial" w:hAnsi="Arial" w:cs="Arial"/>
          <w:i w:val="0"/>
          <w:iCs w:val="0"/>
          <w:sz w:val="24"/>
          <w:szCs w:val="24"/>
        </w:rPr>
        <w:t xml:space="preserve">see </w:t>
      </w:r>
      <w:r w:rsidRPr="003E75F6">
        <w:rPr>
          <w:rFonts w:ascii="Arial" w:hAnsi="Arial" w:cs="Arial"/>
          <w:i w:val="0"/>
          <w:iCs w:val="0"/>
          <w:sz w:val="24"/>
          <w:szCs w:val="24"/>
        </w:rPr>
        <w:t xml:space="preserve">Floodplain </w:t>
      </w:r>
      <w:r w:rsidR="003E75F6" w:rsidRPr="003E75F6">
        <w:rPr>
          <w:rFonts w:ascii="Arial" w:hAnsi="Arial" w:cs="Arial"/>
          <w:i w:val="0"/>
          <w:iCs w:val="0"/>
          <w:sz w:val="24"/>
          <w:szCs w:val="24"/>
        </w:rPr>
        <w:t>s</w:t>
      </w:r>
      <w:r w:rsidRPr="003E75F6">
        <w:rPr>
          <w:rFonts w:ascii="Arial" w:hAnsi="Arial" w:cs="Arial"/>
          <w:i w:val="0"/>
          <w:iCs w:val="0"/>
          <w:sz w:val="24"/>
          <w:szCs w:val="24"/>
        </w:rPr>
        <w:t xml:space="preserve">ection </w:t>
      </w:r>
      <w:r w:rsidR="003E75F6" w:rsidRPr="003E75F6">
        <w:rPr>
          <w:rFonts w:ascii="Arial" w:hAnsi="Arial" w:cs="Arial"/>
          <w:i w:val="0"/>
          <w:iCs w:val="0"/>
          <w:sz w:val="24"/>
          <w:szCs w:val="24"/>
        </w:rPr>
        <w:t>3.5.1.1</w:t>
      </w:r>
      <w:r w:rsidRPr="003E75F6">
        <w:rPr>
          <w:rFonts w:ascii="Arial" w:hAnsi="Arial" w:cs="Arial"/>
          <w:i w:val="0"/>
          <w:iCs w:val="0"/>
          <w:sz w:val="24"/>
          <w:szCs w:val="24"/>
        </w:rPr>
        <w:t xml:space="preserve"> below),</w:t>
      </w:r>
      <w:r>
        <w:rPr>
          <w:rFonts w:ascii="Arial" w:hAnsi="Arial" w:cs="Arial"/>
          <w:i w:val="0"/>
          <w:iCs w:val="0"/>
          <w:sz w:val="24"/>
          <w:szCs w:val="24"/>
        </w:rPr>
        <w:t xml:space="preserve"> fisheries management, wildlife management, waterfowl production, mineral </w:t>
      </w:r>
      <w:r w:rsidRPr="00DC2388">
        <w:rPr>
          <w:rFonts w:ascii="Arial" w:hAnsi="Arial" w:cs="Arial"/>
          <w:i w:val="0"/>
          <w:iCs w:val="0"/>
          <w:sz w:val="24"/>
          <w:szCs w:val="24"/>
        </w:rPr>
        <w:t>exploration</w:t>
      </w:r>
      <w:r w:rsidR="00C91E14" w:rsidRPr="00DC2388">
        <w:rPr>
          <w:rFonts w:ascii="Arial" w:hAnsi="Arial" w:cs="Arial"/>
          <w:i w:val="0"/>
          <w:iCs w:val="0"/>
          <w:sz w:val="24"/>
          <w:szCs w:val="24"/>
        </w:rPr>
        <w:t xml:space="preserve"> (see </w:t>
      </w:r>
      <w:r w:rsidR="00DC2388" w:rsidRPr="00DC2388">
        <w:rPr>
          <w:rFonts w:ascii="Arial" w:hAnsi="Arial" w:cs="Arial"/>
          <w:i w:val="0"/>
          <w:iCs w:val="0"/>
          <w:sz w:val="24"/>
          <w:szCs w:val="24"/>
        </w:rPr>
        <w:t>s</w:t>
      </w:r>
      <w:r w:rsidR="00C91E14" w:rsidRPr="00DC2388">
        <w:rPr>
          <w:rFonts w:ascii="Arial" w:hAnsi="Arial" w:cs="Arial"/>
          <w:i w:val="0"/>
          <w:iCs w:val="0"/>
          <w:sz w:val="24"/>
          <w:szCs w:val="24"/>
        </w:rPr>
        <w:t xml:space="preserve">ection </w:t>
      </w:r>
      <w:r w:rsidR="00DC2388" w:rsidRPr="00DC2388">
        <w:rPr>
          <w:rFonts w:ascii="Arial" w:hAnsi="Arial" w:cs="Arial"/>
          <w:i w:val="0"/>
          <w:iCs w:val="0"/>
          <w:sz w:val="24"/>
          <w:szCs w:val="24"/>
        </w:rPr>
        <w:t>3.1.1</w:t>
      </w:r>
      <w:r w:rsidR="00C91E14" w:rsidRPr="00DC2388">
        <w:rPr>
          <w:rFonts w:ascii="Arial" w:hAnsi="Arial" w:cs="Arial"/>
          <w:i w:val="0"/>
          <w:iCs w:val="0"/>
          <w:sz w:val="24"/>
          <w:szCs w:val="24"/>
        </w:rPr>
        <w:t>)</w:t>
      </w:r>
      <w:r w:rsidRPr="00DC2388">
        <w:rPr>
          <w:rFonts w:ascii="Arial" w:hAnsi="Arial" w:cs="Arial"/>
          <w:i w:val="0"/>
          <w:iCs w:val="0"/>
          <w:sz w:val="24"/>
          <w:szCs w:val="24"/>
        </w:rPr>
        <w:t>, agricultural</w:t>
      </w:r>
      <w:r>
        <w:rPr>
          <w:rFonts w:ascii="Arial" w:hAnsi="Arial" w:cs="Arial"/>
          <w:i w:val="0"/>
          <w:iCs w:val="0"/>
          <w:sz w:val="24"/>
          <w:szCs w:val="24"/>
        </w:rPr>
        <w:t xml:space="preserve"> </w:t>
      </w:r>
      <w:r w:rsidRPr="003E75F6">
        <w:rPr>
          <w:rFonts w:ascii="Arial" w:hAnsi="Arial" w:cs="Arial"/>
          <w:i w:val="0"/>
          <w:iCs w:val="0"/>
          <w:sz w:val="24"/>
          <w:szCs w:val="24"/>
        </w:rPr>
        <w:t>uses</w:t>
      </w:r>
      <w:r w:rsidR="00C91E14" w:rsidRPr="003E75F6">
        <w:rPr>
          <w:rFonts w:ascii="Arial" w:hAnsi="Arial" w:cs="Arial"/>
          <w:i w:val="0"/>
          <w:iCs w:val="0"/>
          <w:sz w:val="24"/>
          <w:szCs w:val="24"/>
        </w:rPr>
        <w:t xml:space="preserve"> </w:t>
      </w:r>
      <w:r w:rsidR="003E75F6">
        <w:rPr>
          <w:rFonts w:ascii="Arial" w:hAnsi="Arial" w:cs="Arial"/>
          <w:i w:val="0"/>
          <w:iCs w:val="0"/>
          <w:sz w:val="24"/>
          <w:szCs w:val="24"/>
        </w:rPr>
        <w:t>(</w:t>
      </w:r>
      <w:r w:rsidR="002E5B89" w:rsidRPr="003E75F6">
        <w:rPr>
          <w:rFonts w:ascii="Arial" w:hAnsi="Arial" w:cs="Arial"/>
          <w:i w:val="0"/>
          <w:iCs w:val="0"/>
          <w:sz w:val="24"/>
          <w:szCs w:val="24"/>
        </w:rPr>
        <w:t>section</w:t>
      </w:r>
      <w:r w:rsidR="003E75F6" w:rsidRPr="003E75F6">
        <w:rPr>
          <w:rFonts w:ascii="Arial" w:hAnsi="Arial" w:cs="Arial"/>
          <w:i w:val="0"/>
          <w:iCs w:val="0"/>
          <w:sz w:val="24"/>
          <w:szCs w:val="24"/>
        </w:rPr>
        <w:t xml:space="preserve"> 3.1.3</w:t>
      </w:r>
      <w:r w:rsidR="003E75F6">
        <w:rPr>
          <w:rFonts w:ascii="Arial" w:hAnsi="Arial" w:cs="Arial"/>
          <w:i w:val="0"/>
          <w:iCs w:val="0"/>
          <w:sz w:val="24"/>
          <w:szCs w:val="24"/>
        </w:rPr>
        <w:t>)</w:t>
      </w:r>
      <w:r w:rsidRPr="003E75F6">
        <w:rPr>
          <w:rFonts w:ascii="Arial" w:hAnsi="Arial" w:cs="Arial"/>
          <w:i w:val="0"/>
          <w:iCs w:val="0"/>
          <w:sz w:val="24"/>
          <w:szCs w:val="24"/>
        </w:rPr>
        <w:t xml:space="preserve"> and pub</w:t>
      </w:r>
      <w:r>
        <w:rPr>
          <w:rFonts w:ascii="Arial" w:hAnsi="Arial" w:cs="Arial"/>
          <w:i w:val="0"/>
          <w:iCs w:val="0"/>
          <w:sz w:val="24"/>
          <w:szCs w:val="24"/>
        </w:rPr>
        <w:t>lic or private parks</w:t>
      </w:r>
      <w:r w:rsidR="00C91E14">
        <w:rPr>
          <w:rFonts w:ascii="Arial" w:hAnsi="Arial" w:cs="Arial"/>
          <w:i w:val="0"/>
          <w:iCs w:val="0"/>
          <w:sz w:val="24"/>
          <w:szCs w:val="24"/>
        </w:rPr>
        <w:t xml:space="preserve"> </w:t>
      </w:r>
      <w:r w:rsidR="003E75F6">
        <w:rPr>
          <w:rFonts w:ascii="Arial" w:hAnsi="Arial" w:cs="Arial"/>
          <w:i w:val="0"/>
          <w:iCs w:val="0"/>
          <w:sz w:val="24"/>
          <w:szCs w:val="24"/>
        </w:rPr>
        <w:t>3.3.4.</w:t>
      </w:r>
      <w:r>
        <w:rPr>
          <w:rFonts w:ascii="Arial" w:hAnsi="Arial" w:cs="Arial"/>
          <w:i w:val="0"/>
          <w:iCs w:val="0"/>
          <w:sz w:val="24"/>
          <w:szCs w:val="24"/>
        </w:rPr>
        <w:t xml:space="preserve"> </w:t>
      </w:r>
    </w:p>
    <w:p w14:paraId="242EB33F" w14:textId="77777777" w:rsidR="00C01B15" w:rsidRDefault="00F23C7E" w:rsidP="00555FA1">
      <w:pPr>
        <w:spacing w:line="281" w:lineRule="auto"/>
        <w:ind w:right="-54"/>
        <w:jc w:val="both"/>
        <w:rPr>
          <w:rFonts w:ascii="Arial" w:hAnsi="Arial" w:cs="Arial"/>
          <w:i w:val="0"/>
          <w:iCs w:val="0"/>
          <w:sz w:val="24"/>
          <w:szCs w:val="24"/>
        </w:rPr>
      </w:pPr>
      <w:r>
        <w:rPr>
          <w:rFonts w:ascii="Arial" w:hAnsi="Arial" w:cs="Arial"/>
          <w:i w:val="0"/>
          <w:iCs w:val="0"/>
          <w:sz w:val="24"/>
          <w:szCs w:val="24"/>
        </w:rPr>
        <w:t xml:space="preserve">Existing uses shall be recognized including agricultural uses. Expansions to such uses will be discouraged; however, reconstruction and/or minor alterations to existing buildings and structures, and additions or extensions which are not likely to incur significant flood damage, and will not result in impediments to flow or floodwater storage, may be considered by the Township and the proposed development is subject to approval by Council and the LRCA. </w:t>
      </w:r>
    </w:p>
    <w:p w14:paraId="2E9F3268" w14:textId="4BDFFDCD" w:rsidR="00C01B15" w:rsidRDefault="00F23C7E" w:rsidP="003C0703">
      <w:pPr>
        <w:spacing w:line="281" w:lineRule="auto"/>
        <w:ind w:right="-54"/>
        <w:jc w:val="both"/>
        <w:rPr>
          <w:rFonts w:ascii="Arial" w:hAnsi="Arial" w:cs="Arial"/>
          <w:i w:val="0"/>
          <w:iCs w:val="0"/>
          <w:sz w:val="24"/>
          <w:szCs w:val="24"/>
        </w:rPr>
      </w:pPr>
      <w:r>
        <w:rPr>
          <w:rFonts w:ascii="Arial" w:hAnsi="Arial" w:cs="Arial"/>
          <w:i w:val="0"/>
          <w:iCs w:val="0"/>
          <w:sz w:val="24"/>
          <w:szCs w:val="24"/>
        </w:rPr>
        <w:t xml:space="preserve">Where required under the </w:t>
      </w:r>
      <w:r w:rsidRPr="003C0703">
        <w:rPr>
          <w:rFonts w:ascii="Arial" w:hAnsi="Arial" w:cs="Arial"/>
          <w:i w:val="0"/>
          <w:iCs w:val="0"/>
          <w:sz w:val="24"/>
          <w:szCs w:val="24"/>
        </w:rPr>
        <w:t>Lakes and Rivers Improvement Act</w:t>
      </w:r>
      <w:r w:rsidR="00370362">
        <w:rPr>
          <w:rFonts w:ascii="Arial" w:hAnsi="Arial" w:cs="Arial"/>
          <w:i w:val="0"/>
          <w:iCs w:val="0"/>
          <w:sz w:val="24"/>
          <w:szCs w:val="24"/>
        </w:rPr>
        <w:t xml:space="preserve">, </w:t>
      </w:r>
      <w:r>
        <w:rPr>
          <w:rFonts w:ascii="Arial" w:hAnsi="Arial" w:cs="Arial"/>
          <w:i w:val="0"/>
          <w:iCs w:val="0"/>
          <w:sz w:val="24"/>
          <w:szCs w:val="24"/>
        </w:rPr>
        <w:t xml:space="preserve">the </w:t>
      </w:r>
      <w:r w:rsidRPr="003C0703">
        <w:rPr>
          <w:rFonts w:ascii="Arial" w:hAnsi="Arial" w:cs="Arial"/>
          <w:i w:val="0"/>
          <w:iCs w:val="0"/>
          <w:sz w:val="24"/>
          <w:szCs w:val="24"/>
        </w:rPr>
        <w:t>Public Lands Act</w:t>
      </w:r>
      <w:r>
        <w:rPr>
          <w:rFonts w:ascii="Arial" w:hAnsi="Arial" w:cs="Arial"/>
          <w:i w:val="0"/>
          <w:iCs w:val="0"/>
          <w:sz w:val="24"/>
          <w:szCs w:val="24"/>
        </w:rPr>
        <w:t>,</w:t>
      </w:r>
      <w:r w:rsidR="00370362">
        <w:rPr>
          <w:rFonts w:ascii="Arial" w:hAnsi="Arial" w:cs="Arial"/>
          <w:i w:val="0"/>
          <w:iCs w:val="0"/>
          <w:sz w:val="24"/>
          <w:szCs w:val="24"/>
        </w:rPr>
        <w:t xml:space="preserve"> or the Conservation Authorities Act</w:t>
      </w:r>
      <w:r>
        <w:rPr>
          <w:rFonts w:ascii="Arial" w:hAnsi="Arial" w:cs="Arial"/>
          <w:i w:val="0"/>
          <w:iCs w:val="0"/>
          <w:sz w:val="24"/>
          <w:szCs w:val="24"/>
        </w:rPr>
        <w:t xml:space="preserve"> prior written authorization from the </w:t>
      </w:r>
      <w:proofErr w:type="gramStart"/>
      <w:r>
        <w:rPr>
          <w:rFonts w:ascii="Arial" w:hAnsi="Arial" w:cs="Arial"/>
          <w:i w:val="0"/>
          <w:iCs w:val="0"/>
          <w:sz w:val="24"/>
          <w:szCs w:val="24"/>
        </w:rPr>
        <w:t>Province</w:t>
      </w:r>
      <w:proofErr w:type="gramEnd"/>
      <w:r w:rsidR="00370362">
        <w:rPr>
          <w:rFonts w:ascii="Arial" w:hAnsi="Arial" w:cs="Arial"/>
          <w:i w:val="0"/>
          <w:iCs w:val="0"/>
          <w:sz w:val="24"/>
          <w:szCs w:val="24"/>
        </w:rPr>
        <w:t xml:space="preserve"> and/or LRCA</w:t>
      </w:r>
      <w:r>
        <w:rPr>
          <w:rFonts w:ascii="Arial" w:hAnsi="Arial" w:cs="Arial"/>
          <w:i w:val="0"/>
          <w:iCs w:val="0"/>
          <w:sz w:val="24"/>
          <w:szCs w:val="24"/>
        </w:rPr>
        <w:t xml:space="preserve"> must be obtained.</w:t>
      </w:r>
    </w:p>
    <w:p w14:paraId="2C5D944D" w14:textId="3E97B730" w:rsidR="00C01B15" w:rsidRPr="00F470F0" w:rsidRDefault="00F23C7E" w:rsidP="003C0703">
      <w:pPr>
        <w:spacing w:line="281" w:lineRule="auto"/>
        <w:ind w:right="-54"/>
        <w:jc w:val="both"/>
        <w:rPr>
          <w:rFonts w:ascii="Arial" w:hAnsi="Arial" w:cs="Arial"/>
          <w:i w:val="0"/>
          <w:iCs w:val="0"/>
          <w:sz w:val="24"/>
          <w:szCs w:val="24"/>
        </w:rPr>
      </w:pPr>
      <w:r w:rsidRPr="00F470F0">
        <w:rPr>
          <w:rFonts w:ascii="Arial" w:hAnsi="Arial" w:cs="Arial"/>
          <w:i w:val="0"/>
          <w:iCs w:val="0"/>
          <w:sz w:val="24"/>
          <w:szCs w:val="24"/>
        </w:rPr>
        <w:t xml:space="preserve">Development and site alteration, including the movement of fill may be permitted in those portions of </w:t>
      </w:r>
      <w:r w:rsidR="003C0703" w:rsidRPr="00F470F0">
        <w:rPr>
          <w:rFonts w:ascii="Arial" w:hAnsi="Arial" w:cs="Arial"/>
          <w:i w:val="0"/>
          <w:iCs w:val="0"/>
          <w:sz w:val="24"/>
          <w:szCs w:val="24"/>
        </w:rPr>
        <w:t>land containing natural hazards</w:t>
      </w:r>
      <w:r w:rsidRPr="00F470F0">
        <w:rPr>
          <w:rFonts w:ascii="Arial" w:hAnsi="Arial" w:cs="Arial"/>
          <w:i w:val="0"/>
          <w:iCs w:val="0"/>
          <w:sz w:val="24"/>
          <w:szCs w:val="24"/>
        </w:rPr>
        <w:t xml:space="preserve"> where the effects and risk to public safety are minor, are </w:t>
      </w:r>
      <w:r w:rsidR="00A72EBA" w:rsidRPr="00F470F0">
        <w:rPr>
          <w:rFonts w:ascii="Arial" w:hAnsi="Arial" w:cs="Arial"/>
          <w:i w:val="0"/>
          <w:iCs w:val="0"/>
          <w:sz w:val="24"/>
          <w:szCs w:val="24"/>
        </w:rPr>
        <w:t>compatible</w:t>
      </w:r>
      <w:r w:rsidR="003C0703" w:rsidRPr="00F470F0">
        <w:rPr>
          <w:rFonts w:ascii="Arial" w:hAnsi="Arial" w:cs="Arial"/>
          <w:i w:val="0"/>
          <w:iCs w:val="0"/>
          <w:sz w:val="24"/>
          <w:szCs w:val="24"/>
        </w:rPr>
        <w:t xml:space="preserve"> </w:t>
      </w:r>
      <w:r w:rsidR="00C91E14" w:rsidRPr="00F470F0">
        <w:rPr>
          <w:rFonts w:ascii="Arial" w:hAnsi="Arial" w:cs="Arial"/>
          <w:i w:val="0"/>
          <w:iCs w:val="0"/>
          <w:sz w:val="24"/>
          <w:szCs w:val="24"/>
        </w:rPr>
        <w:t xml:space="preserve">(see </w:t>
      </w:r>
      <w:r w:rsidR="00F470F0" w:rsidRPr="00F470F0">
        <w:rPr>
          <w:rFonts w:ascii="Arial" w:hAnsi="Arial" w:cs="Arial"/>
          <w:i w:val="0"/>
          <w:iCs w:val="0"/>
          <w:sz w:val="24"/>
          <w:szCs w:val="24"/>
        </w:rPr>
        <w:t>s</w:t>
      </w:r>
      <w:r w:rsidR="00C91E14" w:rsidRPr="00F470F0">
        <w:rPr>
          <w:rFonts w:ascii="Arial" w:hAnsi="Arial" w:cs="Arial"/>
          <w:i w:val="0"/>
          <w:iCs w:val="0"/>
          <w:sz w:val="24"/>
          <w:szCs w:val="24"/>
        </w:rPr>
        <w:t xml:space="preserve">ection </w:t>
      </w:r>
      <w:r w:rsidR="00F470F0" w:rsidRPr="00F470F0">
        <w:rPr>
          <w:rFonts w:ascii="Arial" w:hAnsi="Arial" w:cs="Arial"/>
          <w:i w:val="0"/>
          <w:iCs w:val="0"/>
          <w:sz w:val="24"/>
          <w:szCs w:val="24"/>
        </w:rPr>
        <w:t>3.10</w:t>
      </w:r>
      <w:r w:rsidR="00C91E14" w:rsidRPr="00F470F0">
        <w:rPr>
          <w:rFonts w:ascii="Arial" w:hAnsi="Arial" w:cs="Arial"/>
          <w:i w:val="0"/>
          <w:iCs w:val="0"/>
          <w:sz w:val="24"/>
          <w:szCs w:val="24"/>
        </w:rPr>
        <w:t xml:space="preserve">) </w:t>
      </w:r>
      <w:r w:rsidR="003C0703" w:rsidRPr="00F470F0">
        <w:rPr>
          <w:rFonts w:ascii="Arial" w:hAnsi="Arial" w:cs="Arial"/>
          <w:i w:val="0"/>
          <w:iCs w:val="0"/>
          <w:sz w:val="24"/>
          <w:szCs w:val="24"/>
        </w:rPr>
        <w:t>with surrounding land uses,</w:t>
      </w:r>
      <w:r w:rsidRPr="00F470F0">
        <w:rPr>
          <w:rFonts w:ascii="Arial" w:hAnsi="Arial" w:cs="Arial"/>
          <w:i w:val="0"/>
          <w:iCs w:val="0"/>
          <w:sz w:val="24"/>
          <w:szCs w:val="24"/>
        </w:rPr>
        <w:t xml:space="preserve"> and satisfy the following:</w:t>
      </w:r>
    </w:p>
    <w:p w14:paraId="1D0F239E" w14:textId="77777777" w:rsidR="00C01B15" w:rsidRDefault="00F23C7E" w:rsidP="00BD17B5">
      <w:pPr>
        <w:pStyle w:val="NormalWeb"/>
        <w:numPr>
          <w:ilvl w:val="0"/>
          <w:numId w:val="29"/>
        </w:numPr>
        <w:spacing w:line="276" w:lineRule="auto"/>
        <w:rPr>
          <w:rFonts w:ascii="Arial" w:eastAsia="Trebuchet MS" w:hAnsi="Arial" w:cs="Arial"/>
        </w:rPr>
      </w:pPr>
      <w:r w:rsidRPr="00F470F0">
        <w:rPr>
          <w:rFonts w:ascii="Arial" w:eastAsia="Trebuchet MS" w:hAnsi="Arial" w:cs="Arial"/>
        </w:rPr>
        <w:t>A description of the</w:t>
      </w:r>
      <w:r>
        <w:rPr>
          <w:rFonts w:ascii="Arial" w:eastAsia="Trebuchet MS" w:hAnsi="Arial" w:cs="Arial"/>
        </w:rPr>
        <w:t xml:space="preserve"> hazard land feature and existing physical characteristics;</w:t>
      </w:r>
    </w:p>
    <w:p w14:paraId="68D62F79"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A description of the proposed development and potential adverse effects of the hazard on the proposed development;</w:t>
      </w:r>
    </w:p>
    <w:p w14:paraId="7BE8354E"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 xml:space="preserve">A description of the costs and benefits in terms of economic, social and environmental terms of any engineering works and/or resource management practices needed to mitigate the potential adverse effects; </w:t>
      </w:r>
    </w:p>
    <w:p w14:paraId="1651F750"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An evaluation of alternatives including locations for the proposal;</w:t>
      </w:r>
    </w:p>
    <w:p w14:paraId="618962D8"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 xml:space="preserve">The effects and risk to public safety are minor and can be managed or mitigated in accordance with provincial standards; </w:t>
      </w:r>
    </w:p>
    <w:p w14:paraId="6EA1EDCE"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 xml:space="preserve">New hazards shall not be created and existing hazards shall not be aggravated; </w:t>
      </w:r>
    </w:p>
    <w:p w14:paraId="552CE2E8"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 xml:space="preserve">No adverse effects </w:t>
      </w:r>
      <w:r w:rsidR="003C0703">
        <w:rPr>
          <w:rFonts w:ascii="Arial" w:eastAsia="Trebuchet MS" w:hAnsi="Arial" w:cs="Arial"/>
        </w:rPr>
        <w:t>to protected natural features or surrounding land use</w:t>
      </w:r>
      <w:r>
        <w:rPr>
          <w:rFonts w:ascii="Arial" w:eastAsia="Trebuchet MS" w:hAnsi="Arial" w:cs="Arial"/>
        </w:rPr>
        <w:t xml:space="preserve">; </w:t>
      </w:r>
    </w:p>
    <w:p w14:paraId="3609CDDA"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 xml:space="preserve">Vehicles and people have a way of safely entering or exiting the area during times of flooding, erosion, and other emergencies; </w:t>
      </w:r>
    </w:p>
    <w:p w14:paraId="312AE96E" w14:textId="77777777" w:rsidR="00C01B15"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 xml:space="preserve">An evaluation of alternatives including locations for the proposal; and </w:t>
      </w:r>
    </w:p>
    <w:p w14:paraId="5649F481" w14:textId="268CC40C" w:rsidR="00C01B15" w:rsidRPr="00D93BAA" w:rsidRDefault="00F23C7E" w:rsidP="00D93BAA">
      <w:pPr>
        <w:pStyle w:val="NormalWeb"/>
        <w:numPr>
          <w:ilvl w:val="0"/>
          <w:numId w:val="29"/>
        </w:numPr>
        <w:spacing w:line="276" w:lineRule="auto"/>
        <w:rPr>
          <w:rFonts w:ascii="Arial" w:eastAsia="Trebuchet MS" w:hAnsi="Arial" w:cs="Arial"/>
        </w:rPr>
      </w:pPr>
      <w:r>
        <w:rPr>
          <w:rFonts w:ascii="Arial" w:eastAsia="Trebuchet MS" w:hAnsi="Arial" w:cs="Arial"/>
        </w:rPr>
        <w:t>The work to be completed in accordance with O. Reg. 153/04 Brownfields Regulation, and if necessary, submission of a Record of Site Condition where the proposal is located on a contaminated site.</w:t>
      </w:r>
      <w:r w:rsidRPr="00D93BAA">
        <w:rPr>
          <w:rFonts w:ascii="Arial" w:eastAsia="Trebuchet MS" w:hAnsi="Arial" w:cs="Arial"/>
        </w:rPr>
        <w:t xml:space="preserve"> </w:t>
      </w:r>
    </w:p>
    <w:p w14:paraId="6E35E701" w14:textId="4B2DF483" w:rsidR="00C01B15" w:rsidRPr="00C04BE4" w:rsidRDefault="00F23C7E" w:rsidP="00BD17B5">
      <w:pPr>
        <w:pStyle w:val="NormalWeb"/>
        <w:numPr>
          <w:ilvl w:val="0"/>
          <w:numId w:val="29"/>
        </w:numPr>
        <w:spacing w:line="276" w:lineRule="auto"/>
        <w:rPr>
          <w:rFonts w:ascii="Arial" w:eastAsia="Trebuchet MS" w:hAnsi="Arial" w:cs="Arial"/>
        </w:rPr>
      </w:pPr>
      <w:r>
        <w:rPr>
          <w:rFonts w:ascii="Arial" w:eastAsia="Trebuchet MS" w:hAnsi="Arial" w:cs="Arial"/>
        </w:rPr>
        <w:t xml:space="preserve">The Township will be provided with written approval from the </w:t>
      </w:r>
      <w:r w:rsidR="00D93BAA">
        <w:rPr>
          <w:rFonts w:ascii="Arial" w:eastAsia="Trebuchet MS" w:hAnsi="Arial" w:cs="Arial"/>
        </w:rPr>
        <w:t>LRCA</w:t>
      </w:r>
      <w:r>
        <w:rPr>
          <w:rFonts w:ascii="Arial" w:eastAsia="Trebuchet MS" w:hAnsi="Arial" w:cs="Arial"/>
        </w:rPr>
        <w:t xml:space="preserve">. </w:t>
      </w:r>
    </w:p>
    <w:p w14:paraId="24EC1204" w14:textId="77777777" w:rsidR="00C01B15" w:rsidRDefault="00F23C7E">
      <w:pPr>
        <w:jc w:val="both"/>
        <w:rPr>
          <w:rFonts w:ascii="Arial" w:hAnsi="Arial" w:cs="Arial"/>
          <w:i w:val="0"/>
          <w:iCs w:val="0"/>
          <w:sz w:val="24"/>
          <w:szCs w:val="24"/>
        </w:rPr>
      </w:pPr>
      <w:r>
        <w:rPr>
          <w:rFonts w:ascii="Arial" w:hAnsi="Arial" w:cs="Arial"/>
          <w:i w:val="0"/>
          <w:iCs w:val="0"/>
          <w:sz w:val="24"/>
          <w:szCs w:val="24"/>
        </w:rPr>
        <w:lastRenderedPageBreak/>
        <w:t>Development shall not be permitted in to locate in lands containing natural hazards where the use is:</w:t>
      </w:r>
    </w:p>
    <w:p w14:paraId="0F7BF8A6" w14:textId="77777777" w:rsidR="00C01B15" w:rsidRDefault="00F23C7E" w:rsidP="00BD17B5">
      <w:pPr>
        <w:pStyle w:val="ListParagraph"/>
        <w:numPr>
          <w:ilvl w:val="0"/>
          <w:numId w:val="15"/>
        </w:numPr>
        <w:ind w:left="720" w:hanging="360"/>
        <w:jc w:val="both"/>
        <w:rPr>
          <w:rFonts w:ascii="Arial" w:hAnsi="Arial" w:cs="Arial"/>
          <w:i w:val="0"/>
          <w:iCs w:val="0"/>
          <w:sz w:val="24"/>
          <w:szCs w:val="24"/>
        </w:rPr>
      </w:pPr>
      <w:r>
        <w:rPr>
          <w:rFonts w:ascii="Arial" w:hAnsi="Arial" w:cs="Arial"/>
          <w:i w:val="0"/>
          <w:iCs w:val="0"/>
          <w:sz w:val="24"/>
          <w:szCs w:val="24"/>
        </w:rPr>
        <w:t>residential, commercial or industrial use;</w:t>
      </w:r>
    </w:p>
    <w:p w14:paraId="21FEBFF0" w14:textId="77777777" w:rsidR="00C01B15" w:rsidRDefault="00F23C7E" w:rsidP="00BD17B5">
      <w:pPr>
        <w:pStyle w:val="ListParagraph"/>
        <w:numPr>
          <w:ilvl w:val="0"/>
          <w:numId w:val="15"/>
        </w:numPr>
        <w:ind w:left="720" w:hanging="360"/>
        <w:jc w:val="both"/>
        <w:rPr>
          <w:rFonts w:ascii="Arial" w:hAnsi="Arial" w:cs="Arial"/>
          <w:i w:val="0"/>
          <w:iCs w:val="0"/>
          <w:sz w:val="24"/>
          <w:szCs w:val="24"/>
        </w:rPr>
      </w:pPr>
      <w:r>
        <w:rPr>
          <w:rFonts w:ascii="Arial" w:hAnsi="Arial" w:cs="Arial"/>
          <w:i w:val="0"/>
          <w:iCs w:val="0"/>
          <w:sz w:val="24"/>
          <w:szCs w:val="24"/>
        </w:rPr>
        <w:t xml:space="preserve">an institutional use including hospitals, long-term care homes, retirement homes, pre-schools, school nurseries, day cares and schools; </w:t>
      </w:r>
    </w:p>
    <w:p w14:paraId="4516268A" w14:textId="6CDEFEA3" w:rsidR="00C01B15" w:rsidRDefault="00F23C7E" w:rsidP="00BD17B5">
      <w:pPr>
        <w:pStyle w:val="ListParagraph"/>
        <w:numPr>
          <w:ilvl w:val="0"/>
          <w:numId w:val="15"/>
        </w:numPr>
        <w:ind w:left="720" w:hanging="360"/>
        <w:jc w:val="both"/>
        <w:rPr>
          <w:rFonts w:ascii="Arial" w:hAnsi="Arial" w:cs="Arial"/>
          <w:i w:val="0"/>
          <w:iCs w:val="0"/>
          <w:sz w:val="24"/>
          <w:szCs w:val="24"/>
        </w:rPr>
      </w:pPr>
      <w:r>
        <w:rPr>
          <w:rFonts w:ascii="Arial" w:hAnsi="Arial" w:cs="Arial"/>
          <w:i w:val="0"/>
          <w:iCs w:val="0"/>
          <w:sz w:val="24"/>
          <w:szCs w:val="24"/>
        </w:rPr>
        <w:t>essential services such as that provided by fire, police and ambulance stations and electrical substations;</w:t>
      </w:r>
    </w:p>
    <w:p w14:paraId="2DDDF0FD" w14:textId="2DAE5CE3" w:rsidR="00D93BAA" w:rsidRDefault="00D93BAA" w:rsidP="00D93BAA">
      <w:pPr>
        <w:pStyle w:val="ListParagraph"/>
        <w:numPr>
          <w:ilvl w:val="0"/>
          <w:numId w:val="15"/>
        </w:numPr>
        <w:ind w:left="720" w:hanging="360"/>
        <w:jc w:val="both"/>
        <w:rPr>
          <w:rFonts w:ascii="Arial" w:hAnsi="Arial" w:cs="Arial"/>
          <w:i w:val="0"/>
          <w:iCs w:val="0"/>
          <w:sz w:val="24"/>
          <w:szCs w:val="24"/>
        </w:rPr>
      </w:pPr>
      <w:r>
        <w:rPr>
          <w:rFonts w:ascii="Arial" w:hAnsi="Arial" w:cs="Arial"/>
          <w:i w:val="0"/>
          <w:iCs w:val="0"/>
          <w:sz w:val="24"/>
          <w:szCs w:val="24"/>
        </w:rPr>
        <w:t>alteration to the shoreline of Lake Superior or inland lake;</w:t>
      </w:r>
    </w:p>
    <w:p w14:paraId="152E45F6" w14:textId="44C5168C" w:rsidR="00D93BAA" w:rsidRPr="00D93BAA" w:rsidRDefault="00D93BAA" w:rsidP="00D93BAA">
      <w:pPr>
        <w:pStyle w:val="ListParagraph"/>
        <w:numPr>
          <w:ilvl w:val="0"/>
          <w:numId w:val="15"/>
        </w:numPr>
        <w:ind w:left="720" w:hanging="360"/>
        <w:jc w:val="both"/>
        <w:rPr>
          <w:rFonts w:ascii="Arial" w:hAnsi="Arial" w:cs="Arial"/>
          <w:i w:val="0"/>
          <w:iCs w:val="0"/>
          <w:sz w:val="24"/>
          <w:szCs w:val="24"/>
        </w:rPr>
      </w:pPr>
      <w:r>
        <w:rPr>
          <w:rFonts w:ascii="Arial" w:hAnsi="Arial" w:cs="Arial"/>
          <w:i w:val="0"/>
          <w:iCs w:val="0"/>
          <w:sz w:val="24"/>
          <w:szCs w:val="24"/>
        </w:rPr>
        <w:t>interference with a wetland; or</w:t>
      </w:r>
    </w:p>
    <w:p w14:paraId="7DD1597D" w14:textId="02957478" w:rsidR="00C01B15" w:rsidRDefault="00F23C7E" w:rsidP="00BD17B5">
      <w:pPr>
        <w:pStyle w:val="ListParagraph"/>
        <w:numPr>
          <w:ilvl w:val="0"/>
          <w:numId w:val="15"/>
        </w:numPr>
        <w:ind w:left="720" w:hanging="360"/>
        <w:jc w:val="both"/>
        <w:rPr>
          <w:rFonts w:ascii="Arial" w:hAnsi="Arial" w:cs="Arial"/>
          <w:i w:val="0"/>
          <w:iCs w:val="0"/>
          <w:sz w:val="24"/>
          <w:szCs w:val="24"/>
        </w:rPr>
      </w:pPr>
      <w:r>
        <w:rPr>
          <w:rFonts w:ascii="Arial" w:hAnsi="Arial" w:cs="Arial"/>
          <w:i w:val="0"/>
          <w:iCs w:val="0"/>
          <w:sz w:val="24"/>
          <w:szCs w:val="24"/>
        </w:rPr>
        <w:t>uses associated with the disposal, manufacture, treatment or storage of hazardous substances.</w:t>
      </w:r>
    </w:p>
    <w:p w14:paraId="63631D0C" w14:textId="77777777" w:rsidR="00C01B15" w:rsidRDefault="00F23C7E">
      <w:pPr>
        <w:pStyle w:val="NormalWeb"/>
        <w:spacing w:before="0" w:beforeAutospacing="0" w:after="240" w:afterAutospacing="0" w:line="450" w:lineRule="atLeast"/>
        <w:rPr>
          <w:rFonts w:ascii="Arial" w:eastAsia="Trebuchet MS" w:hAnsi="Arial" w:cs="Arial"/>
        </w:rPr>
      </w:pPr>
      <w:r>
        <w:rPr>
          <w:rFonts w:ascii="Arial" w:eastAsia="Trebuchet MS" w:hAnsi="Arial" w:cs="Arial"/>
        </w:rPr>
        <w:t>Examples of development include (but are not limited to):</w:t>
      </w:r>
    </w:p>
    <w:p w14:paraId="6C5E5350" w14:textId="77777777" w:rsidR="00C01B15" w:rsidRDefault="00F23C7E" w:rsidP="00BD17B5">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The construction, reconstruction, erection or placing of a structure of any kind,</w:t>
      </w:r>
    </w:p>
    <w:p w14:paraId="79AF0ADC" w14:textId="77777777" w:rsidR="00C01B15" w:rsidRDefault="00F23C7E" w:rsidP="00BD17B5">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Any change to a building or structure that would have the effect of altering the use or potential use of the building or structure, increasing the size of the building or structure or increasing the number of dwelling units in the building or structure,</w:t>
      </w:r>
    </w:p>
    <w:p w14:paraId="4B40A237" w14:textId="77777777" w:rsidR="00C01B15" w:rsidRDefault="00F23C7E" w:rsidP="00BD17B5">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The temporary or permanent placing, dumping or removal of any material, originating on the site or elsewhere,</w:t>
      </w:r>
    </w:p>
    <w:p w14:paraId="099C0169" w14:textId="77777777" w:rsidR="00C01B15" w:rsidRDefault="00F23C7E" w:rsidP="00BD17B5">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Site grading, or</w:t>
      </w:r>
    </w:p>
    <w:p w14:paraId="40EEBC10" w14:textId="77777777" w:rsidR="00C01B15" w:rsidRDefault="00F23C7E" w:rsidP="00BD17B5">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Any alteration to a watercourse including culvert, bridge and boat launch installation, repairs or replacements.</w:t>
      </w:r>
    </w:p>
    <w:p w14:paraId="21B17E04" w14:textId="77777777" w:rsidR="00C01B15" w:rsidRDefault="00C01B15">
      <w:pPr>
        <w:jc w:val="both"/>
        <w:rPr>
          <w:rFonts w:ascii="Arial" w:hAnsi="Arial" w:cs="Arial"/>
          <w:b/>
          <w:bCs/>
          <w:i w:val="0"/>
          <w:iCs w:val="0"/>
          <w:sz w:val="24"/>
          <w:szCs w:val="24"/>
        </w:rPr>
      </w:pPr>
    </w:p>
    <w:p w14:paraId="313C2EE1" w14:textId="30B36EDA" w:rsidR="00C01B15" w:rsidRDefault="00F23C7E">
      <w:pPr>
        <w:pStyle w:val="Heading3"/>
      </w:pPr>
      <w:bookmarkStart w:id="49" w:name="_Toc95738264"/>
      <w:r>
        <w:t>3.5.1.1 Flood Plain</w:t>
      </w:r>
      <w:bookmarkEnd w:id="49"/>
      <w:r>
        <w:t xml:space="preserve"> </w:t>
      </w:r>
    </w:p>
    <w:p w14:paraId="6CDF35E4" w14:textId="77777777" w:rsidR="00C01B15" w:rsidRDefault="00C01B15">
      <w:pPr>
        <w:jc w:val="both"/>
        <w:rPr>
          <w:rFonts w:ascii="Arial" w:hAnsi="Arial" w:cs="Arial"/>
          <w:i w:val="0"/>
          <w:iCs w:val="0"/>
          <w:sz w:val="24"/>
          <w:szCs w:val="24"/>
        </w:rPr>
      </w:pPr>
    </w:p>
    <w:p w14:paraId="4A2368F5" w14:textId="77777777" w:rsidR="00C01B15" w:rsidRDefault="00642D1B">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09440" behindDoc="0" locked="0" layoutInCell="1" allowOverlap="1" wp14:anchorId="4FE040B7" wp14:editId="691F8B56">
            <wp:simplePos x="0" y="0"/>
            <wp:positionH relativeFrom="column">
              <wp:posOffset>346</wp:posOffset>
            </wp:positionH>
            <wp:positionV relativeFrom="paragraph">
              <wp:posOffset>-3406</wp:posOffset>
            </wp:positionV>
            <wp:extent cx="914400" cy="914400"/>
            <wp:effectExtent l="0" t="0" r="0" b="0"/>
            <wp:wrapSquare wrapText="bothSides"/>
            <wp:docPr id="59" name="Graphic 59" descr="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Lightning"/>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Flood Plain areas, as defined by </w:t>
      </w:r>
      <w:r w:rsidR="00D32DF1">
        <w:rPr>
          <w:rFonts w:ascii="Arial" w:hAnsi="Arial" w:cs="Arial"/>
          <w:i w:val="0"/>
          <w:iCs w:val="0"/>
          <w:sz w:val="24"/>
          <w:szCs w:val="24"/>
        </w:rPr>
        <w:t>this Plan</w:t>
      </w:r>
      <w:r w:rsidR="00F23C7E">
        <w:rPr>
          <w:rFonts w:ascii="Arial" w:hAnsi="Arial" w:cs="Arial"/>
          <w:i w:val="0"/>
          <w:iCs w:val="0"/>
          <w:sz w:val="24"/>
          <w:szCs w:val="24"/>
        </w:rPr>
        <w:t>, include:</w:t>
      </w:r>
    </w:p>
    <w:p w14:paraId="4B7E6608" w14:textId="77E76032" w:rsidR="00C01B15" w:rsidRDefault="00F23C7E" w:rsidP="00BD17B5">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Lands along the shoreline of Lake Superior to an elevation  of 183.9 metres above sea level (GSC datum)</w:t>
      </w:r>
      <w:r w:rsidR="009C3A7A">
        <w:rPr>
          <w:rFonts w:ascii="Arial" w:hAnsi="Arial" w:cs="Arial"/>
          <w:i w:val="0"/>
          <w:iCs w:val="0"/>
          <w:sz w:val="24"/>
          <w:szCs w:val="24"/>
        </w:rPr>
        <w:t>;</w:t>
      </w:r>
    </w:p>
    <w:p w14:paraId="4B1D1161" w14:textId="22B67C78" w:rsidR="00721900" w:rsidRDefault="00F23C7E" w:rsidP="00721900">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 xml:space="preserve">With the exception of docks, boat lifts, and boat ramps, construction shall not normally be permitted in Flood Plain areas.  The Flood Plain, as defined by </w:t>
      </w:r>
      <w:r w:rsidR="00D32DF1">
        <w:rPr>
          <w:rFonts w:ascii="Arial" w:hAnsi="Arial" w:cs="Arial"/>
          <w:i w:val="0"/>
          <w:iCs w:val="0"/>
          <w:sz w:val="24"/>
          <w:szCs w:val="24"/>
        </w:rPr>
        <w:t>this Plan</w:t>
      </w:r>
      <w:r>
        <w:rPr>
          <w:rFonts w:ascii="Arial" w:hAnsi="Arial" w:cs="Arial"/>
          <w:i w:val="0"/>
          <w:iCs w:val="0"/>
          <w:sz w:val="24"/>
          <w:szCs w:val="24"/>
        </w:rPr>
        <w:t>, shall be zoned as Flood Plain in the implementing Zoning By-law; permitted uses shall be more specifically defined in that document</w:t>
      </w:r>
      <w:r w:rsidR="009C3A7A">
        <w:rPr>
          <w:rFonts w:ascii="Arial" w:hAnsi="Arial" w:cs="Arial"/>
          <w:i w:val="0"/>
          <w:iCs w:val="0"/>
          <w:sz w:val="24"/>
          <w:szCs w:val="24"/>
        </w:rPr>
        <w:t>;</w:t>
      </w:r>
    </w:p>
    <w:p w14:paraId="4DD1D6B8" w14:textId="792DCBE6" w:rsidR="009C3A7A" w:rsidRPr="00721900" w:rsidRDefault="009C3A7A" w:rsidP="00721900">
      <w:pPr>
        <w:numPr>
          <w:ilvl w:val="0"/>
          <w:numId w:val="8"/>
        </w:numPr>
        <w:spacing w:before="100" w:beforeAutospacing="1" w:after="100" w:afterAutospacing="1" w:line="330" w:lineRule="atLeast"/>
        <w:ind w:left="720" w:hanging="360"/>
        <w:rPr>
          <w:rFonts w:ascii="Arial" w:hAnsi="Arial" w:cs="Arial"/>
          <w:i w:val="0"/>
          <w:iCs w:val="0"/>
          <w:sz w:val="24"/>
          <w:szCs w:val="24"/>
        </w:rPr>
      </w:pPr>
      <w:r>
        <w:rPr>
          <w:rFonts w:ascii="Arial" w:hAnsi="Arial" w:cs="Arial"/>
          <w:i w:val="0"/>
          <w:iCs w:val="0"/>
          <w:sz w:val="24"/>
          <w:szCs w:val="24"/>
        </w:rPr>
        <w:t xml:space="preserve">All watercourse including river, stream and creek floodplains are determined using the greater of the </w:t>
      </w:r>
      <w:proofErr w:type="gramStart"/>
      <w:r>
        <w:rPr>
          <w:rFonts w:ascii="Arial" w:hAnsi="Arial" w:cs="Arial"/>
          <w:i w:val="0"/>
          <w:iCs w:val="0"/>
          <w:sz w:val="24"/>
          <w:szCs w:val="24"/>
        </w:rPr>
        <w:t>100 year</w:t>
      </w:r>
      <w:proofErr w:type="gramEnd"/>
      <w:r>
        <w:rPr>
          <w:rFonts w:ascii="Arial" w:hAnsi="Arial" w:cs="Arial"/>
          <w:i w:val="0"/>
          <w:iCs w:val="0"/>
          <w:sz w:val="24"/>
          <w:szCs w:val="24"/>
        </w:rPr>
        <w:t xml:space="preserve"> storm o</w:t>
      </w:r>
      <w:r w:rsidR="004919B1">
        <w:rPr>
          <w:rFonts w:ascii="Arial" w:hAnsi="Arial" w:cs="Arial"/>
          <w:i w:val="0"/>
          <w:iCs w:val="0"/>
          <w:sz w:val="24"/>
          <w:szCs w:val="24"/>
        </w:rPr>
        <w:t>r</w:t>
      </w:r>
      <w:r>
        <w:rPr>
          <w:rFonts w:ascii="Arial" w:hAnsi="Arial" w:cs="Arial"/>
          <w:i w:val="0"/>
          <w:iCs w:val="0"/>
          <w:sz w:val="24"/>
          <w:szCs w:val="24"/>
        </w:rPr>
        <w:t xml:space="preserve"> the Timmins Regional Storm. </w:t>
      </w:r>
    </w:p>
    <w:p w14:paraId="3530933A" w14:textId="77777777" w:rsidR="00C01B15" w:rsidRPr="00167C98"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lastRenderedPageBreak/>
        <w:t>For Flood Plain areas where there is no engineered flood plain mapping, applications for Zoning By-law amendment to allow development and site alteration will be considered on an individual basis, provided that such proposals are supported by engineered designs, to the satisfaction of the Township, demonstrating that the site is safe for development in spite of naturally occurring hazards, such as flooding and erosion.</w:t>
      </w:r>
    </w:p>
    <w:p w14:paraId="238CDB82" w14:textId="1D7F6316" w:rsidR="00C01B15" w:rsidRDefault="00F23C7E" w:rsidP="00167C98">
      <w:pPr>
        <w:pStyle w:val="BodyText"/>
        <w:rPr>
          <w:rFonts w:ascii="Arial" w:hAnsi="Arial" w:cs="Arial"/>
          <w:i w:val="0"/>
          <w:iCs w:val="0"/>
          <w:sz w:val="24"/>
          <w:szCs w:val="24"/>
        </w:rPr>
      </w:pPr>
      <w:r>
        <w:rPr>
          <w:rFonts w:ascii="Arial" w:hAnsi="Arial" w:cs="Arial"/>
          <w:i w:val="0"/>
          <w:iCs w:val="0"/>
          <w:sz w:val="24"/>
          <w:szCs w:val="24"/>
        </w:rPr>
        <w:t>Property owners are encouraged to provide a coordinated approach to the use of land and management of water in areas subject to flooding in order to minimize social disruption in consultation with the Province</w:t>
      </w:r>
      <w:r w:rsidR="00FE2DF5">
        <w:rPr>
          <w:rFonts w:ascii="Arial" w:hAnsi="Arial" w:cs="Arial"/>
          <w:i w:val="0"/>
          <w:iCs w:val="0"/>
          <w:sz w:val="24"/>
          <w:szCs w:val="24"/>
        </w:rPr>
        <w:t xml:space="preserve"> and the LRCA</w:t>
      </w:r>
      <w:r>
        <w:rPr>
          <w:rFonts w:ascii="Arial" w:hAnsi="Arial" w:cs="Arial"/>
          <w:i w:val="0"/>
          <w:iCs w:val="0"/>
          <w:sz w:val="24"/>
          <w:szCs w:val="24"/>
        </w:rPr>
        <w:t xml:space="preserve">. </w:t>
      </w:r>
    </w:p>
    <w:p w14:paraId="6DCDCFFB" w14:textId="77777777" w:rsidR="00C01B15" w:rsidRDefault="00F23C7E" w:rsidP="00167C98">
      <w:pPr>
        <w:ind w:right="-20"/>
        <w:jc w:val="both"/>
        <w:rPr>
          <w:rFonts w:ascii="Arial" w:hAnsi="Arial" w:cs="Arial"/>
          <w:i w:val="0"/>
          <w:iCs w:val="0"/>
          <w:sz w:val="24"/>
          <w:szCs w:val="24"/>
        </w:rPr>
      </w:pPr>
      <w:r>
        <w:rPr>
          <w:rFonts w:ascii="Arial" w:hAnsi="Arial" w:cs="Arial"/>
          <w:i w:val="0"/>
          <w:iCs w:val="0"/>
          <w:sz w:val="24"/>
          <w:szCs w:val="24"/>
        </w:rPr>
        <w:t xml:space="preserve">No development shall be permitted within floodplain areas, with the exception of flood and erosion control works, dock, marinas and boat launches, and passive park uses that will not affect flood flows and where a permit, if required, has been issued by the LRCA. </w:t>
      </w:r>
    </w:p>
    <w:p w14:paraId="0BB0D483" w14:textId="21E8BFB2" w:rsidR="00C01B15"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ind w:right="-20"/>
        <w:jc w:val="both"/>
        <w:rPr>
          <w:rFonts w:ascii="Arial" w:hAnsi="Arial" w:cs="Arial"/>
          <w:i w:val="0"/>
          <w:iCs w:val="0"/>
          <w:sz w:val="24"/>
          <w:szCs w:val="24"/>
        </w:rPr>
      </w:pPr>
      <w:r>
        <w:rPr>
          <w:rFonts w:ascii="Arial" w:hAnsi="Arial" w:cs="Arial"/>
          <w:i w:val="0"/>
          <w:iCs w:val="0"/>
          <w:sz w:val="24"/>
          <w:szCs w:val="24"/>
        </w:rPr>
        <w:t xml:space="preserve">Development on lands affected by floodplain areas must be accessible in accordance with the </w:t>
      </w:r>
      <w:r w:rsidR="00A53639">
        <w:rPr>
          <w:rFonts w:ascii="Arial" w:hAnsi="Arial" w:cs="Arial"/>
          <w:i w:val="0"/>
          <w:iCs w:val="0"/>
          <w:sz w:val="24"/>
          <w:szCs w:val="24"/>
        </w:rPr>
        <w:t>MND</w:t>
      </w:r>
      <w:r>
        <w:rPr>
          <w:rFonts w:ascii="Arial" w:hAnsi="Arial" w:cs="Arial"/>
          <w:i w:val="0"/>
          <w:iCs w:val="0"/>
          <w:sz w:val="24"/>
          <w:szCs w:val="24"/>
        </w:rPr>
        <w:t xml:space="preserve">MNRF guidelines. Site alteration is not permitted in areas that would be rendered inaccessible to people and vehicles during times of hazard. </w:t>
      </w:r>
    </w:p>
    <w:p w14:paraId="19D550AD" w14:textId="742576EF" w:rsidR="00C01B15" w:rsidRDefault="00F23C7E" w:rsidP="00167C98">
      <w:pPr>
        <w:ind w:right="-20"/>
        <w:jc w:val="both"/>
        <w:rPr>
          <w:rFonts w:ascii="Arial" w:hAnsi="Arial" w:cs="Arial"/>
          <w:i w:val="0"/>
          <w:iCs w:val="0"/>
          <w:sz w:val="24"/>
          <w:szCs w:val="24"/>
        </w:rPr>
      </w:pPr>
      <w:r>
        <w:rPr>
          <w:rFonts w:ascii="Arial" w:hAnsi="Arial" w:cs="Arial"/>
          <w:i w:val="0"/>
          <w:iCs w:val="0"/>
          <w:sz w:val="24"/>
          <w:szCs w:val="24"/>
        </w:rPr>
        <w:t>Addition</w:t>
      </w:r>
      <w:r w:rsidR="009C3A7A">
        <w:rPr>
          <w:rFonts w:ascii="Arial" w:hAnsi="Arial" w:cs="Arial"/>
          <w:i w:val="0"/>
          <w:iCs w:val="0"/>
          <w:sz w:val="24"/>
          <w:szCs w:val="24"/>
        </w:rPr>
        <w:t>al</w:t>
      </w:r>
      <w:r>
        <w:rPr>
          <w:rFonts w:ascii="Arial" w:hAnsi="Arial" w:cs="Arial"/>
          <w:i w:val="0"/>
          <w:iCs w:val="0"/>
          <w:sz w:val="24"/>
          <w:szCs w:val="24"/>
        </w:rPr>
        <w:t xml:space="preserve"> studies may be required to delineate floodplain areas. </w:t>
      </w:r>
    </w:p>
    <w:p w14:paraId="2642DA42" w14:textId="2504571C" w:rsidR="006E3956" w:rsidRDefault="006E3956">
      <w:pPr>
        <w:spacing w:line="281" w:lineRule="auto"/>
        <w:ind w:right="496"/>
        <w:jc w:val="both"/>
        <w:rPr>
          <w:rFonts w:ascii="Arial" w:hAnsi="Arial" w:cs="Arial"/>
          <w:i w:val="0"/>
          <w:iCs w:val="0"/>
          <w:sz w:val="24"/>
          <w:szCs w:val="24"/>
        </w:rPr>
      </w:pPr>
      <w:r>
        <w:rPr>
          <w:rFonts w:ascii="Arial" w:hAnsi="Arial" w:cs="Arial"/>
          <w:i w:val="0"/>
          <w:iCs w:val="0"/>
          <w:sz w:val="24"/>
          <w:szCs w:val="24"/>
        </w:rPr>
        <w:t>The LRCA must be contacted for any development within 30 m of the edge of a w</w:t>
      </w:r>
      <w:r w:rsidR="00CA3736">
        <w:rPr>
          <w:rFonts w:ascii="Arial" w:hAnsi="Arial" w:cs="Arial"/>
          <w:i w:val="0"/>
          <w:iCs w:val="0"/>
          <w:sz w:val="24"/>
          <w:szCs w:val="24"/>
        </w:rPr>
        <w:t>etland</w:t>
      </w:r>
      <w:r>
        <w:rPr>
          <w:rFonts w:ascii="Arial" w:hAnsi="Arial" w:cs="Arial"/>
          <w:i w:val="0"/>
          <w:iCs w:val="0"/>
          <w:sz w:val="24"/>
          <w:szCs w:val="24"/>
        </w:rPr>
        <w:t xml:space="preserve">. </w:t>
      </w:r>
    </w:p>
    <w:p w14:paraId="2AF9B478" w14:textId="2B109796" w:rsidR="00C01B15" w:rsidRDefault="00A53639" w:rsidP="00167C98">
      <w:pPr>
        <w:spacing w:line="281" w:lineRule="auto"/>
        <w:ind w:right="496"/>
        <w:jc w:val="both"/>
        <w:rPr>
          <w:rFonts w:ascii="Arial" w:hAnsi="Arial" w:cs="Arial"/>
          <w:i w:val="0"/>
          <w:iCs w:val="0"/>
          <w:sz w:val="24"/>
          <w:szCs w:val="24"/>
        </w:rPr>
      </w:pPr>
      <w:r>
        <w:rPr>
          <w:rFonts w:ascii="Arial" w:hAnsi="Arial" w:cs="Arial"/>
          <w:i w:val="0"/>
          <w:iCs w:val="0"/>
          <w:sz w:val="24"/>
          <w:szCs w:val="24"/>
        </w:rPr>
        <w:t>Furthermore</w:t>
      </w:r>
      <w:r w:rsidR="00CA3736">
        <w:rPr>
          <w:rFonts w:ascii="Arial" w:hAnsi="Arial" w:cs="Arial"/>
          <w:i w:val="0"/>
          <w:iCs w:val="0"/>
          <w:sz w:val="24"/>
          <w:szCs w:val="24"/>
        </w:rPr>
        <w:t>, n</w:t>
      </w:r>
      <w:r w:rsidR="00F23C7E">
        <w:rPr>
          <w:rFonts w:ascii="Arial" w:hAnsi="Arial" w:cs="Arial"/>
          <w:i w:val="0"/>
          <w:iCs w:val="0"/>
          <w:sz w:val="24"/>
          <w:szCs w:val="24"/>
        </w:rPr>
        <w:t>o Building Permit will be issued without written approval from the LRCA for lands</w:t>
      </w:r>
      <w:r w:rsidR="00CA3736">
        <w:rPr>
          <w:rFonts w:ascii="Arial" w:hAnsi="Arial" w:cs="Arial"/>
          <w:i w:val="0"/>
          <w:iCs w:val="0"/>
          <w:sz w:val="24"/>
          <w:szCs w:val="24"/>
        </w:rPr>
        <w:t xml:space="preserve"> </w:t>
      </w:r>
      <w:r w:rsidR="00F23C7E">
        <w:rPr>
          <w:rFonts w:ascii="Arial" w:hAnsi="Arial" w:cs="Arial"/>
          <w:i w:val="0"/>
          <w:iCs w:val="0"/>
          <w:sz w:val="24"/>
          <w:szCs w:val="24"/>
        </w:rPr>
        <w:t>within 15 m of a watercourse o</w:t>
      </w:r>
      <w:r w:rsidR="00CA3736">
        <w:rPr>
          <w:rFonts w:ascii="Arial" w:hAnsi="Arial" w:cs="Arial"/>
          <w:i w:val="0"/>
          <w:iCs w:val="0"/>
          <w:sz w:val="24"/>
          <w:szCs w:val="24"/>
        </w:rPr>
        <w:t xml:space="preserve">r </w:t>
      </w:r>
      <w:r w:rsidR="00846062">
        <w:rPr>
          <w:rFonts w:ascii="Arial" w:hAnsi="Arial" w:cs="Arial"/>
          <w:i w:val="0"/>
          <w:iCs w:val="0"/>
          <w:sz w:val="24"/>
          <w:szCs w:val="24"/>
        </w:rPr>
        <w:t xml:space="preserve">15 m from the </w:t>
      </w:r>
      <w:r w:rsidR="00F23C7E">
        <w:rPr>
          <w:rFonts w:ascii="Arial" w:hAnsi="Arial" w:cs="Arial"/>
          <w:i w:val="0"/>
          <w:iCs w:val="0"/>
          <w:sz w:val="24"/>
          <w:szCs w:val="24"/>
        </w:rPr>
        <w:t>shoreline of an inland lake</w:t>
      </w:r>
      <w:r w:rsidR="00CA3736">
        <w:rPr>
          <w:rFonts w:ascii="Arial" w:hAnsi="Arial" w:cs="Arial"/>
          <w:i w:val="0"/>
          <w:iCs w:val="0"/>
          <w:sz w:val="24"/>
          <w:szCs w:val="24"/>
        </w:rPr>
        <w:t>,</w:t>
      </w:r>
      <w:r w:rsidR="00F23C7E">
        <w:rPr>
          <w:rFonts w:ascii="Arial" w:hAnsi="Arial" w:cs="Arial"/>
          <w:i w:val="0"/>
          <w:iCs w:val="0"/>
          <w:sz w:val="24"/>
          <w:szCs w:val="24"/>
        </w:rPr>
        <w:t xml:space="preserve"> or 15 m landward and 1 km lakeward from the 100- year flood level on Lake Superior</w:t>
      </w:r>
      <w:r w:rsidR="00CA3736">
        <w:rPr>
          <w:rFonts w:ascii="Arial" w:hAnsi="Arial" w:cs="Arial"/>
          <w:i w:val="0"/>
          <w:iCs w:val="0"/>
          <w:sz w:val="24"/>
          <w:szCs w:val="24"/>
        </w:rPr>
        <w:t>,</w:t>
      </w:r>
      <w:r w:rsidR="00F23C7E">
        <w:rPr>
          <w:rFonts w:ascii="Arial" w:hAnsi="Arial" w:cs="Arial"/>
          <w:i w:val="0"/>
          <w:iCs w:val="0"/>
          <w:sz w:val="24"/>
          <w:szCs w:val="24"/>
        </w:rPr>
        <w:t xml:space="preserve"> land within 120 m of a significant wetland</w:t>
      </w:r>
      <w:r w:rsidR="00CA3736">
        <w:rPr>
          <w:rFonts w:ascii="Arial" w:hAnsi="Arial" w:cs="Arial"/>
          <w:i w:val="0"/>
          <w:iCs w:val="0"/>
          <w:sz w:val="24"/>
          <w:szCs w:val="24"/>
        </w:rPr>
        <w:t>,</w:t>
      </w:r>
      <w:r w:rsidR="00F23C7E">
        <w:rPr>
          <w:rFonts w:ascii="Arial" w:hAnsi="Arial" w:cs="Arial"/>
          <w:i w:val="0"/>
          <w:iCs w:val="0"/>
          <w:sz w:val="24"/>
          <w:szCs w:val="24"/>
        </w:rPr>
        <w:t xml:space="preserve"> or land within 15 m of other hazards regulated by the LRCA.</w:t>
      </w:r>
    </w:p>
    <w:p w14:paraId="488D2A39" w14:textId="77777777" w:rsidR="00C01B15" w:rsidRDefault="00C01B15">
      <w:pPr>
        <w:jc w:val="both"/>
        <w:rPr>
          <w:rFonts w:ascii="Arial" w:hAnsi="Arial" w:cs="Arial"/>
          <w:i w:val="0"/>
          <w:iCs w:val="0"/>
          <w:sz w:val="24"/>
          <w:szCs w:val="24"/>
        </w:rPr>
      </w:pPr>
    </w:p>
    <w:p w14:paraId="6A99A33F" w14:textId="6CACF0E0" w:rsidR="00C01B15" w:rsidRPr="00C16BC0" w:rsidRDefault="00F23C7E" w:rsidP="009B77F7">
      <w:pPr>
        <w:pStyle w:val="Heading3"/>
        <w:pBdr>
          <w:left w:val="single" w:sz="48" w:space="1" w:color="58B6C0"/>
        </w:pBdr>
      </w:pPr>
      <w:bookmarkStart w:id="50" w:name="_Toc95738265"/>
      <w:r w:rsidRPr="00C16BC0">
        <w:t>3.5.1.2 Wildland Fire Risk</w:t>
      </w:r>
      <w:bookmarkEnd w:id="50"/>
      <w:r w:rsidRPr="00C16BC0">
        <w:t xml:space="preserve"> </w:t>
      </w:r>
    </w:p>
    <w:p w14:paraId="2318A039" w14:textId="77777777" w:rsidR="00C01B15" w:rsidRPr="00C16BC0" w:rsidRDefault="00C01B15">
      <w:pPr>
        <w:jc w:val="both"/>
        <w:rPr>
          <w:rFonts w:ascii="Arial" w:hAnsi="Arial" w:cs="Arial"/>
          <w:i w:val="0"/>
          <w:iCs w:val="0"/>
          <w:sz w:val="24"/>
          <w:szCs w:val="24"/>
        </w:rPr>
      </w:pPr>
    </w:p>
    <w:p w14:paraId="02C7799C" w14:textId="77777777" w:rsidR="00C01B15" w:rsidRPr="00C16BC0" w:rsidRDefault="00FE2747">
      <w:pPr>
        <w:ind w:right="-20"/>
        <w:jc w:val="both"/>
        <w:rPr>
          <w:rFonts w:ascii="Arial" w:eastAsia="Arial" w:hAnsi="Arial" w:cs="Arial"/>
          <w:i w:val="0"/>
          <w:iCs w:val="0"/>
          <w:spacing w:val="-16"/>
          <w:sz w:val="24"/>
          <w:szCs w:val="24"/>
        </w:rPr>
      </w:pPr>
      <w:r w:rsidRPr="00C16BC0">
        <w:rPr>
          <w:rFonts w:ascii="Arial" w:eastAsia="Arial" w:hAnsi="Arial" w:cs="Arial"/>
          <w:i w:val="0"/>
          <w:iCs w:val="0"/>
          <w:noProof/>
          <w:sz w:val="24"/>
          <w:szCs w:val="24"/>
        </w:rPr>
        <w:drawing>
          <wp:anchor distT="0" distB="0" distL="114300" distR="114300" simplePos="0" relativeHeight="251742208" behindDoc="0" locked="0" layoutInCell="1" allowOverlap="1" wp14:anchorId="7A3160CB" wp14:editId="535B43EE">
            <wp:simplePos x="0" y="0"/>
            <wp:positionH relativeFrom="column">
              <wp:posOffset>0</wp:posOffset>
            </wp:positionH>
            <wp:positionV relativeFrom="paragraph">
              <wp:posOffset>0</wp:posOffset>
            </wp:positionV>
            <wp:extent cx="914400" cy="914400"/>
            <wp:effectExtent l="0" t="0" r="0" b="0"/>
            <wp:wrapSquare wrapText="bothSides"/>
            <wp:docPr id="133" name="Graphic 133"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phic 133" descr="Fire"/>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C16BC0">
        <w:rPr>
          <w:rFonts w:ascii="Arial" w:eastAsia="Arial" w:hAnsi="Arial" w:cs="Arial"/>
          <w:i w:val="0"/>
          <w:iCs w:val="0"/>
          <w:sz w:val="24"/>
          <w:szCs w:val="24"/>
        </w:rPr>
        <w:t>The</w:t>
      </w:r>
      <w:r w:rsidR="00F23C7E" w:rsidRPr="00C16BC0">
        <w:rPr>
          <w:rFonts w:ascii="Arial" w:eastAsia="Arial" w:hAnsi="Arial" w:cs="Arial"/>
          <w:i w:val="0"/>
          <w:iCs w:val="0"/>
          <w:spacing w:val="-11"/>
          <w:sz w:val="24"/>
          <w:szCs w:val="24"/>
        </w:rPr>
        <w:t xml:space="preserve"> </w:t>
      </w:r>
      <w:r w:rsidR="00F23C7E" w:rsidRPr="00C16BC0">
        <w:rPr>
          <w:rFonts w:ascii="Arial" w:eastAsia="Arial" w:hAnsi="Arial" w:cs="Arial"/>
          <w:i w:val="0"/>
          <w:iCs w:val="0"/>
          <w:sz w:val="24"/>
          <w:szCs w:val="24"/>
        </w:rPr>
        <w:t>Township</w:t>
      </w:r>
      <w:r w:rsidR="00F23C7E" w:rsidRPr="00C16BC0">
        <w:rPr>
          <w:rFonts w:ascii="Arial" w:eastAsia="Arial" w:hAnsi="Arial" w:cs="Arial"/>
          <w:i w:val="0"/>
          <w:iCs w:val="0"/>
          <w:spacing w:val="30"/>
          <w:sz w:val="24"/>
          <w:szCs w:val="24"/>
        </w:rPr>
        <w:t xml:space="preserve"> </w:t>
      </w:r>
      <w:r w:rsidR="009B77F7" w:rsidRPr="00C16BC0">
        <w:rPr>
          <w:rFonts w:ascii="Arial" w:eastAsia="Arial" w:hAnsi="Arial" w:cs="Arial"/>
          <w:i w:val="0"/>
          <w:iCs w:val="0"/>
          <w:sz w:val="24"/>
          <w:szCs w:val="24"/>
        </w:rPr>
        <w:t>intends</w:t>
      </w:r>
      <w:r w:rsidR="00F23C7E" w:rsidRPr="00C16BC0">
        <w:rPr>
          <w:rFonts w:ascii="Arial" w:eastAsia="Arial" w:hAnsi="Arial" w:cs="Arial"/>
          <w:i w:val="0"/>
          <w:iCs w:val="0"/>
          <w:spacing w:val="55"/>
          <w:sz w:val="24"/>
          <w:szCs w:val="24"/>
        </w:rPr>
        <w:t xml:space="preserve"> </w:t>
      </w:r>
      <w:r w:rsidR="00F23C7E" w:rsidRPr="00C16BC0">
        <w:rPr>
          <w:rFonts w:ascii="Arial" w:eastAsia="Arial" w:hAnsi="Arial" w:cs="Arial"/>
          <w:i w:val="0"/>
          <w:iCs w:val="0"/>
          <w:sz w:val="24"/>
          <w:szCs w:val="24"/>
        </w:rPr>
        <w:t>to</w:t>
      </w:r>
      <w:r w:rsidR="00F23C7E" w:rsidRPr="00C16BC0">
        <w:rPr>
          <w:rFonts w:ascii="Arial" w:eastAsia="Arial" w:hAnsi="Arial" w:cs="Arial"/>
          <w:i w:val="0"/>
          <w:iCs w:val="0"/>
          <w:spacing w:val="22"/>
          <w:sz w:val="24"/>
          <w:szCs w:val="24"/>
        </w:rPr>
        <w:t xml:space="preserve"> </w:t>
      </w:r>
      <w:r w:rsidR="00F23C7E" w:rsidRPr="00C16BC0">
        <w:rPr>
          <w:rFonts w:ascii="Arial" w:eastAsia="Arial" w:hAnsi="Arial" w:cs="Arial"/>
          <w:i w:val="0"/>
          <w:iCs w:val="0"/>
          <w:sz w:val="24"/>
          <w:szCs w:val="24"/>
        </w:rPr>
        <w:t>p</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otect</w:t>
      </w:r>
      <w:r w:rsidR="00F23C7E" w:rsidRPr="00C16BC0">
        <w:rPr>
          <w:rFonts w:ascii="Arial" w:eastAsia="Arial" w:hAnsi="Arial" w:cs="Arial"/>
          <w:i w:val="0"/>
          <w:iCs w:val="0"/>
          <w:spacing w:val="1"/>
          <w:sz w:val="24"/>
          <w:szCs w:val="24"/>
        </w:rPr>
        <w:t xml:space="preserve"> </w:t>
      </w:r>
      <w:r w:rsidR="00F23C7E" w:rsidRPr="00C16BC0">
        <w:rPr>
          <w:rFonts w:ascii="Arial" w:eastAsia="Arial" w:hAnsi="Arial" w:cs="Arial"/>
          <w:i w:val="0"/>
          <w:iCs w:val="0"/>
          <w:w w:val="101"/>
          <w:sz w:val="24"/>
          <w:szCs w:val="24"/>
        </w:rPr>
        <w:t>its</w:t>
      </w:r>
      <w:r w:rsidR="00F23C7E" w:rsidRPr="00C16BC0">
        <w:rPr>
          <w:rFonts w:ascii="Arial" w:eastAsia="Arial" w:hAnsi="Arial" w:cs="Arial"/>
          <w:i w:val="0"/>
          <w:iCs w:val="0"/>
          <w:sz w:val="24"/>
          <w:szCs w:val="24"/>
        </w:rPr>
        <w:t xml:space="preserve"> </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esidents</w:t>
      </w:r>
      <w:r w:rsidR="00F23C7E" w:rsidRPr="00C16BC0">
        <w:rPr>
          <w:rFonts w:ascii="Arial" w:eastAsia="Arial" w:hAnsi="Arial" w:cs="Arial"/>
          <w:i w:val="0"/>
          <w:iCs w:val="0"/>
          <w:spacing w:val="-4"/>
          <w:sz w:val="24"/>
          <w:szCs w:val="24"/>
        </w:rPr>
        <w:t xml:space="preserve"> </w:t>
      </w:r>
      <w:r w:rsidR="00F23C7E" w:rsidRPr="00C16BC0">
        <w:rPr>
          <w:rFonts w:ascii="Arial" w:eastAsia="Arial" w:hAnsi="Arial" w:cs="Arial"/>
          <w:i w:val="0"/>
          <w:iCs w:val="0"/>
          <w:sz w:val="24"/>
          <w:szCs w:val="24"/>
        </w:rPr>
        <w:t>f</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om</w:t>
      </w:r>
      <w:r w:rsidR="00F23C7E" w:rsidRPr="00C16BC0">
        <w:rPr>
          <w:rFonts w:ascii="Arial" w:eastAsia="Arial" w:hAnsi="Arial" w:cs="Arial"/>
          <w:i w:val="0"/>
          <w:iCs w:val="0"/>
          <w:spacing w:val="22"/>
          <w:sz w:val="24"/>
          <w:szCs w:val="24"/>
        </w:rPr>
        <w:t xml:space="preserve"> </w:t>
      </w:r>
      <w:r w:rsidR="00F23C7E" w:rsidRPr="00C16BC0">
        <w:rPr>
          <w:rFonts w:ascii="Arial" w:eastAsia="Arial" w:hAnsi="Arial" w:cs="Arial"/>
          <w:i w:val="0"/>
          <w:iCs w:val="0"/>
          <w:sz w:val="24"/>
          <w:szCs w:val="24"/>
        </w:rPr>
        <w:t>wildland</w:t>
      </w:r>
      <w:r w:rsidR="00F23C7E" w:rsidRPr="00C16BC0">
        <w:rPr>
          <w:rFonts w:ascii="Arial" w:eastAsia="Arial" w:hAnsi="Arial" w:cs="Arial"/>
          <w:i w:val="0"/>
          <w:iCs w:val="0"/>
          <w:spacing w:val="29"/>
          <w:sz w:val="24"/>
          <w:szCs w:val="24"/>
        </w:rPr>
        <w:t xml:space="preserve"> </w:t>
      </w:r>
      <w:r w:rsidR="00F23C7E" w:rsidRPr="00C16BC0">
        <w:rPr>
          <w:rFonts w:ascii="Arial" w:eastAsia="Arial" w:hAnsi="Arial" w:cs="Arial"/>
          <w:i w:val="0"/>
          <w:iCs w:val="0"/>
          <w:sz w:val="24"/>
          <w:szCs w:val="24"/>
        </w:rPr>
        <w:t>fi</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w:t>
      </w:r>
      <w:r w:rsidR="00F23C7E" w:rsidRPr="00C16BC0">
        <w:rPr>
          <w:rFonts w:ascii="Arial" w:eastAsia="Arial" w:hAnsi="Arial" w:cs="Arial"/>
          <w:i w:val="0"/>
          <w:iCs w:val="0"/>
          <w:spacing w:val="11"/>
          <w:sz w:val="24"/>
          <w:szCs w:val="24"/>
        </w:rPr>
        <w:t xml:space="preserve"> </w:t>
      </w:r>
      <w:r w:rsidR="00F23C7E" w:rsidRPr="00C16BC0">
        <w:rPr>
          <w:rFonts w:ascii="Arial" w:eastAsia="Arial" w:hAnsi="Arial" w:cs="Arial"/>
          <w:i w:val="0"/>
          <w:iCs w:val="0"/>
          <w:w w:val="94"/>
          <w:sz w:val="24"/>
          <w:szCs w:val="24"/>
        </w:rPr>
        <w:t>risks</w:t>
      </w:r>
      <w:r w:rsidR="00F23C7E" w:rsidRPr="00C16BC0">
        <w:rPr>
          <w:rFonts w:ascii="Arial" w:eastAsia="Arial" w:hAnsi="Arial" w:cs="Arial"/>
          <w:i w:val="0"/>
          <w:iCs w:val="0"/>
          <w:spacing w:val="3"/>
          <w:w w:val="94"/>
          <w:sz w:val="24"/>
          <w:szCs w:val="24"/>
        </w:rPr>
        <w:t xml:space="preserve"> </w:t>
      </w:r>
      <w:r w:rsidR="00F23C7E" w:rsidRPr="00C16BC0">
        <w:rPr>
          <w:rFonts w:ascii="Arial" w:eastAsia="Arial" w:hAnsi="Arial" w:cs="Arial"/>
          <w:i w:val="0"/>
          <w:iCs w:val="0"/>
          <w:sz w:val="24"/>
          <w:szCs w:val="24"/>
        </w:rPr>
        <w:t>and</w:t>
      </w:r>
      <w:r w:rsidR="00F23C7E" w:rsidRPr="00C16BC0">
        <w:rPr>
          <w:rFonts w:ascii="Arial" w:eastAsia="Arial" w:hAnsi="Arial" w:cs="Arial"/>
          <w:i w:val="0"/>
          <w:iCs w:val="0"/>
          <w:spacing w:val="4"/>
          <w:sz w:val="24"/>
          <w:szCs w:val="24"/>
        </w:rPr>
        <w:t xml:space="preserve"> </w:t>
      </w:r>
      <w:r w:rsidR="00F23C7E" w:rsidRPr="00C16BC0">
        <w:rPr>
          <w:rFonts w:ascii="Arial" w:eastAsia="Arial" w:hAnsi="Arial" w:cs="Arial"/>
          <w:i w:val="0"/>
          <w:iCs w:val="0"/>
          <w:sz w:val="24"/>
          <w:szCs w:val="24"/>
        </w:rPr>
        <w:t>costs.</w:t>
      </w:r>
      <w:r w:rsidR="00F23C7E" w:rsidRPr="00C16BC0">
        <w:rPr>
          <w:rFonts w:ascii="Arial" w:eastAsia="Arial" w:hAnsi="Arial" w:cs="Arial"/>
          <w:i w:val="0"/>
          <w:iCs w:val="0"/>
          <w:spacing w:val="-16"/>
          <w:sz w:val="24"/>
          <w:szCs w:val="24"/>
        </w:rPr>
        <w:t xml:space="preserve"> </w:t>
      </w:r>
    </w:p>
    <w:p w14:paraId="3991136A" w14:textId="7FE3A40C" w:rsidR="00C01B15" w:rsidRPr="00C16BC0" w:rsidRDefault="00F23C7E">
      <w:pPr>
        <w:ind w:right="-20"/>
        <w:jc w:val="both"/>
        <w:rPr>
          <w:rFonts w:ascii="Arial" w:eastAsia="Arial" w:hAnsi="Arial" w:cs="Arial"/>
          <w:i w:val="0"/>
          <w:iCs w:val="0"/>
          <w:sz w:val="24"/>
          <w:szCs w:val="24"/>
        </w:rPr>
      </w:pPr>
      <w:r w:rsidRPr="00C16BC0">
        <w:rPr>
          <w:rFonts w:ascii="Arial" w:eastAsia="Arial" w:hAnsi="Arial" w:cs="Arial"/>
          <w:i w:val="0"/>
          <w:iCs w:val="0"/>
          <w:w w:val="102"/>
          <w:sz w:val="24"/>
          <w:szCs w:val="24"/>
        </w:rPr>
        <w:t>Acco</w:t>
      </w:r>
      <w:r w:rsidRPr="00C16BC0">
        <w:rPr>
          <w:rFonts w:ascii="Arial" w:eastAsia="Arial" w:hAnsi="Arial" w:cs="Arial"/>
          <w:i w:val="0"/>
          <w:iCs w:val="0"/>
          <w:spacing w:val="-4"/>
          <w:w w:val="102"/>
          <w:sz w:val="24"/>
          <w:szCs w:val="24"/>
        </w:rPr>
        <w:t>r</w:t>
      </w:r>
      <w:r w:rsidRPr="00C16BC0">
        <w:rPr>
          <w:rFonts w:ascii="Arial" w:eastAsia="Arial" w:hAnsi="Arial" w:cs="Arial"/>
          <w:i w:val="0"/>
          <w:iCs w:val="0"/>
          <w:w w:val="104"/>
          <w:sz w:val="24"/>
          <w:szCs w:val="24"/>
        </w:rPr>
        <w:t>dingl</w:t>
      </w:r>
      <w:r w:rsidRPr="00C16BC0">
        <w:rPr>
          <w:rFonts w:ascii="Arial" w:eastAsia="Arial" w:hAnsi="Arial" w:cs="Arial"/>
          <w:i w:val="0"/>
          <w:iCs w:val="0"/>
          <w:spacing w:val="-15"/>
          <w:w w:val="104"/>
          <w:sz w:val="24"/>
          <w:szCs w:val="24"/>
        </w:rPr>
        <w:t>y</w:t>
      </w:r>
      <w:r w:rsidRPr="00C16BC0">
        <w:rPr>
          <w:rFonts w:ascii="Arial" w:eastAsia="Arial" w:hAnsi="Arial" w:cs="Arial"/>
          <w:i w:val="0"/>
          <w:iCs w:val="0"/>
          <w:sz w:val="24"/>
          <w:szCs w:val="24"/>
        </w:rPr>
        <w:t>, development</w:t>
      </w:r>
      <w:r w:rsidRPr="00C16BC0">
        <w:rPr>
          <w:rFonts w:ascii="Arial" w:eastAsia="Arial" w:hAnsi="Arial" w:cs="Arial"/>
          <w:i w:val="0"/>
          <w:iCs w:val="0"/>
          <w:spacing w:val="46"/>
          <w:sz w:val="24"/>
          <w:szCs w:val="24"/>
        </w:rPr>
        <w:t xml:space="preserve"> </w:t>
      </w:r>
      <w:r w:rsidRPr="00C16BC0">
        <w:rPr>
          <w:rFonts w:ascii="Arial" w:eastAsia="Arial" w:hAnsi="Arial" w:cs="Arial"/>
          <w:i w:val="0"/>
          <w:iCs w:val="0"/>
          <w:sz w:val="24"/>
          <w:szCs w:val="24"/>
        </w:rPr>
        <w:t>shall</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generally</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be</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di</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ected</w:t>
      </w:r>
      <w:r w:rsidRPr="00C16BC0">
        <w:rPr>
          <w:rFonts w:ascii="Arial" w:eastAsia="Arial" w:hAnsi="Arial" w:cs="Arial"/>
          <w:i w:val="0"/>
          <w:iCs w:val="0"/>
          <w:spacing w:val="37"/>
          <w:sz w:val="24"/>
          <w:szCs w:val="24"/>
        </w:rPr>
        <w:t xml:space="preserv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eas outside</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lands</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that</w:t>
      </w:r>
      <w:r w:rsidRPr="00C16BC0">
        <w:rPr>
          <w:rFonts w:ascii="Arial" w:eastAsia="Arial" w:hAnsi="Arial" w:cs="Arial"/>
          <w:i w:val="0"/>
          <w:iCs w:val="0"/>
          <w:spacing w:val="20"/>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z w:val="24"/>
          <w:szCs w:val="24"/>
        </w:rPr>
        <w:t>unsafe</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for</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development</w:t>
      </w:r>
      <w:r w:rsidRPr="00C16BC0">
        <w:rPr>
          <w:rFonts w:ascii="Arial" w:eastAsia="Arial" w:hAnsi="Arial" w:cs="Arial"/>
          <w:i w:val="0"/>
          <w:iCs w:val="0"/>
          <w:spacing w:val="46"/>
          <w:sz w:val="24"/>
          <w:szCs w:val="24"/>
        </w:rPr>
        <w:t xml:space="preserve"> </w:t>
      </w:r>
      <w:r w:rsidRPr="00C16BC0">
        <w:rPr>
          <w:rFonts w:ascii="Arial" w:eastAsia="Arial" w:hAnsi="Arial" w:cs="Arial"/>
          <w:i w:val="0"/>
          <w:iCs w:val="0"/>
          <w:w w:val="103"/>
          <w:sz w:val="24"/>
          <w:szCs w:val="24"/>
        </w:rPr>
        <w:t xml:space="preserve">due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esence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w w:val="97"/>
          <w:sz w:val="24"/>
          <w:szCs w:val="24"/>
        </w:rPr>
        <w:t>haza</w:t>
      </w:r>
      <w:r w:rsidRPr="00C16BC0">
        <w:rPr>
          <w:rFonts w:ascii="Arial" w:eastAsia="Arial" w:hAnsi="Arial" w:cs="Arial"/>
          <w:i w:val="0"/>
          <w:iCs w:val="0"/>
          <w:spacing w:val="-5"/>
          <w:w w:val="97"/>
          <w:sz w:val="24"/>
          <w:szCs w:val="24"/>
        </w:rPr>
        <w:t>r</w:t>
      </w:r>
      <w:r w:rsidRPr="00C16BC0">
        <w:rPr>
          <w:rFonts w:ascii="Arial" w:eastAsia="Arial" w:hAnsi="Arial" w:cs="Arial"/>
          <w:i w:val="0"/>
          <w:iCs w:val="0"/>
          <w:w w:val="97"/>
          <w:sz w:val="24"/>
          <w:szCs w:val="24"/>
        </w:rPr>
        <w:t>dous</w:t>
      </w:r>
      <w:r w:rsidRPr="00C16BC0">
        <w:rPr>
          <w:rFonts w:ascii="Arial" w:eastAsia="Arial" w:hAnsi="Arial" w:cs="Arial"/>
          <w:i w:val="0"/>
          <w:iCs w:val="0"/>
          <w:spacing w:val="5"/>
          <w:w w:val="97"/>
          <w:sz w:val="24"/>
          <w:szCs w:val="24"/>
        </w:rPr>
        <w:t xml:space="preserve"> </w:t>
      </w:r>
      <w:r w:rsidRPr="00C16BC0">
        <w:rPr>
          <w:rFonts w:ascii="Arial" w:eastAsia="Arial" w:hAnsi="Arial" w:cs="Arial"/>
          <w:i w:val="0"/>
          <w:iCs w:val="0"/>
          <w:sz w:val="24"/>
          <w:szCs w:val="24"/>
        </w:rPr>
        <w:t>fo</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est</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types</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z w:val="24"/>
          <w:szCs w:val="24"/>
        </w:rPr>
        <w:t>for</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w w:val="104"/>
          <w:sz w:val="24"/>
          <w:szCs w:val="24"/>
        </w:rPr>
        <w:t xml:space="preserve">wildland </w:t>
      </w:r>
      <w:r w:rsidRPr="00C16BC0">
        <w:rPr>
          <w:rFonts w:ascii="Arial" w:eastAsia="Arial" w:hAnsi="Arial" w:cs="Arial"/>
          <w:i w:val="0"/>
          <w:iCs w:val="0"/>
          <w:sz w:val="24"/>
          <w:szCs w:val="24"/>
        </w:rPr>
        <w:t>fi</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shown</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 xml:space="preserve">on the </w:t>
      </w:r>
      <w:r w:rsidR="001346A3">
        <w:rPr>
          <w:rFonts w:ascii="Arial" w:eastAsia="Arial" w:hAnsi="Arial" w:cs="Arial"/>
          <w:i w:val="0"/>
          <w:iCs w:val="0"/>
          <w:sz w:val="24"/>
          <w:szCs w:val="24"/>
        </w:rPr>
        <w:t>MND</w:t>
      </w:r>
      <w:r w:rsidRPr="00C16BC0">
        <w:rPr>
          <w:rFonts w:ascii="Arial" w:eastAsia="Arial" w:hAnsi="Arial" w:cs="Arial"/>
          <w:i w:val="0"/>
          <w:iCs w:val="0"/>
          <w:sz w:val="24"/>
          <w:szCs w:val="24"/>
        </w:rPr>
        <w:t xml:space="preserve">MNRF </w:t>
      </w:r>
      <w:r w:rsidR="00030C60" w:rsidRPr="00C16BC0">
        <w:rPr>
          <w:rFonts w:ascii="Arial" w:eastAsia="Arial" w:hAnsi="Arial" w:cs="Arial"/>
          <w:i w:val="0"/>
          <w:iCs w:val="0"/>
          <w:sz w:val="24"/>
          <w:szCs w:val="24"/>
        </w:rPr>
        <w:t xml:space="preserve">Potential Hazardous Forest Types for Wildland Fire </w:t>
      </w:r>
      <w:r w:rsidRPr="00C16BC0">
        <w:rPr>
          <w:rFonts w:ascii="Arial" w:eastAsia="Arial" w:hAnsi="Arial" w:cs="Arial"/>
          <w:i w:val="0"/>
          <w:iCs w:val="0"/>
          <w:sz w:val="24"/>
          <w:szCs w:val="24"/>
        </w:rPr>
        <w:t>shown on Schedule B</w:t>
      </w:r>
      <w:r w:rsidR="00030C60" w:rsidRPr="00C16BC0">
        <w:rPr>
          <w:rFonts w:ascii="Arial" w:eastAsia="Arial" w:hAnsi="Arial" w:cs="Arial"/>
          <w:i w:val="0"/>
          <w:iCs w:val="0"/>
          <w:sz w:val="24"/>
          <w:szCs w:val="24"/>
        </w:rPr>
        <w:t>2</w:t>
      </w:r>
      <w:r w:rsidRPr="00C16BC0">
        <w:rPr>
          <w:rFonts w:ascii="Arial" w:eastAsia="Arial" w:hAnsi="Arial" w:cs="Arial"/>
          <w:i w:val="0"/>
          <w:iCs w:val="0"/>
          <w:sz w:val="24"/>
          <w:szCs w:val="24"/>
        </w:rPr>
        <w:t>.</w:t>
      </w:r>
    </w:p>
    <w:p w14:paraId="0DA296C4" w14:textId="6DA4EEBE" w:rsidR="00C01B15" w:rsidRDefault="00F23C7E">
      <w:pPr>
        <w:spacing w:before="1" w:line="281" w:lineRule="auto"/>
        <w:ind w:right="265"/>
        <w:jc w:val="both"/>
        <w:rPr>
          <w:rFonts w:ascii="Arial" w:eastAsia="Arial" w:hAnsi="Arial" w:cs="Arial"/>
          <w:i w:val="0"/>
          <w:iCs w:val="0"/>
          <w:sz w:val="24"/>
          <w:szCs w:val="24"/>
        </w:rPr>
      </w:pPr>
      <w:r w:rsidRPr="00C16BC0">
        <w:rPr>
          <w:rFonts w:ascii="Arial" w:eastAsia="Arial" w:hAnsi="Arial" w:cs="Arial"/>
          <w:i w:val="0"/>
          <w:iCs w:val="0"/>
          <w:sz w:val="24"/>
          <w:szCs w:val="24"/>
        </w:rPr>
        <w:t>Development</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may</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be</w:t>
      </w:r>
      <w:r w:rsidRPr="006E3956">
        <w:rPr>
          <w:rFonts w:ascii="Arial" w:eastAsia="Arial" w:hAnsi="Arial" w:cs="Arial"/>
          <w:i w:val="0"/>
          <w:iCs w:val="0"/>
          <w:sz w:val="24"/>
          <w:szCs w:val="24"/>
        </w:rPr>
        <w:t xml:space="preserve"> permitted</w:t>
      </w:r>
      <w:r w:rsidRPr="00C16BC0">
        <w:rPr>
          <w:rFonts w:ascii="Arial" w:eastAsia="Arial" w:hAnsi="Arial" w:cs="Arial"/>
          <w:i w:val="0"/>
          <w:iCs w:val="0"/>
          <w:sz w:val="24"/>
          <w:szCs w:val="24"/>
        </w:rPr>
        <w:t xml:space="preserve"> in</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lands</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with</w:t>
      </w:r>
      <w:r w:rsidRPr="006E3956">
        <w:rPr>
          <w:rFonts w:ascii="Arial" w:eastAsia="Arial" w:hAnsi="Arial" w:cs="Arial"/>
          <w:i w:val="0"/>
          <w:iCs w:val="0"/>
          <w:sz w:val="24"/>
          <w:szCs w:val="24"/>
        </w:rPr>
        <w:t xml:space="preserve"> hazardous </w:t>
      </w:r>
      <w:r w:rsidRPr="00C16BC0">
        <w:rPr>
          <w:rFonts w:ascii="Arial" w:eastAsia="Arial" w:hAnsi="Arial" w:cs="Arial"/>
          <w:i w:val="0"/>
          <w:iCs w:val="0"/>
          <w:sz w:val="24"/>
          <w:szCs w:val="24"/>
        </w:rPr>
        <w:t>fo</w:t>
      </w:r>
      <w:r w:rsidRPr="006E3956">
        <w:rPr>
          <w:rFonts w:ascii="Arial" w:eastAsia="Arial" w:hAnsi="Arial" w:cs="Arial"/>
          <w:i w:val="0"/>
          <w:iCs w:val="0"/>
          <w:sz w:val="24"/>
          <w:szCs w:val="24"/>
        </w:rPr>
        <w:t>r</w:t>
      </w:r>
      <w:r w:rsidRPr="00C16BC0">
        <w:rPr>
          <w:rFonts w:ascii="Arial" w:eastAsia="Arial" w:hAnsi="Arial" w:cs="Arial"/>
          <w:i w:val="0"/>
          <w:iCs w:val="0"/>
          <w:sz w:val="24"/>
          <w:szCs w:val="24"/>
        </w:rPr>
        <w:t>est</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types</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for</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wildland</w:t>
      </w:r>
      <w:r w:rsidRPr="006E3956">
        <w:rPr>
          <w:rFonts w:ascii="Arial" w:eastAsia="Arial" w:hAnsi="Arial" w:cs="Arial"/>
          <w:i w:val="0"/>
          <w:iCs w:val="0"/>
          <w:sz w:val="24"/>
          <w:szCs w:val="24"/>
        </w:rPr>
        <w:t xml:space="preserve"> fir</w:t>
      </w:r>
      <w:r w:rsidRPr="00C16BC0">
        <w:rPr>
          <w:rFonts w:ascii="Arial" w:eastAsia="Arial" w:hAnsi="Arial" w:cs="Arial"/>
          <w:i w:val="0"/>
          <w:iCs w:val="0"/>
          <w:sz w:val="24"/>
          <w:szCs w:val="24"/>
        </w:rPr>
        <w:t>e whe</w:t>
      </w:r>
      <w:r w:rsidRPr="006E3956">
        <w:rPr>
          <w:rFonts w:ascii="Arial" w:eastAsia="Arial" w:hAnsi="Arial" w:cs="Arial"/>
          <w:i w:val="0"/>
          <w:iCs w:val="0"/>
          <w:sz w:val="24"/>
          <w:szCs w:val="24"/>
        </w:rPr>
        <w:t>r</w:t>
      </w:r>
      <w:r w:rsidRPr="00C16BC0">
        <w:rPr>
          <w:rFonts w:ascii="Arial" w:eastAsia="Arial" w:hAnsi="Arial" w:cs="Arial"/>
          <w:i w:val="0"/>
          <w:iCs w:val="0"/>
          <w:sz w:val="24"/>
          <w:szCs w:val="24"/>
        </w:rPr>
        <w:t>e</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the</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risk</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is</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mitigated</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in</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acco</w:t>
      </w:r>
      <w:r w:rsidRPr="006E3956">
        <w:rPr>
          <w:rFonts w:ascii="Arial" w:eastAsia="Arial" w:hAnsi="Arial" w:cs="Arial"/>
          <w:i w:val="0"/>
          <w:iCs w:val="0"/>
          <w:sz w:val="24"/>
          <w:szCs w:val="24"/>
        </w:rPr>
        <w:t>r</w:t>
      </w:r>
      <w:r w:rsidRPr="00C16BC0">
        <w:rPr>
          <w:rFonts w:ascii="Arial" w:eastAsia="Arial" w:hAnsi="Arial" w:cs="Arial"/>
          <w:i w:val="0"/>
          <w:iCs w:val="0"/>
          <w:sz w:val="24"/>
          <w:szCs w:val="24"/>
        </w:rPr>
        <w:t>dance</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with</w:t>
      </w:r>
      <w:r w:rsidRPr="006E3956">
        <w:rPr>
          <w:rFonts w:ascii="Arial" w:eastAsia="Arial" w:hAnsi="Arial" w:cs="Arial"/>
          <w:i w:val="0"/>
          <w:iCs w:val="0"/>
          <w:sz w:val="24"/>
          <w:szCs w:val="24"/>
        </w:rPr>
        <w:t xml:space="preserve"> wildland </w:t>
      </w:r>
      <w:r w:rsidRPr="00C16BC0">
        <w:rPr>
          <w:rFonts w:ascii="Arial" w:eastAsia="Arial" w:hAnsi="Arial" w:cs="Arial"/>
          <w:i w:val="0"/>
          <w:iCs w:val="0"/>
          <w:sz w:val="24"/>
          <w:szCs w:val="24"/>
        </w:rPr>
        <w:t>fi</w:t>
      </w:r>
      <w:r w:rsidRPr="006E3956">
        <w:rPr>
          <w:rFonts w:ascii="Arial" w:eastAsia="Arial" w:hAnsi="Arial" w:cs="Arial"/>
          <w:i w:val="0"/>
          <w:iCs w:val="0"/>
          <w:sz w:val="24"/>
          <w:szCs w:val="24"/>
        </w:rPr>
        <w:t>r</w:t>
      </w:r>
      <w:r w:rsidRPr="00C16BC0">
        <w:rPr>
          <w:rFonts w:ascii="Arial" w:eastAsia="Arial" w:hAnsi="Arial" w:cs="Arial"/>
          <w:i w:val="0"/>
          <w:iCs w:val="0"/>
          <w:sz w:val="24"/>
          <w:szCs w:val="24"/>
        </w:rPr>
        <w:t>e</w:t>
      </w:r>
      <w:r w:rsidRPr="006E3956">
        <w:rPr>
          <w:rFonts w:ascii="Arial" w:eastAsia="Arial" w:hAnsi="Arial" w:cs="Arial"/>
          <w:i w:val="0"/>
          <w:iCs w:val="0"/>
          <w:sz w:val="24"/>
          <w:szCs w:val="24"/>
        </w:rPr>
        <w:t xml:space="preserve"> assessment </w:t>
      </w:r>
      <w:r w:rsidRPr="00C16BC0">
        <w:rPr>
          <w:rFonts w:ascii="Arial" w:eastAsia="Arial" w:hAnsi="Arial" w:cs="Arial"/>
          <w:i w:val="0"/>
          <w:iCs w:val="0"/>
          <w:sz w:val="24"/>
          <w:szCs w:val="24"/>
        </w:rPr>
        <w:t>and</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mitigation</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standa</w:t>
      </w:r>
      <w:r w:rsidRPr="006E3956">
        <w:rPr>
          <w:rFonts w:ascii="Arial" w:eastAsia="Arial" w:hAnsi="Arial" w:cs="Arial"/>
          <w:i w:val="0"/>
          <w:iCs w:val="0"/>
          <w:sz w:val="24"/>
          <w:szCs w:val="24"/>
        </w:rPr>
        <w:t>r</w:t>
      </w:r>
      <w:r w:rsidRPr="00C16BC0">
        <w:rPr>
          <w:rFonts w:ascii="Arial" w:eastAsia="Arial" w:hAnsi="Arial" w:cs="Arial"/>
          <w:i w:val="0"/>
          <w:iCs w:val="0"/>
          <w:sz w:val="24"/>
          <w:szCs w:val="24"/>
        </w:rPr>
        <w:t>ds,</w:t>
      </w:r>
      <w:r w:rsidRPr="006E3956">
        <w:rPr>
          <w:rFonts w:ascii="Arial" w:eastAsia="Arial" w:hAnsi="Arial" w:cs="Arial"/>
          <w:i w:val="0"/>
          <w:iCs w:val="0"/>
          <w:sz w:val="24"/>
          <w:szCs w:val="24"/>
        </w:rPr>
        <w:t xml:space="preserve"> as identified </w:t>
      </w:r>
      <w:r w:rsidRPr="00C16BC0">
        <w:rPr>
          <w:rFonts w:ascii="Arial" w:eastAsia="Arial" w:hAnsi="Arial" w:cs="Arial"/>
          <w:i w:val="0"/>
          <w:iCs w:val="0"/>
          <w:sz w:val="24"/>
          <w:szCs w:val="24"/>
        </w:rPr>
        <w:t>by</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the</w:t>
      </w:r>
      <w:r w:rsidRPr="006E3956">
        <w:rPr>
          <w:rFonts w:ascii="Arial" w:eastAsia="Arial" w:hAnsi="Arial" w:cs="Arial"/>
          <w:i w:val="0"/>
          <w:iCs w:val="0"/>
          <w:sz w:val="24"/>
          <w:szCs w:val="24"/>
        </w:rPr>
        <w:t xml:space="preserve"> </w:t>
      </w:r>
      <w:r w:rsidR="006E3956">
        <w:rPr>
          <w:rFonts w:ascii="Arial" w:eastAsia="Arial" w:hAnsi="Arial" w:cs="Arial"/>
          <w:i w:val="0"/>
          <w:iCs w:val="0"/>
          <w:sz w:val="24"/>
          <w:szCs w:val="24"/>
        </w:rPr>
        <w:t>MND</w:t>
      </w:r>
      <w:r w:rsidRPr="00C16BC0">
        <w:rPr>
          <w:rFonts w:ascii="Arial" w:eastAsia="Arial" w:hAnsi="Arial" w:cs="Arial"/>
          <w:i w:val="0"/>
          <w:iCs w:val="0"/>
          <w:sz w:val="24"/>
          <w:szCs w:val="24"/>
        </w:rPr>
        <w:t>MNR</w:t>
      </w:r>
      <w:r w:rsidRPr="006E3956">
        <w:rPr>
          <w:rFonts w:ascii="Arial" w:eastAsia="Arial" w:hAnsi="Arial" w:cs="Arial"/>
          <w:i w:val="0"/>
          <w:iCs w:val="0"/>
          <w:sz w:val="24"/>
          <w:szCs w:val="24"/>
        </w:rPr>
        <w:t>F</w:t>
      </w:r>
      <w:r w:rsidRPr="00C16BC0">
        <w:rPr>
          <w:rFonts w:ascii="Arial" w:eastAsia="Arial" w:hAnsi="Arial" w:cs="Arial"/>
          <w:i w:val="0"/>
          <w:iCs w:val="0"/>
          <w:sz w:val="24"/>
          <w:szCs w:val="24"/>
        </w:rPr>
        <w:t>.</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The</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wildland</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fi</w:t>
      </w:r>
      <w:r w:rsidRPr="006E3956">
        <w:rPr>
          <w:rFonts w:ascii="Arial" w:eastAsia="Arial" w:hAnsi="Arial" w:cs="Arial"/>
          <w:i w:val="0"/>
          <w:iCs w:val="0"/>
          <w:sz w:val="24"/>
          <w:szCs w:val="24"/>
        </w:rPr>
        <w:t>r</w:t>
      </w:r>
      <w:r w:rsidRPr="00C16BC0">
        <w:rPr>
          <w:rFonts w:ascii="Arial" w:eastAsia="Arial" w:hAnsi="Arial" w:cs="Arial"/>
          <w:i w:val="0"/>
          <w:iCs w:val="0"/>
          <w:sz w:val="24"/>
          <w:szCs w:val="24"/>
        </w:rPr>
        <w:t>e</w:t>
      </w:r>
      <w:r w:rsidRPr="006E3956">
        <w:rPr>
          <w:rFonts w:ascii="Arial" w:eastAsia="Arial" w:hAnsi="Arial" w:cs="Arial"/>
          <w:i w:val="0"/>
          <w:iCs w:val="0"/>
          <w:sz w:val="24"/>
          <w:szCs w:val="24"/>
        </w:rPr>
        <w:t xml:space="preserve"> assessment </w:t>
      </w:r>
      <w:r w:rsidRPr="00C16BC0">
        <w:rPr>
          <w:rFonts w:ascii="Arial" w:eastAsia="Arial" w:hAnsi="Arial" w:cs="Arial"/>
          <w:i w:val="0"/>
          <w:iCs w:val="0"/>
          <w:sz w:val="24"/>
          <w:szCs w:val="24"/>
        </w:rPr>
        <w:t>shall</w:t>
      </w:r>
      <w:r w:rsidRPr="006E3956">
        <w:rPr>
          <w:rFonts w:ascii="Arial" w:eastAsia="Arial" w:hAnsi="Arial" w:cs="Arial"/>
          <w:i w:val="0"/>
          <w:iCs w:val="0"/>
          <w:sz w:val="24"/>
          <w:szCs w:val="24"/>
        </w:rPr>
        <w:t xml:space="preserve"> be r</w:t>
      </w:r>
      <w:r w:rsidRPr="00C16BC0">
        <w:rPr>
          <w:rFonts w:ascii="Arial" w:eastAsia="Arial" w:hAnsi="Arial" w:cs="Arial"/>
          <w:i w:val="0"/>
          <w:iCs w:val="0"/>
          <w:sz w:val="24"/>
          <w:szCs w:val="24"/>
        </w:rPr>
        <w:t>equi</w:t>
      </w:r>
      <w:r w:rsidRPr="006E3956">
        <w:rPr>
          <w:rFonts w:ascii="Arial" w:eastAsia="Arial" w:hAnsi="Arial" w:cs="Arial"/>
          <w:i w:val="0"/>
          <w:iCs w:val="0"/>
          <w:sz w:val="24"/>
          <w:szCs w:val="24"/>
        </w:rPr>
        <w:t>r</w:t>
      </w:r>
      <w:r w:rsidRPr="00C16BC0">
        <w:rPr>
          <w:rFonts w:ascii="Arial" w:eastAsia="Arial" w:hAnsi="Arial" w:cs="Arial"/>
          <w:i w:val="0"/>
          <w:iCs w:val="0"/>
          <w:sz w:val="24"/>
          <w:szCs w:val="24"/>
        </w:rPr>
        <w:t>ed</w:t>
      </w:r>
      <w:r w:rsidRPr="006E3956">
        <w:rPr>
          <w:rFonts w:ascii="Arial" w:eastAsia="Arial" w:hAnsi="Arial" w:cs="Arial"/>
          <w:i w:val="0"/>
          <w:iCs w:val="0"/>
          <w:sz w:val="24"/>
          <w:szCs w:val="24"/>
        </w:rPr>
        <w:t xml:space="preserve"> as </w:t>
      </w:r>
      <w:r w:rsidRPr="00C16BC0">
        <w:rPr>
          <w:rFonts w:ascii="Arial" w:eastAsia="Arial" w:hAnsi="Arial" w:cs="Arial"/>
          <w:i w:val="0"/>
          <w:iCs w:val="0"/>
          <w:sz w:val="24"/>
          <w:szCs w:val="24"/>
        </w:rPr>
        <w:t>part</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of</w:t>
      </w:r>
      <w:r w:rsidRPr="006E3956">
        <w:rPr>
          <w:rFonts w:ascii="Arial" w:eastAsia="Arial" w:hAnsi="Arial" w:cs="Arial"/>
          <w:i w:val="0"/>
          <w:iCs w:val="0"/>
          <w:sz w:val="24"/>
          <w:szCs w:val="24"/>
        </w:rPr>
        <w:t xml:space="preserve"> </w:t>
      </w:r>
      <w:r w:rsidRPr="00C16BC0">
        <w:rPr>
          <w:rFonts w:ascii="Arial" w:eastAsia="Arial" w:hAnsi="Arial" w:cs="Arial"/>
          <w:i w:val="0"/>
          <w:iCs w:val="0"/>
          <w:sz w:val="24"/>
          <w:szCs w:val="24"/>
        </w:rPr>
        <w:t>a complete</w:t>
      </w:r>
      <w:r w:rsidRPr="006E3956">
        <w:rPr>
          <w:rFonts w:ascii="Arial" w:eastAsia="Arial" w:hAnsi="Arial" w:cs="Arial"/>
          <w:i w:val="0"/>
          <w:iCs w:val="0"/>
          <w:sz w:val="24"/>
          <w:szCs w:val="24"/>
        </w:rPr>
        <w:t xml:space="preserve"> application.</w:t>
      </w:r>
    </w:p>
    <w:p w14:paraId="317E8BBC" w14:textId="77777777" w:rsidR="00C01B15" w:rsidRDefault="00C01B15">
      <w:pPr>
        <w:jc w:val="both"/>
        <w:rPr>
          <w:rFonts w:ascii="Arial" w:hAnsi="Arial" w:cs="Arial"/>
          <w:i w:val="0"/>
          <w:iCs w:val="0"/>
          <w:sz w:val="24"/>
          <w:szCs w:val="24"/>
        </w:rPr>
      </w:pPr>
    </w:p>
    <w:p w14:paraId="5EC37D6B" w14:textId="4F327C88" w:rsidR="00C01B15" w:rsidRDefault="00F23C7E">
      <w:pPr>
        <w:pStyle w:val="Heading3"/>
      </w:pPr>
      <w:bookmarkStart w:id="51" w:name="_Toc95738266"/>
      <w:r>
        <w:t>3.5.1.3 Uranium and Radon Gas Occurrences</w:t>
      </w:r>
      <w:bookmarkEnd w:id="51"/>
      <w:r>
        <w:t xml:space="preserve"> </w:t>
      </w:r>
    </w:p>
    <w:p w14:paraId="0CAF4EB6" w14:textId="77777777" w:rsidR="00C01B15" w:rsidRDefault="00C01B15">
      <w:pPr>
        <w:jc w:val="both"/>
        <w:rPr>
          <w:rFonts w:ascii="Arial" w:hAnsi="Arial" w:cs="Arial"/>
          <w:b/>
          <w:i w:val="0"/>
          <w:iCs w:val="0"/>
          <w:sz w:val="24"/>
          <w:szCs w:val="24"/>
        </w:rPr>
      </w:pPr>
    </w:p>
    <w:p w14:paraId="3C6B519E" w14:textId="77777777" w:rsidR="00C01B15" w:rsidRDefault="00FE2747">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43232" behindDoc="0" locked="0" layoutInCell="1" allowOverlap="1" wp14:anchorId="6F49E8C9" wp14:editId="0174535F">
            <wp:simplePos x="0" y="0"/>
            <wp:positionH relativeFrom="column">
              <wp:posOffset>0</wp:posOffset>
            </wp:positionH>
            <wp:positionV relativeFrom="paragraph">
              <wp:posOffset>0</wp:posOffset>
            </wp:positionV>
            <wp:extent cx="914400" cy="914400"/>
            <wp:effectExtent l="0" t="0" r="0" b="0"/>
            <wp:wrapSquare wrapText="bothSides"/>
            <wp:docPr id="137" name="Graphic 137"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phic 137" descr="No sign"/>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Where new construction proposals for any residential, commercial or institutional buildings are in areas identified on Schedule B</w:t>
      </w:r>
      <w:r w:rsidR="00030C60">
        <w:rPr>
          <w:rFonts w:ascii="Arial" w:hAnsi="Arial" w:cs="Arial"/>
          <w:i w:val="0"/>
          <w:iCs w:val="0"/>
          <w:sz w:val="24"/>
          <w:szCs w:val="24"/>
        </w:rPr>
        <w:t>1</w:t>
      </w:r>
      <w:r w:rsidR="00F23C7E">
        <w:rPr>
          <w:rFonts w:ascii="Arial" w:hAnsi="Arial" w:cs="Arial"/>
          <w:i w:val="0"/>
          <w:iCs w:val="0"/>
          <w:sz w:val="24"/>
          <w:szCs w:val="24"/>
        </w:rPr>
        <w:t xml:space="preserve"> as being located in an area with significant uranium potential and are to be serviced by private drilled wells, proponents shall ensure that:</w:t>
      </w:r>
    </w:p>
    <w:p w14:paraId="7C26E865" w14:textId="77777777" w:rsidR="00C01B15" w:rsidRDefault="00F23C7E" w:rsidP="00BD17B5">
      <w:pPr>
        <w:numPr>
          <w:ilvl w:val="0"/>
          <w:numId w:val="9"/>
        </w:numPr>
        <w:ind w:left="720" w:hanging="360"/>
        <w:jc w:val="both"/>
        <w:rPr>
          <w:rFonts w:ascii="Arial" w:hAnsi="Arial" w:cs="Arial"/>
          <w:i w:val="0"/>
          <w:iCs w:val="0"/>
          <w:sz w:val="24"/>
          <w:szCs w:val="24"/>
        </w:rPr>
      </w:pPr>
      <w:r>
        <w:rPr>
          <w:rFonts w:ascii="Arial" w:hAnsi="Arial" w:cs="Arial"/>
          <w:i w:val="0"/>
          <w:iCs w:val="0"/>
          <w:sz w:val="24"/>
          <w:szCs w:val="24"/>
        </w:rPr>
        <w:t>groundwater from the drilled well is tested by an accredited laboratory for uranium concentration;</w:t>
      </w:r>
    </w:p>
    <w:p w14:paraId="7BAE6E43" w14:textId="77777777" w:rsidR="00C01B15" w:rsidRDefault="00F23C7E" w:rsidP="00BD17B5">
      <w:pPr>
        <w:numPr>
          <w:ilvl w:val="0"/>
          <w:numId w:val="9"/>
        </w:numPr>
        <w:ind w:left="720" w:hanging="360"/>
        <w:jc w:val="both"/>
        <w:rPr>
          <w:rFonts w:ascii="Arial" w:hAnsi="Arial" w:cs="Arial"/>
          <w:i w:val="0"/>
          <w:iCs w:val="0"/>
          <w:sz w:val="24"/>
          <w:szCs w:val="24"/>
        </w:rPr>
      </w:pPr>
      <w:r>
        <w:rPr>
          <w:rFonts w:ascii="Arial" w:hAnsi="Arial" w:cs="Arial"/>
          <w:i w:val="0"/>
          <w:iCs w:val="0"/>
          <w:sz w:val="24"/>
          <w:szCs w:val="24"/>
        </w:rPr>
        <w:t xml:space="preserve">results are provided to the Township of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and the Thunder Bay District Health Unit;</w:t>
      </w:r>
    </w:p>
    <w:p w14:paraId="6DC8FF0B" w14:textId="77777777" w:rsidR="00C01B15" w:rsidRPr="00167C98" w:rsidRDefault="00F23C7E" w:rsidP="00BD17B5">
      <w:pPr>
        <w:numPr>
          <w:ilvl w:val="0"/>
          <w:numId w:val="9"/>
        </w:numPr>
        <w:ind w:left="720" w:hanging="360"/>
        <w:jc w:val="both"/>
        <w:rPr>
          <w:rFonts w:ascii="Arial" w:hAnsi="Arial" w:cs="Arial"/>
          <w:i w:val="0"/>
          <w:iCs w:val="0"/>
          <w:sz w:val="24"/>
          <w:szCs w:val="24"/>
        </w:rPr>
      </w:pPr>
      <w:r>
        <w:rPr>
          <w:rFonts w:ascii="Arial" w:hAnsi="Arial" w:cs="Arial"/>
          <w:i w:val="0"/>
          <w:iCs w:val="0"/>
          <w:sz w:val="24"/>
          <w:szCs w:val="24"/>
        </w:rPr>
        <w:t>where concentrations exceed the Ontario Drinking Water Standard (O. Reg. 169/03) for uranium, proponents should consult with the Thunder Bay District Health Unit on treatment options, and for advice about further radionuclide testing.</w:t>
      </w:r>
    </w:p>
    <w:p w14:paraId="52ED28D4" w14:textId="77777777" w:rsidR="00C01B15" w:rsidRDefault="00F23C7E">
      <w:pPr>
        <w:jc w:val="both"/>
        <w:rPr>
          <w:rFonts w:ascii="Arial" w:hAnsi="Arial" w:cs="Arial"/>
          <w:i w:val="0"/>
          <w:iCs w:val="0"/>
          <w:sz w:val="24"/>
          <w:szCs w:val="24"/>
        </w:rPr>
      </w:pPr>
      <w:r>
        <w:rPr>
          <w:rFonts w:ascii="Arial" w:hAnsi="Arial" w:cs="Arial"/>
          <w:i w:val="0"/>
          <w:iCs w:val="0"/>
          <w:sz w:val="24"/>
          <w:szCs w:val="24"/>
        </w:rPr>
        <w:t>Where new construction proposals for residential and/or commercial buildings are in areas identified on Schedule B</w:t>
      </w:r>
      <w:r w:rsidR="00030C60">
        <w:rPr>
          <w:rFonts w:ascii="Arial" w:hAnsi="Arial" w:cs="Arial"/>
          <w:i w:val="0"/>
          <w:iCs w:val="0"/>
          <w:sz w:val="24"/>
          <w:szCs w:val="24"/>
        </w:rPr>
        <w:t>1</w:t>
      </w:r>
      <w:r>
        <w:rPr>
          <w:rFonts w:ascii="Arial" w:hAnsi="Arial" w:cs="Arial"/>
          <w:i w:val="0"/>
          <w:iCs w:val="0"/>
          <w:sz w:val="24"/>
          <w:szCs w:val="24"/>
        </w:rPr>
        <w:t xml:space="preserve"> as being located in an area with significant uranium potential, it is recommended that the proponent determine the potential for radon soil gas ingress. If radon gas is identified as a problem, soil gas control measures shall be incorporated as per Section 9.13.4 of the Building Code.</w:t>
      </w:r>
    </w:p>
    <w:p w14:paraId="6F443324" w14:textId="77777777" w:rsidR="00C01B15" w:rsidRDefault="00C01B15">
      <w:pPr>
        <w:jc w:val="both"/>
        <w:rPr>
          <w:rFonts w:ascii="Arial" w:hAnsi="Arial" w:cs="Arial"/>
          <w:b/>
          <w:bCs/>
          <w:i w:val="0"/>
          <w:iCs w:val="0"/>
          <w:sz w:val="24"/>
          <w:szCs w:val="24"/>
        </w:rPr>
      </w:pPr>
    </w:p>
    <w:p w14:paraId="266ADC06" w14:textId="62BB642C" w:rsidR="00C01B15" w:rsidRDefault="00F23C7E">
      <w:pPr>
        <w:pStyle w:val="Heading2"/>
      </w:pPr>
      <w:bookmarkStart w:id="52" w:name="_Toc95738267"/>
      <w:r>
        <w:t>3.5.2 Human-Made Hazards</w:t>
      </w:r>
      <w:bookmarkEnd w:id="52"/>
    </w:p>
    <w:p w14:paraId="6C87940A" w14:textId="77777777" w:rsidR="00C01B15" w:rsidRDefault="00C01B15">
      <w:pPr>
        <w:jc w:val="both"/>
        <w:rPr>
          <w:rFonts w:ascii="Arial" w:hAnsi="Arial" w:cs="Arial"/>
          <w:b/>
          <w:i w:val="0"/>
          <w:iCs w:val="0"/>
          <w:sz w:val="24"/>
          <w:szCs w:val="24"/>
        </w:rPr>
      </w:pPr>
    </w:p>
    <w:p w14:paraId="284736E0" w14:textId="58284F81" w:rsidR="00C01B15" w:rsidRDefault="00F23C7E">
      <w:pPr>
        <w:pStyle w:val="Heading3"/>
      </w:pPr>
      <w:bookmarkStart w:id="53" w:name="_Toc95738268"/>
      <w:r>
        <w:t>3.5.2.1 Potentially Contaminated Sites and Brownfields</w:t>
      </w:r>
      <w:bookmarkEnd w:id="53"/>
    </w:p>
    <w:p w14:paraId="4F10F0F0" w14:textId="77777777" w:rsidR="00C01B15" w:rsidRDefault="00C01B15">
      <w:pPr>
        <w:jc w:val="both"/>
        <w:rPr>
          <w:rFonts w:ascii="Arial" w:eastAsia="Arial" w:hAnsi="Arial" w:cs="Arial"/>
          <w:spacing w:val="-5"/>
          <w:sz w:val="24"/>
          <w:szCs w:val="24"/>
        </w:rPr>
      </w:pPr>
    </w:p>
    <w:p w14:paraId="57F7FE8E" w14:textId="77777777" w:rsidR="00C01B15" w:rsidRDefault="00642D1B">
      <w:pPr>
        <w:jc w:val="both"/>
        <w:rPr>
          <w:rFonts w:ascii="Arial" w:hAnsi="Arial" w:cs="Arial"/>
          <w:i w:val="0"/>
          <w:iCs w:val="0"/>
          <w:sz w:val="24"/>
          <w:szCs w:val="24"/>
        </w:rPr>
      </w:pPr>
      <w:r w:rsidRPr="004D2910">
        <w:rPr>
          <w:rFonts w:ascii="Arial" w:hAnsi="Arial" w:cs="Arial"/>
          <w:i w:val="0"/>
          <w:iCs w:val="0"/>
          <w:noProof/>
          <w:sz w:val="24"/>
          <w:szCs w:val="24"/>
        </w:rPr>
        <w:drawing>
          <wp:anchor distT="0" distB="0" distL="114300" distR="114300" simplePos="0" relativeHeight="251710464" behindDoc="0" locked="0" layoutInCell="1" allowOverlap="1" wp14:anchorId="66AF09CC" wp14:editId="6417D058">
            <wp:simplePos x="0" y="0"/>
            <wp:positionH relativeFrom="column">
              <wp:posOffset>0</wp:posOffset>
            </wp:positionH>
            <wp:positionV relativeFrom="paragraph">
              <wp:posOffset>0</wp:posOffset>
            </wp:positionV>
            <wp:extent cx="914400" cy="914400"/>
            <wp:effectExtent l="0" t="0" r="0" b="0"/>
            <wp:wrapSquare wrapText="bothSides"/>
            <wp:docPr id="60" name="Graphic 60"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Factory"/>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4D2910">
        <w:rPr>
          <w:rFonts w:ascii="Arial" w:hAnsi="Arial" w:cs="Arial"/>
          <w:i w:val="0"/>
          <w:iCs w:val="0"/>
          <w:sz w:val="24"/>
          <w:szCs w:val="24"/>
        </w:rPr>
        <w:t>Potentially contaminated sites or contaminated sites commonly known as “brownfields” typically involve lands that were previously used for industrial, transportation, or utilities purposes, including some commercial uses where fuel storage and/or dispensing occurred. Such sites will be mapped by the Township; but will not be a Schedule to this Official Plan.</w:t>
      </w:r>
    </w:p>
    <w:p w14:paraId="5FED5F7B" w14:textId="77777777" w:rsidR="00C01B15" w:rsidRDefault="00F23C7E">
      <w:pPr>
        <w:jc w:val="both"/>
        <w:rPr>
          <w:rFonts w:ascii="Arial" w:hAnsi="Arial" w:cs="Arial"/>
          <w:i w:val="0"/>
          <w:iCs w:val="0"/>
          <w:sz w:val="24"/>
          <w:szCs w:val="24"/>
        </w:rPr>
      </w:pPr>
      <w:r>
        <w:rPr>
          <w:rFonts w:ascii="Arial" w:hAnsi="Arial" w:cs="Arial"/>
          <w:i w:val="0"/>
          <w:iCs w:val="0"/>
          <w:sz w:val="24"/>
          <w:szCs w:val="24"/>
        </w:rPr>
        <w:t>Where planning approvals are required prior to the development of any property which may have been contaminated by previous uses, Council shall require the proponent to submit a Record of Site Conditions, prepared by a qualified consultant in accordance with the MECP guidelines, and acknowledged by the MECP.</w:t>
      </w:r>
    </w:p>
    <w:p w14:paraId="3074DFFB" w14:textId="2896021F" w:rsidR="00C01B15" w:rsidRDefault="00F23C7E">
      <w:pPr>
        <w:jc w:val="both"/>
        <w:rPr>
          <w:rFonts w:ascii="Arial" w:hAnsi="Arial" w:cs="Arial"/>
          <w:i w:val="0"/>
          <w:iCs w:val="0"/>
          <w:sz w:val="24"/>
          <w:szCs w:val="24"/>
        </w:rPr>
      </w:pPr>
      <w:r>
        <w:rPr>
          <w:rFonts w:ascii="Arial" w:hAnsi="Arial" w:cs="Arial"/>
          <w:i w:val="0"/>
          <w:iCs w:val="0"/>
          <w:sz w:val="24"/>
          <w:szCs w:val="24"/>
        </w:rPr>
        <w:lastRenderedPageBreak/>
        <w:t>Where site remediation requirements are known and feasible, planning approvals using a Holding Zone may be considered.  In these instances, the remediation of the site and the submission of a Record of Site Condition acknowledged by the MECP will be required prior to the removal of the holding symbol.  In the interim, uses permitted on such properties will be restricted to existing land uses.</w:t>
      </w:r>
    </w:p>
    <w:p w14:paraId="69E923BF" w14:textId="0C654EE5" w:rsidR="00927181" w:rsidRPr="00CC38FF" w:rsidRDefault="00F80516" w:rsidP="00CC38FF">
      <w:pPr>
        <w:pStyle w:val="BodyText"/>
        <w:rPr>
          <w:rFonts w:ascii="Arial" w:hAnsi="Arial" w:cs="Arial"/>
          <w:i w:val="0"/>
          <w:iCs w:val="0"/>
          <w:sz w:val="24"/>
          <w:szCs w:val="24"/>
        </w:rPr>
      </w:pPr>
      <w:r w:rsidRPr="00CC38FF">
        <w:rPr>
          <w:rFonts w:ascii="Arial" w:hAnsi="Arial" w:cs="Arial"/>
          <w:i w:val="0"/>
          <w:iCs w:val="0"/>
          <w:sz w:val="24"/>
          <w:szCs w:val="24"/>
        </w:rPr>
        <w:t>To prevent contamination, w</w:t>
      </w:r>
      <w:r w:rsidR="00927181" w:rsidRPr="00CC38FF">
        <w:rPr>
          <w:rFonts w:ascii="Arial" w:hAnsi="Arial" w:cs="Arial"/>
          <w:i w:val="0"/>
          <w:iCs w:val="0"/>
          <w:sz w:val="24"/>
          <w:szCs w:val="24"/>
        </w:rPr>
        <w:t xml:space="preserve">hen tendering contracts that may include the management or movement of excess soil, </w:t>
      </w:r>
      <w:r w:rsidRPr="00CC38FF">
        <w:rPr>
          <w:rFonts w:ascii="Arial" w:hAnsi="Arial" w:cs="Arial"/>
          <w:i w:val="0"/>
          <w:iCs w:val="0"/>
          <w:sz w:val="24"/>
          <w:szCs w:val="24"/>
        </w:rPr>
        <w:t>Township</w:t>
      </w:r>
      <w:r w:rsidR="00927181" w:rsidRPr="00CC38FF">
        <w:rPr>
          <w:rFonts w:ascii="Arial" w:hAnsi="Arial" w:cs="Arial"/>
          <w:i w:val="0"/>
          <w:iCs w:val="0"/>
          <w:sz w:val="24"/>
          <w:szCs w:val="24"/>
        </w:rPr>
        <w:t xml:space="preserve"> </w:t>
      </w:r>
      <w:r w:rsidRPr="00CC38FF">
        <w:rPr>
          <w:rFonts w:ascii="Arial" w:hAnsi="Arial" w:cs="Arial"/>
          <w:i w:val="0"/>
          <w:iCs w:val="0"/>
          <w:sz w:val="24"/>
          <w:szCs w:val="24"/>
        </w:rPr>
        <w:t>(</w:t>
      </w:r>
      <w:r w:rsidR="00927181" w:rsidRPr="00CC38FF">
        <w:rPr>
          <w:rFonts w:ascii="Arial" w:hAnsi="Arial" w:cs="Arial"/>
          <w:i w:val="0"/>
          <w:iCs w:val="0"/>
          <w:sz w:val="24"/>
          <w:szCs w:val="24"/>
        </w:rPr>
        <w:t>and others</w:t>
      </w:r>
      <w:r w:rsidRPr="00CC38FF">
        <w:rPr>
          <w:rFonts w:ascii="Arial" w:hAnsi="Arial" w:cs="Arial"/>
          <w:i w:val="0"/>
          <w:iCs w:val="0"/>
          <w:sz w:val="24"/>
          <w:szCs w:val="24"/>
        </w:rPr>
        <w:t>)</w:t>
      </w:r>
      <w:r w:rsidR="00927181" w:rsidRPr="00CC38FF">
        <w:rPr>
          <w:rFonts w:ascii="Arial" w:hAnsi="Arial" w:cs="Arial"/>
          <w:i w:val="0"/>
          <w:iCs w:val="0"/>
          <w:sz w:val="24"/>
          <w:szCs w:val="24"/>
        </w:rPr>
        <w:t xml:space="preserve"> who procure services related to excess soil management, should consider incorporating </w:t>
      </w:r>
      <w:r w:rsidRPr="00CC38FF">
        <w:rPr>
          <w:rFonts w:ascii="Arial" w:hAnsi="Arial" w:cs="Arial"/>
          <w:i w:val="0"/>
          <w:iCs w:val="0"/>
          <w:sz w:val="24"/>
          <w:szCs w:val="24"/>
        </w:rPr>
        <w:t>the MTO</w:t>
      </w:r>
      <w:r w:rsidR="00927181" w:rsidRPr="00CC38FF">
        <w:rPr>
          <w:rFonts w:ascii="Arial" w:hAnsi="Arial" w:cs="Arial"/>
          <w:i w:val="0"/>
          <w:iCs w:val="0"/>
          <w:sz w:val="24"/>
          <w:szCs w:val="24"/>
        </w:rPr>
        <w:t xml:space="preserve"> best management practices as requirements. Procurement document</w:t>
      </w:r>
      <w:r w:rsidRPr="00CC38FF">
        <w:rPr>
          <w:rFonts w:ascii="Arial" w:hAnsi="Arial" w:cs="Arial"/>
          <w:i w:val="0"/>
          <w:iCs w:val="0"/>
          <w:sz w:val="24"/>
          <w:szCs w:val="24"/>
        </w:rPr>
        <w:t>ation</w:t>
      </w:r>
      <w:r w:rsidR="00927181" w:rsidRPr="00CC38FF">
        <w:rPr>
          <w:rFonts w:ascii="Arial" w:hAnsi="Arial" w:cs="Arial"/>
          <w:i w:val="0"/>
          <w:iCs w:val="0"/>
          <w:sz w:val="24"/>
          <w:szCs w:val="24"/>
        </w:rPr>
        <w:t xml:space="preserve"> should specify the need for a Soil Management Plan at a Source Site, and the need to identify the appropriateness of Receiving Site(s) based on a Fill Management Plan. This is recommended to ensure that, before the transportation of excess soil to a Receiving Site or a Temporary Soil Storage Site, the owner and operator of the Source Site is aware of excess soil management considerations and the ultimate destination(s) of the excess soil</w:t>
      </w:r>
      <w:r w:rsidRPr="00CC38FF">
        <w:rPr>
          <w:rFonts w:ascii="Arial" w:hAnsi="Arial" w:cs="Arial"/>
          <w:i w:val="0"/>
          <w:iCs w:val="0"/>
          <w:sz w:val="24"/>
          <w:szCs w:val="24"/>
        </w:rPr>
        <w:t>, in accordance with O. Reg. 406/19.</w:t>
      </w:r>
    </w:p>
    <w:p w14:paraId="701DAE74" w14:textId="441303CD" w:rsidR="000162DD" w:rsidRDefault="000162DD">
      <w:pPr>
        <w:jc w:val="both"/>
        <w:rPr>
          <w:rFonts w:ascii="Arial" w:hAnsi="Arial" w:cs="Arial"/>
          <w:i w:val="0"/>
          <w:iCs w:val="0"/>
          <w:sz w:val="24"/>
          <w:szCs w:val="24"/>
        </w:rPr>
      </w:pPr>
    </w:p>
    <w:p w14:paraId="2885B05B" w14:textId="77777777" w:rsidR="000162DD" w:rsidRDefault="000162DD">
      <w:pPr>
        <w:jc w:val="both"/>
        <w:rPr>
          <w:rFonts w:ascii="Arial" w:hAnsi="Arial" w:cs="Arial"/>
          <w:i w:val="0"/>
          <w:iCs w:val="0"/>
          <w:sz w:val="24"/>
          <w:szCs w:val="24"/>
        </w:rPr>
      </w:pPr>
    </w:p>
    <w:p w14:paraId="2BDB333D" w14:textId="317C5CDE" w:rsidR="00C01B15" w:rsidRDefault="00F23C7E">
      <w:pPr>
        <w:pStyle w:val="Heading3"/>
      </w:pPr>
      <w:bookmarkStart w:id="54" w:name="_Toc95738269"/>
      <w:r>
        <w:t>3.5.2.2 Mine Hazards</w:t>
      </w:r>
      <w:bookmarkEnd w:id="54"/>
    </w:p>
    <w:p w14:paraId="13496C93" w14:textId="77777777" w:rsidR="00C01B15" w:rsidRDefault="00C01B15">
      <w:pPr>
        <w:jc w:val="both"/>
        <w:rPr>
          <w:rFonts w:ascii="Arial" w:eastAsia="Arial" w:hAnsi="Arial" w:cs="Arial"/>
          <w:i w:val="0"/>
          <w:iCs w:val="0"/>
          <w:spacing w:val="-4"/>
          <w:sz w:val="24"/>
          <w:szCs w:val="24"/>
        </w:rPr>
      </w:pPr>
    </w:p>
    <w:p w14:paraId="02D70CD6" w14:textId="391AF6BF" w:rsidR="00C01B15" w:rsidRDefault="00642D1B">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44256" behindDoc="0" locked="0" layoutInCell="1" allowOverlap="1" wp14:anchorId="00A0A13B" wp14:editId="2D55FF12">
            <wp:simplePos x="0" y="0"/>
            <wp:positionH relativeFrom="column">
              <wp:posOffset>0</wp:posOffset>
            </wp:positionH>
            <wp:positionV relativeFrom="paragraph">
              <wp:posOffset>3810</wp:posOffset>
            </wp:positionV>
            <wp:extent cx="914400" cy="914400"/>
            <wp:effectExtent l="0" t="0" r="0" b="0"/>
            <wp:wrapSquare wrapText="bothSides"/>
            <wp:docPr id="61" name="Graphic 61" descr="Min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Mining tools"/>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Mine hazards are shown on Schedule B</w:t>
      </w:r>
      <w:r w:rsidR="00030C60">
        <w:rPr>
          <w:rFonts w:ascii="Arial" w:hAnsi="Arial" w:cs="Arial"/>
          <w:i w:val="0"/>
          <w:iCs w:val="0"/>
          <w:sz w:val="24"/>
          <w:szCs w:val="24"/>
        </w:rPr>
        <w:t>1</w:t>
      </w:r>
      <w:r w:rsidR="00F23C7E">
        <w:rPr>
          <w:rFonts w:ascii="Arial" w:hAnsi="Arial" w:cs="Arial"/>
          <w:i w:val="0"/>
          <w:iCs w:val="0"/>
          <w:sz w:val="24"/>
          <w:szCs w:val="24"/>
        </w:rPr>
        <w:t xml:space="preserve">. Where abandoned mining operations exist as part of lands proposed for development or within 1 000 metres of lands proposed for development, Regional Land Use Geologist – Northwest will be consulted so that the most up to date information and advice can be provided to the Township in the interest of public </w:t>
      </w:r>
      <w:r w:rsidR="007A7ABF">
        <w:rPr>
          <w:rFonts w:ascii="Arial" w:hAnsi="Arial" w:cs="Arial"/>
          <w:i w:val="0"/>
          <w:iCs w:val="0"/>
          <w:sz w:val="24"/>
          <w:szCs w:val="24"/>
        </w:rPr>
        <w:t xml:space="preserve">health and </w:t>
      </w:r>
      <w:r w:rsidR="00F23C7E">
        <w:rPr>
          <w:rFonts w:ascii="Arial" w:hAnsi="Arial" w:cs="Arial"/>
          <w:i w:val="0"/>
          <w:iCs w:val="0"/>
          <w:sz w:val="24"/>
          <w:szCs w:val="24"/>
        </w:rPr>
        <w:t xml:space="preserve">safety. The Regional Land Use Geologist may involve other technical experts within </w:t>
      </w:r>
      <w:r w:rsidR="0099123C">
        <w:rPr>
          <w:rFonts w:ascii="Arial" w:hAnsi="Arial" w:cs="Arial"/>
          <w:i w:val="0"/>
          <w:iCs w:val="0"/>
          <w:sz w:val="24"/>
          <w:szCs w:val="24"/>
        </w:rPr>
        <w:t>MNDMNRF</w:t>
      </w:r>
      <w:r w:rsidR="00F23C7E">
        <w:rPr>
          <w:rFonts w:ascii="Arial" w:hAnsi="Arial" w:cs="Arial"/>
          <w:i w:val="0"/>
          <w:iCs w:val="0"/>
          <w:sz w:val="24"/>
          <w:szCs w:val="24"/>
        </w:rPr>
        <w:t xml:space="preserve"> as required to assist with evaluation of the hazard. Evaluation and remediation of the hazard will be undertaken as required by applicable Provincial legislation. </w:t>
      </w:r>
    </w:p>
    <w:p w14:paraId="0F142185" w14:textId="77777777" w:rsidR="00C01B15" w:rsidRDefault="00F23C7E">
      <w:pPr>
        <w:jc w:val="both"/>
        <w:rPr>
          <w:rFonts w:ascii="Arial" w:hAnsi="Arial" w:cs="Arial"/>
          <w:i w:val="0"/>
          <w:iCs w:val="0"/>
          <w:sz w:val="24"/>
          <w:szCs w:val="24"/>
        </w:rPr>
      </w:pPr>
      <w:r>
        <w:rPr>
          <w:rFonts w:ascii="Arial" w:hAnsi="Arial" w:cs="Arial"/>
          <w:i w:val="0"/>
          <w:iCs w:val="0"/>
          <w:sz w:val="24"/>
          <w:szCs w:val="24"/>
        </w:rPr>
        <w:t>Where rehabilitation requirements are known and are feasible, known mine hazards and adjacent lands may be zoned with a Holding Zone.  In these instances, rehabilitation of the site in accordance with the requirements of the Mining Act  will be required prior to the removal of the holding symbol.  In the interim, uses permitted on such properties will be restricted to existing land uses.</w:t>
      </w:r>
    </w:p>
    <w:p w14:paraId="1256B281" w14:textId="00C25829" w:rsidR="00C01B15" w:rsidRDefault="00C01B15">
      <w:pPr>
        <w:jc w:val="both"/>
        <w:rPr>
          <w:rFonts w:ascii="Arial" w:hAnsi="Arial" w:cs="Arial"/>
          <w:i w:val="0"/>
          <w:iCs w:val="0"/>
          <w:sz w:val="24"/>
          <w:szCs w:val="24"/>
        </w:rPr>
      </w:pPr>
    </w:p>
    <w:p w14:paraId="3ABCBD44" w14:textId="77777777" w:rsidR="00846062" w:rsidRDefault="00846062">
      <w:pPr>
        <w:jc w:val="both"/>
        <w:rPr>
          <w:rFonts w:ascii="Arial" w:hAnsi="Arial" w:cs="Arial"/>
          <w:i w:val="0"/>
          <w:iCs w:val="0"/>
          <w:sz w:val="24"/>
          <w:szCs w:val="24"/>
        </w:rPr>
      </w:pPr>
    </w:p>
    <w:p w14:paraId="230AB869" w14:textId="01869153" w:rsidR="00C01B15" w:rsidRDefault="00F23C7E">
      <w:pPr>
        <w:pStyle w:val="Heading1"/>
      </w:pPr>
      <w:bookmarkStart w:id="55" w:name="_Toc95738270"/>
      <w:r>
        <w:lastRenderedPageBreak/>
        <w:t>3.6 Corridor Management</w:t>
      </w:r>
      <w:bookmarkEnd w:id="55"/>
    </w:p>
    <w:p w14:paraId="6D515ACD" w14:textId="77777777" w:rsidR="00C01B15" w:rsidRDefault="00C01B15">
      <w:pPr>
        <w:jc w:val="both"/>
        <w:rPr>
          <w:rFonts w:ascii="Arial" w:hAnsi="Arial" w:cs="Arial"/>
          <w:i w:val="0"/>
          <w:iCs w:val="0"/>
          <w:sz w:val="24"/>
          <w:szCs w:val="24"/>
        </w:rPr>
      </w:pPr>
    </w:p>
    <w:p w14:paraId="65154F53" w14:textId="401BA44A" w:rsidR="00C01B15" w:rsidRDefault="00F23C7E">
      <w:pPr>
        <w:pStyle w:val="Heading2"/>
      </w:pPr>
      <w:bookmarkStart w:id="56" w:name="_Toc95738271"/>
      <w:r>
        <w:t xml:space="preserve">3.6.1 </w:t>
      </w:r>
      <w:r w:rsidR="009D6BAD">
        <w:t>TransCanada Pipelines</w:t>
      </w:r>
      <w:bookmarkEnd w:id="56"/>
    </w:p>
    <w:p w14:paraId="7D910FDF" w14:textId="77777777" w:rsidR="00C01B15" w:rsidRDefault="00C01B15">
      <w:pPr>
        <w:jc w:val="both"/>
        <w:rPr>
          <w:rFonts w:ascii="Arial" w:hAnsi="Arial" w:cs="Arial"/>
          <w:i w:val="0"/>
          <w:iCs w:val="0"/>
          <w:sz w:val="24"/>
          <w:szCs w:val="24"/>
        </w:rPr>
      </w:pPr>
    </w:p>
    <w:p w14:paraId="411ACD5B" w14:textId="77777777" w:rsidR="009D6BAD" w:rsidRDefault="00642D1B" w:rsidP="009D6BAD">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11488" behindDoc="0" locked="0" layoutInCell="1" allowOverlap="1" wp14:anchorId="57271694" wp14:editId="119A0439">
            <wp:simplePos x="0" y="0"/>
            <wp:positionH relativeFrom="column">
              <wp:posOffset>0</wp:posOffset>
            </wp:positionH>
            <wp:positionV relativeFrom="paragraph">
              <wp:posOffset>0</wp:posOffset>
            </wp:positionV>
            <wp:extent cx="914400" cy="914400"/>
            <wp:effectExtent l="0" t="0" r="0" b="0"/>
            <wp:wrapSquare wrapText="bothSides"/>
            <wp:docPr id="129" name="Graphic 129" descr="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Construction worker"/>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D6BAD">
        <w:rPr>
          <w:rFonts w:ascii="Arial" w:hAnsi="Arial" w:cs="Arial"/>
          <w:i w:val="0"/>
          <w:iCs w:val="0"/>
          <w:sz w:val="24"/>
          <w:szCs w:val="24"/>
        </w:rPr>
        <w:t>TransCanada Pipelines Limited operates high pressure natural gas pipelines within its rights-of-way which cross through the Township and is identified on Schedule B</w:t>
      </w:r>
      <w:r w:rsidR="00030C60">
        <w:rPr>
          <w:rFonts w:ascii="Arial" w:hAnsi="Arial" w:cs="Arial"/>
          <w:i w:val="0"/>
          <w:iCs w:val="0"/>
          <w:sz w:val="24"/>
          <w:szCs w:val="24"/>
        </w:rPr>
        <w:t>1</w:t>
      </w:r>
      <w:r w:rsidR="009D6BAD">
        <w:rPr>
          <w:rFonts w:ascii="Arial" w:hAnsi="Arial" w:cs="Arial"/>
          <w:i w:val="0"/>
          <w:iCs w:val="0"/>
          <w:sz w:val="24"/>
          <w:szCs w:val="24"/>
        </w:rPr>
        <w:t xml:space="preserve"> to </w:t>
      </w:r>
      <w:r w:rsidR="00D32DF1">
        <w:rPr>
          <w:rFonts w:ascii="Arial" w:hAnsi="Arial" w:cs="Arial"/>
          <w:i w:val="0"/>
          <w:iCs w:val="0"/>
          <w:sz w:val="24"/>
          <w:szCs w:val="24"/>
        </w:rPr>
        <w:t>this Plan</w:t>
      </w:r>
      <w:r w:rsidR="009D6BAD">
        <w:rPr>
          <w:rFonts w:ascii="Arial" w:hAnsi="Arial" w:cs="Arial"/>
          <w:i w:val="0"/>
          <w:iCs w:val="0"/>
          <w:sz w:val="24"/>
          <w:szCs w:val="24"/>
        </w:rPr>
        <w:t>. Any development within 200 metres of TransCanada’s facilities may affect the safety and integrity of the pipelines.</w:t>
      </w:r>
    </w:p>
    <w:p w14:paraId="3C44F2E7" w14:textId="77777777" w:rsidR="009D6BAD" w:rsidRDefault="009D6BAD" w:rsidP="00167C98">
      <w:pPr>
        <w:jc w:val="both"/>
        <w:rPr>
          <w:rFonts w:ascii="Arial" w:hAnsi="Arial" w:cs="Arial"/>
          <w:i w:val="0"/>
          <w:iCs w:val="0"/>
          <w:sz w:val="24"/>
          <w:szCs w:val="24"/>
        </w:rPr>
      </w:pPr>
      <w:r>
        <w:rPr>
          <w:rFonts w:ascii="Arial" w:hAnsi="Arial" w:cs="Arial"/>
          <w:i w:val="0"/>
          <w:iCs w:val="0"/>
          <w:sz w:val="24"/>
          <w:szCs w:val="24"/>
        </w:rPr>
        <w:t>TransCanada is regulated by the National Energy Board which, in addition to TransCanada, has a number of requirements regulating development in proximity to the pipelines. This includes approval requirements for activities on or within 30 metres of the right-of-way such as excavations, blasting and any movement of heavy equipment. New development can result in increasing the population density in the area which may result in TransCanada being required to replace its pipeline to comply with CSA Code Z662. Therefore, the Township shall require early consultation with TransCanada for any development proposals within 200 metres of its facilities.</w:t>
      </w:r>
    </w:p>
    <w:p w14:paraId="3C274F66" w14:textId="77777777" w:rsidR="009D6BAD" w:rsidRDefault="009D6BAD" w:rsidP="009D6BAD">
      <w:pPr>
        <w:jc w:val="both"/>
        <w:rPr>
          <w:rFonts w:ascii="Arial" w:hAnsi="Arial" w:cs="Arial"/>
          <w:i w:val="0"/>
          <w:iCs w:val="0"/>
          <w:sz w:val="24"/>
          <w:szCs w:val="24"/>
        </w:rPr>
      </w:pPr>
      <w:r>
        <w:rPr>
          <w:rFonts w:ascii="Arial" w:hAnsi="Arial" w:cs="Arial"/>
          <w:i w:val="0"/>
          <w:iCs w:val="0"/>
          <w:sz w:val="24"/>
          <w:szCs w:val="24"/>
        </w:rPr>
        <w:t xml:space="preserve">A setback of 10 metres shall be maintained from the limits of the right-of-way for all permanent structures and excavations. A reduction in the </w:t>
      </w:r>
      <w:proofErr w:type="gramStart"/>
      <w:r>
        <w:rPr>
          <w:rFonts w:ascii="Arial" w:hAnsi="Arial" w:cs="Arial"/>
          <w:i w:val="0"/>
          <w:iCs w:val="0"/>
          <w:sz w:val="24"/>
          <w:szCs w:val="24"/>
        </w:rPr>
        <w:t>10 metre</w:t>
      </w:r>
      <w:proofErr w:type="gramEnd"/>
      <w:r>
        <w:rPr>
          <w:rFonts w:ascii="Arial" w:hAnsi="Arial" w:cs="Arial"/>
          <w:i w:val="0"/>
          <w:iCs w:val="0"/>
          <w:sz w:val="24"/>
          <w:szCs w:val="24"/>
        </w:rPr>
        <w:t xml:space="preserve"> setback will only be considered if it can be demonstrated, to TransCanada’s satisfaction, that it will not compromise the safety and integrity of the pipeline and if all necessary Township approvals are obtained.</w:t>
      </w:r>
    </w:p>
    <w:p w14:paraId="4B1DE0D5" w14:textId="77777777" w:rsidR="009D6BAD" w:rsidRDefault="009D6BAD" w:rsidP="009D6BAD">
      <w:pPr>
        <w:jc w:val="both"/>
        <w:rPr>
          <w:rFonts w:ascii="Arial" w:hAnsi="Arial" w:cs="Arial"/>
          <w:i w:val="0"/>
          <w:iCs w:val="0"/>
          <w:sz w:val="24"/>
          <w:szCs w:val="24"/>
        </w:rPr>
      </w:pPr>
      <w:r>
        <w:rPr>
          <w:rFonts w:ascii="Arial" w:hAnsi="Arial" w:cs="Arial"/>
          <w:i w:val="0"/>
          <w:iCs w:val="0"/>
          <w:sz w:val="24"/>
          <w:szCs w:val="24"/>
        </w:rPr>
        <w:t>The Township will encourage the development of TransCanada’s right-of-way for passive parkland or open space purposes subject to TransCanada’s easement rights.</w:t>
      </w:r>
    </w:p>
    <w:p w14:paraId="69A86E09" w14:textId="6B72A150" w:rsidR="00846062" w:rsidRDefault="00F23C7E" w:rsidP="00846062">
      <w:pPr>
        <w:jc w:val="both"/>
        <w:rPr>
          <w:rFonts w:ascii="Arial" w:hAnsi="Arial" w:cs="Arial"/>
          <w:i w:val="0"/>
          <w:iCs w:val="0"/>
          <w:sz w:val="24"/>
          <w:szCs w:val="24"/>
        </w:rPr>
      </w:pPr>
      <w:r>
        <w:rPr>
          <w:rFonts w:ascii="Arial" w:hAnsi="Arial" w:cs="Arial"/>
          <w:i w:val="0"/>
          <w:iCs w:val="0"/>
          <w:sz w:val="24"/>
          <w:szCs w:val="24"/>
        </w:rPr>
        <w:t xml:space="preserve">Provincial Highway 11/17 includes the existing highway corridor, as well as the proposed controlled access highway corridor for the proposed re-alignment of Highway 11/17. The area that has been identified by the </w:t>
      </w:r>
      <w:proofErr w:type="gramStart"/>
      <w:r>
        <w:rPr>
          <w:rFonts w:ascii="Arial" w:hAnsi="Arial" w:cs="Arial"/>
          <w:i w:val="0"/>
          <w:iCs w:val="0"/>
          <w:sz w:val="24"/>
          <w:szCs w:val="24"/>
        </w:rPr>
        <w:t>Province</w:t>
      </w:r>
      <w:proofErr w:type="gramEnd"/>
      <w:r>
        <w:rPr>
          <w:rFonts w:ascii="Arial" w:hAnsi="Arial" w:cs="Arial"/>
          <w:i w:val="0"/>
          <w:iCs w:val="0"/>
          <w:sz w:val="24"/>
          <w:szCs w:val="24"/>
        </w:rPr>
        <w:t xml:space="preserve"> as future controlled access highway is shown on Schedule B1 Constraints, and identified shall be protected from development that would jeopardize the future viability of the intended highway program.</w:t>
      </w:r>
    </w:p>
    <w:p w14:paraId="27A371CD" w14:textId="44518324" w:rsidR="00846062" w:rsidRDefault="00846062" w:rsidP="00846062">
      <w:pPr>
        <w:jc w:val="both"/>
        <w:rPr>
          <w:rFonts w:ascii="Arial" w:hAnsi="Arial" w:cs="Arial"/>
          <w:i w:val="0"/>
          <w:iCs w:val="0"/>
          <w:sz w:val="24"/>
          <w:szCs w:val="24"/>
        </w:rPr>
      </w:pPr>
    </w:p>
    <w:p w14:paraId="0620C25D" w14:textId="13D43C45" w:rsidR="00846062" w:rsidRDefault="00846062" w:rsidP="00846062">
      <w:pPr>
        <w:jc w:val="both"/>
        <w:rPr>
          <w:rFonts w:ascii="Arial" w:hAnsi="Arial" w:cs="Arial"/>
          <w:i w:val="0"/>
          <w:iCs w:val="0"/>
          <w:sz w:val="24"/>
          <w:szCs w:val="24"/>
        </w:rPr>
      </w:pPr>
    </w:p>
    <w:p w14:paraId="5018ED3F" w14:textId="0E29F1C2" w:rsidR="00846062" w:rsidRDefault="00846062" w:rsidP="00846062">
      <w:pPr>
        <w:jc w:val="both"/>
        <w:rPr>
          <w:rFonts w:ascii="Arial" w:hAnsi="Arial" w:cs="Arial"/>
          <w:i w:val="0"/>
          <w:iCs w:val="0"/>
          <w:sz w:val="24"/>
          <w:szCs w:val="24"/>
        </w:rPr>
      </w:pPr>
    </w:p>
    <w:p w14:paraId="7A2C4BFB" w14:textId="763F3760" w:rsidR="00846062" w:rsidRDefault="00846062" w:rsidP="00846062">
      <w:pPr>
        <w:jc w:val="both"/>
        <w:rPr>
          <w:rFonts w:ascii="Arial" w:hAnsi="Arial" w:cs="Arial"/>
          <w:i w:val="0"/>
          <w:iCs w:val="0"/>
          <w:sz w:val="24"/>
          <w:szCs w:val="24"/>
        </w:rPr>
      </w:pPr>
    </w:p>
    <w:p w14:paraId="723C6079" w14:textId="77777777" w:rsidR="00846062" w:rsidRPr="00846062" w:rsidRDefault="00846062" w:rsidP="00846062">
      <w:pPr>
        <w:jc w:val="both"/>
        <w:rPr>
          <w:rFonts w:ascii="Arial" w:hAnsi="Arial" w:cs="Arial"/>
          <w:i w:val="0"/>
          <w:iCs w:val="0"/>
          <w:sz w:val="24"/>
          <w:szCs w:val="24"/>
        </w:rPr>
      </w:pPr>
    </w:p>
    <w:p w14:paraId="06220EAE" w14:textId="74F3CAB8" w:rsidR="009D6BAD" w:rsidRDefault="009D6BAD" w:rsidP="009D6BAD">
      <w:pPr>
        <w:pStyle w:val="Heading2"/>
      </w:pPr>
      <w:bookmarkStart w:id="57" w:name="_Toc95738272"/>
      <w:r>
        <w:lastRenderedPageBreak/>
        <w:t>3.6.2 Highway 11/17</w:t>
      </w:r>
      <w:r w:rsidR="00CB0244">
        <w:t xml:space="preserve"> Ministry of Transportation Policies</w:t>
      </w:r>
      <w:bookmarkEnd w:id="57"/>
    </w:p>
    <w:p w14:paraId="6399E587" w14:textId="77777777" w:rsidR="009D6BAD" w:rsidRDefault="009D6BAD" w:rsidP="009D6BAD"/>
    <w:p w14:paraId="22074E5A" w14:textId="77777777" w:rsidR="00C01B15" w:rsidRDefault="006A667E" w:rsidP="00167C98">
      <w:pPr>
        <w:rPr>
          <w:rFonts w:ascii="Arial" w:eastAsia="Arial" w:hAnsi="Arial" w:cs="Arial"/>
          <w:i w:val="0"/>
          <w:iCs w:val="0"/>
          <w:spacing w:val="-2"/>
          <w:sz w:val="24"/>
          <w:szCs w:val="24"/>
        </w:rPr>
      </w:pPr>
      <w:r>
        <w:rPr>
          <w:rFonts w:ascii="Arial" w:eastAsia="Arial" w:hAnsi="Arial" w:cs="Arial"/>
          <w:i w:val="0"/>
          <w:iCs w:val="0"/>
          <w:noProof/>
          <w:spacing w:val="-2"/>
          <w:sz w:val="24"/>
          <w:szCs w:val="24"/>
        </w:rPr>
        <w:drawing>
          <wp:anchor distT="0" distB="0" distL="114300" distR="114300" simplePos="0" relativeHeight="251781120" behindDoc="0" locked="0" layoutInCell="1" allowOverlap="1" wp14:anchorId="5CA0AF69" wp14:editId="1B762B89">
            <wp:simplePos x="0" y="0"/>
            <wp:positionH relativeFrom="column">
              <wp:posOffset>3810</wp:posOffset>
            </wp:positionH>
            <wp:positionV relativeFrom="paragraph">
              <wp:posOffset>3810</wp:posOffset>
            </wp:positionV>
            <wp:extent cx="914400" cy="914400"/>
            <wp:effectExtent l="0" t="0" r="0" b="0"/>
            <wp:wrapSquare wrapText="bothSides"/>
            <wp:docPr id="130" name="Graphic 130"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Transfer"/>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9D6BAD">
        <w:rPr>
          <w:rFonts w:ascii="Arial" w:eastAsia="Arial" w:hAnsi="Arial" w:cs="Arial"/>
          <w:i w:val="0"/>
          <w:iCs w:val="0"/>
          <w:spacing w:val="-2"/>
          <w:sz w:val="24"/>
          <w:szCs w:val="24"/>
        </w:rPr>
        <w:t xml:space="preserve">The Ministry of Transportation advises that its corridor management strategy for the Highway 11/17 corridor does not support new entrances onto this section of the Provincial Highway. </w:t>
      </w:r>
    </w:p>
    <w:p w14:paraId="0D55922A" w14:textId="77777777" w:rsidR="00C01B15" w:rsidRPr="00167C98" w:rsidRDefault="00F23C7E" w:rsidP="00167C98">
      <w:pPr>
        <w:spacing w:line="281" w:lineRule="auto"/>
        <w:ind w:right="-54"/>
        <w:jc w:val="both"/>
        <w:rPr>
          <w:rFonts w:ascii="Arial" w:eastAsia="Arial" w:hAnsi="Arial" w:cs="Arial"/>
          <w:i w:val="0"/>
          <w:iCs w:val="0"/>
          <w:spacing w:val="-3"/>
          <w:w w:val="107"/>
          <w:sz w:val="24"/>
          <w:szCs w:val="24"/>
        </w:rPr>
      </w:pPr>
      <w:r>
        <w:rPr>
          <w:rFonts w:ascii="Arial" w:eastAsia="Arial" w:hAnsi="Arial" w:cs="Arial"/>
          <w:i w:val="0"/>
          <w:iCs w:val="0"/>
          <w:spacing w:val="-2"/>
          <w:sz w:val="24"/>
          <w:szCs w:val="24"/>
        </w:rPr>
        <w:t>Due to the fou</w:t>
      </w:r>
      <w:r>
        <w:rPr>
          <w:rFonts w:ascii="Arial" w:eastAsia="Arial" w:hAnsi="Arial" w:cs="Arial"/>
          <w:i w:val="0"/>
          <w:iCs w:val="0"/>
          <w:spacing w:val="-13"/>
          <w:sz w:val="24"/>
          <w:szCs w:val="24"/>
        </w:rPr>
        <w:t>r</w:t>
      </w:r>
      <w:r>
        <w:rPr>
          <w:rFonts w:ascii="Arial" w:eastAsia="Arial" w:hAnsi="Arial" w:cs="Arial"/>
          <w:i w:val="0"/>
          <w:iCs w:val="0"/>
          <w:spacing w:val="-2"/>
          <w:sz w:val="24"/>
          <w:szCs w:val="24"/>
        </w:rPr>
        <w:t>-</w:t>
      </w:r>
      <w:proofErr w:type="spellStart"/>
      <w:r>
        <w:rPr>
          <w:rFonts w:ascii="Arial" w:eastAsia="Arial" w:hAnsi="Arial" w:cs="Arial"/>
          <w:i w:val="0"/>
          <w:iCs w:val="0"/>
          <w:spacing w:val="-2"/>
          <w:sz w:val="24"/>
          <w:szCs w:val="24"/>
        </w:rPr>
        <w:t>lanin</w:t>
      </w:r>
      <w:r>
        <w:rPr>
          <w:rFonts w:ascii="Arial" w:eastAsia="Arial" w:hAnsi="Arial" w:cs="Arial"/>
          <w:i w:val="0"/>
          <w:iCs w:val="0"/>
          <w:sz w:val="24"/>
          <w:szCs w:val="24"/>
        </w:rPr>
        <w:t>g</w:t>
      </w:r>
      <w:proofErr w:type="spellEnd"/>
      <w:r>
        <w:rPr>
          <w:rFonts w:ascii="Arial" w:eastAsia="Arial" w:hAnsi="Arial" w:cs="Arial"/>
          <w:i w:val="0"/>
          <w:iCs w:val="0"/>
          <w:spacing w:val="19"/>
          <w:sz w:val="24"/>
          <w:szCs w:val="24"/>
        </w:rPr>
        <w:t xml:space="preserve"> </w:t>
      </w:r>
      <w:r>
        <w:rPr>
          <w:rFonts w:ascii="Arial" w:eastAsia="Arial" w:hAnsi="Arial" w:cs="Arial"/>
          <w:i w:val="0"/>
          <w:iCs w:val="0"/>
          <w:spacing w:val="-2"/>
          <w:sz w:val="24"/>
          <w:szCs w:val="24"/>
        </w:rPr>
        <w:t>the</w:t>
      </w:r>
      <w:r>
        <w:rPr>
          <w:rFonts w:ascii="Arial" w:eastAsia="Arial" w:hAnsi="Arial" w:cs="Arial"/>
          <w:i w:val="0"/>
          <w:iCs w:val="0"/>
          <w:spacing w:val="-1"/>
          <w:sz w:val="24"/>
          <w:szCs w:val="24"/>
        </w:rPr>
        <w:t xml:space="preserve"> </w:t>
      </w:r>
      <w:r>
        <w:rPr>
          <w:rFonts w:ascii="Arial" w:eastAsia="Arial" w:hAnsi="Arial" w:cs="Arial"/>
          <w:i w:val="0"/>
          <w:iCs w:val="0"/>
          <w:spacing w:val="-2"/>
          <w:sz w:val="24"/>
          <w:szCs w:val="24"/>
        </w:rPr>
        <w:t>ne</w:t>
      </w:r>
      <w:r>
        <w:rPr>
          <w:rFonts w:ascii="Arial" w:eastAsia="Arial" w:hAnsi="Arial" w:cs="Arial"/>
          <w:i w:val="0"/>
          <w:iCs w:val="0"/>
          <w:sz w:val="24"/>
          <w:szCs w:val="24"/>
        </w:rPr>
        <w:t xml:space="preserve">w </w:t>
      </w:r>
      <w:r>
        <w:rPr>
          <w:rFonts w:ascii="Arial" w:eastAsia="Arial" w:hAnsi="Arial" w:cs="Arial"/>
          <w:i w:val="0"/>
          <w:iCs w:val="0"/>
          <w:spacing w:val="-2"/>
          <w:sz w:val="24"/>
          <w:szCs w:val="24"/>
        </w:rPr>
        <w:t>highwa</w:t>
      </w:r>
      <w:r>
        <w:rPr>
          <w:rFonts w:ascii="Arial" w:eastAsia="Arial" w:hAnsi="Arial" w:cs="Arial"/>
          <w:i w:val="0"/>
          <w:iCs w:val="0"/>
          <w:sz w:val="24"/>
          <w:szCs w:val="24"/>
        </w:rPr>
        <w:t>y</w:t>
      </w:r>
      <w:r>
        <w:rPr>
          <w:rFonts w:ascii="Arial" w:eastAsia="Arial" w:hAnsi="Arial" w:cs="Arial"/>
          <w:i w:val="0"/>
          <w:iCs w:val="0"/>
          <w:spacing w:val="4"/>
          <w:sz w:val="24"/>
          <w:szCs w:val="24"/>
        </w:rPr>
        <w:t xml:space="preserve"> </w:t>
      </w:r>
      <w:r>
        <w:rPr>
          <w:rFonts w:ascii="Arial" w:eastAsia="Arial" w:hAnsi="Arial" w:cs="Arial"/>
          <w:i w:val="0"/>
          <w:iCs w:val="0"/>
          <w:spacing w:val="-2"/>
          <w:sz w:val="24"/>
          <w:szCs w:val="24"/>
        </w:rPr>
        <w:t>alignmen</w:t>
      </w:r>
      <w:r>
        <w:rPr>
          <w:rFonts w:ascii="Arial" w:eastAsia="Arial" w:hAnsi="Arial" w:cs="Arial"/>
          <w:i w:val="0"/>
          <w:iCs w:val="0"/>
          <w:sz w:val="24"/>
          <w:szCs w:val="24"/>
        </w:rPr>
        <w:t>t</w:t>
      </w:r>
      <w:r>
        <w:rPr>
          <w:rFonts w:ascii="Arial" w:eastAsia="Arial" w:hAnsi="Arial" w:cs="Arial"/>
          <w:i w:val="0"/>
          <w:iCs w:val="0"/>
          <w:spacing w:val="22"/>
          <w:sz w:val="24"/>
          <w:szCs w:val="24"/>
        </w:rPr>
        <w:t xml:space="preserve"> </w:t>
      </w:r>
      <w:r>
        <w:rPr>
          <w:rFonts w:ascii="Arial" w:eastAsia="Arial" w:hAnsi="Arial" w:cs="Arial"/>
          <w:i w:val="0"/>
          <w:iCs w:val="0"/>
          <w:spacing w:val="-2"/>
          <w:sz w:val="24"/>
          <w:szCs w:val="24"/>
        </w:rPr>
        <w:t>is</w:t>
      </w:r>
      <w:r>
        <w:rPr>
          <w:rFonts w:ascii="Arial" w:eastAsia="Arial" w:hAnsi="Arial" w:cs="Arial"/>
          <w:i w:val="0"/>
          <w:iCs w:val="0"/>
          <w:spacing w:val="5"/>
          <w:sz w:val="24"/>
          <w:szCs w:val="24"/>
        </w:rPr>
        <w:t xml:space="preserve"> </w:t>
      </w:r>
      <w:r>
        <w:rPr>
          <w:rFonts w:ascii="Arial" w:eastAsia="Arial" w:hAnsi="Arial" w:cs="Arial"/>
          <w:i w:val="0"/>
          <w:iCs w:val="0"/>
          <w:sz w:val="24"/>
          <w:szCs w:val="24"/>
        </w:rPr>
        <w:t xml:space="preserve">a </w:t>
      </w:r>
      <w:r>
        <w:rPr>
          <w:rFonts w:ascii="Arial" w:eastAsia="Arial" w:hAnsi="Arial" w:cs="Arial"/>
          <w:i w:val="0"/>
          <w:iCs w:val="0"/>
          <w:spacing w:val="-2"/>
          <w:sz w:val="24"/>
          <w:szCs w:val="24"/>
        </w:rPr>
        <w:t>designate</w:t>
      </w:r>
      <w:r>
        <w:rPr>
          <w:rFonts w:ascii="Arial" w:eastAsia="Arial" w:hAnsi="Arial" w:cs="Arial"/>
          <w:i w:val="0"/>
          <w:iCs w:val="0"/>
          <w:sz w:val="24"/>
          <w:szCs w:val="24"/>
        </w:rPr>
        <w:t>d</w:t>
      </w:r>
      <w:r>
        <w:rPr>
          <w:rFonts w:ascii="Arial" w:eastAsia="Arial" w:hAnsi="Arial" w:cs="Arial"/>
          <w:i w:val="0"/>
          <w:iCs w:val="0"/>
          <w:spacing w:val="16"/>
          <w:sz w:val="24"/>
          <w:szCs w:val="24"/>
        </w:rPr>
        <w:t xml:space="preserve"> </w:t>
      </w:r>
      <w:r>
        <w:rPr>
          <w:rFonts w:ascii="Arial" w:eastAsia="Arial" w:hAnsi="Arial" w:cs="Arial"/>
          <w:i w:val="0"/>
          <w:iCs w:val="0"/>
          <w:spacing w:val="-2"/>
          <w:sz w:val="24"/>
          <w:szCs w:val="24"/>
        </w:rPr>
        <w:t>Cont</w:t>
      </w:r>
      <w:r>
        <w:rPr>
          <w:rFonts w:ascii="Arial" w:eastAsia="Arial" w:hAnsi="Arial" w:cs="Arial"/>
          <w:i w:val="0"/>
          <w:iCs w:val="0"/>
          <w:spacing w:val="-6"/>
          <w:sz w:val="24"/>
          <w:szCs w:val="24"/>
        </w:rPr>
        <w:t>r</w:t>
      </w:r>
      <w:r>
        <w:rPr>
          <w:rFonts w:ascii="Arial" w:eastAsia="Arial" w:hAnsi="Arial" w:cs="Arial"/>
          <w:i w:val="0"/>
          <w:iCs w:val="0"/>
          <w:spacing w:val="-2"/>
          <w:sz w:val="24"/>
          <w:szCs w:val="24"/>
        </w:rPr>
        <w:t>olle</w:t>
      </w:r>
      <w:r>
        <w:rPr>
          <w:rFonts w:ascii="Arial" w:eastAsia="Arial" w:hAnsi="Arial" w:cs="Arial"/>
          <w:i w:val="0"/>
          <w:iCs w:val="0"/>
          <w:sz w:val="24"/>
          <w:szCs w:val="24"/>
        </w:rPr>
        <w:t>d</w:t>
      </w:r>
      <w:r>
        <w:rPr>
          <w:rFonts w:ascii="Arial" w:eastAsia="Arial" w:hAnsi="Arial" w:cs="Arial"/>
          <w:i w:val="0"/>
          <w:iCs w:val="0"/>
          <w:spacing w:val="41"/>
          <w:sz w:val="24"/>
          <w:szCs w:val="24"/>
        </w:rPr>
        <w:t xml:space="preserve"> </w:t>
      </w:r>
      <w:r>
        <w:rPr>
          <w:rFonts w:ascii="Arial" w:eastAsia="Arial" w:hAnsi="Arial" w:cs="Arial"/>
          <w:i w:val="0"/>
          <w:iCs w:val="0"/>
          <w:spacing w:val="-2"/>
          <w:w w:val="94"/>
          <w:sz w:val="24"/>
          <w:szCs w:val="24"/>
        </w:rPr>
        <w:t>Acces</w:t>
      </w:r>
      <w:r>
        <w:rPr>
          <w:rFonts w:ascii="Arial" w:eastAsia="Arial" w:hAnsi="Arial" w:cs="Arial"/>
          <w:i w:val="0"/>
          <w:iCs w:val="0"/>
          <w:w w:val="94"/>
          <w:sz w:val="24"/>
          <w:szCs w:val="24"/>
        </w:rPr>
        <w:t>s</w:t>
      </w:r>
      <w:r>
        <w:rPr>
          <w:rFonts w:ascii="Arial" w:eastAsia="Arial" w:hAnsi="Arial" w:cs="Arial"/>
          <w:i w:val="0"/>
          <w:iCs w:val="0"/>
          <w:spacing w:val="6"/>
          <w:w w:val="94"/>
          <w:sz w:val="24"/>
          <w:szCs w:val="24"/>
        </w:rPr>
        <w:t xml:space="preserve"> </w:t>
      </w:r>
      <w:r>
        <w:rPr>
          <w:rFonts w:ascii="Arial" w:eastAsia="Arial" w:hAnsi="Arial" w:cs="Arial"/>
          <w:i w:val="0"/>
          <w:iCs w:val="0"/>
          <w:spacing w:val="-2"/>
          <w:sz w:val="24"/>
          <w:szCs w:val="24"/>
        </w:rPr>
        <w:t>Highwa</w:t>
      </w:r>
      <w:r>
        <w:rPr>
          <w:rFonts w:ascii="Arial" w:eastAsia="Arial" w:hAnsi="Arial" w:cs="Arial"/>
          <w:i w:val="0"/>
          <w:iCs w:val="0"/>
          <w:spacing w:val="-18"/>
          <w:sz w:val="24"/>
          <w:szCs w:val="24"/>
        </w:rPr>
        <w:t>y (CAH)</w:t>
      </w:r>
      <w:r>
        <w:rPr>
          <w:rFonts w:ascii="Arial" w:eastAsia="Arial" w:hAnsi="Arial" w:cs="Arial"/>
          <w:i w:val="0"/>
          <w:iCs w:val="0"/>
          <w:sz w:val="24"/>
          <w:szCs w:val="24"/>
        </w:rPr>
        <w:t>.</w:t>
      </w:r>
      <w:r>
        <w:rPr>
          <w:rFonts w:ascii="Arial" w:eastAsia="Arial" w:hAnsi="Arial" w:cs="Arial"/>
          <w:i w:val="0"/>
          <w:iCs w:val="0"/>
          <w:spacing w:val="-4"/>
          <w:sz w:val="24"/>
          <w:szCs w:val="24"/>
        </w:rPr>
        <w:t xml:space="preserve"> </w:t>
      </w:r>
      <w:r>
        <w:rPr>
          <w:rFonts w:ascii="Arial" w:eastAsia="Arial" w:hAnsi="Arial" w:cs="Arial"/>
          <w:i w:val="0"/>
          <w:iCs w:val="0"/>
          <w:spacing w:val="-2"/>
          <w:w w:val="93"/>
          <w:sz w:val="24"/>
          <w:szCs w:val="24"/>
        </w:rPr>
        <w:t>Suc</w:t>
      </w:r>
      <w:r>
        <w:rPr>
          <w:rFonts w:ascii="Arial" w:eastAsia="Arial" w:hAnsi="Arial" w:cs="Arial"/>
          <w:i w:val="0"/>
          <w:iCs w:val="0"/>
          <w:w w:val="93"/>
          <w:sz w:val="24"/>
          <w:szCs w:val="24"/>
        </w:rPr>
        <w:t>h</w:t>
      </w:r>
      <w:r>
        <w:rPr>
          <w:rFonts w:ascii="Arial" w:eastAsia="Arial" w:hAnsi="Arial" w:cs="Arial"/>
          <w:i w:val="0"/>
          <w:iCs w:val="0"/>
          <w:spacing w:val="4"/>
          <w:w w:val="93"/>
          <w:sz w:val="24"/>
          <w:szCs w:val="24"/>
        </w:rPr>
        <w:t xml:space="preserve"> </w:t>
      </w:r>
      <w:r>
        <w:rPr>
          <w:rFonts w:ascii="Arial" w:eastAsia="Arial" w:hAnsi="Arial" w:cs="Arial"/>
          <w:i w:val="0"/>
          <w:iCs w:val="0"/>
          <w:sz w:val="24"/>
          <w:szCs w:val="24"/>
        </w:rPr>
        <w:t>a</w:t>
      </w:r>
      <w:r>
        <w:rPr>
          <w:rFonts w:ascii="Arial" w:eastAsia="Arial" w:hAnsi="Arial" w:cs="Arial"/>
          <w:i w:val="0"/>
          <w:iCs w:val="0"/>
          <w:spacing w:val="-12"/>
          <w:sz w:val="24"/>
          <w:szCs w:val="24"/>
        </w:rPr>
        <w:t xml:space="preserve"> </w:t>
      </w:r>
      <w:r>
        <w:rPr>
          <w:rFonts w:ascii="Arial" w:eastAsia="Arial" w:hAnsi="Arial" w:cs="Arial"/>
          <w:i w:val="0"/>
          <w:iCs w:val="0"/>
          <w:spacing w:val="-2"/>
          <w:sz w:val="24"/>
          <w:szCs w:val="24"/>
        </w:rPr>
        <w:t>CA</w:t>
      </w:r>
      <w:r>
        <w:rPr>
          <w:rFonts w:ascii="Arial" w:eastAsia="Arial" w:hAnsi="Arial" w:cs="Arial"/>
          <w:i w:val="0"/>
          <w:iCs w:val="0"/>
          <w:sz w:val="24"/>
          <w:szCs w:val="24"/>
        </w:rPr>
        <w:t>H</w:t>
      </w:r>
      <w:r>
        <w:rPr>
          <w:rFonts w:ascii="Arial" w:eastAsia="Arial" w:hAnsi="Arial" w:cs="Arial"/>
          <w:i w:val="0"/>
          <w:iCs w:val="0"/>
          <w:spacing w:val="-4"/>
          <w:sz w:val="24"/>
          <w:szCs w:val="24"/>
        </w:rPr>
        <w:t xml:space="preserve"> </w:t>
      </w:r>
      <w:r>
        <w:rPr>
          <w:rFonts w:ascii="Arial" w:eastAsia="Arial" w:hAnsi="Arial" w:cs="Arial"/>
          <w:i w:val="0"/>
          <w:iCs w:val="0"/>
          <w:spacing w:val="-2"/>
          <w:sz w:val="24"/>
          <w:szCs w:val="24"/>
        </w:rPr>
        <w:t xml:space="preserve">has </w:t>
      </w:r>
      <w:r>
        <w:rPr>
          <w:rFonts w:ascii="Arial" w:eastAsia="Arial" w:hAnsi="Arial" w:cs="Arial"/>
          <w:i w:val="0"/>
          <w:iCs w:val="0"/>
          <w:spacing w:val="-6"/>
          <w:sz w:val="24"/>
          <w:szCs w:val="24"/>
        </w:rPr>
        <w:t>r</w:t>
      </w:r>
      <w:r>
        <w:rPr>
          <w:rFonts w:ascii="Arial" w:eastAsia="Arial" w:hAnsi="Arial" w:cs="Arial"/>
          <w:i w:val="0"/>
          <w:iCs w:val="0"/>
          <w:spacing w:val="-2"/>
          <w:sz w:val="24"/>
          <w:szCs w:val="24"/>
        </w:rPr>
        <w:t>estriction</w:t>
      </w:r>
      <w:r>
        <w:rPr>
          <w:rFonts w:ascii="Arial" w:eastAsia="Arial" w:hAnsi="Arial" w:cs="Arial"/>
          <w:i w:val="0"/>
          <w:iCs w:val="0"/>
          <w:sz w:val="24"/>
          <w:szCs w:val="24"/>
        </w:rPr>
        <w:t>s</w:t>
      </w:r>
      <w:r>
        <w:rPr>
          <w:rFonts w:ascii="Arial" w:eastAsia="Arial" w:hAnsi="Arial" w:cs="Arial"/>
          <w:i w:val="0"/>
          <w:iCs w:val="0"/>
          <w:spacing w:val="8"/>
          <w:sz w:val="24"/>
          <w:szCs w:val="24"/>
        </w:rPr>
        <w:t xml:space="preserve"> </w:t>
      </w:r>
      <w:r>
        <w:rPr>
          <w:rFonts w:ascii="Arial" w:eastAsia="Arial" w:hAnsi="Arial" w:cs="Arial"/>
          <w:i w:val="0"/>
          <w:iCs w:val="0"/>
          <w:spacing w:val="-2"/>
          <w:sz w:val="24"/>
          <w:szCs w:val="24"/>
        </w:rPr>
        <w:t>includin</w:t>
      </w:r>
      <w:r>
        <w:rPr>
          <w:rFonts w:ascii="Arial" w:eastAsia="Arial" w:hAnsi="Arial" w:cs="Arial"/>
          <w:i w:val="0"/>
          <w:iCs w:val="0"/>
          <w:sz w:val="24"/>
          <w:szCs w:val="24"/>
        </w:rPr>
        <w:t>g</w:t>
      </w:r>
      <w:r>
        <w:rPr>
          <w:rFonts w:ascii="Arial" w:eastAsia="Arial" w:hAnsi="Arial" w:cs="Arial"/>
          <w:i w:val="0"/>
          <w:iCs w:val="0"/>
          <w:spacing w:val="20"/>
          <w:sz w:val="24"/>
          <w:szCs w:val="24"/>
        </w:rPr>
        <w:t xml:space="preserve"> </w:t>
      </w:r>
      <w:r>
        <w:rPr>
          <w:rFonts w:ascii="Arial" w:eastAsia="Arial" w:hAnsi="Arial" w:cs="Arial"/>
          <w:i w:val="0"/>
          <w:iCs w:val="0"/>
          <w:spacing w:val="-2"/>
          <w:sz w:val="24"/>
          <w:szCs w:val="24"/>
        </w:rPr>
        <w:t>tha</w:t>
      </w:r>
      <w:r>
        <w:rPr>
          <w:rFonts w:ascii="Arial" w:eastAsia="Arial" w:hAnsi="Arial" w:cs="Arial"/>
          <w:i w:val="0"/>
          <w:iCs w:val="0"/>
          <w:sz w:val="24"/>
          <w:szCs w:val="24"/>
        </w:rPr>
        <w:t>t</w:t>
      </w:r>
      <w:r>
        <w:rPr>
          <w:rFonts w:ascii="Arial" w:eastAsia="Arial" w:hAnsi="Arial" w:cs="Arial"/>
          <w:i w:val="0"/>
          <w:iCs w:val="0"/>
          <w:spacing w:val="16"/>
          <w:sz w:val="24"/>
          <w:szCs w:val="24"/>
        </w:rPr>
        <w:t xml:space="preserve"> </w:t>
      </w:r>
      <w:r>
        <w:rPr>
          <w:rFonts w:ascii="Arial" w:eastAsia="Arial" w:hAnsi="Arial" w:cs="Arial"/>
          <w:i w:val="0"/>
          <w:iCs w:val="0"/>
          <w:spacing w:val="-2"/>
          <w:sz w:val="24"/>
          <w:szCs w:val="24"/>
        </w:rPr>
        <w:t>di</w:t>
      </w:r>
      <w:r>
        <w:rPr>
          <w:rFonts w:ascii="Arial" w:eastAsia="Arial" w:hAnsi="Arial" w:cs="Arial"/>
          <w:i w:val="0"/>
          <w:iCs w:val="0"/>
          <w:spacing w:val="-6"/>
          <w:sz w:val="24"/>
          <w:szCs w:val="24"/>
        </w:rPr>
        <w:t>r</w:t>
      </w:r>
      <w:r>
        <w:rPr>
          <w:rFonts w:ascii="Arial" w:eastAsia="Arial" w:hAnsi="Arial" w:cs="Arial"/>
          <w:i w:val="0"/>
          <w:iCs w:val="0"/>
          <w:spacing w:val="-2"/>
          <w:sz w:val="24"/>
          <w:szCs w:val="24"/>
        </w:rPr>
        <w:t>ec</w:t>
      </w:r>
      <w:r>
        <w:rPr>
          <w:rFonts w:ascii="Arial" w:eastAsia="Arial" w:hAnsi="Arial" w:cs="Arial"/>
          <w:i w:val="0"/>
          <w:iCs w:val="0"/>
          <w:sz w:val="24"/>
          <w:szCs w:val="24"/>
        </w:rPr>
        <w:t>t</w:t>
      </w:r>
      <w:r>
        <w:rPr>
          <w:rFonts w:ascii="Arial" w:eastAsia="Arial" w:hAnsi="Arial" w:cs="Arial"/>
          <w:i w:val="0"/>
          <w:iCs w:val="0"/>
          <w:spacing w:val="25"/>
          <w:sz w:val="24"/>
          <w:szCs w:val="24"/>
        </w:rPr>
        <w:t xml:space="preserve"> </w:t>
      </w:r>
      <w:r>
        <w:rPr>
          <w:rFonts w:ascii="Arial" w:eastAsia="Arial" w:hAnsi="Arial" w:cs="Arial"/>
          <w:i w:val="0"/>
          <w:iCs w:val="0"/>
          <w:spacing w:val="-2"/>
          <w:sz w:val="24"/>
          <w:szCs w:val="24"/>
        </w:rPr>
        <w:t>privat</w:t>
      </w:r>
      <w:r>
        <w:rPr>
          <w:rFonts w:ascii="Arial" w:eastAsia="Arial" w:hAnsi="Arial" w:cs="Arial"/>
          <w:i w:val="0"/>
          <w:iCs w:val="0"/>
          <w:sz w:val="24"/>
          <w:szCs w:val="24"/>
        </w:rPr>
        <w:t>e</w:t>
      </w:r>
      <w:r>
        <w:rPr>
          <w:rFonts w:ascii="Arial" w:eastAsia="Arial" w:hAnsi="Arial" w:cs="Arial"/>
          <w:i w:val="0"/>
          <w:iCs w:val="0"/>
          <w:spacing w:val="14"/>
          <w:sz w:val="24"/>
          <w:szCs w:val="24"/>
        </w:rPr>
        <w:t xml:space="preserve"> </w:t>
      </w:r>
      <w:r>
        <w:rPr>
          <w:rFonts w:ascii="Arial" w:eastAsia="Arial" w:hAnsi="Arial" w:cs="Arial"/>
          <w:i w:val="0"/>
          <w:iCs w:val="0"/>
          <w:spacing w:val="-2"/>
          <w:sz w:val="24"/>
          <w:szCs w:val="24"/>
        </w:rPr>
        <w:t>an</w:t>
      </w:r>
      <w:r>
        <w:rPr>
          <w:rFonts w:ascii="Arial" w:eastAsia="Arial" w:hAnsi="Arial" w:cs="Arial"/>
          <w:i w:val="0"/>
          <w:iCs w:val="0"/>
          <w:sz w:val="24"/>
          <w:szCs w:val="24"/>
        </w:rPr>
        <w:t>d</w:t>
      </w:r>
      <w:r>
        <w:rPr>
          <w:rFonts w:ascii="Arial" w:eastAsia="Arial" w:hAnsi="Arial" w:cs="Arial"/>
          <w:i w:val="0"/>
          <w:iCs w:val="0"/>
          <w:spacing w:val="-1"/>
          <w:sz w:val="24"/>
          <w:szCs w:val="24"/>
        </w:rPr>
        <w:t xml:space="preserve"> </w:t>
      </w:r>
      <w:r>
        <w:rPr>
          <w:rFonts w:ascii="Arial" w:eastAsia="Arial" w:hAnsi="Arial" w:cs="Arial"/>
          <w:i w:val="0"/>
          <w:iCs w:val="0"/>
          <w:spacing w:val="-2"/>
          <w:w w:val="102"/>
          <w:sz w:val="24"/>
          <w:szCs w:val="24"/>
        </w:rPr>
        <w:t>comme</w:t>
      </w:r>
      <w:r>
        <w:rPr>
          <w:rFonts w:ascii="Arial" w:eastAsia="Arial" w:hAnsi="Arial" w:cs="Arial"/>
          <w:i w:val="0"/>
          <w:iCs w:val="0"/>
          <w:spacing w:val="-6"/>
          <w:w w:val="102"/>
          <w:sz w:val="24"/>
          <w:szCs w:val="24"/>
        </w:rPr>
        <w:t>r</w:t>
      </w:r>
      <w:r>
        <w:rPr>
          <w:rFonts w:ascii="Arial" w:eastAsia="Arial" w:hAnsi="Arial" w:cs="Arial"/>
          <w:i w:val="0"/>
          <w:iCs w:val="0"/>
          <w:spacing w:val="-2"/>
          <w:w w:val="98"/>
          <w:sz w:val="24"/>
          <w:szCs w:val="24"/>
        </w:rPr>
        <w:t xml:space="preserve">cial </w:t>
      </w:r>
      <w:r>
        <w:rPr>
          <w:rFonts w:ascii="Arial" w:eastAsia="Arial" w:hAnsi="Arial" w:cs="Arial"/>
          <w:i w:val="0"/>
          <w:iCs w:val="0"/>
          <w:spacing w:val="-2"/>
          <w:w w:val="91"/>
          <w:sz w:val="24"/>
          <w:szCs w:val="24"/>
        </w:rPr>
        <w:t>acces</w:t>
      </w:r>
      <w:r>
        <w:rPr>
          <w:rFonts w:ascii="Arial" w:eastAsia="Arial" w:hAnsi="Arial" w:cs="Arial"/>
          <w:i w:val="0"/>
          <w:iCs w:val="0"/>
          <w:w w:val="91"/>
          <w:sz w:val="24"/>
          <w:szCs w:val="24"/>
        </w:rPr>
        <w:t>s</w:t>
      </w:r>
      <w:r>
        <w:rPr>
          <w:rFonts w:ascii="Arial" w:eastAsia="Arial" w:hAnsi="Arial" w:cs="Arial"/>
          <w:i w:val="0"/>
          <w:iCs w:val="0"/>
          <w:spacing w:val="6"/>
          <w:w w:val="91"/>
          <w:sz w:val="24"/>
          <w:szCs w:val="24"/>
        </w:rPr>
        <w:t xml:space="preserve"> </w:t>
      </w:r>
      <w:r>
        <w:rPr>
          <w:rFonts w:ascii="Arial" w:eastAsia="Arial" w:hAnsi="Arial" w:cs="Arial"/>
          <w:i w:val="0"/>
          <w:iCs w:val="0"/>
          <w:spacing w:val="-2"/>
          <w:sz w:val="24"/>
          <w:szCs w:val="24"/>
        </w:rPr>
        <w:t>wil</w:t>
      </w:r>
      <w:r>
        <w:rPr>
          <w:rFonts w:ascii="Arial" w:eastAsia="Arial" w:hAnsi="Arial" w:cs="Arial"/>
          <w:i w:val="0"/>
          <w:iCs w:val="0"/>
          <w:sz w:val="24"/>
          <w:szCs w:val="24"/>
        </w:rPr>
        <w:t>l</w:t>
      </w:r>
      <w:r>
        <w:rPr>
          <w:rFonts w:ascii="Arial" w:eastAsia="Arial" w:hAnsi="Arial" w:cs="Arial"/>
          <w:i w:val="0"/>
          <w:iCs w:val="0"/>
          <w:spacing w:val="11"/>
          <w:sz w:val="24"/>
          <w:szCs w:val="24"/>
        </w:rPr>
        <w:t xml:space="preserve"> </w:t>
      </w:r>
      <w:r>
        <w:rPr>
          <w:rFonts w:ascii="Arial" w:eastAsia="Arial" w:hAnsi="Arial" w:cs="Arial"/>
          <w:i w:val="0"/>
          <w:iCs w:val="0"/>
          <w:spacing w:val="-2"/>
          <w:sz w:val="24"/>
          <w:szCs w:val="24"/>
        </w:rPr>
        <w:t>no</w:t>
      </w:r>
      <w:r>
        <w:rPr>
          <w:rFonts w:ascii="Arial" w:eastAsia="Arial" w:hAnsi="Arial" w:cs="Arial"/>
          <w:i w:val="0"/>
          <w:iCs w:val="0"/>
          <w:sz w:val="24"/>
          <w:szCs w:val="24"/>
        </w:rPr>
        <w:t>t</w:t>
      </w:r>
      <w:r>
        <w:rPr>
          <w:rFonts w:ascii="Arial" w:eastAsia="Arial" w:hAnsi="Arial" w:cs="Arial"/>
          <w:i w:val="0"/>
          <w:iCs w:val="0"/>
          <w:spacing w:val="18"/>
          <w:sz w:val="24"/>
          <w:szCs w:val="24"/>
        </w:rPr>
        <w:t xml:space="preserve"> </w:t>
      </w:r>
      <w:r>
        <w:rPr>
          <w:rFonts w:ascii="Arial" w:eastAsia="Arial" w:hAnsi="Arial" w:cs="Arial"/>
          <w:i w:val="0"/>
          <w:iCs w:val="0"/>
          <w:spacing w:val="-2"/>
          <w:sz w:val="24"/>
          <w:szCs w:val="24"/>
        </w:rPr>
        <w:t>b</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pacing w:val="-3"/>
          <w:w w:val="107"/>
          <w:sz w:val="24"/>
          <w:szCs w:val="24"/>
        </w:rPr>
        <w:t>permitted.</w:t>
      </w:r>
    </w:p>
    <w:p w14:paraId="26D502F7" w14:textId="77777777" w:rsidR="00C01B15" w:rsidRPr="00167C98" w:rsidRDefault="00F23C7E" w:rsidP="00167C98">
      <w:pPr>
        <w:spacing w:before="32" w:line="281" w:lineRule="auto"/>
        <w:ind w:right="440"/>
        <w:jc w:val="both"/>
        <w:rPr>
          <w:rFonts w:ascii="Arial" w:eastAsia="Arial" w:hAnsi="Arial" w:cs="Arial"/>
          <w:i w:val="0"/>
          <w:iCs w:val="0"/>
          <w:sz w:val="24"/>
          <w:szCs w:val="24"/>
        </w:rPr>
      </w:pPr>
      <w:r>
        <w:rPr>
          <w:rFonts w:ascii="Arial" w:eastAsia="Arial" w:hAnsi="Arial" w:cs="Arial"/>
          <w:i w:val="0"/>
          <w:iCs w:val="0"/>
          <w:sz w:val="24"/>
          <w:szCs w:val="24"/>
        </w:rPr>
        <w:t>Di</w:t>
      </w:r>
      <w:r>
        <w:rPr>
          <w:rFonts w:ascii="Arial" w:eastAsia="Arial" w:hAnsi="Arial" w:cs="Arial"/>
          <w:i w:val="0"/>
          <w:iCs w:val="0"/>
          <w:spacing w:val="-4"/>
          <w:sz w:val="24"/>
          <w:szCs w:val="24"/>
        </w:rPr>
        <w:t>r</w:t>
      </w:r>
      <w:r>
        <w:rPr>
          <w:rFonts w:ascii="Arial" w:eastAsia="Arial" w:hAnsi="Arial" w:cs="Arial"/>
          <w:i w:val="0"/>
          <w:iCs w:val="0"/>
          <w:sz w:val="24"/>
          <w:szCs w:val="24"/>
        </w:rPr>
        <w:t>ect</w:t>
      </w:r>
      <w:r>
        <w:rPr>
          <w:rFonts w:ascii="Arial" w:eastAsia="Arial" w:hAnsi="Arial" w:cs="Arial"/>
          <w:i w:val="0"/>
          <w:iCs w:val="0"/>
          <w:spacing w:val="21"/>
          <w:sz w:val="24"/>
          <w:szCs w:val="24"/>
        </w:rPr>
        <w:t xml:space="preserve"> </w:t>
      </w:r>
      <w:r>
        <w:rPr>
          <w:rFonts w:ascii="Arial" w:eastAsia="Arial" w:hAnsi="Arial" w:cs="Arial"/>
          <w:i w:val="0"/>
          <w:iCs w:val="0"/>
          <w:w w:val="92"/>
          <w:sz w:val="24"/>
          <w:szCs w:val="24"/>
        </w:rPr>
        <w:t>access</w:t>
      </w:r>
      <w:r>
        <w:rPr>
          <w:rFonts w:ascii="Arial" w:eastAsia="Arial" w:hAnsi="Arial" w:cs="Arial"/>
          <w:i w:val="0"/>
          <w:iCs w:val="0"/>
          <w:spacing w:val="4"/>
          <w:w w:val="92"/>
          <w:sz w:val="24"/>
          <w:szCs w:val="24"/>
        </w:rPr>
        <w:t xml:space="preserve"> </w:t>
      </w:r>
      <w:r>
        <w:rPr>
          <w:rFonts w:ascii="Arial" w:eastAsia="Arial" w:hAnsi="Arial" w:cs="Arial"/>
          <w:i w:val="0"/>
          <w:iCs w:val="0"/>
          <w:sz w:val="24"/>
          <w:szCs w:val="24"/>
        </w:rPr>
        <w:t>onto</w:t>
      </w:r>
      <w:r>
        <w:rPr>
          <w:rFonts w:ascii="Arial" w:eastAsia="Arial" w:hAnsi="Arial" w:cs="Arial"/>
          <w:i w:val="0"/>
          <w:iCs w:val="0"/>
          <w:spacing w:val="27"/>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ovincial</w:t>
      </w:r>
      <w:r>
        <w:rPr>
          <w:rFonts w:ascii="Arial" w:eastAsia="Arial" w:hAnsi="Arial" w:cs="Arial"/>
          <w:i w:val="0"/>
          <w:iCs w:val="0"/>
          <w:spacing w:val="14"/>
          <w:sz w:val="24"/>
          <w:szCs w:val="24"/>
        </w:rPr>
        <w:t xml:space="preserve"> </w:t>
      </w:r>
      <w:r>
        <w:rPr>
          <w:rFonts w:ascii="Arial" w:eastAsia="Arial" w:hAnsi="Arial" w:cs="Arial"/>
          <w:i w:val="0"/>
          <w:iCs w:val="0"/>
          <w:sz w:val="24"/>
          <w:szCs w:val="24"/>
        </w:rPr>
        <w:t>highway</w:t>
      </w:r>
      <w:r>
        <w:rPr>
          <w:rFonts w:ascii="Arial" w:eastAsia="Arial" w:hAnsi="Arial" w:cs="Arial"/>
          <w:i w:val="0"/>
          <w:iCs w:val="0"/>
          <w:spacing w:val="7"/>
          <w:sz w:val="24"/>
          <w:szCs w:val="24"/>
        </w:rPr>
        <w:t xml:space="preserve"> </w:t>
      </w:r>
      <w:r>
        <w:rPr>
          <w:rFonts w:ascii="Arial" w:eastAsia="Arial" w:hAnsi="Arial" w:cs="Arial"/>
          <w:i w:val="0"/>
          <w:iCs w:val="0"/>
          <w:sz w:val="24"/>
          <w:szCs w:val="24"/>
        </w:rPr>
        <w:t>will</w:t>
      </w:r>
      <w:r>
        <w:rPr>
          <w:rFonts w:ascii="Arial" w:eastAsia="Arial" w:hAnsi="Arial" w:cs="Arial"/>
          <w:i w:val="0"/>
          <w:iCs w:val="0"/>
          <w:spacing w:val="14"/>
          <w:sz w:val="24"/>
          <w:szCs w:val="24"/>
        </w:rPr>
        <w:t xml:space="preserve"> </w:t>
      </w:r>
      <w:r>
        <w:rPr>
          <w:rFonts w:ascii="Arial" w:eastAsia="Arial" w:hAnsi="Arial" w:cs="Arial"/>
          <w:i w:val="0"/>
          <w:iCs w:val="0"/>
          <w:w w:val="104"/>
          <w:sz w:val="24"/>
          <w:szCs w:val="24"/>
        </w:rPr>
        <w:t xml:space="preserve">be </w:t>
      </w:r>
      <w:r>
        <w:rPr>
          <w:rFonts w:ascii="Arial" w:eastAsia="Arial" w:hAnsi="Arial" w:cs="Arial"/>
          <w:i w:val="0"/>
          <w:iCs w:val="0"/>
          <w:spacing w:val="-4"/>
          <w:sz w:val="24"/>
          <w:szCs w:val="24"/>
        </w:rPr>
        <w:t>r</w:t>
      </w:r>
      <w:r>
        <w:rPr>
          <w:rFonts w:ascii="Arial" w:eastAsia="Arial" w:hAnsi="Arial" w:cs="Arial"/>
          <w:i w:val="0"/>
          <w:iCs w:val="0"/>
          <w:sz w:val="24"/>
          <w:szCs w:val="24"/>
        </w:rPr>
        <w:t>estricted.</w:t>
      </w:r>
      <w:r>
        <w:rPr>
          <w:rFonts w:ascii="Arial" w:eastAsia="Arial" w:hAnsi="Arial" w:cs="Arial"/>
          <w:i w:val="0"/>
          <w:iCs w:val="0"/>
          <w:spacing w:val="28"/>
          <w:sz w:val="24"/>
          <w:szCs w:val="24"/>
        </w:rPr>
        <w:t xml:space="preserve"> </w:t>
      </w:r>
      <w:r>
        <w:rPr>
          <w:rFonts w:ascii="Arial" w:eastAsia="Arial" w:hAnsi="Arial" w:cs="Arial"/>
          <w:i w:val="0"/>
          <w:iCs w:val="0"/>
          <w:w w:val="97"/>
          <w:sz w:val="24"/>
          <w:szCs w:val="24"/>
        </w:rPr>
        <w:t>P</w:t>
      </w:r>
      <w:r>
        <w:rPr>
          <w:rFonts w:ascii="Arial" w:eastAsia="Arial" w:hAnsi="Arial" w:cs="Arial"/>
          <w:i w:val="0"/>
          <w:iCs w:val="0"/>
          <w:spacing w:val="-5"/>
          <w:w w:val="97"/>
          <w:sz w:val="24"/>
          <w:szCs w:val="24"/>
        </w:rPr>
        <w:t>r</w:t>
      </w:r>
      <w:r>
        <w:rPr>
          <w:rFonts w:ascii="Arial" w:eastAsia="Arial" w:hAnsi="Arial" w:cs="Arial"/>
          <w:i w:val="0"/>
          <w:iCs w:val="0"/>
          <w:w w:val="97"/>
          <w:sz w:val="24"/>
          <w:szCs w:val="24"/>
        </w:rPr>
        <w:t>oposals</w:t>
      </w:r>
      <w:r>
        <w:rPr>
          <w:rFonts w:ascii="Arial" w:eastAsia="Arial" w:hAnsi="Arial" w:cs="Arial"/>
          <w:i w:val="0"/>
          <w:iCs w:val="0"/>
          <w:spacing w:val="2"/>
          <w:w w:val="97"/>
          <w:sz w:val="24"/>
          <w:szCs w:val="24"/>
        </w:rPr>
        <w:t xml:space="preserve"> </w:t>
      </w:r>
      <w:r>
        <w:rPr>
          <w:rFonts w:ascii="Arial" w:eastAsia="Arial" w:hAnsi="Arial" w:cs="Arial"/>
          <w:i w:val="0"/>
          <w:iCs w:val="0"/>
          <w:sz w:val="24"/>
          <w:szCs w:val="24"/>
        </w:rPr>
        <w:t>can</w:t>
      </w:r>
      <w:r>
        <w:rPr>
          <w:rFonts w:ascii="Arial" w:eastAsia="Arial" w:hAnsi="Arial" w:cs="Arial"/>
          <w:i w:val="0"/>
          <w:iCs w:val="0"/>
          <w:spacing w:val="-13"/>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ci</w:t>
      </w:r>
      <w:r>
        <w:rPr>
          <w:rFonts w:ascii="Arial" w:eastAsia="Arial" w:hAnsi="Arial" w:cs="Arial"/>
          <w:i w:val="0"/>
          <w:iCs w:val="0"/>
          <w:spacing w:val="-4"/>
          <w:sz w:val="24"/>
          <w:szCs w:val="24"/>
        </w:rPr>
        <w:t>r</w:t>
      </w:r>
      <w:r>
        <w:rPr>
          <w:rFonts w:ascii="Arial" w:eastAsia="Arial" w:hAnsi="Arial" w:cs="Arial"/>
          <w:i w:val="0"/>
          <w:iCs w:val="0"/>
          <w:sz w:val="24"/>
          <w:szCs w:val="24"/>
        </w:rPr>
        <w:t>culated</w:t>
      </w:r>
      <w:r>
        <w:rPr>
          <w:rFonts w:ascii="Arial" w:eastAsia="Arial" w:hAnsi="Arial" w:cs="Arial"/>
          <w:i w:val="0"/>
          <w:iCs w:val="0"/>
          <w:spacing w:val="15"/>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w w:val="108"/>
          <w:sz w:val="24"/>
          <w:szCs w:val="24"/>
        </w:rPr>
        <w:t xml:space="preserve">of </w:t>
      </w:r>
      <w:r>
        <w:rPr>
          <w:rFonts w:ascii="Arial" w:eastAsia="Arial" w:hAnsi="Arial" w:cs="Arial"/>
          <w:i w:val="0"/>
          <w:iCs w:val="0"/>
          <w:spacing w:val="-18"/>
          <w:sz w:val="24"/>
          <w:szCs w:val="24"/>
        </w:rPr>
        <w:t>T</w:t>
      </w:r>
      <w:r>
        <w:rPr>
          <w:rFonts w:ascii="Arial" w:eastAsia="Arial" w:hAnsi="Arial" w:cs="Arial"/>
          <w:i w:val="0"/>
          <w:iCs w:val="0"/>
          <w:sz w:val="24"/>
          <w:szCs w:val="24"/>
        </w:rPr>
        <w:t>ransportation</w:t>
      </w:r>
      <w:r>
        <w:rPr>
          <w:rFonts w:ascii="Arial" w:eastAsia="Arial" w:hAnsi="Arial" w:cs="Arial"/>
          <w:i w:val="0"/>
          <w:iCs w:val="0"/>
          <w:spacing w:val="26"/>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define</w:t>
      </w:r>
      <w:r>
        <w:rPr>
          <w:rFonts w:ascii="Arial" w:eastAsia="Arial" w:hAnsi="Arial" w:cs="Arial"/>
          <w:i w:val="0"/>
          <w:iCs w:val="0"/>
          <w:spacing w:val="16"/>
          <w:sz w:val="24"/>
          <w:szCs w:val="24"/>
        </w:rPr>
        <w:t xml:space="preserve"> </w:t>
      </w:r>
      <w:r>
        <w:rPr>
          <w:rFonts w:ascii="Arial" w:eastAsia="Arial" w:hAnsi="Arial" w:cs="Arial"/>
          <w:i w:val="0"/>
          <w:iCs w:val="0"/>
          <w:sz w:val="24"/>
          <w:szCs w:val="24"/>
        </w:rPr>
        <w:t xml:space="preserve">exact </w:t>
      </w:r>
      <w:r>
        <w:rPr>
          <w:rFonts w:ascii="Arial" w:eastAsia="Arial" w:hAnsi="Arial" w:cs="Arial"/>
          <w:i w:val="0"/>
          <w:iCs w:val="0"/>
          <w:spacing w:val="-4"/>
          <w:w w:val="105"/>
          <w:sz w:val="24"/>
          <w:szCs w:val="24"/>
        </w:rPr>
        <w:t>r</w:t>
      </w:r>
      <w:r>
        <w:rPr>
          <w:rFonts w:ascii="Arial" w:eastAsia="Arial" w:hAnsi="Arial" w:cs="Arial"/>
          <w:i w:val="0"/>
          <w:iCs w:val="0"/>
          <w:w w:val="104"/>
          <w:sz w:val="24"/>
          <w:szCs w:val="24"/>
        </w:rPr>
        <w:t>equi</w:t>
      </w:r>
      <w:r>
        <w:rPr>
          <w:rFonts w:ascii="Arial" w:eastAsia="Arial" w:hAnsi="Arial" w:cs="Arial"/>
          <w:i w:val="0"/>
          <w:iCs w:val="0"/>
          <w:spacing w:val="-4"/>
          <w:w w:val="104"/>
          <w:sz w:val="24"/>
          <w:szCs w:val="24"/>
        </w:rPr>
        <w:t>r</w:t>
      </w:r>
      <w:r>
        <w:rPr>
          <w:rFonts w:ascii="Arial" w:eastAsia="Arial" w:hAnsi="Arial" w:cs="Arial"/>
          <w:i w:val="0"/>
          <w:iCs w:val="0"/>
          <w:sz w:val="24"/>
          <w:szCs w:val="24"/>
        </w:rPr>
        <w:t>ements.</w:t>
      </w:r>
    </w:p>
    <w:p w14:paraId="66B7418D" w14:textId="58D84DB7" w:rsidR="00725506" w:rsidRPr="00725506" w:rsidRDefault="00F23C7E" w:rsidP="00C04BE4">
      <w:pPr>
        <w:spacing w:line="281" w:lineRule="auto"/>
        <w:ind w:right="123"/>
        <w:jc w:val="both"/>
        <w:rPr>
          <w:rFonts w:ascii="Arial" w:eastAsia="Arial" w:hAnsi="Arial" w:cs="Arial"/>
          <w:i w:val="0"/>
          <w:iCs w:val="0"/>
          <w:spacing w:val="-2"/>
          <w:w w:val="102"/>
          <w:sz w:val="24"/>
          <w:szCs w:val="24"/>
        </w:rPr>
      </w:pPr>
      <w:r>
        <w:rPr>
          <w:rFonts w:ascii="Arial" w:eastAsia="Arial" w:hAnsi="Arial" w:cs="Arial"/>
          <w:i w:val="0"/>
          <w:iCs w:val="0"/>
          <w:spacing w:val="-2"/>
          <w:sz w:val="24"/>
          <w:szCs w:val="24"/>
        </w:rPr>
        <w:t>Developmen</w:t>
      </w:r>
      <w:r>
        <w:rPr>
          <w:rFonts w:ascii="Arial" w:eastAsia="Arial" w:hAnsi="Arial" w:cs="Arial"/>
          <w:i w:val="0"/>
          <w:iCs w:val="0"/>
          <w:sz w:val="24"/>
          <w:szCs w:val="24"/>
        </w:rPr>
        <w:t>t</w:t>
      </w:r>
      <w:r>
        <w:rPr>
          <w:rFonts w:ascii="Arial" w:eastAsia="Arial" w:hAnsi="Arial" w:cs="Arial"/>
          <w:i w:val="0"/>
          <w:iCs w:val="0"/>
          <w:spacing w:val="30"/>
          <w:sz w:val="24"/>
          <w:szCs w:val="24"/>
        </w:rPr>
        <w:t xml:space="preserve"> </w:t>
      </w:r>
      <w:r>
        <w:rPr>
          <w:rFonts w:ascii="Arial" w:eastAsia="Arial" w:hAnsi="Arial" w:cs="Arial"/>
          <w:i w:val="0"/>
          <w:iCs w:val="0"/>
          <w:spacing w:val="-2"/>
          <w:sz w:val="24"/>
          <w:szCs w:val="24"/>
        </w:rPr>
        <w:t>shal</w:t>
      </w:r>
      <w:r>
        <w:rPr>
          <w:rFonts w:ascii="Arial" w:eastAsia="Arial" w:hAnsi="Arial" w:cs="Arial"/>
          <w:i w:val="0"/>
          <w:iCs w:val="0"/>
          <w:sz w:val="24"/>
          <w:szCs w:val="24"/>
        </w:rPr>
        <w:t>l</w:t>
      </w:r>
      <w:r>
        <w:rPr>
          <w:rFonts w:ascii="Arial" w:eastAsia="Arial" w:hAnsi="Arial" w:cs="Arial"/>
          <w:i w:val="0"/>
          <w:iCs w:val="0"/>
          <w:spacing w:val="-20"/>
          <w:sz w:val="24"/>
          <w:szCs w:val="24"/>
        </w:rPr>
        <w:t xml:space="preserve"> </w:t>
      </w:r>
      <w:r>
        <w:rPr>
          <w:rFonts w:ascii="Arial" w:eastAsia="Arial" w:hAnsi="Arial" w:cs="Arial"/>
          <w:i w:val="0"/>
          <w:iCs w:val="0"/>
          <w:spacing w:val="-2"/>
          <w:sz w:val="24"/>
          <w:szCs w:val="24"/>
        </w:rPr>
        <w:t>b</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pacing w:val="-2"/>
          <w:sz w:val="24"/>
          <w:szCs w:val="24"/>
        </w:rPr>
        <w:t>encourage</w:t>
      </w:r>
      <w:r>
        <w:rPr>
          <w:rFonts w:ascii="Arial" w:eastAsia="Arial" w:hAnsi="Arial" w:cs="Arial"/>
          <w:i w:val="0"/>
          <w:iCs w:val="0"/>
          <w:sz w:val="24"/>
          <w:szCs w:val="24"/>
        </w:rPr>
        <w:t>d</w:t>
      </w:r>
      <w:r>
        <w:rPr>
          <w:rFonts w:ascii="Arial" w:eastAsia="Arial" w:hAnsi="Arial" w:cs="Arial"/>
          <w:i w:val="0"/>
          <w:iCs w:val="0"/>
          <w:spacing w:val="18"/>
          <w:sz w:val="24"/>
          <w:szCs w:val="24"/>
        </w:rPr>
        <w:t xml:space="preserve"> </w:t>
      </w:r>
      <w:r>
        <w:rPr>
          <w:rFonts w:ascii="Arial" w:eastAsia="Arial" w:hAnsi="Arial" w:cs="Arial"/>
          <w:i w:val="0"/>
          <w:iCs w:val="0"/>
          <w:spacing w:val="-2"/>
          <w:sz w:val="24"/>
          <w:szCs w:val="24"/>
        </w:rPr>
        <w:t>t</w:t>
      </w:r>
      <w:r>
        <w:rPr>
          <w:rFonts w:ascii="Arial" w:eastAsia="Arial" w:hAnsi="Arial" w:cs="Arial"/>
          <w:i w:val="0"/>
          <w:iCs w:val="0"/>
          <w:sz w:val="24"/>
          <w:szCs w:val="24"/>
        </w:rPr>
        <w:t>o</w:t>
      </w:r>
      <w:r>
        <w:rPr>
          <w:rFonts w:ascii="Arial" w:eastAsia="Arial" w:hAnsi="Arial" w:cs="Arial"/>
          <w:i w:val="0"/>
          <w:iCs w:val="0"/>
          <w:spacing w:val="18"/>
          <w:sz w:val="24"/>
          <w:szCs w:val="24"/>
        </w:rPr>
        <w:t xml:space="preserve"> </w:t>
      </w:r>
      <w:r>
        <w:rPr>
          <w:rFonts w:ascii="Arial" w:eastAsia="Arial" w:hAnsi="Arial" w:cs="Arial"/>
          <w:i w:val="0"/>
          <w:iCs w:val="0"/>
          <w:spacing w:val="-2"/>
          <w:sz w:val="24"/>
          <w:szCs w:val="24"/>
        </w:rPr>
        <w:t>utiliz</w:t>
      </w:r>
      <w:r>
        <w:rPr>
          <w:rFonts w:ascii="Arial" w:eastAsia="Arial" w:hAnsi="Arial" w:cs="Arial"/>
          <w:i w:val="0"/>
          <w:iCs w:val="0"/>
          <w:sz w:val="24"/>
          <w:szCs w:val="24"/>
        </w:rPr>
        <w:t>e</w:t>
      </w:r>
      <w:r>
        <w:rPr>
          <w:rFonts w:ascii="Arial" w:eastAsia="Arial" w:hAnsi="Arial" w:cs="Arial"/>
          <w:i w:val="0"/>
          <w:iCs w:val="0"/>
          <w:spacing w:val="6"/>
          <w:sz w:val="24"/>
          <w:szCs w:val="24"/>
        </w:rPr>
        <w:t xml:space="preserve"> </w:t>
      </w:r>
      <w:r>
        <w:rPr>
          <w:rFonts w:ascii="Arial" w:eastAsia="Arial" w:hAnsi="Arial" w:cs="Arial"/>
          <w:i w:val="0"/>
          <w:iCs w:val="0"/>
          <w:spacing w:val="-2"/>
          <w:sz w:val="24"/>
          <w:szCs w:val="24"/>
        </w:rPr>
        <w:t>loca</w:t>
      </w:r>
      <w:r>
        <w:rPr>
          <w:rFonts w:ascii="Arial" w:eastAsia="Arial" w:hAnsi="Arial" w:cs="Arial"/>
          <w:i w:val="0"/>
          <w:iCs w:val="0"/>
          <w:sz w:val="24"/>
          <w:szCs w:val="24"/>
        </w:rPr>
        <w:t>l</w:t>
      </w:r>
      <w:r>
        <w:rPr>
          <w:rFonts w:ascii="Arial" w:eastAsia="Arial" w:hAnsi="Arial" w:cs="Arial"/>
          <w:i w:val="0"/>
          <w:iCs w:val="0"/>
          <w:spacing w:val="-4"/>
          <w:sz w:val="24"/>
          <w:szCs w:val="24"/>
        </w:rPr>
        <w:t xml:space="preserve"> </w:t>
      </w:r>
      <w:r>
        <w:rPr>
          <w:rFonts w:ascii="Arial" w:eastAsia="Arial" w:hAnsi="Arial" w:cs="Arial"/>
          <w:i w:val="0"/>
          <w:iCs w:val="0"/>
          <w:spacing w:val="-6"/>
          <w:sz w:val="24"/>
          <w:szCs w:val="24"/>
        </w:rPr>
        <w:t>r</w:t>
      </w:r>
      <w:r>
        <w:rPr>
          <w:rFonts w:ascii="Arial" w:eastAsia="Arial" w:hAnsi="Arial" w:cs="Arial"/>
          <w:i w:val="0"/>
          <w:iCs w:val="0"/>
          <w:spacing w:val="-2"/>
          <w:sz w:val="24"/>
          <w:szCs w:val="24"/>
        </w:rPr>
        <w:t>oads whe</w:t>
      </w:r>
      <w:r>
        <w:rPr>
          <w:rFonts w:ascii="Arial" w:eastAsia="Arial" w:hAnsi="Arial" w:cs="Arial"/>
          <w:i w:val="0"/>
          <w:iCs w:val="0"/>
          <w:spacing w:val="-6"/>
          <w:sz w:val="24"/>
          <w:szCs w:val="24"/>
        </w:rPr>
        <w:t>r</w:t>
      </w:r>
      <w:r>
        <w:rPr>
          <w:rFonts w:ascii="Arial" w:eastAsia="Arial" w:hAnsi="Arial" w:cs="Arial"/>
          <w:i w:val="0"/>
          <w:iCs w:val="0"/>
          <w:spacing w:val="-2"/>
          <w:sz w:val="24"/>
          <w:szCs w:val="24"/>
        </w:rPr>
        <w:t>eve</w:t>
      </w:r>
      <w:r>
        <w:rPr>
          <w:rFonts w:ascii="Arial" w:eastAsia="Arial" w:hAnsi="Arial" w:cs="Arial"/>
          <w:i w:val="0"/>
          <w:iCs w:val="0"/>
          <w:sz w:val="24"/>
          <w:szCs w:val="24"/>
        </w:rPr>
        <w:t xml:space="preserve">r </w:t>
      </w:r>
      <w:r>
        <w:rPr>
          <w:rFonts w:ascii="Arial" w:eastAsia="Arial" w:hAnsi="Arial" w:cs="Arial"/>
          <w:i w:val="0"/>
          <w:iCs w:val="0"/>
          <w:spacing w:val="-2"/>
          <w:sz w:val="24"/>
          <w:szCs w:val="24"/>
        </w:rPr>
        <w:t>possible</w:t>
      </w:r>
      <w:r>
        <w:rPr>
          <w:rFonts w:ascii="Arial" w:eastAsia="Arial" w:hAnsi="Arial" w:cs="Arial"/>
          <w:i w:val="0"/>
          <w:iCs w:val="0"/>
          <w:sz w:val="24"/>
          <w:szCs w:val="24"/>
        </w:rPr>
        <w:t>.</w:t>
      </w:r>
      <w:r>
        <w:rPr>
          <w:rFonts w:ascii="Arial" w:eastAsia="Arial" w:hAnsi="Arial" w:cs="Arial"/>
          <w:i w:val="0"/>
          <w:iCs w:val="0"/>
          <w:spacing w:val="-4"/>
          <w:sz w:val="24"/>
          <w:szCs w:val="24"/>
        </w:rPr>
        <w:t xml:space="preserve"> </w:t>
      </w:r>
      <w:r>
        <w:rPr>
          <w:rFonts w:ascii="Arial" w:eastAsia="Arial" w:hAnsi="Arial" w:cs="Arial"/>
          <w:i w:val="0"/>
          <w:iCs w:val="0"/>
          <w:spacing w:val="-2"/>
          <w:sz w:val="24"/>
          <w:szCs w:val="24"/>
        </w:rPr>
        <w:t>Whe</w:t>
      </w:r>
      <w:r>
        <w:rPr>
          <w:rFonts w:ascii="Arial" w:eastAsia="Arial" w:hAnsi="Arial" w:cs="Arial"/>
          <w:i w:val="0"/>
          <w:iCs w:val="0"/>
          <w:spacing w:val="-6"/>
          <w:sz w:val="24"/>
          <w:szCs w:val="24"/>
        </w:rPr>
        <w:t>r</w:t>
      </w:r>
      <w:r>
        <w:rPr>
          <w:rFonts w:ascii="Arial" w:eastAsia="Arial" w:hAnsi="Arial" w:cs="Arial"/>
          <w:i w:val="0"/>
          <w:iCs w:val="0"/>
          <w:sz w:val="24"/>
          <w:szCs w:val="24"/>
        </w:rPr>
        <w:t>e</w:t>
      </w:r>
      <w:r>
        <w:rPr>
          <w:rFonts w:ascii="Arial" w:eastAsia="Arial" w:hAnsi="Arial" w:cs="Arial"/>
          <w:i w:val="0"/>
          <w:iCs w:val="0"/>
          <w:spacing w:val="1"/>
          <w:sz w:val="24"/>
          <w:szCs w:val="24"/>
        </w:rPr>
        <w:t xml:space="preserve"> </w:t>
      </w:r>
      <w:r>
        <w:rPr>
          <w:rFonts w:ascii="Arial" w:eastAsia="Arial" w:hAnsi="Arial" w:cs="Arial"/>
          <w:i w:val="0"/>
          <w:iCs w:val="0"/>
          <w:spacing w:val="-2"/>
          <w:sz w:val="24"/>
          <w:szCs w:val="24"/>
        </w:rPr>
        <w:t>highwa</w:t>
      </w:r>
      <w:r>
        <w:rPr>
          <w:rFonts w:ascii="Arial" w:eastAsia="Arial" w:hAnsi="Arial" w:cs="Arial"/>
          <w:i w:val="0"/>
          <w:iCs w:val="0"/>
          <w:sz w:val="24"/>
          <w:szCs w:val="24"/>
        </w:rPr>
        <w:t>y</w:t>
      </w:r>
      <w:r>
        <w:rPr>
          <w:rFonts w:ascii="Arial" w:eastAsia="Arial" w:hAnsi="Arial" w:cs="Arial"/>
          <w:i w:val="0"/>
          <w:iCs w:val="0"/>
          <w:spacing w:val="4"/>
          <w:sz w:val="24"/>
          <w:szCs w:val="24"/>
        </w:rPr>
        <w:t xml:space="preserve"> </w:t>
      </w:r>
      <w:r>
        <w:rPr>
          <w:rFonts w:ascii="Arial" w:eastAsia="Arial" w:hAnsi="Arial" w:cs="Arial"/>
          <w:i w:val="0"/>
          <w:iCs w:val="0"/>
          <w:spacing w:val="-2"/>
          <w:w w:val="91"/>
          <w:sz w:val="24"/>
          <w:szCs w:val="24"/>
        </w:rPr>
        <w:t>acces</w:t>
      </w:r>
      <w:r>
        <w:rPr>
          <w:rFonts w:ascii="Arial" w:eastAsia="Arial" w:hAnsi="Arial" w:cs="Arial"/>
          <w:i w:val="0"/>
          <w:iCs w:val="0"/>
          <w:w w:val="91"/>
          <w:sz w:val="24"/>
          <w:szCs w:val="24"/>
        </w:rPr>
        <w:t>s</w:t>
      </w:r>
      <w:r>
        <w:rPr>
          <w:rFonts w:ascii="Arial" w:eastAsia="Arial" w:hAnsi="Arial" w:cs="Arial"/>
          <w:i w:val="0"/>
          <w:iCs w:val="0"/>
          <w:spacing w:val="6"/>
          <w:w w:val="91"/>
          <w:sz w:val="24"/>
          <w:szCs w:val="24"/>
        </w:rPr>
        <w:t xml:space="preserve"> </w:t>
      </w:r>
      <w:r>
        <w:rPr>
          <w:rFonts w:ascii="Arial" w:eastAsia="Arial" w:hAnsi="Arial" w:cs="Arial"/>
          <w:i w:val="0"/>
          <w:iCs w:val="0"/>
          <w:spacing w:val="-2"/>
          <w:sz w:val="24"/>
          <w:szCs w:val="24"/>
        </w:rPr>
        <w:t>i</w:t>
      </w:r>
      <w:r>
        <w:rPr>
          <w:rFonts w:ascii="Arial" w:eastAsia="Arial" w:hAnsi="Arial" w:cs="Arial"/>
          <w:i w:val="0"/>
          <w:iCs w:val="0"/>
          <w:sz w:val="24"/>
          <w:szCs w:val="24"/>
        </w:rPr>
        <w:t>s</w:t>
      </w:r>
      <w:r>
        <w:rPr>
          <w:rFonts w:ascii="Arial" w:eastAsia="Arial" w:hAnsi="Arial" w:cs="Arial"/>
          <w:i w:val="0"/>
          <w:iCs w:val="0"/>
          <w:spacing w:val="-16"/>
          <w:sz w:val="24"/>
          <w:szCs w:val="24"/>
        </w:rPr>
        <w:t xml:space="preserve"> </w:t>
      </w:r>
      <w:r>
        <w:rPr>
          <w:rFonts w:ascii="Arial" w:eastAsia="Arial" w:hAnsi="Arial" w:cs="Arial"/>
          <w:i w:val="0"/>
          <w:iCs w:val="0"/>
          <w:sz w:val="24"/>
          <w:szCs w:val="24"/>
        </w:rPr>
        <w:t>a</w:t>
      </w:r>
      <w:r>
        <w:rPr>
          <w:rFonts w:ascii="Arial" w:eastAsia="Arial" w:hAnsi="Arial" w:cs="Arial"/>
          <w:i w:val="0"/>
          <w:iCs w:val="0"/>
          <w:spacing w:val="-12"/>
          <w:sz w:val="24"/>
          <w:szCs w:val="24"/>
        </w:rPr>
        <w:t xml:space="preserve"> </w:t>
      </w:r>
      <w:r>
        <w:rPr>
          <w:rFonts w:ascii="Arial" w:eastAsia="Arial" w:hAnsi="Arial" w:cs="Arial"/>
          <w:i w:val="0"/>
          <w:iCs w:val="0"/>
          <w:spacing w:val="-2"/>
          <w:w w:val="102"/>
          <w:sz w:val="24"/>
          <w:szCs w:val="24"/>
        </w:rPr>
        <w:t>possibilit</w:t>
      </w:r>
      <w:r>
        <w:rPr>
          <w:rFonts w:ascii="Arial" w:eastAsia="Arial" w:hAnsi="Arial" w:cs="Arial"/>
          <w:i w:val="0"/>
          <w:iCs w:val="0"/>
          <w:spacing w:val="-17"/>
          <w:w w:val="102"/>
          <w:sz w:val="24"/>
          <w:szCs w:val="24"/>
        </w:rPr>
        <w:t>y</w:t>
      </w:r>
      <w:r>
        <w:rPr>
          <w:rFonts w:ascii="Arial" w:eastAsia="Arial" w:hAnsi="Arial" w:cs="Arial"/>
          <w:i w:val="0"/>
          <w:iCs w:val="0"/>
          <w:sz w:val="24"/>
          <w:szCs w:val="24"/>
        </w:rPr>
        <w:t xml:space="preserve">, </w:t>
      </w:r>
      <w:r>
        <w:rPr>
          <w:rFonts w:ascii="Arial" w:eastAsia="Arial" w:hAnsi="Arial" w:cs="Arial"/>
          <w:i w:val="0"/>
          <w:iCs w:val="0"/>
          <w:spacing w:val="-2"/>
          <w:sz w:val="24"/>
          <w:szCs w:val="24"/>
        </w:rPr>
        <w:t>i</w:t>
      </w:r>
      <w:r>
        <w:rPr>
          <w:rFonts w:ascii="Arial" w:eastAsia="Arial" w:hAnsi="Arial" w:cs="Arial"/>
          <w:i w:val="0"/>
          <w:iCs w:val="0"/>
          <w:sz w:val="24"/>
          <w:szCs w:val="24"/>
        </w:rPr>
        <w:t>t</w:t>
      </w:r>
      <w:r>
        <w:rPr>
          <w:rFonts w:ascii="Arial" w:eastAsia="Arial" w:hAnsi="Arial" w:cs="Arial"/>
          <w:i w:val="0"/>
          <w:iCs w:val="0"/>
          <w:spacing w:val="14"/>
          <w:sz w:val="24"/>
          <w:szCs w:val="24"/>
        </w:rPr>
        <w:t xml:space="preserve"> </w:t>
      </w:r>
      <w:r>
        <w:rPr>
          <w:rFonts w:ascii="Arial" w:eastAsia="Arial" w:hAnsi="Arial" w:cs="Arial"/>
          <w:i w:val="0"/>
          <w:iCs w:val="0"/>
          <w:spacing w:val="-2"/>
          <w:sz w:val="24"/>
          <w:szCs w:val="24"/>
        </w:rPr>
        <w:t>wil</w:t>
      </w:r>
      <w:r>
        <w:rPr>
          <w:rFonts w:ascii="Arial" w:eastAsia="Arial" w:hAnsi="Arial" w:cs="Arial"/>
          <w:i w:val="0"/>
          <w:iCs w:val="0"/>
          <w:sz w:val="24"/>
          <w:szCs w:val="24"/>
        </w:rPr>
        <w:t>l</w:t>
      </w:r>
      <w:r>
        <w:rPr>
          <w:rFonts w:ascii="Arial" w:eastAsia="Arial" w:hAnsi="Arial" w:cs="Arial"/>
          <w:i w:val="0"/>
          <w:iCs w:val="0"/>
          <w:spacing w:val="11"/>
          <w:sz w:val="24"/>
          <w:szCs w:val="24"/>
        </w:rPr>
        <w:t xml:space="preserve"> </w:t>
      </w:r>
      <w:r>
        <w:rPr>
          <w:rFonts w:ascii="Arial" w:eastAsia="Arial" w:hAnsi="Arial" w:cs="Arial"/>
          <w:i w:val="0"/>
          <w:iCs w:val="0"/>
          <w:spacing w:val="-2"/>
          <w:sz w:val="24"/>
          <w:szCs w:val="24"/>
        </w:rPr>
        <w:t>onl</w:t>
      </w:r>
      <w:r>
        <w:rPr>
          <w:rFonts w:ascii="Arial" w:eastAsia="Arial" w:hAnsi="Arial" w:cs="Arial"/>
          <w:i w:val="0"/>
          <w:iCs w:val="0"/>
          <w:sz w:val="24"/>
          <w:szCs w:val="24"/>
        </w:rPr>
        <w:t>y</w:t>
      </w:r>
      <w:r>
        <w:rPr>
          <w:rFonts w:ascii="Arial" w:eastAsia="Arial" w:hAnsi="Arial" w:cs="Arial"/>
          <w:i w:val="0"/>
          <w:iCs w:val="0"/>
          <w:spacing w:val="4"/>
          <w:sz w:val="24"/>
          <w:szCs w:val="24"/>
        </w:rPr>
        <w:t xml:space="preserve"> </w:t>
      </w:r>
      <w:r>
        <w:rPr>
          <w:rFonts w:ascii="Arial" w:eastAsia="Arial" w:hAnsi="Arial" w:cs="Arial"/>
          <w:i w:val="0"/>
          <w:iCs w:val="0"/>
          <w:spacing w:val="-2"/>
          <w:sz w:val="24"/>
          <w:szCs w:val="24"/>
        </w:rPr>
        <w:t>b</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pacing w:val="-2"/>
          <w:sz w:val="24"/>
          <w:szCs w:val="24"/>
        </w:rPr>
        <w:t>conside</w:t>
      </w:r>
      <w:r>
        <w:rPr>
          <w:rFonts w:ascii="Arial" w:eastAsia="Arial" w:hAnsi="Arial" w:cs="Arial"/>
          <w:i w:val="0"/>
          <w:iCs w:val="0"/>
          <w:spacing w:val="-6"/>
          <w:sz w:val="24"/>
          <w:szCs w:val="24"/>
        </w:rPr>
        <w:t>r</w:t>
      </w:r>
      <w:r>
        <w:rPr>
          <w:rFonts w:ascii="Arial" w:eastAsia="Arial" w:hAnsi="Arial" w:cs="Arial"/>
          <w:i w:val="0"/>
          <w:iCs w:val="0"/>
          <w:spacing w:val="-2"/>
          <w:sz w:val="24"/>
          <w:szCs w:val="24"/>
        </w:rPr>
        <w:t>e</w:t>
      </w:r>
      <w:r>
        <w:rPr>
          <w:rFonts w:ascii="Arial" w:eastAsia="Arial" w:hAnsi="Arial" w:cs="Arial"/>
          <w:i w:val="0"/>
          <w:iCs w:val="0"/>
          <w:sz w:val="24"/>
          <w:szCs w:val="24"/>
        </w:rPr>
        <w:t>d</w:t>
      </w:r>
      <w:r>
        <w:rPr>
          <w:rFonts w:ascii="Arial" w:eastAsia="Arial" w:hAnsi="Arial" w:cs="Arial"/>
          <w:i w:val="0"/>
          <w:iCs w:val="0"/>
          <w:spacing w:val="12"/>
          <w:sz w:val="24"/>
          <w:szCs w:val="24"/>
        </w:rPr>
        <w:t xml:space="preserve"> </w:t>
      </w:r>
      <w:r>
        <w:rPr>
          <w:rFonts w:ascii="Arial" w:eastAsia="Arial" w:hAnsi="Arial" w:cs="Arial"/>
          <w:i w:val="0"/>
          <w:iCs w:val="0"/>
          <w:spacing w:val="-2"/>
          <w:sz w:val="24"/>
          <w:szCs w:val="24"/>
        </w:rPr>
        <w:t>t</w:t>
      </w:r>
      <w:r>
        <w:rPr>
          <w:rFonts w:ascii="Arial" w:eastAsia="Arial" w:hAnsi="Arial" w:cs="Arial"/>
          <w:i w:val="0"/>
          <w:iCs w:val="0"/>
          <w:sz w:val="24"/>
          <w:szCs w:val="24"/>
        </w:rPr>
        <w:t>o</w:t>
      </w:r>
      <w:r>
        <w:rPr>
          <w:rFonts w:ascii="Arial" w:eastAsia="Arial" w:hAnsi="Arial" w:cs="Arial"/>
          <w:i w:val="0"/>
          <w:iCs w:val="0"/>
          <w:spacing w:val="18"/>
          <w:sz w:val="24"/>
          <w:szCs w:val="24"/>
        </w:rPr>
        <w:t xml:space="preserve"> </w:t>
      </w:r>
      <w:r>
        <w:rPr>
          <w:rFonts w:ascii="Arial" w:eastAsia="Arial" w:hAnsi="Arial" w:cs="Arial"/>
          <w:i w:val="0"/>
          <w:iCs w:val="0"/>
          <w:spacing w:val="-2"/>
          <w:sz w:val="24"/>
          <w:szCs w:val="24"/>
        </w:rPr>
        <w:t>thos</w:t>
      </w:r>
      <w:r>
        <w:rPr>
          <w:rFonts w:ascii="Arial" w:eastAsia="Arial" w:hAnsi="Arial" w:cs="Arial"/>
          <w:i w:val="0"/>
          <w:iCs w:val="0"/>
          <w:sz w:val="24"/>
          <w:szCs w:val="24"/>
        </w:rPr>
        <w:t>e</w:t>
      </w:r>
      <w:r>
        <w:rPr>
          <w:rFonts w:ascii="Arial" w:eastAsia="Arial" w:hAnsi="Arial" w:cs="Arial"/>
          <w:i w:val="0"/>
          <w:iCs w:val="0"/>
          <w:spacing w:val="1"/>
          <w:sz w:val="24"/>
          <w:szCs w:val="24"/>
        </w:rPr>
        <w:t xml:space="preserve"> </w:t>
      </w:r>
      <w:r>
        <w:rPr>
          <w:rFonts w:ascii="Arial" w:eastAsia="Arial" w:hAnsi="Arial" w:cs="Arial"/>
          <w:i w:val="0"/>
          <w:iCs w:val="0"/>
          <w:spacing w:val="-2"/>
          <w:sz w:val="24"/>
          <w:szCs w:val="24"/>
        </w:rPr>
        <w:t>p</w:t>
      </w:r>
      <w:r>
        <w:rPr>
          <w:rFonts w:ascii="Arial" w:eastAsia="Arial" w:hAnsi="Arial" w:cs="Arial"/>
          <w:i w:val="0"/>
          <w:iCs w:val="0"/>
          <w:spacing w:val="-6"/>
          <w:sz w:val="24"/>
          <w:szCs w:val="24"/>
        </w:rPr>
        <w:t>r</w:t>
      </w:r>
      <w:r>
        <w:rPr>
          <w:rFonts w:ascii="Arial" w:eastAsia="Arial" w:hAnsi="Arial" w:cs="Arial"/>
          <w:i w:val="0"/>
          <w:iCs w:val="0"/>
          <w:spacing w:val="-2"/>
          <w:sz w:val="24"/>
          <w:szCs w:val="24"/>
        </w:rPr>
        <w:t>opertie</w:t>
      </w:r>
      <w:r>
        <w:rPr>
          <w:rFonts w:ascii="Arial" w:eastAsia="Arial" w:hAnsi="Arial" w:cs="Arial"/>
          <w:i w:val="0"/>
          <w:iCs w:val="0"/>
          <w:sz w:val="24"/>
          <w:szCs w:val="24"/>
        </w:rPr>
        <w:t>s</w:t>
      </w:r>
      <w:r>
        <w:rPr>
          <w:rFonts w:ascii="Arial" w:eastAsia="Arial" w:hAnsi="Arial" w:cs="Arial"/>
          <w:i w:val="0"/>
          <w:iCs w:val="0"/>
          <w:spacing w:val="32"/>
          <w:sz w:val="24"/>
          <w:szCs w:val="24"/>
        </w:rPr>
        <w:t xml:space="preserve"> </w:t>
      </w:r>
      <w:r>
        <w:rPr>
          <w:rFonts w:ascii="Arial" w:eastAsia="Arial" w:hAnsi="Arial" w:cs="Arial"/>
          <w:i w:val="0"/>
          <w:iCs w:val="0"/>
          <w:spacing w:val="-2"/>
          <w:sz w:val="24"/>
          <w:szCs w:val="24"/>
        </w:rPr>
        <w:t>tha</w:t>
      </w:r>
      <w:r>
        <w:rPr>
          <w:rFonts w:ascii="Arial" w:eastAsia="Arial" w:hAnsi="Arial" w:cs="Arial"/>
          <w:i w:val="0"/>
          <w:iCs w:val="0"/>
          <w:sz w:val="24"/>
          <w:szCs w:val="24"/>
        </w:rPr>
        <w:t>t</w:t>
      </w:r>
      <w:r>
        <w:rPr>
          <w:rFonts w:ascii="Arial" w:eastAsia="Arial" w:hAnsi="Arial" w:cs="Arial"/>
          <w:i w:val="0"/>
          <w:iCs w:val="0"/>
          <w:spacing w:val="16"/>
          <w:sz w:val="24"/>
          <w:szCs w:val="24"/>
        </w:rPr>
        <w:t xml:space="preserve"> </w:t>
      </w:r>
      <w:r>
        <w:rPr>
          <w:rFonts w:ascii="Arial" w:eastAsia="Arial" w:hAnsi="Arial" w:cs="Arial"/>
          <w:i w:val="0"/>
          <w:iCs w:val="0"/>
          <w:spacing w:val="-2"/>
          <w:w w:val="104"/>
          <w:sz w:val="24"/>
          <w:szCs w:val="24"/>
        </w:rPr>
        <w:t xml:space="preserve">meet </w:t>
      </w:r>
      <w:r>
        <w:rPr>
          <w:rFonts w:ascii="Arial" w:eastAsia="Arial" w:hAnsi="Arial" w:cs="Arial"/>
          <w:i w:val="0"/>
          <w:iCs w:val="0"/>
          <w:spacing w:val="-2"/>
          <w:sz w:val="24"/>
          <w:szCs w:val="24"/>
        </w:rPr>
        <w:t>th</w:t>
      </w:r>
      <w:r>
        <w:rPr>
          <w:rFonts w:ascii="Arial" w:eastAsia="Arial" w:hAnsi="Arial" w:cs="Arial"/>
          <w:i w:val="0"/>
          <w:iCs w:val="0"/>
          <w:sz w:val="24"/>
          <w:szCs w:val="24"/>
        </w:rPr>
        <w:t>e</w:t>
      </w:r>
      <w:r>
        <w:rPr>
          <w:rFonts w:ascii="Arial" w:eastAsia="Arial" w:hAnsi="Arial" w:cs="Arial"/>
          <w:i w:val="0"/>
          <w:iCs w:val="0"/>
          <w:spacing w:val="11"/>
          <w:sz w:val="24"/>
          <w:szCs w:val="24"/>
        </w:rPr>
        <w:t xml:space="preserve"> </w:t>
      </w:r>
      <w:r>
        <w:rPr>
          <w:rFonts w:ascii="Arial" w:eastAsia="Arial" w:hAnsi="Arial" w:cs="Arial"/>
          <w:i w:val="0"/>
          <w:iCs w:val="0"/>
          <w:spacing w:val="-6"/>
          <w:sz w:val="24"/>
          <w:szCs w:val="24"/>
        </w:rPr>
        <w:t>r</w:t>
      </w:r>
      <w:r>
        <w:rPr>
          <w:rFonts w:ascii="Arial" w:eastAsia="Arial" w:hAnsi="Arial" w:cs="Arial"/>
          <w:i w:val="0"/>
          <w:iCs w:val="0"/>
          <w:spacing w:val="-2"/>
          <w:sz w:val="24"/>
          <w:szCs w:val="24"/>
        </w:rPr>
        <w:t>equi</w:t>
      </w:r>
      <w:r>
        <w:rPr>
          <w:rFonts w:ascii="Arial" w:eastAsia="Arial" w:hAnsi="Arial" w:cs="Arial"/>
          <w:i w:val="0"/>
          <w:iCs w:val="0"/>
          <w:spacing w:val="-6"/>
          <w:sz w:val="24"/>
          <w:szCs w:val="24"/>
        </w:rPr>
        <w:t>r</w:t>
      </w:r>
      <w:r>
        <w:rPr>
          <w:rFonts w:ascii="Arial" w:eastAsia="Arial" w:hAnsi="Arial" w:cs="Arial"/>
          <w:i w:val="0"/>
          <w:iCs w:val="0"/>
          <w:spacing w:val="-2"/>
          <w:sz w:val="24"/>
          <w:szCs w:val="24"/>
        </w:rPr>
        <w:t>ement</w:t>
      </w:r>
      <w:r>
        <w:rPr>
          <w:rFonts w:ascii="Arial" w:eastAsia="Arial" w:hAnsi="Arial" w:cs="Arial"/>
          <w:i w:val="0"/>
          <w:iCs w:val="0"/>
          <w:sz w:val="24"/>
          <w:szCs w:val="24"/>
        </w:rPr>
        <w:t>s</w:t>
      </w:r>
      <w:r>
        <w:rPr>
          <w:rFonts w:ascii="Arial" w:eastAsia="Arial" w:hAnsi="Arial" w:cs="Arial"/>
          <w:i w:val="0"/>
          <w:iCs w:val="0"/>
          <w:spacing w:val="18"/>
          <w:sz w:val="24"/>
          <w:szCs w:val="24"/>
        </w:rPr>
        <w:t xml:space="preserve"> </w:t>
      </w:r>
      <w:r>
        <w:rPr>
          <w:rFonts w:ascii="Arial" w:eastAsia="Arial" w:hAnsi="Arial" w:cs="Arial"/>
          <w:i w:val="0"/>
          <w:iCs w:val="0"/>
          <w:spacing w:val="-2"/>
          <w:sz w:val="24"/>
          <w:szCs w:val="24"/>
        </w:rPr>
        <w:t>fo</w:t>
      </w:r>
      <w:r>
        <w:rPr>
          <w:rFonts w:ascii="Arial" w:eastAsia="Arial" w:hAnsi="Arial" w:cs="Arial"/>
          <w:i w:val="0"/>
          <w:iCs w:val="0"/>
          <w:sz w:val="24"/>
          <w:szCs w:val="24"/>
        </w:rPr>
        <w:t>r</w:t>
      </w:r>
      <w:r>
        <w:rPr>
          <w:rFonts w:ascii="Arial" w:eastAsia="Arial" w:hAnsi="Arial" w:cs="Arial"/>
          <w:i w:val="0"/>
          <w:iCs w:val="0"/>
          <w:spacing w:val="15"/>
          <w:sz w:val="24"/>
          <w:szCs w:val="24"/>
        </w:rPr>
        <w:t xml:space="preserve"> </w:t>
      </w:r>
      <w:r>
        <w:rPr>
          <w:rFonts w:ascii="Arial" w:eastAsia="Arial" w:hAnsi="Arial" w:cs="Arial"/>
          <w:i w:val="0"/>
          <w:iCs w:val="0"/>
          <w:spacing w:val="-2"/>
          <w:sz w:val="24"/>
          <w:szCs w:val="24"/>
        </w:rPr>
        <w:t>th</w:t>
      </w:r>
      <w:r>
        <w:rPr>
          <w:rFonts w:ascii="Arial" w:eastAsia="Arial" w:hAnsi="Arial" w:cs="Arial"/>
          <w:i w:val="0"/>
          <w:iCs w:val="0"/>
          <w:sz w:val="24"/>
          <w:szCs w:val="24"/>
        </w:rPr>
        <w:t>e</w:t>
      </w:r>
      <w:r>
        <w:rPr>
          <w:rFonts w:ascii="Arial" w:eastAsia="Arial" w:hAnsi="Arial" w:cs="Arial"/>
          <w:i w:val="0"/>
          <w:iCs w:val="0"/>
          <w:spacing w:val="11"/>
          <w:sz w:val="24"/>
          <w:szCs w:val="24"/>
        </w:rPr>
        <w:t xml:space="preserve"> </w:t>
      </w:r>
      <w:r>
        <w:rPr>
          <w:rFonts w:ascii="Arial" w:eastAsia="Arial" w:hAnsi="Arial" w:cs="Arial"/>
          <w:i w:val="0"/>
          <w:iCs w:val="0"/>
          <w:spacing w:val="-2"/>
          <w:sz w:val="24"/>
          <w:szCs w:val="24"/>
        </w:rPr>
        <w:t>Ministr</w:t>
      </w:r>
      <w:r>
        <w:rPr>
          <w:rFonts w:ascii="Arial" w:eastAsia="Arial" w:hAnsi="Arial" w:cs="Arial"/>
          <w:i w:val="0"/>
          <w:iCs w:val="0"/>
          <w:sz w:val="24"/>
          <w:szCs w:val="24"/>
        </w:rPr>
        <w:t>y</w:t>
      </w:r>
      <w:r>
        <w:rPr>
          <w:rFonts w:ascii="Arial" w:eastAsia="Arial" w:hAnsi="Arial" w:cs="Arial"/>
          <w:i w:val="0"/>
          <w:iCs w:val="0"/>
          <w:spacing w:val="18"/>
          <w:sz w:val="24"/>
          <w:szCs w:val="24"/>
        </w:rPr>
        <w:t xml:space="preserve"> </w:t>
      </w:r>
      <w:r>
        <w:rPr>
          <w:rFonts w:ascii="Arial" w:eastAsia="Arial" w:hAnsi="Arial" w:cs="Arial"/>
          <w:i w:val="0"/>
          <w:iCs w:val="0"/>
          <w:spacing w:val="-2"/>
          <w:sz w:val="24"/>
          <w:szCs w:val="24"/>
        </w:rPr>
        <w:t>o</w:t>
      </w:r>
      <w:r>
        <w:rPr>
          <w:rFonts w:ascii="Arial" w:eastAsia="Arial" w:hAnsi="Arial" w:cs="Arial"/>
          <w:i w:val="0"/>
          <w:iCs w:val="0"/>
          <w:sz w:val="24"/>
          <w:szCs w:val="24"/>
        </w:rPr>
        <w:t>f</w:t>
      </w:r>
      <w:r>
        <w:rPr>
          <w:rFonts w:ascii="Arial" w:eastAsia="Arial" w:hAnsi="Arial" w:cs="Arial"/>
          <w:i w:val="0"/>
          <w:iCs w:val="0"/>
          <w:spacing w:val="9"/>
          <w:sz w:val="24"/>
          <w:szCs w:val="24"/>
        </w:rPr>
        <w:t xml:space="preserve"> </w:t>
      </w:r>
      <w:r>
        <w:rPr>
          <w:rFonts w:ascii="Arial" w:eastAsia="Arial" w:hAnsi="Arial" w:cs="Arial"/>
          <w:i w:val="0"/>
          <w:iCs w:val="0"/>
          <w:spacing w:val="-20"/>
          <w:w w:val="93"/>
          <w:sz w:val="24"/>
          <w:szCs w:val="24"/>
        </w:rPr>
        <w:t>T</w:t>
      </w:r>
      <w:r>
        <w:rPr>
          <w:rFonts w:ascii="Arial" w:eastAsia="Arial" w:hAnsi="Arial" w:cs="Arial"/>
          <w:i w:val="0"/>
          <w:iCs w:val="0"/>
          <w:spacing w:val="-2"/>
          <w:w w:val="104"/>
          <w:sz w:val="24"/>
          <w:szCs w:val="24"/>
        </w:rPr>
        <w:t>ransportation</w:t>
      </w:r>
      <w:r>
        <w:rPr>
          <w:rFonts w:ascii="Arial" w:eastAsia="Arial" w:hAnsi="Arial" w:cs="Arial"/>
          <w:i w:val="0"/>
          <w:iCs w:val="0"/>
          <w:spacing w:val="-17"/>
          <w:w w:val="104"/>
          <w:sz w:val="24"/>
          <w:szCs w:val="24"/>
        </w:rPr>
        <w:t>’</w:t>
      </w:r>
      <w:r>
        <w:rPr>
          <w:rFonts w:ascii="Arial" w:eastAsia="Arial" w:hAnsi="Arial" w:cs="Arial"/>
          <w:i w:val="0"/>
          <w:iCs w:val="0"/>
          <w:w w:val="85"/>
          <w:sz w:val="24"/>
          <w:szCs w:val="24"/>
        </w:rPr>
        <w:t xml:space="preserve">s </w:t>
      </w:r>
      <w:r>
        <w:rPr>
          <w:rFonts w:ascii="Arial" w:eastAsia="Arial" w:hAnsi="Arial" w:cs="Arial"/>
          <w:i w:val="0"/>
          <w:iCs w:val="0"/>
          <w:spacing w:val="-2"/>
          <w:w w:val="91"/>
          <w:sz w:val="24"/>
          <w:szCs w:val="24"/>
        </w:rPr>
        <w:t>acces</w:t>
      </w:r>
      <w:r>
        <w:rPr>
          <w:rFonts w:ascii="Arial" w:eastAsia="Arial" w:hAnsi="Arial" w:cs="Arial"/>
          <w:i w:val="0"/>
          <w:iCs w:val="0"/>
          <w:w w:val="91"/>
          <w:sz w:val="24"/>
          <w:szCs w:val="24"/>
        </w:rPr>
        <w:t>s</w:t>
      </w:r>
      <w:r>
        <w:rPr>
          <w:rFonts w:ascii="Arial" w:eastAsia="Arial" w:hAnsi="Arial" w:cs="Arial"/>
          <w:i w:val="0"/>
          <w:iCs w:val="0"/>
          <w:spacing w:val="6"/>
          <w:w w:val="91"/>
          <w:sz w:val="24"/>
          <w:szCs w:val="24"/>
        </w:rPr>
        <w:t xml:space="preserve"> </w:t>
      </w:r>
      <w:r>
        <w:rPr>
          <w:rFonts w:ascii="Arial" w:eastAsia="Arial" w:hAnsi="Arial" w:cs="Arial"/>
          <w:i w:val="0"/>
          <w:iCs w:val="0"/>
          <w:spacing w:val="-2"/>
          <w:sz w:val="24"/>
          <w:szCs w:val="24"/>
        </w:rPr>
        <w:t>managemen</w:t>
      </w:r>
      <w:r>
        <w:rPr>
          <w:rFonts w:ascii="Arial" w:eastAsia="Arial" w:hAnsi="Arial" w:cs="Arial"/>
          <w:i w:val="0"/>
          <w:iCs w:val="0"/>
          <w:sz w:val="24"/>
          <w:szCs w:val="24"/>
        </w:rPr>
        <w:t>t</w:t>
      </w:r>
      <w:r>
        <w:rPr>
          <w:rFonts w:ascii="Arial" w:eastAsia="Arial" w:hAnsi="Arial" w:cs="Arial"/>
          <w:i w:val="0"/>
          <w:iCs w:val="0"/>
          <w:spacing w:val="8"/>
          <w:sz w:val="24"/>
          <w:szCs w:val="24"/>
        </w:rPr>
        <w:t xml:space="preserve"> </w:t>
      </w:r>
      <w:r>
        <w:rPr>
          <w:rFonts w:ascii="Arial" w:eastAsia="Arial" w:hAnsi="Arial" w:cs="Arial"/>
          <w:i w:val="0"/>
          <w:iCs w:val="0"/>
          <w:spacing w:val="-2"/>
          <w:sz w:val="24"/>
          <w:szCs w:val="24"/>
        </w:rPr>
        <w:t>practice</w:t>
      </w:r>
      <w:r>
        <w:rPr>
          <w:rFonts w:ascii="Arial" w:eastAsia="Arial" w:hAnsi="Arial" w:cs="Arial"/>
          <w:i w:val="0"/>
          <w:iCs w:val="0"/>
          <w:sz w:val="24"/>
          <w:szCs w:val="24"/>
        </w:rPr>
        <w:t>s</w:t>
      </w:r>
      <w:r>
        <w:rPr>
          <w:rFonts w:ascii="Arial" w:eastAsia="Arial" w:hAnsi="Arial" w:cs="Arial"/>
          <w:i w:val="0"/>
          <w:iCs w:val="0"/>
          <w:spacing w:val="-4"/>
          <w:sz w:val="24"/>
          <w:szCs w:val="24"/>
        </w:rPr>
        <w:t xml:space="preserve"> </w:t>
      </w:r>
      <w:r>
        <w:rPr>
          <w:rFonts w:ascii="Arial" w:eastAsia="Arial" w:hAnsi="Arial" w:cs="Arial"/>
          <w:i w:val="0"/>
          <w:iCs w:val="0"/>
          <w:spacing w:val="-2"/>
          <w:sz w:val="24"/>
          <w:szCs w:val="24"/>
        </w:rPr>
        <w:t>an</w:t>
      </w:r>
      <w:r>
        <w:rPr>
          <w:rFonts w:ascii="Arial" w:eastAsia="Arial" w:hAnsi="Arial" w:cs="Arial"/>
          <w:i w:val="0"/>
          <w:iCs w:val="0"/>
          <w:sz w:val="24"/>
          <w:szCs w:val="24"/>
        </w:rPr>
        <w:t>d</w:t>
      </w:r>
      <w:r>
        <w:rPr>
          <w:rFonts w:ascii="Arial" w:eastAsia="Arial" w:hAnsi="Arial" w:cs="Arial"/>
          <w:i w:val="0"/>
          <w:iCs w:val="0"/>
          <w:spacing w:val="-1"/>
          <w:sz w:val="24"/>
          <w:szCs w:val="24"/>
        </w:rPr>
        <w:t xml:space="preserve"> </w:t>
      </w:r>
      <w:r>
        <w:rPr>
          <w:rFonts w:ascii="Arial" w:eastAsia="Arial" w:hAnsi="Arial" w:cs="Arial"/>
          <w:i w:val="0"/>
          <w:iCs w:val="0"/>
          <w:spacing w:val="-2"/>
          <w:w w:val="102"/>
          <w:sz w:val="24"/>
          <w:szCs w:val="24"/>
        </w:rPr>
        <w:t>principles</w:t>
      </w:r>
      <w:r w:rsidR="00D8752C">
        <w:rPr>
          <w:rFonts w:ascii="Arial" w:eastAsia="Arial" w:hAnsi="Arial" w:cs="Arial"/>
          <w:i w:val="0"/>
          <w:iCs w:val="0"/>
          <w:spacing w:val="-2"/>
          <w:w w:val="102"/>
          <w:sz w:val="24"/>
          <w:szCs w:val="24"/>
        </w:rPr>
        <w:t>, including its Freight-Supportive Guidelines</w:t>
      </w:r>
      <w:r w:rsidR="00EE22FA">
        <w:rPr>
          <w:rFonts w:ascii="Arial" w:eastAsia="Arial" w:hAnsi="Arial" w:cs="Arial"/>
          <w:i w:val="0"/>
          <w:iCs w:val="0"/>
          <w:spacing w:val="-2"/>
          <w:w w:val="102"/>
          <w:sz w:val="24"/>
          <w:szCs w:val="24"/>
        </w:rPr>
        <w:t xml:space="preserve"> (under a separate cover, available </w:t>
      </w:r>
      <w:r w:rsidR="003C0524">
        <w:rPr>
          <w:rFonts w:ascii="Arial" w:eastAsia="Arial" w:hAnsi="Arial" w:cs="Arial"/>
          <w:i w:val="0"/>
          <w:iCs w:val="0"/>
          <w:spacing w:val="-2"/>
          <w:w w:val="102"/>
          <w:sz w:val="24"/>
          <w:szCs w:val="24"/>
        </w:rPr>
        <w:t xml:space="preserve">from the MTO). In general site planning for non-residential uses shall consider movement of good, including transport truck turning radii,  docking, etc. </w:t>
      </w:r>
    </w:p>
    <w:p w14:paraId="1FA15AE8" w14:textId="77777777" w:rsidR="00C01B15" w:rsidRPr="00167C98" w:rsidRDefault="00F23C7E" w:rsidP="00167C98">
      <w:pPr>
        <w:spacing w:line="281" w:lineRule="auto"/>
        <w:ind w:right="23"/>
        <w:jc w:val="both"/>
        <w:rPr>
          <w:rFonts w:ascii="Arial" w:eastAsia="Arial" w:hAnsi="Arial" w:cs="Arial"/>
          <w:i w:val="0"/>
          <w:iCs w:val="0"/>
          <w:sz w:val="24"/>
          <w:szCs w:val="24"/>
        </w:rPr>
      </w:pPr>
      <w:r>
        <w:rPr>
          <w:rFonts w:ascii="Arial" w:eastAsia="Arial" w:hAnsi="Arial" w:cs="Arial"/>
          <w:i w:val="0"/>
          <w:iCs w:val="0"/>
          <w:sz w:val="24"/>
          <w:szCs w:val="24"/>
        </w:rPr>
        <w:t>In</w:t>
      </w:r>
      <w:r>
        <w:rPr>
          <w:rFonts w:ascii="Arial" w:eastAsia="Arial" w:hAnsi="Arial" w:cs="Arial"/>
          <w:i w:val="0"/>
          <w:iCs w:val="0"/>
          <w:spacing w:val="-5"/>
          <w:sz w:val="24"/>
          <w:szCs w:val="24"/>
        </w:rPr>
        <w:t xml:space="preserve"> </w:t>
      </w:r>
      <w:r>
        <w:rPr>
          <w:rFonts w:ascii="Arial" w:eastAsia="Arial" w:hAnsi="Arial" w:cs="Arial"/>
          <w:i w:val="0"/>
          <w:iCs w:val="0"/>
          <w:sz w:val="24"/>
          <w:szCs w:val="24"/>
        </w:rPr>
        <w:t>addition</w:t>
      </w:r>
      <w:r>
        <w:rPr>
          <w:rFonts w:ascii="Arial" w:eastAsia="Arial" w:hAnsi="Arial" w:cs="Arial"/>
          <w:i w:val="0"/>
          <w:iCs w:val="0"/>
          <w:spacing w:val="42"/>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all</w:t>
      </w:r>
      <w:r>
        <w:rPr>
          <w:rFonts w:ascii="Arial" w:eastAsia="Arial" w:hAnsi="Arial" w:cs="Arial"/>
          <w:i w:val="0"/>
          <w:iCs w:val="0"/>
          <w:spacing w:val="-2"/>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applicable</w:t>
      </w:r>
      <w:r>
        <w:rPr>
          <w:rFonts w:ascii="Arial" w:eastAsia="Arial" w:hAnsi="Arial" w:cs="Arial"/>
          <w:i w:val="0"/>
          <w:iCs w:val="0"/>
          <w:spacing w:val="18"/>
          <w:sz w:val="24"/>
          <w:szCs w:val="24"/>
        </w:rPr>
        <w:t xml:space="preserve"> </w:t>
      </w:r>
      <w:r>
        <w:rPr>
          <w:rFonts w:ascii="Arial" w:eastAsia="Arial" w:hAnsi="Arial" w:cs="Arial"/>
          <w:i w:val="0"/>
          <w:iCs w:val="0"/>
          <w:sz w:val="24"/>
          <w:szCs w:val="24"/>
        </w:rPr>
        <w:t>municipal</w:t>
      </w:r>
      <w:r>
        <w:rPr>
          <w:rFonts w:ascii="Arial" w:eastAsia="Arial" w:hAnsi="Arial" w:cs="Arial"/>
          <w:i w:val="0"/>
          <w:iCs w:val="0"/>
          <w:spacing w:val="8"/>
          <w:sz w:val="24"/>
          <w:szCs w:val="24"/>
        </w:rPr>
        <w:t xml:space="preserve"> </w:t>
      </w:r>
      <w:r>
        <w:rPr>
          <w:rFonts w:ascii="Arial" w:eastAsia="Arial" w:hAnsi="Arial" w:cs="Arial"/>
          <w:i w:val="0"/>
          <w:iCs w:val="0"/>
          <w:spacing w:val="-4"/>
          <w:w w:val="105"/>
          <w:sz w:val="24"/>
          <w:szCs w:val="24"/>
        </w:rPr>
        <w:t>r</w:t>
      </w:r>
      <w:r>
        <w:rPr>
          <w:rFonts w:ascii="Arial" w:eastAsia="Arial" w:hAnsi="Arial" w:cs="Arial"/>
          <w:i w:val="0"/>
          <w:iCs w:val="0"/>
          <w:w w:val="104"/>
          <w:sz w:val="24"/>
          <w:szCs w:val="24"/>
        </w:rPr>
        <w:t>equi</w:t>
      </w:r>
      <w:r>
        <w:rPr>
          <w:rFonts w:ascii="Arial" w:eastAsia="Arial" w:hAnsi="Arial" w:cs="Arial"/>
          <w:i w:val="0"/>
          <w:iCs w:val="0"/>
          <w:spacing w:val="-4"/>
          <w:w w:val="104"/>
          <w:sz w:val="24"/>
          <w:szCs w:val="24"/>
        </w:rPr>
        <w:t>r</w:t>
      </w:r>
      <w:r>
        <w:rPr>
          <w:rFonts w:ascii="Arial" w:eastAsia="Arial" w:hAnsi="Arial" w:cs="Arial"/>
          <w:i w:val="0"/>
          <w:iCs w:val="0"/>
          <w:sz w:val="24"/>
          <w:szCs w:val="24"/>
        </w:rPr>
        <w:t>ements, all</w:t>
      </w:r>
      <w:r>
        <w:rPr>
          <w:rFonts w:ascii="Arial" w:eastAsia="Arial" w:hAnsi="Arial" w:cs="Arial"/>
          <w:i w:val="0"/>
          <w:iCs w:val="0"/>
          <w:spacing w:val="-2"/>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oposed</w:t>
      </w:r>
      <w:r>
        <w:rPr>
          <w:rFonts w:ascii="Arial" w:eastAsia="Arial" w:hAnsi="Arial" w:cs="Arial"/>
          <w:i w:val="0"/>
          <w:iCs w:val="0"/>
          <w:spacing w:val="34"/>
          <w:sz w:val="24"/>
          <w:szCs w:val="24"/>
        </w:rPr>
        <w:t xml:space="preserve"> </w:t>
      </w:r>
      <w:r>
        <w:rPr>
          <w:rFonts w:ascii="Arial" w:eastAsia="Arial" w:hAnsi="Arial" w:cs="Arial"/>
          <w:i w:val="0"/>
          <w:iCs w:val="0"/>
          <w:sz w:val="24"/>
          <w:szCs w:val="24"/>
        </w:rPr>
        <w:t>development</w:t>
      </w:r>
      <w:r>
        <w:rPr>
          <w:rFonts w:ascii="Arial" w:eastAsia="Arial" w:hAnsi="Arial" w:cs="Arial"/>
          <w:i w:val="0"/>
          <w:iCs w:val="0"/>
          <w:spacing w:val="46"/>
          <w:sz w:val="24"/>
          <w:szCs w:val="24"/>
        </w:rPr>
        <w:t xml:space="preserve"> </w:t>
      </w:r>
      <w:r>
        <w:rPr>
          <w:rFonts w:ascii="Arial" w:eastAsia="Arial" w:hAnsi="Arial" w:cs="Arial"/>
          <w:i w:val="0"/>
          <w:iCs w:val="0"/>
          <w:sz w:val="24"/>
          <w:szCs w:val="24"/>
        </w:rPr>
        <w:t>located</w:t>
      </w:r>
      <w:r>
        <w:rPr>
          <w:rFonts w:ascii="Arial" w:eastAsia="Arial" w:hAnsi="Arial" w:cs="Arial"/>
          <w:i w:val="0"/>
          <w:iCs w:val="0"/>
          <w:spacing w:val="26"/>
          <w:sz w:val="24"/>
          <w:szCs w:val="24"/>
        </w:rPr>
        <w:t xml:space="preserve"> </w:t>
      </w:r>
      <w:r>
        <w:rPr>
          <w:rFonts w:ascii="Arial" w:eastAsia="Arial" w:hAnsi="Arial" w:cs="Arial"/>
          <w:i w:val="0"/>
          <w:iCs w:val="0"/>
          <w:sz w:val="24"/>
          <w:szCs w:val="24"/>
        </w:rPr>
        <w:t>adjacent</w:t>
      </w:r>
      <w:r>
        <w:rPr>
          <w:rFonts w:ascii="Arial" w:eastAsia="Arial" w:hAnsi="Arial" w:cs="Arial"/>
          <w:i w:val="0"/>
          <w:iCs w:val="0"/>
          <w:spacing w:val="8"/>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w w:val="102"/>
          <w:sz w:val="24"/>
          <w:szCs w:val="24"/>
        </w:rPr>
        <w:t xml:space="preserve">in </w:t>
      </w:r>
      <w:r>
        <w:rPr>
          <w:rFonts w:ascii="Arial" w:eastAsia="Arial" w:hAnsi="Arial" w:cs="Arial"/>
          <w:i w:val="0"/>
          <w:iCs w:val="0"/>
          <w:w w:val="105"/>
          <w:sz w:val="24"/>
          <w:szCs w:val="24"/>
        </w:rPr>
        <w:t>the</w:t>
      </w:r>
      <w:r>
        <w:rPr>
          <w:rFonts w:ascii="Arial" w:eastAsia="Arial" w:hAnsi="Arial" w:cs="Arial"/>
          <w:i w:val="0"/>
          <w:iCs w:val="0"/>
          <w:spacing w:val="-2"/>
          <w:w w:val="105"/>
          <w:sz w:val="24"/>
          <w:szCs w:val="24"/>
        </w:rPr>
        <w:t xml:space="preserve"> </w:t>
      </w:r>
      <w:r>
        <w:rPr>
          <w:rFonts w:ascii="Arial" w:eastAsia="Arial" w:hAnsi="Arial" w:cs="Arial"/>
          <w:i w:val="0"/>
          <w:iCs w:val="0"/>
          <w:sz w:val="24"/>
          <w:szCs w:val="24"/>
        </w:rPr>
        <w:t>vicinity</w:t>
      </w:r>
      <w:r>
        <w:rPr>
          <w:rFonts w:ascii="Arial" w:eastAsia="Arial" w:hAnsi="Arial" w:cs="Arial"/>
          <w:i w:val="0"/>
          <w:iCs w:val="0"/>
          <w:spacing w:val="12"/>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ovincial</w:t>
      </w:r>
      <w:r>
        <w:rPr>
          <w:rFonts w:ascii="Arial" w:eastAsia="Arial" w:hAnsi="Arial" w:cs="Arial"/>
          <w:i w:val="0"/>
          <w:iCs w:val="0"/>
          <w:spacing w:val="14"/>
          <w:sz w:val="24"/>
          <w:szCs w:val="24"/>
        </w:rPr>
        <w:t xml:space="preserve"> </w:t>
      </w:r>
      <w:r>
        <w:rPr>
          <w:rFonts w:ascii="Arial" w:eastAsia="Arial" w:hAnsi="Arial" w:cs="Arial"/>
          <w:i w:val="0"/>
          <w:iCs w:val="0"/>
          <w:sz w:val="24"/>
          <w:szCs w:val="24"/>
        </w:rPr>
        <w:t>highway</w:t>
      </w:r>
      <w:r>
        <w:rPr>
          <w:rFonts w:ascii="Arial" w:eastAsia="Arial" w:hAnsi="Arial" w:cs="Arial"/>
          <w:i w:val="0"/>
          <w:iCs w:val="0"/>
          <w:spacing w:val="7"/>
          <w:sz w:val="24"/>
          <w:szCs w:val="24"/>
        </w:rPr>
        <w:t xml:space="preserve"> </w:t>
      </w:r>
      <w:r>
        <w:rPr>
          <w:rFonts w:ascii="Arial" w:eastAsia="Arial" w:hAnsi="Arial" w:cs="Arial"/>
          <w:i w:val="0"/>
          <w:iCs w:val="0"/>
          <w:sz w:val="24"/>
          <w:szCs w:val="24"/>
        </w:rPr>
        <w:t>within</w:t>
      </w:r>
      <w:r>
        <w:rPr>
          <w:rFonts w:ascii="Arial" w:eastAsia="Arial" w:hAnsi="Arial" w:cs="Arial"/>
          <w:i w:val="0"/>
          <w:iCs w:val="0"/>
          <w:spacing w:val="26"/>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w w:val="103"/>
          <w:sz w:val="24"/>
          <w:szCs w:val="24"/>
        </w:rPr>
        <w:t>Ministry</w:t>
      </w:r>
      <w:r>
        <w:rPr>
          <w:rFonts w:ascii="Arial" w:eastAsia="Arial" w:hAnsi="Arial" w:cs="Arial"/>
          <w:i w:val="0"/>
          <w:iCs w:val="0"/>
          <w:sz w:val="24"/>
          <w:szCs w:val="24"/>
        </w:rPr>
        <w:t xml:space="preserve"> of</w:t>
      </w:r>
      <w:r>
        <w:rPr>
          <w:rFonts w:ascii="Arial" w:eastAsia="Arial" w:hAnsi="Arial" w:cs="Arial"/>
          <w:i w:val="0"/>
          <w:iCs w:val="0"/>
          <w:spacing w:val="13"/>
          <w:sz w:val="24"/>
          <w:szCs w:val="24"/>
        </w:rPr>
        <w:t xml:space="preserve"> </w:t>
      </w:r>
      <w:r>
        <w:rPr>
          <w:rFonts w:ascii="Arial" w:eastAsia="Arial" w:hAnsi="Arial" w:cs="Arial"/>
          <w:i w:val="0"/>
          <w:iCs w:val="0"/>
          <w:spacing w:val="-18"/>
          <w:sz w:val="24"/>
          <w:szCs w:val="24"/>
        </w:rPr>
        <w:t>T</w:t>
      </w:r>
      <w:r>
        <w:rPr>
          <w:rFonts w:ascii="Arial" w:eastAsia="Arial" w:hAnsi="Arial" w:cs="Arial"/>
          <w:i w:val="0"/>
          <w:iCs w:val="0"/>
          <w:sz w:val="24"/>
          <w:szCs w:val="24"/>
        </w:rPr>
        <w:t>ransportation</w:t>
      </w:r>
      <w:r>
        <w:rPr>
          <w:rFonts w:ascii="Arial" w:eastAsia="Arial" w:hAnsi="Arial" w:cs="Arial"/>
          <w:i w:val="0"/>
          <w:iCs w:val="0"/>
          <w:spacing w:val="-15"/>
          <w:sz w:val="24"/>
          <w:szCs w:val="24"/>
        </w:rPr>
        <w:t>’</w:t>
      </w:r>
      <w:r>
        <w:rPr>
          <w:rFonts w:ascii="Arial" w:eastAsia="Arial" w:hAnsi="Arial" w:cs="Arial"/>
          <w:i w:val="0"/>
          <w:iCs w:val="0"/>
          <w:sz w:val="24"/>
          <w:szCs w:val="24"/>
        </w:rPr>
        <w:t>s</w:t>
      </w:r>
      <w:r>
        <w:rPr>
          <w:rFonts w:ascii="Arial" w:eastAsia="Arial" w:hAnsi="Arial" w:cs="Arial"/>
          <w:i w:val="0"/>
          <w:iCs w:val="0"/>
          <w:spacing w:val="25"/>
          <w:sz w:val="24"/>
          <w:szCs w:val="24"/>
        </w:rPr>
        <w:t xml:space="preserve"> </w:t>
      </w:r>
      <w:r>
        <w:rPr>
          <w:rFonts w:ascii="Arial" w:eastAsia="Arial" w:hAnsi="Arial" w:cs="Arial"/>
          <w:i w:val="0"/>
          <w:iCs w:val="0"/>
          <w:sz w:val="24"/>
          <w:szCs w:val="24"/>
        </w:rPr>
        <w:t>permit</w:t>
      </w:r>
      <w:r>
        <w:rPr>
          <w:rFonts w:ascii="Arial" w:eastAsia="Arial" w:hAnsi="Arial" w:cs="Arial"/>
          <w:i w:val="0"/>
          <w:iCs w:val="0"/>
          <w:spacing w:val="33"/>
          <w:sz w:val="24"/>
          <w:szCs w:val="24"/>
        </w:rPr>
        <w:t xml:space="preserve"> </w:t>
      </w:r>
      <w:r>
        <w:rPr>
          <w:rFonts w:ascii="Arial" w:eastAsia="Arial" w:hAnsi="Arial" w:cs="Arial"/>
          <w:i w:val="0"/>
          <w:iCs w:val="0"/>
          <w:sz w:val="24"/>
          <w:szCs w:val="24"/>
        </w:rPr>
        <w:t>cont</w:t>
      </w:r>
      <w:r>
        <w:rPr>
          <w:rFonts w:ascii="Arial" w:eastAsia="Arial" w:hAnsi="Arial" w:cs="Arial"/>
          <w:i w:val="0"/>
          <w:iCs w:val="0"/>
          <w:spacing w:val="-4"/>
          <w:sz w:val="24"/>
          <w:szCs w:val="24"/>
        </w:rPr>
        <w:t>r</w:t>
      </w:r>
      <w:r>
        <w:rPr>
          <w:rFonts w:ascii="Arial" w:eastAsia="Arial" w:hAnsi="Arial" w:cs="Arial"/>
          <w:i w:val="0"/>
          <w:iCs w:val="0"/>
          <w:sz w:val="24"/>
          <w:szCs w:val="24"/>
        </w:rPr>
        <w:t>ol</w:t>
      </w:r>
      <w:r>
        <w:rPr>
          <w:rFonts w:ascii="Arial" w:eastAsia="Arial" w:hAnsi="Arial" w:cs="Arial"/>
          <w:i w:val="0"/>
          <w:iCs w:val="0"/>
          <w:spacing w:val="33"/>
          <w:sz w:val="24"/>
          <w:szCs w:val="24"/>
        </w:rPr>
        <w:t xml:space="preserve"> </w:t>
      </w:r>
      <w:r>
        <w:rPr>
          <w:rFonts w:ascii="Arial" w:eastAsia="Arial" w:hAnsi="Arial" w:cs="Arial"/>
          <w:i w:val="0"/>
          <w:iCs w:val="0"/>
          <w:sz w:val="24"/>
          <w:szCs w:val="24"/>
        </w:rPr>
        <w:t>a</w:t>
      </w:r>
      <w:r>
        <w:rPr>
          <w:rFonts w:ascii="Arial" w:eastAsia="Arial" w:hAnsi="Arial" w:cs="Arial"/>
          <w:i w:val="0"/>
          <w:iCs w:val="0"/>
          <w:spacing w:val="-4"/>
          <w:sz w:val="24"/>
          <w:szCs w:val="24"/>
        </w:rPr>
        <w:t>r</w:t>
      </w:r>
      <w:r>
        <w:rPr>
          <w:rFonts w:ascii="Arial" w:eastAsia="Arial" w:hAnsi="Arial" w:cs="Arial"/>
          <w:i w:val="0"/>
          <w:iCs w:val="0"/>
          <w:sz w:val="24"/>
          <w:szCs w:val="24"/>
        </w:rPr>
        <w:t>ea</w:t>
      </w:r>
      <w:r>
        <w:rPr>
          <w:rFonts w:ascii="Arial" w:eastAsia="Arial" w:hAnsi="Arial" w:cs="Arial"/>
          <w:i w:val="0"/>
          <w:iCs w:val="0"/>
          <w:spacing w:val="-14"/>
          <w:sz w:val="24"/>
          <w:szCs w:val="24"/>
        </w:rPr>
        <w:t xml:space="preserve"> </w:t>
      </w:r>
      <w:r>
        <w:rPr>
          <w:rFonts w:ascii="Arial" w:eastAsia="Arial" w:hAnsi="Arial" w:cs="Arial"/>
          <w:i w:val="0"/>
          <w:iCs w:val="0"/>
          <w:sz w:val="24"/>
          <w:szCs w:val="24"/>
        </w:rPr>
        <w:t>will</w:t>
      </w:r>
      <w:r>
        <w:rPr>
          <w:rFonts w:ascii="Arial" w:eastAsia="Arial" w:hAnsi="Arial" w:cs="Arial"/>
          <w:i w:val="0"/>
          <w:iCs w:val="0"/>
          <w:spacing w:val="14"/>
          <w:sz w:val="24"/>
          <w:szCs w:val="24"/>
        </w:rPr>
        <w:t xml:space="preserve"> </w:t>
      </w:r>
      <w:r>
        <w:rPr>
          <w:rFonts w:ascii="Arial" w:eastAsia="Arial" w:hAnsi="Arial" w:cs="Arial"/>
          <w:i w:val="0"/>
          <w:iCs w:val="0"/>
          <w:sz w:val="24"/>
          <w:szCs w:val="24"/>
        </w:rPr>
        <w:t>also</w:t>
      </w:r>
      <w:r>
        <w:rPr>
          <w:rFonts w:ascii="Arial" w:eastAsia="Arial" w:hAnsi="Arial" w:cs="Arial"/>
          <w:i w:val="0"/>
          <w:iCs w:val="0"/>
          <w:spacing w:val="-11"/>
          <w:sz w:val="24"/>
          <w:szCs w:val="24"/>
        </w:rPr>
        <w:t xml:space="preserve"> </w:t>
      </w:r>
      <w:r>
        <w:rPr>
          <w:rFonts w:ascii="Arial" w:eastAsia="Arial" w:hAnsi="Arial" w:cs="Arial"/>
          <w:i w:val="0"/>
          <w:iCs w:val="0"/>
          <w:w w:val="104"/>
          <w:sz w:val="24"/>
          <w:szCs w:val="24"/>
        </w:rPr>
        <w:t xml:space="preserve">be </w:t>
      </w:r>
      <w:r>
        <w:rPr>
          <w:rFonts w:ascii="Arial" w:eastAsia="Arial" w:hAnsi="Arial" w:cs="Arial"/>
          <w:i w:val="0"/>
          <w:iCs w:val="0"/>
          <w:sz w:val="24"/>
          <w:szCs w:val="24"/>
        </w:rPr>
        <w:t>subject</w:t>
      </w:r>
      <w:r>
        <w:rPr>
          <w:rFonts w:ascii="Arial" w:eastAsia="Arial" w:hAnsi="Arial" w:cs="Arial"/>
          <w:i w:val="0"/>
          <w:iCs w:val="0"/>
          <w:spacing w:val="6"/>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18"/>
          <w:sz w:val="24"/>
          <w:szCs w:val="24"/>
        </w:rPr>
        <w:t>T</w:t>
      </w:r>
      <w:r>
        <w:rPr>
          <w:rFonts w:ascii="Arial" w:eastAsia="Arial" w:hAnsi="Arial" w:cs="Arial"/>
          <w:i w:val="0"/>
          <w:iCs w:val="0"/>
          <w:sz w:val="24"/>
          <w:szCs w:val="24"/>
        </w:rPr>
        <w:t>ransportation</w:t>
      </w:r>
      <w:r>
        <w:rPr>
          <w:rFonts w:ascii="Arial" w:eastAsia="Arial" w:hAnsi="Arial" w:cs="Arial"/>
          <w:i w:val="0"/>
          <w:iCs w:val="0"/>
          <w:spacing w:val="26"/>
          <w:sz w:val="24"/>
          <w:szCs w:val="24"/>
        </w:rPr>
        <w:t xml:space="preserve"> </w:t>
      </w:r>
      <w:r>
        <w:rPr>
          <w:rFonts w:ascii="Arial" w:eastAsia="Arial" w:hAnsi="Arial" w:cs="Arial"/>
          <w:i w:val="0"/>
          <w:iCs w:val="0"/>
          <w:sz w:val="24"/>
          <w:szCs w:val="24"/>
        </w:rPr>
        <w:t>app</w:t>
      </w:r>
      <w:r>
        <w:rPr>
          <w:rFonts w:ascii="Arial" w:eastAsia="Arial" w:hAnsi="Arial" w:cs="Arial"/>
          <w:i w:val="0"/>
          <w:iCs w:val="0"/>
          <w:spacing w:val="-4"/>
          <w:sz w:val="24"/>
          <w:szCs w:val="24"/>
        </w:rPr>
        <w:t>r</w:t>
      </w:r>
      <w:r>
        <w:rPr>
          <w:rFonts w:ascii="Arial" w:eastAsia="Arial" w:hAnsi="Arial" w:cs="Arial"/>
          <w:i w:val="0"/>
          <w:iCs w:val="0"/>
          <w:sz w:val="24"/>
          <w:szCs w:val="24"/>
        </w:rPr>
        <w:t>oval.</w:t>
      </w:r>
      <w:r>
        <w:rPr>
          <w:rFonts w:ascii="Arial" w:eastAsia="Arial" w:hAnsi="Arial" w:cs="Arial"/>
          <w:i w:val="0"/>
          <w:iCs w:val="0"/>
          <w:spacing w:val="16"/>
          <w:sz w:val="24"/>
          <w:szCs w:val="24"/>
        </w:rPr>
        <w:t xml:space="preserve"> </w:t>
      </w:r>
      <w:r>
        <w:rPr>
          <w:rFonts w:ascii="Arial" w:eastAsia="Arial" w:hAnsi="Arial" w:cs="Arial"/>
          <w:i w:val="0"/>
          <w:iCs w:val="0"/>
          <w:sz w:val="24"/>
          <w:szCs w:val="24"/>
        </w:rPr>
        <w:t>Early consultation</w:t>
      </w:r>
      <w:r>
        <w:rPr>
          <w:rFonts w:ascii="Arial" w:eastAsia="Arial" w:hAnsi="Arial" w:cs="Arial"/>
          <w:i w:val="0"/>
          <w:iCs w:val="0"/>
          <w:spacing w:val="21"/>
          <w:sz w:val="24"/>
          <w:szCs w:val="24"/>
        </w:rPr>
        <w:t xml:space="preserve"> </w:t>
      </w:r>
      <w:r>
        <w:rPr>
          <w:rFonts w:ascii="Arial" w:eastAsia="Arial" w:hAnsi="Arial" w:cs="Arial"/>
          <w:i w:val="0"/>
          <w:iCs w:val="0"/>
          <w:sz w:val="24"/>
          <w:szCs w:val="24"/>
        </w:rPr>
        <w:t>with</w:t>
      </w:r>
      <w:r>
        <w:rPr>
          <w:rFonts w:ascii="Arial" w:eastAsia="Arial" w:hAnsi="Arial" w:cs="Arial"/>
          <w:i w:val="0"/>
          <w:iCs w:val="0"/>
          <w:spacing w:val="21"/>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19"/>
          <w:w w:val="93"/>
          <w:sz w:val="24"/>
          <w:szCs w:val="24"/>
        </w:rPr>
        <w:t>T</w:t>
      </w:r>
      <w:r>
        <w:rPr>
          <w:rFonts w:ascii="Arial" w:eastAsia="Arial" w:hAnsi="Arial" w:cs="Arial"/>
          <w:i w:val="0"/>
          <w:iCs w:val="0"/>
          <w:w w:val="103"/>
          <w:sz w:val="24"/>
          <w:szCs w:val="24"/>
        </w:rPr>
        <w:t>ransportation</w:t>
      </w:r>
      <w:r>
        <w:rPr>
          <w:rFonts w:ascii="Arial" w:eastAsia="Arial" w:hAnsi="Arial" w:cs="Arial"/>
          <w:i w:val="0"/>
          <w:iCs w:val="0"/>
          <w:sz w:val="24"/>
          <w:szCs w:val="24"/>
        </w:rPr>
        <w:t xml:space="preserve"> is</w:t>
      </w:r>
      <w:r>
        <w:rPr>
          <w:rFonts w:ascii="Arial" w:eastAsia="Arial" w:hAnsi="Arial" w:cs="Arial"/>
          <w:i w:val="0"/>
          <w:iCs w:val="0"/>
          <w:spacing w:val="-12"/>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30"/>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ensu</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15"/>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integration</w:t>
      </w:r>
      <w:r>
        <w:rPr>
          <w:rFonts w:ascii="Arial" w:eastAsia="Arial" w:hAnsi="Arial" w:cs="Arial"/>
          <w:i w:val="0"/>
          <w:iCs w:val="0"/>
          <w:spacing w:val="47"/>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w w:val="101"/>
          <w:sz w:val="24"/>
          <w:szCs w:val="24"/>
        </w:rPr>
        <w:t xml:space="preserve">municipal </w:t>
      </w:r>
      <w:r>
        <w:rPr>
          <w:rFonts w:ascii="Arial" w:eastAsia="Arial" w:hAnsi="Arial" w:cs="Arial"/>
          <w:i w:val="0"/>
          <w:iCs w:val="0"/>
          <w:sz w:val="24"/>
          <w:szCs w:val="24"/>
        </w:rPr>
        <w:t>planning</w:t>
      </w:r>
      <w:r>
        <w:rPr>
          <w:rFonts w:ascii="Arial" w:eastAsia="Arial" w:hAnsi="Arial" w:cs="Arial"/>
          <w:i w:val="0"/>
          <w:iCs w:val="0"/>
          <w:spacing w:val="15"/>
          <w:sz w:val="24"/>
          <w:szCs w:val="24"/>
        </w:rPr>
        <w:t xml:space="preserve"> </w:t>
      </w:r>
      <w:r>
        <w:rPr>
          <w:rFonts w:ascii="Arial" w:eastAsia="Arial" w:hAnsi="Arial" w:cs="Arial"/>
          <w:i w:val="0"/>
          <w:iCs w:val="0"/>
          <w:sz w:val="24"/>
          <w:szCs w:val="24"/>
        </w:rPr>
        <w:t>initiatives</w:t>
      </w:r>
      <w:r>
        <w:rPr>
          <w:rFonts w:ascii="Arial" w:eastAsia="Arial" w:hAnsi="Arial" w:cs="Arial"/>
          <w:i w:val="0"/>
          <w:iCs w:val="0"/>
          <w:spacing w:val="16"/>
          <w:sz w:val="24"/>
          <w:szCs w:val="24"/>
        </w:rPr>
        <w:t xml:space="preserve"> </w:t>
      </w:r>
      <w:r>
        <w:rPr>
          <w:rFonts w:ascii="Arial" w:eastAsia="Arial" w:hAnsi="Arial" w:cs="Arial"/>
          <w:i w:val="0"/>
          <w:iCs w:val="0"/>
          <w:sz w:val="24"/>
          <w:szCs w:val="24"/>
        </w:rPr>
        <w:t>with</w:t>
      </w:r>
      <w:r>
        <w:rPr>
          <w:rFonts w:ascii="Arial" w:eastAsia="Arial" w:hAnsi="Arial" w:cs="Arial"/>
          <w:i w:val="0"/>
          <w:iCs w:val="0"/>
          <w:spacing w:val="21"/>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ovincial</w:t>
      </w:r>
      <w:r>
        <w:rPr>
          <w:rFonts w:ascii="Arial" w:eastAsia="Arial" w:hAnsi="Arial" w:cs="Arial"/>
          <w:i w:val="0"/>
          <w:iCs w:val="0"/>
          <w:spacing w:val="14"/>
          <w:sz w:val="24"/>
          <w:szCs w:val="24"/>
        </w:rPr>
        <w:t xml:space="preserve"> </w:t>
      </w:r>
      <w:r>
        <w:rPr>
          <w:rFonts w:ascii="Arial" w:eastAsia="Arial" w:hAnsi="Arial" w:cs="Arial"/>
          <w:i w:val="0"/>
          <w:iCs w:val="0"/>
          <w:w w:val="104"/>
          <w:sz w:val="24"/>
          <w:szCs w:val="24"/>
        </w:rPr>
        <w:t xml:space="preserve">transportation </w:t>
      </w:r>
      <w:r>
        <w:rPr>
          <w:rFonts w:ascii="Arial" w:eastAsia="Arial" w:hAnsi="Arial" w:cs="Arial"/>
          <w:i w:val="0"/>
          <w:iCs w:val="0"/>
          <w:sz w:val="24"/>
          <w:szCs w:val="24"/>
        </w:rPr>
        <w:t>planning.</w:t>
      </w:r>
      <w:r>
        <w:rPr>
          <w:rFonts w:ascii="Arial" w:eastAsia="Arial" w:hAnsi="Arial" w:cs="Arial"/>
          <w:i w:val="0"/>
          <w:iCs w:val="0"/>
          <w:spacing w:val="16"/>
          <w:sz w:val="24"/>
          <w:szCs w:val="24"/>
        </w:rPr>
        <w:t xml:space="preserve"> </w:t>
      </w:r>
      <w:r>
        <w:rPr>
          <w:rFonts w:ascii="Arial" w:eastAsia="Arial" w:hAnsi="Arial" w:cs="Arial"/>
          <w:i w:val="0"/>
          <w:iCs w:val="0"/>
          <w:sz w:val="24"/>
          <w:szCs w:val="24"/>
        </w:rPr>
        <w:t>Any</w:t>
      </w:r>
      <w:r>
        <w:rPr>
          <w:rFonts w:ascii="Arial" w:eastAsia="Arial" w:hAnsi="Arial" w:cs="Arial"/>
          <w:i w:val="0"/>
          <w:iCs w:val="0"/>
          <w:spacing w:val="4"/>
          <w:sz w:val="24"/>
          <w:szCs w:val="24"/>
        </w:rPr>
        <w:t xml:space="preserve"> </w:t>
      </w:r>
      <w:r>
        <w:rPr>
          <w:rFonts w:ascii="Arial" w:eastAsia="Arial" w:hAnsi="Arial" w:cs="Arial"/>
          <w:i w:val="0"/>
          <w:iCs w:val="0"/>
          <w:sz w:val="24"/>
          <w:szCs w:val="24"/>
        </w:rPr>
        <w:t>new</w:t>
      </w:r>
      <w:r>
        <w:rPr>
          <w:rFonts w:ascii="Arial" w:eastAsia="Arial" w:hAnsi="Arial" w:cs="Arial"/>
          <w:i w:val="0"/>
          <w:iCs w:val="0"/>
          <w:spacing w:val="4"/>
          <w:sz w:val="24"/>
          <w:szCs w:val="24"/>
        </w:rPr>
        <w:t xml:space="preserve"> </w:t>
      </w:r>
      <w:r>
        <w:rPr>
          <w:rFonts w:ascii="Arial" w:eastAsia="Arial" w:hAnsi="Arial" w:cs="Arial"/>
          <w:i w:val="0"/>
          <w:iCs w:val="0"/>
          <w:w w:val="94"/>
          <w:sz w:val="24"/>
          <w:szCs w:val="24"/>
        </w:rPr>
        <w:t>a</w:t>
      </w:r>
      <w:r>
        <w:rPr>
          <w:rFonts w:ascii="Arial" w:eastAsia="Arial" w:hAnsi="Arial" w:cs="Arial"/>
          <w:i w:val="0"/>
          <w:iCs w:val="0"/>
          <w:spacing w:val="-4"/>
          <w:w w:val="94"/>
          <w:sz w:val="24"/>
          <w:szCs w:val="24"/>
        </w:rPr>
        <w:t>r</w:t>
      </w:r>
      <w:r>
        <w:rPr>
          <w:rFonts w:ascii="Arial" w:eastAsia="Arial" w:hAnsi="Arial" w:cs="Arial"/>
          <w:i w:val="0"/>
          <w:iCs w:val="0"/>
          <w:w w:val="94"/>
          <w:sz w:val="24"/>
          <w:szCs w:val="24"/>
        </w:rPr>
        <w:t>eas</w:t>
      </w:r>
      <w:r>
        <w:rPr>
          <w:rFonts w:ascii="Arial" w:eastAsia="Arial" w:hAnsi="Arial" w:cs="Arial"/>
          <w:i w:val="0"/>
          <w:iCs w:val="0"/>
          <w:spacing w:val="6"/>
          <w:w w:val="94"/>
          <w:sz w:val="24"/>
          <w:szCs w:val="24"/>
        </w:rPr>
        <w:t xml:space="preserve"> </w:t>
      </w:r>
      <w:r>
        <w:rPr>
          <w:rFonts w:ascii="Arial" w:eastAsia="Arial" w:hAnsi="Arial" w:cs="Arial"/>
          <w:i w:val="0"/>
          <w:iCs w:val="0"/>
          <w:sz w:val="24"/>
          <w:szCs w:val="24"/>
        </w:rPr>
        <w:t>in</w:t>
      </w:r>
      <w:r>
        <w:rPr>
          <w:rFonts w:ascii="Arial" w:eastAsia="Arial" w:hAnsi="Arial" w:cs="Arial"/>
          <w:i w:val="0"/>
          <w:iCs w:val="0"/>
          <w:spacing w:val="4"/>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Township</w:t>
      </w:r>
      <w:r>
        <w:rPr>
          <w:rFonts w:ascii="Arial" w:eastAsia="Arial" w:hAnsi="Arial" w:cs="Arial"/>
          <w:i w:val="0"/>
          <w:iCs w:val="0"/>
          <w:spacing w:val="30"/>
          <w:sz w:val="24"/>
          <w:szCs w:val="24"/>
        </w:rPr>
        <w:t xml:space="preserve"> </w:t>
      </w:r>
      <w:r>
        <w:rPr>
          <w:rFonts w:ascii="Arial" w:eastAsia="Arial" w:hAnsi="Arial" w:cs="Arial"/>
          <w:i w:val="0"/>
          <w:iCs w:val="0"/>
          <w:w w:val="106"/>
          <w:sz w:val="24"/>
          <w:szCs w:val="24"/>
        </w:rPr>
        <w:t xml:space="preserve">identified </w:t>
      </w:r>
      <w:r>
        <w:rPr>
          <w:rFonts w:ascii="Arial" w:eastAsia="Arial" w:hAnsi="Arial" w:cs="Arial"/>
          <w:i w:val="0"/>
          <w:iCs w:val="0"/>
          <w:sz w:val="24"/>
          <w:szCs w:val="24"/>
        </w:rPr>
        <w:t>for</w:t>
      </w:r>
      <w:r>
        <w:rPr>
          <w:rFonts w:ascii="Arial" w:eastAsia="Arial" w:hAnsi="Arial" w:cs="Arial"/>
          <w:i w:val="0"/>
          <w:iCs w:val="0"/>
          <w:spacing w:val="19"/>
          <w:sz w:val="24"/>
          <w:szCs w:val="24"/>
        </w:rPr>
        <w:t xml:space="preserve"> </w:t>
      </w:r>
      <w:r>
        <w:rPr>
          <w:rFonts w:ascii="Arial" w:eastAsia="Arial" w:hAnsi="Arial" w:cs="Arial"/>
          <w:i w:val="0"/>
          <w:iCs w:val="0"/>
          <w:sz w:val="24"/>
          <w:szCs w:val="24"/>
        </w:rPr>
        <w:t>futu</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25"/>
          <w:sz w:val="24"/>
          <w:szCs w:val="24"/>
        </w:rPr>
        <w:t xml:space="preserve"> </w:t>
      </w:r>
      <w:r>
        <w:rPr>
          <w:rFonts w:ascii="Arial" w:eastAsia="Arial" w:hAnsi="Arial" w:cs="Arial"/>
          <w:i w:val="0"/>
          <w:iCs w:val="0"/>
          <w:sz w:val="24"/>
          <w:szCs w:val="24"/>
        </w:rPr>
        <w:t>development</w:t>
      </w:r>
      <w:r>
        <w:rPr>
          <w:rFonts w:ascii="Arial" w:eastAsia="Arial" w:hAnsi="Arial" w:cs="Arial"/>
          <w:i w:val="0"/>
          <w:iCs w:val="0"/>
          <w:spacing w:val="46"/>
          <w:sz w:val="24"/>
          <w:szCs w:val="24"/>
        </w:rPr>
        <w:t xml:space="preserve"> </w:t>
      </w:r>
      <w:r>
        <w:rPr>
          <w:rFonts w:ascii="Arial" w:eastAsia="Arial" w:hAnsi="Arial" w:cs="Arial"/>
          <w:i w:val="0"/>
          <w:iCs w:val="0"/>
          <w:sz w:val="24"/>
          <w:szCs w:val="24"/>
        </w:rPr>
        <w:t>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a</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z w:val="24"/>
          <w:szCs w:val="24"/>
        </w:rPr>
        <w:t>located</w:t>
      </w:r>
      <w:r>
        <w:rPr>
          <w:rFonts w:ascii="Arial" w:eastAsia="Arial" w:hAnsi="Arial" w:cs="Arial"/>
          <w:i w:val="0"/>
          <w:iCs w:val="0"/>
          <w:spacing w:val="26"/>
          <w:sz w:val="24"/>
          <w:szCs w:val="24"/>
        </w:rPr>
        <w:t xml:space="preserve"> </w:t>
      </w:r>
      <w:r>
        <w:rPr>
          <w:rFonts w:ascii="Arial" w:eastAsia="Arial" w:hAnsi="Arial" w:cs="Arial"/>
          <w:i w:val="0"/>
          <w:iCs w:val="0"/>
          <w:sz w:val="24"/>
          <w:szCs w:val="24"/>
        </w:rPr>
        <w:t>adjacent</w:t>
      </w:r>
      <w:r>
        <w:rPr>
          <w:rFonts w:ascii="Arial" w:eastAsia="Arial" w:hAnsi="Arial" w:cs="Arial"/>
          <w:i w:val="0"/>
          <w:iCs w:val="0"/>
          <w:spacing w:val="8"/>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w w:val="106"/>
          <w:sz w:val="24"/>
          <w:szCs w:val="24"/>
        </w:rPr>
        <w:t xml:space="preserve">or </w:t>
      </w:r>
      <w:r>
        <w:rPr>
          <w:rFonts w:ascii="Arial" w:eastAsia="Arial" w:hAnsi="Arial" w:cs="Arial"/>
          <w:i w:val="0"/>
          <w:iCs w:val="0"/>
          <w:sz w:val="24"/>
          <w:szCs w:val="24"/>
        </w:rPr>
        <w:t>in</w:t>
      </w:r>
      <w:r>
        <w:rPr>
          <w:rFonts w:ascii="Arial" w:eastAsia="Arial" w:hAnsi="Arial" w:cs="Arial"/>
          <w:i w:val="0"/>
          <w:iCs w:val="0"/>
          <w:spacing w:val="4"/>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vicinity</w:t>
      </w:r>
      <w:r>
        <w:rPr>
          <w:rFonts w:ascii="Arial" w:eastAsia="Arial" w:hAnsi="Arial" w:cs="Arial"/>
          <w:i w:val="0"/>
          <w:iCs w:val="0"/>
          <w:spacing w:val="12"/>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ovincial</w:t>
      </w:r>
      <w:r>
        <w:rPr>
          <w:rFonts w:ascii="Arial" w:eastAsia="Arial" w:hAnsi="Arial" w:cs="Arial"/>
          <w:i w:val="0"/>
          <w:iCs w:val="0"/>
          <w:spacing w:val="14"/>
          <w:sz w:val="24"/>
          <w:szCs w:val="24"/>
        </w:rPr>
        <w:t xml:space="preserve"> </w:t>
      </w:r>
      <w:r>
        <w:rPr>
          <w:rFonts w:ascii="Arial" w:eastAsia="Arial" w:hAnsi="Arial" w:cs="Arial"/>
          <w:i w:val="0"/>
          <w:iCs w:val="0"/>
          <w:sz w:val="24"/>
          <w:szCs w:val="24"/>
        </w:rPr>
        <w:t>highway</w:t>
      </w:r>
      <w:r>
        <w:rPr>
          <w:rFonts w:ascii="Arial" w:eastAsia="Arial" w:hAnsi="Arial" w:cs="Arial"/>
          <w:i w:val="0"/>
          <w:iCs w:val="0"/>
          <w:spacing w:val="7"/>
          <w:sz w:val="24"/>
          <w:szCs w:val="24"/>
        </w:rPr>
        <w:t xml:space="preserve"> </w:t>
      </w:r>
      <w:r>
        <w:rPr>
          <w:rFonts w:ascii="Arial" w:eastAsia="Arial" w:hAnsi="Arial" w:cs="Arial"/>
          <w:i w:val="0"/>
          <w:iCs w:val="0"/>
          <w:sz w:val="24"/>
          <w:szCs w:val="24"/>
        </w:rPr>
        <w:t>or</w:t>
      </w:r>
      <w:r>
        <w:rPr>
          <w:rFonts w:ascii="Arial" w:eastAsia="Arial" w:hAnsi="Arial" w:cs="Arial"/>
          <w:i w:val="0"/>
          <w:iCs w:val="0"/>
          <w:spacing w:val="11"/>
          <w:sz w:val="24"/>
          <w:szCs w:val="24"/>
        </w:rPr>
        <w:t xml:space="preserve"> </w:t>
      </w:r>
      <w:r>
        <w:rPr>
          <w:rFonts w:ascii="Arial" w:eastAsia="Arial" w:hAnsi="Arial" w:cs="Arial"/>
          <w:i w:val="0"/>
          <w:iCs w:val="0"/>
          <w:w w:val="105"/>
          <w:sz w:val="24"/>
          <w:szCs w:val="24"/>
        </w:rPr>
        <w:t>inte</w:t>
      </w:r>
      <w:r>
        <w:rPr>
          <w:rFonts w:ascii="Arial" w:eastAsia="Arial" w:hAnsi="Arial" w:cs="Arial"/>
          <w:i w:val="0"/>
          <w:iCs w:val="0"/>
          <w:spacing w:val="-4"/>
          <w:w w:val="105"/>
          <w:sz w:val="24"/>
          <w:szCs w:val="24"/>
        </w:rPr>
        <w:t>r</w:t>
      </w:r>
      <w:r>
        <w:rPr>
          <w:rFonts w:ascii="Arial" w:eastAsia="Arial" w:hAnsi="Arial" w:cs="Arial"/>
          <w:i w:val="0"/>
          <w:iCs w:val="0"/>
          <w:w w:val="102"/>
          <w:sz w:val="24"/>
          <w:szCs w:val="24"/>
        </w:rPr>
        <w:t xml:space="preserve">change/ </w:t>
      </w:r>
      <w:r>
        <w:rPr>
          <w:rFonts w:ascii="Arial" w:eastAsia="Arial" w:hAnsi="Arial" w:cs="Arial"/>
          <w:i w:val="0"/>
          <w:iCs w:val="0"/>
          <w:sz w:val="24"/>
          <w:szCs w:val="24"/>
        </w:rPr>
        <w:t>intersection</w:t>
      </w:r>
      <w:r>
        <w:rPr>
          <w:rFonts w:ascii="Arial" w:eastAsia="Arial" w:hAnsi="Arial" w:cs="Arial"/>
          <w:i w:val="0"/>
          <w:iCs w:val="0"/>
          <w:spacing w:val="20"/>
          <w:sz w:val="24"/>
          <w:szCs w:val="24"/>
        </w:rPr>
        <w:t xml:space="preserve"> </w:t>
      </w:r>
      <w:r>
        <w:rPr>
          <w:rFonts w:ascii="Arial" w:eastAsia="Arial" w:hAnsi="Arial" w:cs="Arial"/>
          <w:i w:val="0"/>
          <w:iCs w:val="0"/>
          <w:sz w:val="24"/>
          <w:szCs w:val="24"/>
        </w:rPr>
        <w:t>within</w:t>
      </w:r>
      <w:r>
        <w:rPr>
          <w:rFonts w:ascii="Arial" w:eastAsia="Arial" w:hAnsi="Arial" w:cs="Arial"/>
          <w:i w:val="0"/>
          <w:iCs w:val="0"/>
          <w:spacing w:val="26"/>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19"/>
          <w:w w:val="93"/>
          <w:sz w:val="24"/>
          <w:szCs w:val="24"/>
        </w:rPr>
        <w:t>T</w:t>
      </w:r>
      <w:r>
        <w:rPr>
          <w:rFonts w:ascii="Arial" w:eastAsia="Arial" w:hAnsi="Arial" w:cs="Arial"/>
          <w:i w:val="0"/>
          <w:iCs w:val="0"/>
          <w:w w:val="104"/>
          <w:sz w:val="24"/>
          <w:szCs w:val="24"/>
        </w:rPr>
        <w:t>ransportation</w:t>
      </w:r>
      <w:r>
        <w:rPr>
          <w:rFonts w:ascii="Arial" w:eastAsia="Arial" w:hAnsi="Arial" w:cs="Arial"/>
          <w:i w:val="0"/>
          <w:iCs w:val="0"/>
          <w:spacing w:val="-15"/>
          <w:w w:val="104"/>
          <w:sz w:val="24"/>
          <w:szCs w:val="24"/>
        </w:rPr>
        <w:t>’</w:t>
      </w:r>
      <w:r>
        <w:rPr>
          <w:rFonts w:ascii="Arial" w:eastAsia="Arial" w:hAnsi="Arial" w:cs="Arial"/>
          <w:i w:val="0"/>
          <w:iCs w:val="0"/>
          <w:w w:val="85"/>
          <w:sz w:val="24"/>
          <w:szCs w:val="24"/>
        </w:rPr>
        <w:t xml:space="preserve">s </w:t>
      </w:r>
      <w:r>
        <w:rPr>
          <w:rFonts w:ascii="Arial" w:eastAsia="Arial" w:hAnsi="Arial" w:cs="Arial"/>
          <w:i w:val="0"/>
          <w:iCs w:val="0"/>
          <w:sz w:val="24"/>
          <w:szCs w:val="24"/>
        </w:rPr>
        <w:t>permit</w:t>
      </w:r>
      <w:r>
        <w:rPr>
          <w:rFonts w:ascii="Arial" w:eastAsia="Arial" w:hAnsi="Arial" w:cs="Arial"/>
          <w:i w:val="0"/>
          <w:iCs w:val="0"/>
          <w:spacing w:val="33"/>
          <w:sz w:val="24"/>
          <w:szCs w:val="24"/>
        </w:rPr>
        <w:t xml:space="preserve"> </w:t>
      </w:r>
      <w:r>
        <w:rPr>
          <w:rFonts w:ascii="Arial" w:eastAsia="Arial" w:hAnsi="Arial" w:cs="Arial"/>
          <w:i w:val="0"/>
          <w:iCs w:val="0"/>
          <w:sz w:val="24"/>
          <w:szCs w:val="24"/>
        </w:rPr>
        <w:t>cont</w:t>
      </w:r>
      <w:r>
        <w:rPr>
          <w:rFonts w:ascii="Arial" w:eastAsia="Arial" w:hAnsi="Arial" w:cs="Arial"/>
          <w:i w:val="0"/>
          <w:iCs w:val="0"/>
          <w:spacing w:val="-4"/>
          <w:sz w:val="24"/>
          <w:szCs w:val="24"/>
        </w:rPr>
        <w:t>r</w:t>
      </w:r>
      <w:r>
        <w:rPr>
          <w:rFonts w:ascii="Arial" w:eastAsia="Arial" w:hAnsi="Arial" w:cs="Arial"/>
          <w:i w:val="0"/>
          <w:iCs w:val="0"/>
          <w:sz w:val="24"/>
          <w:szCs w:val="24"/>
        </w:rPr>
        <w:t>ol</w:t>
      </w:r>
      <w:r>
        <w:rPr>
          <w:rFonts w:ascii="Arial" w:eastAsia="Arial" w:hAnsi="Arial" w:cs="Arial"/>
          <w:i w:val="0"/>
          <w:iCs w:val="0"/>
          <w:spacing w:val="33"/>
          <w:sz w:val="24"/>
          <w:szCs w:val="24"/>
        </w:rPr>
        <w:t xml:space="preserve"> </w:t>
      </w:r>
      <w:r>
        <w:rPr>
          <w:rFonts w:ascii="Arial" w:eastAsia="Arial" w:hAnsi="Arial" w:cs="Arial"/>
          <w:i w:val="0"/>
          <w:iCs w:val="0"/>
          <w:sz w:val="24"/>
          <w:szCs w:val="24"/>
        </w:rPr>
        <w:t>will</w:t>
      </w:r>
      <w:r>
        <w:rPr>
          <w:rFonts w:ascii="Arial" w:eastAsia="Arial" w:hAnsi="Arial" w:cs="Arial"/>
          <w:i w:val="0"/>
          <w:iCs w:val="0"/>
          <w:spacing w:val="14"/>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subject</w:t>
      </w:r>
      <w:r>
        <w:rPr>
          <w:rFonts w:ascii="Arial" w:eastAsia="Arial" w:hAnsi="Arial" w:cs="Arial"/>
          <w:i w:val="0"/>
          <w:iCs w:val="0"/>
          <w:spacing w:val="6"/>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w w:val="108"/>
          <w:sz w:val="24"/>
          <w:szCs w:val="24"/>
        </w:rPr>
        <w:t xml:space="preserve">of </w:t>
      </w:r>
      <w:r>
        <w:rPr>
          <w:rFonts w:ascii="Arial" w:eastAsia="Arial" w:hAnsi="Arial" w:cs="Arial"/>
          <w:i w:val="0"/>
          <w:iCs w:val="0"/>
          <w:spacing w:val="-18"/>
          <w:sz w:val="24"/>
          <w:szCs w:val="24"/>
        </w:rPr>
        <w:t>T</w:t>
      </w:r>
      <w:r>
        <w:rPr>
          <w:rFonts w:ascii="Arial" w:eastAsia="Arial" w:hAnsi="Arial" w:cs="Arial"/>
          <w:i w:val="0"/>
          <w:iCs w:val="0"/>
          <w:sz w:val="24"/>
          <w:szCs w:val="24"/>
        </w:rPr>
        <w:t>ransportation</w:t>
      </w:r>
      <w:r>
        <w:rPr>
          <w:rFonts w:ascii="Arial" w:eastAsia="Arial" w:hAnsi="Arial" w:cs="Arial"/>
          <w:i w:val="0"/>
          <w:iCs w:val="0"/>
          <w:spacing w:val="-15"/>
          <w:sz w:val="24"/>
          <w:szCs w:val="24"/>
        </w:rPr>
        <w:t>’</w:t>
      </w:r>
      <w:r>
        <w:rPr>
          <w:rFonts w:ascii="Arial" w:eastAsia="Arial" w:hAnsi="Arial" w:cs="Arial"/>
          <w:i w:val="0"/>
          <w:iCs w:val="0"/>
          <w:sz w:val="24"/>
          <w:szCs w:val="24"/>
        </w:rPr>
        <w:t>s</w:t>
      </w:r>
      <w:r>
        <w:rPr>
          <w:rFonts w:ascii="Arial" w:eastAsia="Arial" w:hAnsi="Arial" w:cs="Arial"/>
          <w:i w:val="0"/>
          <w:iCs w:val="0"/>
          <w:spacing w:val="25"/>
          <w:sz w:val="24"/>
          <w:szCs w:val="24"/>
        </w:rPr>
        <w:t xml:space="preserve"> </w:t>
      </w:r>
      <w:r>
        <w:rPr>
          <w:rFonts w:ascii="Arial" w:eastAsia="Arial" w:hAnsi="Arial" w:cs="Arial"/>
          <w:i w:val="0"/>
          <w:iCs w:val="0"/>
          <w:sz w:val="24"/>
          <w:szCs w:val="24"/>
        </w:rPr>
        <w:t>policies,</w:t>
      </w:r>
      <w:r>
        <w:rPr>
          <w:rFonts w:ascii="Arial" w:eastAsia="Arial" w:hAnsi="Arial" w:cs="Arial"/>
          <w:i w:val="0"/>
          <w:iCs w:val="0"/>
          <w:spacing w:val="7"/>
          <w:sz w:val="24"/>
          <w:szCs w:val="24"/>
        </w:rPr>
        <w:t xml:space="preserve"> </w:t>
      </w:r>
      <w:r>
        <w:rPr>
          <w:rFonts w:ascii="Arial" w:eastAsia="Arial" w:hAnsi="Arial" w:cs="Arial"/>
          <w:i w:val="0"/>
          <w:iCs w:val="0"/>
          <w:sz w:val="24"/>
          <w:szCs w:val="24"/>
        </w:rPr>
        <w:t>standa</w:t>
      </w:r>
      <w:r>
        <w:rPr>
          <w:rFonts w:ascii="Arial" w:eastAsia="Arial" w:hAnsi="Arial" w:cs="Arial"/>
          <w:i w:val="0"/>
          <w:iCs w:val="0"/>
          <w:spacing w:val="-4"/>
          <w:sz w:val="24"/>
          <w:szCs w:val="24"/>
        </w:rPr>
        <w:t>r</w:t>
      </w:r>
      <w:r>
        <w:rPr>
          <w:rFonts w:ascii="Arial" w:eastAsia="Arial" w:hAnsi="Arial" w:cs="Arial"/>
          <w:i w:val="0"/>
          <w:iCs w:val="0"/>
          <w:sz w:val="24"/>
          <w:szCs w:val="24"/>
        </w:rPr>
        <w:t>ds</w:t>
      </w:r>
      <w:r>
        <w:rPr>
          <w:rFonts w:ascii="Arial" w:eastAsia="Arial" w:hAnsi="Arial" w:cs="Arial"/>
          <w:i w:val="0"/>
          <w:iCs w:val="0"/>
          <w:spacing w:val="-4"/>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spacing w:val="-4"/>
          <w:w w:val="105"/>
          <w:sz w:val="24"/>
          <w:szCs w:val="24"/>
        </w:rPr>
        <w:t>r</w:t>
      </w:r>
      <w:r>
        <w:rPr>
          <w:rFonts w:ascii="Arial" w:eastAsia="Arial" w:hAnsi="Arial" w:cs="Arial"/>
          <w:i w:val="0"/>
          <w:iCs w:val="0"/>
          <w:w w:val="104"/>
          <w:sz w:val="24"/>
          <w:szCs w:val="24"/>
        </w:rPr>
        <w:t>equi</w:t>
      </w:r>
      <w:r>
        <w:rPr>
          <w:rFonts w:ascii="Arial" w:eastAsia="Arial" w:hAnsi="Arial" w:cs="Arial"/>
          <w:i w:val="0"/>
          <w:iCs w:val="0"/>
          <w:spacing w:val="-4"/>
          <w:w w:val="104"/>
          <w:sz w:val="24"/>
          <w:szCs w:val="24"/>
        </w:rPr>
        <w:t>r</w:t>
      </w:r>
      <w:r>
        <w:rPr>
          <w:rFonts w:ascii="Arial" w:eastAsia="Arial" w:hAnsi="Arial" w:cs="Arial"/>
          <w:i w:val="0"/>
          <w:iCs w:val="0"/>
          <w:sz w:val="24"/>
          <w:szCs w:val="24"/>
        </w:rPr>
        <w:t>ements.</w:t>
      </w:r>
    </w:p>
    <w:p w14:paraId="0C2927AA" w14:textId="53BD000C" w:rsidR="00C01B15" w:rsidRDefault="00F23C7E" w:rsidP="00167C98">
      <w:pPr>
        <w:spacing w:line="281" w:lineRule="auto"/>
        <w:ind w:right="23"/>
        <w:jc w:val="both"/>
        <w:rPr>
          <w:rFonts w:ascii="Arial" w:eastAsia="Arial" w:hAnsi="Arial" w:cs="Arial"/>
          <w:i w:val="0"/>
          <w:iCs w:val="0"/>
          <w:sz w:val="24"/>
          <w:szCs w:val="24"/>
        </w:rPr>
      </w:pPr>
      <w:r>
        <w:rPr>
          <w:rFonts w:ascii="Arial" w:eastAsia="Arial" w:hAnsi="Arial" w:cs="Arial"/>
          <w:i w:val="0"/>
          <w:iCs w:val="0"/>
          <w:sz w:val="24"/>
          <w:szCs w:val="24"/>
        </w:rPr>
        <w:t>Whe</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z w:val="24"/>
          <w:szCs w:val="24"/>
        </w:rPr>
        <w:t>lot</w:t>
      </w:r>
      <w:r>
        <w:rPr>
          <w:rFonts w:ascii="Arial" w:eastAsia="Arial" w:hAnsi="Arial" w:cs="Arial"/>
          <w:i w:val="0"/>
          <w:iCs w:val="0"/>
          <w:spacing w:val="25"/>
          <w:sz w:val="24"/>
          <w:szCs w:val="24"/>
        </w:rPr>
        <w:t xml:space="preserve"> </w:t>
      </w:r>
      <w:r>
        <w:rPr>
          <w:rFonts w:ascii="Arial" w:eastAsia="Arial" w:hAnsi="Arial" w:cs="Arial"/>
          <w:i w:val="0"/>
          <w:iCs w:val="0"/>
          <w:sz w:val="24"/>
          <w:szCs w:val="24"/>
        </w:rPr>
        <w:t>or</w:t>
      </w:r>
      <w:r>
        <w:rPr>
          <w:rFonts w:ascii="Arial" w:eastAsia="Arial" w:hAnsi="Arial" w:cs="Arial"/>
          <w:i w:val="0"/>
          <w:iCs w:val="0"/>
          <w:spacing w:val="11"/>
          <w:sz w:val="24"/>
          <w:szCs w:val="24"/>
        </w:rPr>
        <w:t xml:space="preserve"> </w:t>
      </w:r>
      <w:r>
        <w:rPr>
          <w:rFonts w:ascii="Arial" w:eastAsia="Arial" w:hAnsi="Arial" w:cs="Arial"/>
          <w:i w:val="0"/>
          <w:iCs w:val="0"/>
          <w:sz w:val="24"/>
          <w:szCs w:val="24"/>
        </w:rPr>
        <w:t>unit</w:t>
      </w:r>
      <w:r>
        <w:rPr>
          <w:rFonts w:ascii="Arial" w:eastAsia="Arial" w:hAnsi="Arial" w:cs="Arial"/>
          <w:i w:val="0"/>
          <w:iCs w:val="0"/>
          <w:spacing w:val="16"/>
          <w:sz w:val="24"/>
          <w:szCs w:val="24"/>
        </w:rPr>
        <w:t xml:space="preserve"> </w:t>
      </w:r>
      <w:r>
        <w:rPr>
          <w:rFonts w:ascii="Arial" w:eastAsia="Arial" w:hAnsi="Arial" w:cs="Arial"/>
          <w:i w:val="0"/>
          <w:iCs w:val="0"/>
          <w:sz w:val="24"/>
          <w:szCs w:val="24"/>
        </w:rPr>
        <w:t>c</w:t>
      </w:r>
      <w:r>
        <w:rPr>
          <w:rFonts w:ascii="Arial" w:eastAsia="Arial" w:hAnsi="Arial" w:cs="Arial"/>
          <w:i w:val="0"/>
          <w:iCs w:val="0"/>
          <w:spacing w:val="-4"/>
          <w:sz w:val="24"/>
          <w:szCs w:val="24"/>
        </w:rPr>
        <w:t>r</w:t>
      </w:r>
      <w:r>
        <w:rPr>
          <w:rFonts w:ascii="Arial" w:eastAsia="Arial" w:hAnsi="Arial" w:cs="Arial"/>
          <w:i w:val="0"/>
          <w:iCs w:val="0"/>
          <w:sz w:val="24"/>
          <w:szCs w:val="24"/>
        </w:rPr>
        <w:t>eation</w:t>
      </w:r>
      <w:r>
        <w:rPr>
          <w:rFonts w:ascii="Arial" w:eastAsia="Arial" w:hAnsi="Arial" w:cs="Arial"/>
          <w:i w:val="0"/>
          <w:iCs w:val="0"/>
          <w:spacing w:val="16"/>
          <w:sz w:val="24"/>
          <w:szCs w:val="24"/>
        </w:rPr>
        <w:t xml:space="preserve"> </w:t>
      </w:r>
      <w:r>
        <w:rPr>
          <w:rFonts w:ascii="Arial" w:eastAsia="Arial" w:hAnsi="Arial" w:cs="Arial"/>
          <w:i w:val="0"/>
          <w:iCs w:val="0"/>
          <w:sz w:val="24"/>
          <w:szCs w:val="24"/>
        </w:rPr>
        <w:t>is</w:t>
      </w:r>
      <w:r>
        <w:rPr>
          <w:rFonts w:ascii="Arial" w:eastAsia="Arial" w:hAnsi="Arial" w:cs="Arial"/>
          <w:i w:val="0"/>
          <w:iCs w:val="0"/>
          <w:spacing w:val="-12"/>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oposed</w:t>
      </w:r>
      <w:r>
        <w:rPr>
          <w:rFonts w:ascii="Arial" w:eastAsia="Arial" w:hAnsi="Arial" w:cs="Arial"/>
          <w:i w:val="0"/>
          <w:iCs w:val="0"/>
          <w:spacing w:val="34"/>
          <w:sz w:val="24"/>
          <w:szCs w:val="24"/>
        </w:rPr>
        <w:t xml:space="preserve"> </w:t>
      </w:r>
      <w:r>
        <w:rPr>
          <w:rFonts w:ascii="Arial" w:eastAsia="Arial" w:hAnsi="Arial" w:cs="Arial"/>
          <w:i w:val="0"/>
          <w:iCs w:val="0"/>
          <w:sz w:val="24"/>
          <w:szCs w:val="24"/>
        </w:rPr>
        <w:t>or</w:t>
      </w:r>
      <w:r>
        <w:rPr>
          <w:rFonts w:ascii="Arial" w:eastAsia="Arial" w:hAnsi="Arial" w:cs="Arial"/>
          <w:i w:val="0"/>
          <w:iCs w:val="0"/>
          <w:spacing w:val="11"/>
          <w:sz w:val="24"/>
          <w:szCs w:val="24"/>
        </w:rPr>
        <w:t xml:space="preserve"> </w:t>
      </w:r>
      <w:r>
        <w:rPr>
          <w:rFonts w:ascii="Arial" w:eastAsia="Arial" w:hAnsi="Arial" w:cs="Arial"/>
          <w:i w:val="0"/>
          <w:iCs w:val="0"/>
          <w:w w:val="101"/>
          <w:sz w:val="24"/>
          <w:szCs w:val="24"/>
        </w:rPr>
        <w:t>whe</w:t>
      </w:r>
      <w:r>
        <w:rPr>
          <w:rFonts w:ascii="Arial" w:eastAsia="Arial" w:hAnsi="Arial" w:cs="Arial"/>
          <w:i w:val="0"/>
          <w:iCs w:val="0"/>
          <w:spacing w:val="-4"/>
          <w:w w:val="101"/>
          <w:sz w:val="24"/>
          <w:szCs w:val="24"/>
        </w:rPr>
        <w:t>r</w:t>
      </w:r>
      <w:r>
        <w:rPr>
          <w:rFonts w:ascii="Arial" w:eastAsia="Arial" w:hAnsi="Arial" w:cs="Arial"/>
          <w:i w:val="0"/>
          <w:iCs w:val="0"/>
          <w:sz w:val="24"/>
          <w:szCs w:val="24"/>
        </w:rPr>
        <w:t xml:space="preserve">e </w:t>
      </w:r>
      <w:r>
        <w:rPr>
          <w:rFonts w:ascii="Arial" w:eastAsia="Arial" w:hAnsi="Arial" w:cs="Arial"/>
          <w:i w:val="0"/>
          <w:iCs w:val="0"/>
          <w:w w:val="102"/>
          <w:sz w:val="24"/>
          <w:szCs w:val="24"/>
        </w:rPr>
        <w:t>planning</w:t>
      </w:r>
      <w:r>
        <w:rPr>
          <w:rFonts w:ascii="Arial" w:eastAsia="Arial" w:hAnsi="Arial" w:cs="Arial"/>
          <w:i w:val="0"/>
          <w:iCs w:val="0"/>
          <w:sz w:val="24"/>
          <w:szCs w:val="24"/>
        </w:rPr>
        <w:t xml:space="preserve"> app</w:t>
      </w:r>
      <w:r>
        <w:rPr>
          <w:rFonts w:ascii="Arial" w:eastAsia="Arial" w:hAnsi="Arial" w:cs="Arial"/>
          <w:i w:val="0"/>
          <w:iCs w:val="0"/>
          <w:spacing w:val="-4"/>
          <w:sz w:val="24"/>
          <w:szCs w:val="24"/>
        </w:rPr>
        <w:t>r</w:t>
      </w:r>
      <w:r>
        <w:rPr>
          <w:rFonts w:ascii="Arial" w:eastAsia="Arial" w:hAnsi="Arial" w:cs="Arial"/>
          <w:i w:val="0"/>
          <w:iCs w:val="0"/>
          <w:sz w:val="24"/>
          <w:szCs w:val="24"/>
        </w:rPr>
        <w:t>ovals</w:t>
      </w:r>
      <w:r>
        <w:rPr>
          <w:rFonts w:ascii="Arial" w:eastAsia="Arial" w:hAnsi="Arial" w:cs="Arial"/>
          <w:i w:val="0"/>
          <w:iCs w:val="0"/>
          <w:spacing w:val="-4"/>
          <w:sz w:val="24"/>
          <w:szCs w:val="24"/>
        </w:rPr>
        <w:t xml:space="preserve"> </w:t>
      </w:r>
      <w:r>
        <w:rPr>
          <w:rFonts w:ascii="Arial" w:eastAsia="Arial" w:hAnsi="Arial" w:cs="Arial"/>
          <w:i w:val="0"/>
          <w:iCs w:val="0"/>
          <w:sz w:val="24"/>
          <w:szCs w:val="24"/>
        </w:rPr>
        <w:t>a</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30"/>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facilitate</w:t>
      </w:r>
      <w:r>
        <w:rPr>
          <w:rFonts w:ascii="Arial" w:eastAsia="Arial" w:hAnsi="Arial" w:cs="Arial"/>
          <w:i w:val="0"/>
          <w:iCs w:val="0"/>
          <w:spacing w:val="29"/>
          <w:sz w:val="24"/>
          <w:szCs w:val="24"/>
        </w:rPr>
        <w:t xml:space="preserve"> </w:t>
      </w:r>
      <w:r>
        <w:rPr>
          <w:rFonts w:ascii="Arial" w:eastAsia="Arial" w:hAnsi="Arial" w:cs="Arial"/>
          <w:i w:val="0"/>
          <w:iCs w:val="0"/>
          <w:sz w:val="24"/>
          <w:szCs w:val="24"/>
        </w:rPr>
        <w:t>a development</w:t>
      </w:r>
      <w:r>
        <w:rPr>
          <w:rFonts w:ascii="Arial" w:eastAsia="Arial" w:hAnsi="Arial" w:cs="Arial"/>
          <w:i w:val="0"/>
          <w:iCs w:val="0"/>
          <w:spacing w:val="46"/>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esidential</w:t>
      </w:r>
      <w:r>
        <w:rPr>
          <w:rFonts w:ascii="Arial" w:eastAsia="Arial" w:hAnsi="Arial" w:cs="Arial"/>
          <w:i w:val="0"/>
          <w:iCs w:val="0"/>
          <w:spacing w:val="12"/>
          <w:sz w:val="24"/>
          <w:szCs w:val="24"/>
        </w:rPr>
        <w:t xml:space="preserve"> </w:t>
      </w:r>
      <w:r>
        <w:rPr>
          <w:rFonts w:ascii="Arial" w:eastAsia="Arial" w:hAnsi="Arial" w:cs="Arial"/>
          <w:i w:val="0"/>
          <w:iCs w:val="0"/>
          <w:sz w:val="24"/>
          <w:szCs w:val="24"/>
        </w:rPr>
        <w:t>or</w:t>
      </w:r>
      <w:r>
        <w:rPr>
          <w:rFonts w:ascii="Arial" w:eastAsia="Arial" w:hAnsi="Arial" w:cs="Arial"/>
          <w:i w:val="0"/>
          <w:iCs w:val="0"/>
          <w:spacing w:val="11"/>
          <w:sz w:val="24"/>
          <w:szCs w:val="24"/>
        </w:rPr>
        <w:t xml:space="preserve"> </w:t>
      </w:r>
      <w:r>
        <w:rPr>
          <w:rFonts w:ascii="Arial" w:eastAsia="Arial" w:hAnsi="Arial" w:cs="Arial"/>
          <w:i w:val="0"/>
          <w:iCs w:val="0"/>
          <w:sz w:val="24"/>
          <w:szCs w:val="24"/>
        </w:rPr>
        <w:t>other</w:t>
      </w:r>
      <w:r>
        <w:rPr>
          <w:rFonts w:ascii="Arial" w:eastAsia="Arial" w:hAnsi="Arial" w:cs="Arial"/>
          <w:i w:val="0"/>
          <w:iCs w:val="0"/>
          <w:spacing w:val="23"/>
          <w:sz w:val="24"/>
          <w:szCs w:val="24"/>
        </w:rPr>
        <w:t xml:space="preserve"> </w:t>
      </w:r>
      <w:r>
        <w:rPr>
          <w:rFonts w:ascii="Arial" w:eastAsia="Arial" w:hAnsi="Arial" w:cs="Arial"/>
          <w:i w:val="0"/>
          <w:iCs w:val="0"/>
          <w:sz w:val="24"/>
          <w:szCs w:val="24"/>
        </w:rPr>
        <w:t>sensitive</w:t>
      </w:r>
      <w:r>
        <w:rPr>
          <w:rFonts w:ascii="Arial" w:eastAsia="Arial" w:hAnsi="Arial" w:cs="Arial"/>
          <w:i w:val="0"/>
          <w:iCs w:val="0"/>
          <w:spacing w:val="-16"/>
          <w:sz w:val="24"/>
          <w:szCs w:val="24"/>
        </w:rPr>
        <w:t xml:space="preserve"> </w:t>
      </w:r>
      <w:r>
        <w:rPr>
          <w:rFonts w:ascii="Arial" w:eastAsia="Arial" w:hAnsi="Arial" w:cs="Arial"/>
          <w:i w:val="0"/>
          <w:iCs w:val="0"/>
          <w:sz w:val="24"/>
          <w:szCs w:val="24"/>
        </w:rPr>
        <w:t>land</w:t>
      </w:r>
      <w:r>
        <w:rPr>
          <w:rFonts w:ascii="Arial" w:eastAsia="Arial" w:hAnsi="Arial" w:cs="Arial"/>
          <w:i w:val="0"/>
          <w:iCs w:val="0"/>
          <w:spacing w:val="4"/>
          <w:sz w:val="24"/>
          <w:szCs w:val="24"/>
        </w:rPr>
        <w:t xml:space="preserve"> </w:t>
      </w:r>
      <w:r>
        <w:rPr>
          <w:rFonts w:ascii="Arial" w:eastAsia="Arial" w:hAnsi="Arial" w:cs="Arial"/>
          <w:i w:val="0"/>
          <w:iCs w:val="0"/>
          <w:sz w:val="24"/>
          <w:szCs w:val="24"/>
        </w:rPr>
        <w:t>uses in</w:t>
      </w:r>
      <w:r>
        <w:rPr>
          <w:rFonts w:ascii="Arial" w:eastAsia="Arial" w:hAnsi="Arial" w:cs="Arial"/>
          <w:i w:val="0"/>
          <w:iCs w:val="0"/>
          <w:spacing w:val="4"/>
          <w:sz w:val="24"/>
          <w:szCs w:val="24"/>
        </w:rPr>
        <w:t xml:space="preserve"> </w:t>
      </w:r>
      <w:r>
        <w:rPr>
          <w:rFonts w:ascii="Arial" w:eastAsia="Arial" w:hAnsi="Arial" w:cs="Arial"/>
          <w:i w:val="0"/>
          <w:iCs w:val="0"/>
          <w:sz w:val="24"/>
          <w:szCs w:val="24"/>
        </w:rPr>
        <w:t>close</w:t>
      </w:r>
      <w:r>
        <w:rPr>
          <w:rFonts w:ascii="Arial" w:eastAsia="Arial" w:hAnsi="Arial" w:cs="Arial"/>
          <w:i w:val="0"/>
          <w:iCs w:val="0"/>
          <w:spacing w:val="-9"/>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oximity</w:t>
      </w:r>
      <w:r>
        <w:rPr>
          <w:rFonts w:ascii="Arial" w:eastAsia="Arial" w:hAnsi="Arial" w:cs="Arial"/>
          <w:i w:val="0"/>
          <w:iCs w:val="0"/>
          <w:spacing w:val="39"/>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ovincial</w:t>
      </w:r>
      <w:r>
        <w:rPr>
          <w:rFonts w:ascii="Arial" w:eastAsia="Arial" w:hAnsi="Arial" w:cs="Arial"/>
          <w:i w:val="0"/>
          <w:iCs w:val="0"/>
          <w:spacing w:val="14"/>
          <w:sz w:val="24"/>
          <w:szCs w:val="24"/>
        </w:rPr>
        <w:t xml:space="preserve"> </w:t>
      </w:r>
      <w:r>
        <w:rPr>
          <w:rFonts w:ascii="Arial" w:eastAsia="Arial" w:hAnsi="Arial" w:cs="Arial"/>
          <w:i w:val="0"/>
          <w:iCs w:val="0"/>
          <w:sz w:val="24"/>
          <w:szCs w:val="24"/>
        </w:rPr>
        <w:t>highways</w:t>
      </w:r>
      <w:r>
        <w:rPr>
          <w:rFonts w:ascii="Arial" w:eastAsia="Arial" w:hAnsi="Arial" w:cs="Arial"/>
          <w:i w:val="0"/>
          <w:iCs w:val="0"/>
          <w:spacing w:val="-8"/>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submission of</w:t>
      </w:r>
      <w:r>
        <w:rPr>
          <w:rFonts w:ascii="Arial" w:eastAsia="Arial" w:hAnsi="Arial" w:cs="Arial"/>
          <w:i w:val="0"/>
          <w:iCs w:val="0"/>
          <w:spacing w:val="13"/>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noise</w:t>
      </w:r>
      <w:r>
        <w:rPr>
          <w:rFonts w:ascii="Arial" w:eastAsia="Arial" w:hAnsi="Arial" w:cs="Arial"/>
          <w:i w:val="0"/>
          <w:iCs w:val="0"/>
          <w:spacing w:val="-5"/>
          <w:sz w:val="24"/>
          <w:szCs w:val="24"/>
        </w:rPr>
        <w:t xml:space="preserve"> </w:t>
      </w:r>
      <w:r>
        <w:rPr>
          <w:rFonts w:ascii="Arial" w:eastAsia="Arial" w:hAnsi="Arial" w:cs="Arial"/>
          <w:i w:val="0"/>
          <w:iCs w:val="0"/>
          <w:sz w:val="24"/>
          <w:szCs w:val="24"/>
        </w:rPr>
        <w:t>impact</w:t>
      </w:r>
      <w:r>
        <w:rPr>
          <w:rFonts w:ascii="Arial" w:eastAsia="Arial" w:hAnsi="Arial" w:cs="Arial"/>
          <w:i w:val="0"/>
          <w:iCs w:val="0"/>
          <w:spacing w:val="18"/>
          <w:sz w:val="24"/>
          <w:szCs w:val="24"/>
        </w:rPr>
        <w:t xml:space="preserve"> </w:t>
      </w:r>
      <w:r>
        <w:rPr>
          <w:rFonts w:ascii="Arial" w:eastAsia="Arial" w:hAnsi="Arial" w:cs="Arial"/>
          <w:i w:val="0"/>
          <w:iCs w:val="0"/>
          <w:w w:val="95"/>
          <w:sz w:val="24"/>
          <w:szCs w:val="24"/>
        </w:rPr>
        <w:t>assessment,</w:t>
      </w:r>
      <w:r>
        <w:rPr>
          <w:rFonts w:ascii="Arial" w:eastAsia="Arial" w:hAnsi="Arial" w:cs="Arial"/>
          <w:i w:val="0"/>
          <w:iCs w:val="0"/>
          <w:spacing w:val="3"/>
          <w:w w:val="95"/>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identify</w:t>
      </w:r>
      <w:r>
        <w:rPr>
          <w:rFonts w:ascii="Arial" w:eastAsia="Arial" w:hAnsi="Arial" w:cs="Arial"/>
          <w:i w:val="0"/>
          <w:iCs w:val="0"/>
          <w:spacing w:val="32"/>
          <w:sz w:val="24"/>
          <w:szCs w:val="24"/>
        </w:rPr>
        <w:t xml:space="preserve"> </w:t>
      </w:r>
      <w:r>
        <w:rPr>
          <w:rFonts w:ascii="Arial" w:eastAsia="Arial" w:hAnsi="Arial" w:cs="Arial"/>
          <w:i w:val="0"/>
          <w:iCs w:val="0"/>
          <w:w w:val="104"/>
          <w:sz w:val="24"/>
          <w:szCs w:val="24"/>
        </w:rPr>
        <w:t>app</w:t>
      </w:r>
      <w:r>
        <w:rPr>
          <w:rFonts w:ascii="Arial" w:eastAsia="Arial" w:hAnsi="Arial" w:cs="Arial"/>
          <w:i w:val="0"/>
          <w:iCs w:val="0"/>
          <w:spacing w:val="-4"/>
          <w:w w:val="104"/>
          <w:sz w:val="24"/>
          <w:szCs w:val="24"/>
        </w:rPr>
        <w:t>r</w:t>
      </w:r>
      <w:r>
        <w:rPr>
          <w:rFonts w:ascii="Arial" w:eastAsia="Arial" w:hAnsi="Arial" w:cs="Arial"/>
          <w:i w:val="0"/>
          <w:iCs w:val="0"/>
          <w:w w:val="105"/>
          <w:sz w:val="24"/>
          <w:szCs w:val="24"/>
        </w:rPr>
        <w:t xml:space="preserve">opriate </w:t>
      </w:r>
      <w:r>
        <w:rPr>
          <w:rFonts w:ascii="Arial" w:eastAsia="Arial" w:hAnsi="Arial" w:cs="Arial"/>
          <w:i w:val="0"/>
          <w:iCs w:val="0"/>
          <w:sz w:val="24"/>
          <w:szCs w:val="24"/>
        </w:rPr>
        <w:t>noise</w:t>
      </w:r>
      <w:r>
        <w:rPr>
          <w:rFonts w:ascii="Arial" w:eastAsia="Arial" w:hAnsi="Arial" w:cs="Arial"/>
          <w:i w:val="0"/>
          <w:iCs w:val="0"/>
          <w:spacing w:val="-5"/>
          <w:sz w:val="24"/>
          <w:szCs w:val="24"/>
        </w:rPr>
        <w:t xml:space="preserve"> </w:t>
      </w:r>
      <w:r>
        <w:rPr>
          <w:rFonts w:ascii="Arial" w:eastAsia="Arial" w:hAnsi="Arial" w:cs="Arial"/>
          <w:i w:val="0"/>
          <w:iCs w:val="0"/>
          <w:sz w:val="24"/>
          <w:szCs w:val="24"/>
        </w:rPr>
        <w:t>mitigation</w:t>
      </w:r>
      <w:r>
        <w:rPr>
          <w:rFonts w:ascii="Arial" w:eastAsia="Arial" w:hAnsi="Arial" w:cs="Arial"/>
          <w:i w:val="0"/>
          <w:iCs w:val="0"/>
          <w:spacing w:val="51"/>
          <w:sz w:val="24"/>
          <w:szCs w:val="24"/>
        </w:rPr>
        <w:t xml:space="preserve"> </w:t>
      </w:r>
      <w:r>
        <w:rPr>
          <w:rFonts w:ascii="Arial" w:eastAsia="Arial" w:hAnsi="Arial" w:cs="Arial"/>
          <w:i w:val="0"/>
          <w:iCs w:val="0"/>
          <w:w w:val="96"/>
          <w:sz w:val="24"/>
          <w:szCs w:val="24"/>
        </w:rPr>
        <w:t>measu</w:t>
      </w:r>
      <w:r>
        <w:rPr>
          <w:rFonts w:ascii="Arial" w:eastAsia="Arial" w:hAnsi="Arial" w:cs="Arial"/>
          <w:i w:val="0"/>
          <w:iCs w:val="0"/>
          <w:spacing w:val="-4"/>
          <w:w w:val="96"/>
          <w:sz w:val="24"/>
          <w:szCs w:val="24"/>
        </w:rPr>
        <w:t>r</w:t>
      </w:r>
      <w:r>
        <w:rPr>
          <w:rFonts w:ascii="Arial" w:eastAsia="Arial" w:hAnsi="Arial" w:cs="Arial"/>
          <w:i w:val="0"/>
          <w:iCs w:val="0"/>
          <w:w w:val="96"/>
          <w:sz w:val="24"/>
          <w:szCs w:val="24"/>
        </w:rPr>
        <w:t>es,</w:t>
      </w:r>
      <w:r>
        <w:rPr>
          <w:rFonts w:ascii="Arial" w:eastAsia="Arial" w:hAnsi="Arial" w:cs="Arial"/>
          <w:i w:val="0"/>
          <w:iCs w:val="0"/>
          <w:spacing w:val="3"/>
          <w:w w:val="96"/>
          <w:sz w:val="24"/>
          <w:szCs w:val="24"/>
        </w:rPr>
        <w:t xml:space="preserve"> </w:t>
      </w:r>
      <w:r>
        <w:rPr>
          <w:rFonts w:ascii="Arial" w:eastAsia="Arial" w:hAnsi="Arial" w:cs="Arial"/>
          <w:i w:val="0"/>
          <w:iCs w:val="0"/>
          <w:sz w:val="24"/>
          <w:szCs w:val="24"/>
        </w:rPr>
        <w:t>may</w:t>
      </w:r>
      <w:r>
        <w:rPr>
          <w:rFonts w:ascii="Arial" w:eastAsia="Arial" w:hAnsi="Arial" w:cs="Arial"/>
          <w:i w:val="0"/>
          <w:iCs w:val="0"/>
          <w:spacing w:val="-8"/>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29"/>
          <w:sz w:val="24"/>
          <w:szCs w:val="24"/>
        </w:rPr>
        <w:t xml:space="preserve"> </w:t>
      </w:r>
      <w:r>
        <w:rPr>
          <w:rFonts w:ascii="Arial" w:eastAsia="Arial" w:hAnsi="Arial" w:cs="Arial"/>
          <w:i w:val="0"/>
          <w:iCs w:val="0"/>
          <w:w w:val="101"/>
          <w:sz w:val="24"/>
          <w:szCs w:val="24"/>
        </w:rPr>
        <w:t>Whe</w:t>
      </w:r>
      <w:r>
        <w:rPr>
          <w:rFonts w:ascii="Arial" w:eastAsia="Arial" w:hAnsi="Arial" w:cs="Arial"/>
          <w:i w:val="0"/>
          <w:iCs w:val="0"/>
          <w:spacing w:val="-4"/>
          <w:w w:val="101"/>
          <w:sz w:val="24"/>
          <w:szCs w:val="24"/>
        </w:rPr>
        <w:t>r</w:t>
      </w:r>
      <w:r>
        <w:rPr>
          <w:rFonts w:ascii="Arial" w:eastAsia="Arial" w:hAnsi="Arial" w:cs="Arial"/>
          <w:i w:val="0"/>
          <w:iCs w:val="0"/>
          <w:sz w:val="24"/>
          <w:szCs w:val="24"/>
        </w:rPr>
        <w:t xml:space="preserve">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29"/>
          <w:sz w:val="24"/>
          <w:szCs w:val="24"/>
        </w:rPr>
        <w:t xml:space="preserve"> </w:t>
      </w:r>
      <w:r>
        <w:rPr>
          <w:rFonts w:ascii="Arial" w:eastAsia="Arial" w:hAnsi="Arial" w:cs="Arial"/>
          <w:i w:val="0"/>
          <w:iCs w:val="0"/>
          <w:sz w:val="24"/>
          <w:szCs w:val="24"/>
        </w:rPr>
        <w:t>such</w:t>
      </w:r>
      <w:r>
        <w:rPr>
          <w:rFonts w:ascii="Arial" w:eastAsia="Arial" w:hAnsi="Arial" w:cs="Arial"/>
          <w:i w:val="0"/>
          <w:iCs w:val="0"/>
          <w:spacing w:val="-21"/>
          <w:sz w:val="24"/>
          <w:szCs w:val="24"/>
        </w:rPr>
        <w:t xml:space="preserve"> </w:t>
      </w:r>
      <w:r>
        <w:rPr>
          <w:rFonts w:ascii="Arial" w:eastAsia="Arial" w:hAnsi="Arial" w:cs="Arial"/>
          <w:i w:val="0"/>
          <w:iCs w:val="0"/>
          <w:sz w:val="24"/>
          <w:szCs w:val="24"/>
        </w:rPr>
        <w:t>an</w:t>
      </w:r>
      <w:r>
        <w:rPr>
          <w:rFonts w:ascii="Arial" w:eastAsia="Arial" w:hAnsi="Arial" w:cs="Arial"/>
          <w:i w:val="0"/>
          <w:iCs w:val="0"/>
          <w:spacing w:val="-9"/>
          <w:sz w:val="24"/>
          <w:szCs w:val="24"/>
        </w:rPr>
        <w:t xml:space="preserve"> </w:t>
      </w:r>
      <w:r>
        <w:rPr>
          <w:rFonts w:ascii="Arial" w:eastAsia="Arial" w:hAnsi="Arial" w:cs="Arial"/>
          <w:i w:val="0"/>
          <w:iCs w:val="0"/>
          <w:w w:val="95"/>
          <w:sz w:val="24"/>
          <w:szCs w:val="24"/>
        </w:rPr>
        <w:t>assessment</w:t>
      </w:r>
      <w:r>
        <w:rPr>
          <w:rFonts w:ascii="Arial" w:eastAsia="Arial" w:hAnsi="Arial" w:cs="Arial"/>
          <w:i w:val="0"/>
          <w:iCs w:val="0"/>
          <w:spacing w:val="3"/>
          <w:w w:val="95"/>
          <w:sz w:val="24"/>
          <w:szCs w:val="24"/>
        </w:rPr>
        <w:t xml:space="preserve"> </w:t>
      </w:r>
      <w:r>
        <w:rPr>
          <w:rFonts w:ascii="Arial" w:eastAsia="Arial" w:hAnsi="Arial" w:cs="Arial"/>
          <w:i w:val="0"/>
          <w:iCs w:val="0"/>
          <w:sz w:val="24"/>
          <w:szCs w:val="24"/>
        </w:rPr>
        <w:t>shall</w:t>
      </w:r>
      <w:r>
        <w:rPr>
          <w:rFonts w:ascii="Arial" w:eastAsia="Arial" w:hAnsi="Arial" w:cs="Arial"/>
          <w:i w:val="0"/>
          <w:iCs w:val="0"/>
          <w:spacing w:val="-16"/>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completed</w:t>
      </w:r>
      <w:r>
        <w:rPr>
          <w:rFonts w:ascii="Arial" w:eastAsia="Arial" w:hAnsi="Arial" w:cs="Arial"/>
          <w:i w:val="0"/>
          <w:iCs w:val="0"/>
          <w:spacing w:val="46"/>
          <w:sz w:val="24"/>
          <w:szCs w:val="24"/>
        </w:rPr>
        <w:t xml:space="preserve"> </w:t>
      </w:r>
      <w:r>
        <w:rPr>
          <w:rFonts w:ascii="Arial" w:eastAsia="Arial" w:hAnsi="Arial" w:cs="Arial"/>
          <w:i w:val="0"/>
          <w:iCs w:val="0"/>
          <w:w w:val="103"/>
          <w:sz w:val="24"/>
          <w:szCs w:val="24"/>
        </w:rPr>
        <w:t>by</w:t>
      </w:r>
      <w:r>
        <w:rPr>
          <w:rFonts w:ascii="Arial" w:eastAsia="Arial" w:hAnsi="Arial" w:cs="Arial"/>
          <w:i w:val="0"/>
          <w:iCs w:val="0"/>
          <w:sz w:val="24"/>
          <w:szCs w:val="24"/>
        </w:rPr>
        <w:t xml:space="preserve"> a</w:t>
      </w:r>
      <w:r>
        <w:rPr>
          <w:rFonts w:ascii="Arial" w:eastAsia="Arial" w:hAnsi="Arial" w:cs="Arial"/>
          <w:i w:val="0"/>
          <w:iCs w:val="0"/>
          <w:spacing w:val="-8"/>
          <w:sz w:val="24"/>
          <w:szCs w:val="24"/>
        </w:rPr>
        <w:t xml:space="preserve"> </w:t>
      </w:r>
      <w:r>
        <w:rPr>
          <w:rFonts w:ascii="Arial" w:eastAsia="Arial" w:hAnsi="Arial" w:cs="Arial"/>
          <w:i w:val="0"/>
          <w:iCs w:val="0"/>
          <w:sz w:val="24"/>
          <w:szCs w:val="24"/>
        </w:rPr>
        <w:t>qualified</w:t>
      </w:r>
      <w:r>
        <w:rPr>
          <w:rFonts w:ascii="Arial" w:eastAsia="Arial" w:hAnsi="Arial" w:cs="Arial"/>
          <w:i w:val="0"/>
          <w:iCs w:val="0"/>
          <w:spacing w:val="22"/>
          <w:sz w:val="24"/>
          <w:szCs w:val="24"/>
        </w:rPr>
        <w:t xml:space="preserve"> </w:t>
      </w:r>
      <w:r>
        <w:rPr>
          <w:rFonts w:ascii="Arial" w:eastAsia="Arial" w:hAnsi="Arial" w:cs="Arial"/>
          <w:i w:val="0"/>
          <w:iCs w:val="0"/>
          <w:sz w:val="24"/>
          <w:szCs w:val="24"/>
        </w:rPr>
        <w:t>consultant;</w:t>
      </w:r>
      <w:r>
        <w:rPr>
          <w:rFonts w:ascii="Arial" w:eastAsia="Arial" w:hAnsi="Arial" w:cs="Arial"/>
          <w:i w:val="0"/>
          <w:iCs w:val="0"/>
          <w:spacing w:val="11"/>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sz w:val="24"/>
          <w:szCs w:val="24"/>
        </w:rPr>
        <w:t>shall</w:t>
      </w:r>
      <w:r>
        <w:rPr>
          <w:rFonts w:ascii="Arial" w:eastAsia="Arial" w:hAnsi="Arial" w:cs="Arial"/>
          <w:i w:val="0"/>
          <w:iCs w:val="0"/>
          <w:spacing w:val="-16"/>
          <w:sz w:val="24"/>
          <w:szCs w:val="24"/>
        </w:rPr>
        <w:t xml:space="preserve"> </w:t>
      </w:r>
      <w:r>
        <w:rPr>
          <w:rFonts w:ascii="Arial" w:eastAsia="Arial" w:hAnsi="Arial" w:cs="Arial"/>
          <w:i w:val="0"/>
          <w:iCs w:val="0"/>
          <w:sz w:val="24"/>
          <w:szCs w:val="24"/>
        </w:rPr>
        <w:t>describe</w:t>
      </w:r>
      <w:r>
        <w:rPr>
          <w:rFonts w:ascii="Arial" w:eastAsia="Arial" w:hAnsi="Arial" w:cs="Arial"/>
          <w:i w:val="0"/>
          <w:iCs w:val="0"/>
          <w:spacing w:val="8"/>
          <w:sz w:val="24"/>
          <w:szCs w:val="24"/>
        </w:rPr>
        <w:t xml:space="preserve"> </w:t>
      </w:r>
      <w:r>
        <w:rPr>
          <w:rFonts w:ascii="Arial" w:eastAsia="Arial" w:hAnsi="Arial" w:cs="Arial"/>
          <w:i w:val="0"/>
          <w:iCs w:val="0"/>
          <w:sz w:val="24"/>
          <w:szCs w:val="24"/>
        </w:rPr>
        <w:t>noise</w:t>
      </w:r>
      <w:r>
        <w:rPr>
          <w:rFonts w:ascii="Arial" w:eastAsia="Arial" w:hAnsi="Arial" w:cs="Arial"/>
          <w:i w:val="0"/>
          <w:iCs w:val="0"/>
          <w:spacing w:val="-5"/>
          <w:sz w:val="24"/>
          <w:szCs w:val="24"/>
        </w:rPr>
        <w:t xml:space="preserve"> </w:t>
      </w:r>
      <w:r>
        <w:rPr>
          <w:rFonts w:ascii="Arial" w:eastAsia="Arial" w:hAnsi="Arial" w:cs="Arial"/>
          <w:i w:val="0"/>
          <w:iCs w:val="0"/>
          <w:sz w:val="24"/>
          <w:szCs w:val="24"/>
        </w:rPr>
        <w:t>levels anticipated</w:t>
      </w:r>
      <w:r>
        <w:rPr>
          <w:rFonts w:ascii="Arial" w:eastAsia="Arial" w:hAnsi="Arial" w:cs="Arial"/>
          <w:i w:val="0"/>
          <w:iCs w:val="0"/>
          <w:spacing w:val="39"/>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sz w:val="24"/>
          <w:szCs w:val="24"/>
        </w:rPr>
        <w:t>mitigation</w:t>
      </w:r>
      <w:r>
        <w:rPr>
          <w:rFonts w:ascii="Arial" w:eastAsia="Arial" w:hAnsi="Arial" w:cs="Arial"/>
          <w:i w:val="0"/>
          <w:iCs w:val="0"/>
          <w:spacing w:val="51"/>
          <w:sz w:val="24"/>
          <w:szCs w:val="24"/>
        </w:rPr>
        <w:t xml:space="preserve"> </w:t>
      </w:r>
      <w:r>
        <w:rPr>
          <w:rFonts w:ascii="Arial" w:eastAsia="Arial" w:hAnsi="Arial" w:cs="Arial"/>
          <w:i w:val="0"/>
          <w:iCs w:val="0"/>
          <w:w w:val="95"/>
          <w:sz w:val="24"/>
          <w:szCs w:val="24"/>
        </w:rPr>
        <w:t>measu</w:t>
      </w:r>
      <w:r>
        <w:rPr>
          <w:rFonts w:ascii="Arial" w:eastAsia="Arial" w:hAnsi="Arial" w:cs="Arial"/>
          <w:i w:val="0"/>
          <w:iCs w:val="0"/>
          <w:spacing w:val="-4"/>
          <w:w w:val="95"/>
          <w:sz w:val="24"/>
          <w:szCs w:val="24"/>
        </w:rPr>
        <w:t>r</w:t>
      </w:r>
      <w:r>
        <w:rPr>
          <w:rFonts w:ascii="Arial" w:eastAsia="Arial" w:hAnsi="Arial" w:cs="Arial"/>
          <w:i w:val="0"/>
          <w:iCs w:val="0"/>
          <w:w w:val="95"/>
          <w:sz w:val="24"/>
          <w:szCs w:val="24"/>
        </w:rPr>
        <w:t>es</w:t>
      </w:r>
      <w:r>
        <w:rPr>
          <w:rFonts w:ascii="Arial" w:eastAsia="Arial" w:hAnsi="Arial" w:cs="Arial"/>
          <w:i w:val="0"/>
          <w:iCs w:val="0"/>
          <w:spacing w:val="10"/>
          <w:w w:val="95"/>
          <w:sz w:val="24"/>
          <w:szCs w:val="24"/>
        </w:rPr>
        <w:t xml:space="preserve"> </w:t>
      </w:r>
      <w:r>
        <w:rPr>
          <w:rFonts w:ascii="Arial" w:eastAsia="Arial" w:hAnsi="Arial" w:cs="Arial"/>
          <w:i w:val="0"/>
          <w:iCs w:val="0"/>
          <w:sz w:val="24"/>
          <w:szCs w:val="24"/>
        </w:rPr>
        <w:t>needed</w:t>
      </w:r>
      <w:r>
        <w:rPr>
          <w:rFonts w:ascii="Arial" w:eastAsia="Arial" w:hAnsi="Arial" w:cs="Arial"/>
          <w:i w:val="0"/>
          <w:iCs w:val="0"/>
          <w:spacing w:val="20"/>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achieve p</w:t>
      </w:r>
      <w:r>
        <w:rPr>
          <w:rFonts w:ascii="Arial" w:eastAsia="Arial" w:hAnsi="Arial" w:cs="Arial"/>
          <w:i w:val="0"/>
          <w:iCs w:val="0"/>
          <w:spacing w:val="-4"/>
          <w:sz w:val="24"/>
          <w:szCs w:val="24"/>
        </w:rPr>
        <w:t>r</w:t>
      </w:r>
      <w:r>
        <w:rPr>
          <w:rFonts w:ascii="Arial" w:eastAsia="Arial" w:hAnsi="Arial" w:cs="Arial"/>
          <w:i w:val="0"/>
          <w:iCs w:val="0"/>
          <w:sz w:val="24"/>
          <w:szCs w:val="24"/>
        </w:rPr>
        <w:t>ovincial</w:t>
      </w:r>
      <w:r>
        <w:rPr>
          <w:rFonts w:ascii="Arial" w:eastAsia="Arial" w:hAnsi="Arial" w:cs="Arial"/>
          <w:i w:val="0"/>
          <w:iCs w:val="0"/>
          <w:spacing w:val="14"/>
          <w:sz w:val="24"/>
          <w:szCs w:val="24"/>
        </w:rPr>
        <w:t xml:space="preserve"> </w:t>
      </w:r>
      <w:r>
        <w:rPr>
          <w:rFonts w:ascii="Arial" w:eastAsia="Arial" w:hAnsi="Arial" w:cs="Arial"/>
          <w:i w:val="0"/>
          <w:iCs w:val="0"/>
          <w:sz w:val="24"/>
          <w:szCs w:val="24"/>
        </w:rPr>
        <w:t>standa</w:t>
      </w:r>
      <w:r>
        <w:rPr>
          <w:rFonts w:ascii="Arial" w:eastAsia="Arial" w:hAnsi="Arial" w:cs="Arial"/>
          <w:i w:val="0"/>
          <w:iCs w:val="0"/>
          <w:spacing w:val="-4"/>
          <w:sz w:val="24"/>
          <w:szCs w:val="24"/>
        </w:rPr>
        <w:t>r</w:t>
      </w:r>
      <w:r>
        <w:rPr>
          <w:rFonts w:ascii="Arial" w:eastAsia="Arial" w:hAnsi="Arial" w:cs="Arial"/>
          <w:i w:val="0"/>
          <w:iCs w:val="0"/>
          <w:sz w:val="24"/>
          <w:szCs w:val="24"/>
        </w:rPr>
        <w:t>ds</w:t>
      </w:r>
      <w:r>
        <w:rPr>
          <w:rFonts w:ascii="Arial" w:eastAsia="Arial" w:hAnsi="Arial" w:cs="Arial"/>
          <w:i w:val="0"/>
          <w:iCs w:val="0"/>
          <w:spacing w:val="-4"/>
          <w:sz w:val="24"/>
          <w:szCs w:val="24"/>
        </w:rPr>
        <w:t xml:space="preserve"> </w:t>
      </w:r>
      <w:r>
        <w:rPr>
          <w:rFonts w:ascii="Arial" w:eastAsia="Arial" w:hAnsi="Arial" w:cs="Arial"/>
          <w:i w:val="0"/>
          <w:iCs w:val="0"/>
          <w:sz w:val="24"/>
          <w:szCs w:val="24"/>
        </w:rPr>
        <w:t>for</w:t>
      </w:r>
      <w:r>
        <w:rPr>
          <w:rFonts w:ascii="Arial" w:eastAsia="Arial" w:hAnsi="Arial" w:cs="Arial"/>
          <w:i w:val="0"/>
          <w:iCs w:val="0"/>
          <w:spacing w:val="19"/>
          <w:sz w:val="24"/>
          <w:szCs w:val="24"/>
        </w:rPr>
        <w:t xml:space="preserve"> </w:t>
      </w:r>
      <w:r>
        <w:rPr>
          <w:rFonts w:ascii="Arial" w:eastAsia="Arial" w:hAnsi="Arial" w:cs="Arial"/>
          <w:i w:val="0"/>
          <w:iCs w:val="0"/>
          <w:sz w:val="24"/>
          <w:szCs w:val="24"/>
        </w:rPr>
        <w:t>indoor</w:t>
      </w:r>
      <w:r>
        <w:rPr>
          <w:rFonts w:ascii="Arial" w:eastAsia="Arial" w:hAnsi="Arial" w:cs="Arial"/>
          <w:i w:val="0"/>
          <w:iCs w:val="0"/>
          <w:spacing w:val="33"/>
          <w:sz w:val="24"/>
          <w:szCs w:val="24"/>
        </w:rPr>
        <w:t xml:space="preserve"> </w:t>
      </w:r>
      <w:r>
        <w:rPr>
          <w:rFonts w:ascii="Arial" w:eastAsia="Arial" w:hAnsi="Arial" w:cs="Arial"/>
          <w:i w:val="0"/>
          <w:iCs w:val="0"/>
          <w:sz w:val="24"/>
          <w:szCs w:val="24"/>
        </w:rPr>
        <w:t>noise</w:t>
      </w:r>
      <w:r>
        <w:rPr>
          <w:rFonts w:ascii="Arial" w:eastAsia="Arial" w:hAnsi="Arial" w:cs="Arial"/>
          <w:i w:val="0"/>
          <w:iCs w:val="0"/>
          <w:spacing w:val="-5"/>
          <w:sz w:val="24"/>
          <w:szCs w:val="24"/>
        </w:rPr>
        <w:t xml:space="preserve"> </w:t>
      </w:r>
      <w:r>
        <w:rPr>
          <w:rFonts w:ascii="Arial" w:eastAsia="Arial" w:hAnsi="Arial" w:cs="Arial"/>
          <w:i w:val="0"/>
          <w:iCs w:val="0"/>
          <w:sz w:val="24"/>
          <w:szCs w:val="24"/>
        </w:rPr>
        <w:t>levels.</w:t>
      </w:r>
    </w:p>
    <w:p w14:paraId="14B7C0E0" w14:textId="6B75052D" w:rsidR="00F80516" w:rsidRPr="00167C98" w:rsidRDefault="00F80516" w:rsidP="00167C98">
      <w:pPr>
        <w:spacing w:line="281" w:lineRule="auto"/>
        <w:ind w:right="23"/>
        <w:jc w:val="both"/>
        <w:rPr>
          <w:rFonts w:ascii="Arial" w:eastAsia="Arial" w:hAnsi="Arial" w:cs="Arial"/>
          <w:i w:val="0"/>
          <w:iCs w:val="0"/>
          <w:sz w:val="24"/>
          <w:szCs w:val="24"/>
        </w:rPr>
      </w:pPr>
      <w:r>
        <w:rPr>
          <w:rFonts w:ascii="Arial" w:eastAsia="Arial" w:hAnsi="Arial" w:cs="Arial"/>
          <w:i w:val="0"/>
          <w:iCs w:val="0"/>
          <w:sz w:val="24"/>
          <w:szCs w:val="24"/>
        </w:rPr>
        <w:t xml:space="preserve">Where planning approvals are required to facilitate residential or other sensitive uses within 250m of Provincial highways, proposals will be assessed to ensure applicable sound level limits, as set out in MECP’s Environmental Noise Guideline NPC-300, can be achieved. Detailed noise studies, prepared by a qualified acoustical consultant, may be required to address potential noise sources which impact the site. Where required, detailed noise studies </w:t>
      </w:r>
      <w:r>
        <w:rPr>
          <w:rFonts w:ascii="Arial" w:eastAsia="Arial" w:hAnsi="Arial" w:cs="Arial"/>
          <w:i w:val="0"/>
          <w:iCs w:val="0"/>
          <w:sz w:val="24"/>
          <w:szCs w:val="24"/>
        </w:rPr>
        <w:lastRenderedPageBreak/>
        <w:t xml:space="preserve">will be completed in accordance with the requirements of MECP’s Environmental Noise Guideline NPC-300, and will be subject to the review and approval of Council. Detailed noise studies may also be required for residential and other sensitive uses proposed in proximity to other roads. </w:t>
      </w:r>
    </w:p>
    <w:p w14:paraId="21E34CC6" w14:textId="77777777" w:rsidR="00C01B15" w:rsidRPr="00167C98" w:rsidRDefault="00F23C7E" w:rsidP="00167C98">
      <w:pPr>
        <w:spacing w:line="281" w:lineRule="auto"/>
        <w:ind w:right="23"/>
        <w:jc w:val="both"/>
        <w:rPr>
          <w:rFonts w:ascii="Arial" w:eastAsia="Arial" w:hAnsi="Arial" w:cs="Arial"/>
          <w:i w:val="0"/>
          <w:iCs w:val="0"/>
          <w:sz w:val="24"/>
          <w:szCs w:val="24"/>
        </w:rPr>
      </w:pPr>
      <w:r>
        <w:rPr>
          <w:rFonts w:ascii="Arial" w:eastAsia="Arial" w:hAnsi="Arial" w:cs="Arial"/>
          <w:i w:val="0"/>
          <w:iCs w:val="0"/>
          <w:sz w:val="24"/>
          <w:szCs w:val="24"/>
        </w:rPr>
        <w:t>A</w:t>
      </w:r>
      <w:r>
        <w:rPr>
          <w:rFonts w:ascii="Arial" w:eastAsia="Arial" w:hAnsi="Arial" w:cs="Arial"/>
          <w:i w:val="0"/>
          <w:iCs w:val="0"/>
          <w:spacing w:val="7"/>
          <w:sz w:val="24"/>
          <w:szCs w:val="24"/>
        </w:rPr>
        <w:t xml:space="preserve"> </w:t>
      </w:r>
      <w:r>
        <w:rPr>
          <w:rFonts w:ascii="Arial" w:eastAsia="Arial" w:hAnsi="Arial" w:cs="Arial"/>
          <w:i w:val="0"/>
          <w:iCs w:val="0"/>
          <w:sz w:val="24"/>
          <w:szCs w:val="24"/>
        </w:rPr>
        <w:t>transportation</w:t>
      </w:r>
      <w:r>
        <w:rPr>
          <w:rFonts w:ascii="Arial" w:eastAsia="Arial" w:hAnsi="Arial" w:cs="Arial"/>
          <w:i w:val="0"/>
          <w:iCs w:val="0"/>
          <w:spacing w:val="49"/>
          <w:sz w:val="24"/>
          <w:szCs w:val="24"/>
        </w:rPr>
        <w:t xml:space="preserve"> </w:t>
      </w:r>
      <w:r>
        <w:rPr>
          <w:rFonts w:ascii="Arial" w:eastAsia="Arial" w:hAnsi="Arial" w:cs="Arial"/>
          <w:i w:val="0"/>
          <w:iCs w:val="0"/>
          <w:sz w:val="24"/>
          <w:szCs w:val="24"/>
        </w:rPr>
        <w:t>study</w:t>
      </w:r>
      <w:r>
        <w:rPr>
          <w:rFonts w:ascii="Arial" w:eastAsia="Arial" w:hAnsi="Arial" w:cs="Arial"/>
          <w:i w:val="0"/>
          <w:iCs w:val="0"/>
          <w:spacing w:val="5"/>
          <w:sz w:val="24"/>
          <w:szCs w:val="24"/>
        </w:rPr>
        <w:t xml:space="preserve"> </w:t>
      </w:r>
      <w:r>
        <w:rPr>
          <w:rFonts w:ascii="Arial" w:eastAsia="Arial" w:hAnsi="Arial" w:cs="Arial"/>
          <w:i w:val="0"/>
          <w:iCs w:val="0"/>
          <w:sz w:val="24"/>
          <w:szCs w:val="24"/>
        </w:rPr>
        <w:t>otherwise</w:t>
      </w:r>
      <w:r>
        <w:rPr>
          <w:rFonts w:ascii="Arial" w:eastAsia="Arial" w:hAnsi="Arial" w:cs="Arial"/>
          <w:i w:val="0"/>
          <w:iCs w:val="0"/>
          <w:spacing w:val="18"/>
          <w:sz w:val="24"/>
          <w:szCs w:val="24"/>
        </w:rPr>
        <w:t xml:space="preserve"> </w:t>
      </w:r>
      <w:r>
        <w:rPr>
          <w:rFonts w:ascii="Arial" w:eastAsia="Arial" w:hAnsi="Arial" w:cs="Arial"/>
          <w:i w:val="0"/>
          <w:iCs w:val="0"/>
          <w:sz w:val="24"/>
          <w:szCs w:val="24"/>
        </w:rPr>
        <w:t>known</w:t>
      </w:r>
      <w:r>
        <w:rPr>
          <w:rFonts w:ascii="Arial" w:eastAsia="Arial" w:hAnsi="Arial" w:cs="Arial"/>
          <w:i w:val="0"/>
          <w:iCs w:val="0"/>
          <w:spacing w:val="6"/>
          <w:sz w:val="24"/>
          <w:szCs w:val="24"/>
        </w:rPr>
        <w:t xml:space="preserve"> </w:t>
      </w:r>
      <w:r>
        <w:rPr>
          <w:rFonts w:ascii="Arial" w:eastAsia="Arial" w:hAnsi="Arial" w:cs="Arial"/>
          <w:i w:val="0"/>
          <w:iCs w:val="0"/>
          <w:w w:val="89"/>
          <w:sz w:val="24"/>
          <w:szCs w:val="24"/>
        </w:rPr>
        <w:t>as</w:t>
      </w:r>
      <w:r>
        <w:rPr>
          <w:rFonts w:ascii="Arial" w:eastAsia="Arial" w:hAnsi="Arial" w:cs="Arial"/>
          <w:i w:val="0"/>
          <w:iCs w:val="0"/>
          <w:spacing w:val="6"/>
          <w:w w:val="89"/>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w w:val="104"/>
          <w:sz w:val="24"/>
          <w:szCs w:val="24"/>
        </w:rPr>
        <w:t xml:space="preserve">traffic </w:t>
      </w:r>
      <w:r>
        <w:rPr>
          <w:rFonts w:ascii="Arial" w:eastAsia="Arial" w:hAnsi="Arial" w:cs="Arial"/>
          <w:i w:val="0"/>
          <w:iCs w:val="0"/>
          <w:sz w:val="24"/>
          <w:szCs w:val="24"/>
        </w:rPr>
        <w:t>impact</w:t>
      </w:r>
      <w:r>
        <w:rPr>
          <w:rFonts w:ascii="Arial" w:eastAsia="Arial" w:hAnsi="Arial" w:cs="Arial"/>
          <w:i w:val="0"/>
          <w:iCs w:val="0"/>
          <w:spacing w:val="18"/>
          <w:sz w:val="24"/>
          <w:szCs w:val="24"/>
        </w:rPr>
        <w:t xml:space="preserve"> </w:t>
      </w:r>
      <w:r>
        <w:rPr>
          <w:rFonts w:ascii="Arial" w:eastAsia="Arial" w:hAnsi="Arial" w:cs="Arial"/>
          <w:i w:val="0"/>
          <w:iCs w:val="0"/>
          <w:sz w:val="24"/>
          <w:szCs w:val="24"/>
        </w:rPr>
        <w:t>study</w:t>
      </w:r>
      <w:r>
        <w:rPr>
          <w:rFonts w:ascii="Arial" w:eastAsia="Arial" w:hAnsi="Arial" w:cs="Arial"/>
          <w:i w:val="0"/>
          <w:iCs w:val="0"/>
          <w:spacing w:val="5"/>
          <w:sz w:val="24"/>
          <w:szCs w:val="24"/>
        </w:rPr>
        <w:t xml:space="preserve"> </w:t>
      </w:r>
      <w:r>
        <w:rPr>
          <w:rFonts w:ascii="Arial" w:eastAsia="Arial" w:hAnsi="Arial" w:cs="Arial"/>
          <w:i w:val="0"/>
          <w:iCs w:val="0"/>
          <w:sz w:val="24"/>
          <w:szCs w:val="24"/>
        </w:rPr>
        <w:t>may</w:t>
      </w:r>
      <w:r>
        <w:rPr>
          <w:rFonts w:ascii="Arial" w:eastAsia="Arial" w:hAnsi="Arial" w:cs="Arial"/>
          <w:i w:val="0"/>
          <w:iCs w:val="0"/>
          <w:spacing w:val="-8"/>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30"/>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add</w:t>
      </w:r>
      <w:r>
        <w:rPr>
          <w:rFonts w:ascii="Arial" w:eastAsia="Arial" w:hAnsi="Arial" w:cs="Arial"/>
          <w:i w:val="0"/>
          <w:iCs w:val="0"/>
          <w:spacing w:val="-4"/>
          <w:sz w:val="24"/>
          <w:szCs w:val="24"/>
        </w:rPr>
        <w:t>r</w:t>
      </w:r>
      <w:r>
        <w:rPr>
          <w:rFonts w:ascii="Arial" w:eastAsia="Arial" w:hAnsi="Arial" w:cs="Arial"/>
          <w:i w:val="0"/>
          <w:iCs w:val="0"/>
          <w:sz w:val="24"/>
          <w:szCs w:val="24"/>
        </w:rPr>
        <w:t>ess</w:t>
      </w:r>
      <w:r>
        <w:rPr>
          <w:rFonts w:ascii="Arial" w:eastAsia="Arial" w:hAnsi="Arial" w:cs="Arial"/>
          <w:i w:val="0"/>
          <w:iCs w:val="0"/>
          <w:spacing w:val="-15"/>
          <w:sz w:val="24"/>
          <w:szCs w:val="24"/>
        </w:rPr>
        <w:t xml:space="preserve"> </w:t>
      </w:r>
      <w:r>
        <w:rPr>
          <w:rFonts w:ascii="Arial" w:eastAsia="Arial" w:hAnsi="Arial" w:cs="Arial"/>
          <w:i w:val="0"/>
          <w:iCs w:val="0"/>
          <w:w w:val="108"/>
          <w:sz w:val="24"/>
          <w:szCs w:val="24"/>
        </w:rPr>
        <w:t>both</w:t>
      </w:r>
      <w:r>
        <w:rPr>
          <w:rFonts w:ascii="Arial" w:eastAsia="Arial" w:hAnsi="Arial" w:cs="Arial"/>
          <w:i w:val="0"/>
          <w:iCs w:val="0"/>
          <w:sz w:val="24"/>
          <w:szCs w:val="24"/>
        </w:rPr>
        <w:t xml:space="preserve"> the</w:t>
      </w:r>
      <w:r>
        <w:rPr>
          <w:rFonts w:ascii="Arial" w:eastAsia="Arial" w:hAnsi="Arial" w:cs="Arial"/>
          <w:i w:val="0"/>
          <w:iCs w:val="0"/>
          <w:spacing w:val="14"/>
          <w:sz w:val="24"/>
          <w:szCs w:val="24"/>
        </w:rPr>
        <w:t xml:space="preserve"> </w:t>
      </w:r>
      <w:r>
        <w:rPr>
          <w:rFonts w:ascii="Arial" w:eastAsia="Arial" w:hAnsi="Arial" w:cs="Arial"/>
          <w:i w:val="0"/>
          <w:iCs w:val="0"/>
          <w:sz w:val="24"/>
          <w:szCs w:val="24"/>
        </w:rPr>
        <w:t>impact</w:t>
      </w:r>
      <w:r>
        <w:rPr>
          <w:rFonts w:ascii="Arial" w:eastAsia="Arial" w:hAnsi="Arial" w:cs="Arial"/>
          <w:i w:val="0"/>
          <w:iCs w:val="0"/>
          <w:spacing w:val="18"/>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z w:val="24"/>
          <w:szCs w:val="24"/>
        </w:rPr>
        <w:t>new</w:t>
      </w:r>
      <w:r>
        <w:rPr>
          <w:rFonts w:ascii="Arial" w:eastAsia="Arial" w:hAnsi="Arial" w:cs="Arial"/>
          <w:i w:val="0"/>
          <w:iCs w:val="0"/>
          <w:spacing w:val="4"/>
          <w:sz w:val="24"/>
          <w:szCs w:val="24"/>
        </w:rPr>
        <w:t xml:space="preserve"> </w:t>
      </w:r>
      <w:r>
        <w:rPr>
          <w:rFonts w:ascii="Arial" w:eastAsia="Arial" w:hAnsi="Arial" w:cs="Arial"/>
          <w:i w:val="0"/>
          <w:iCs w:val="0"/>
          <w:sz w:val="24"/>
          <w:szCs w:val="24"/>
        </w:rPr>
        <w:t>development</w:t>
      </w:r>
      <w:r>
        <w:rPr>
          <w:rFonts w:ascii="Arial" w:eastAsia="Arial" w:hAnsi="Arial" w:cs="Arial"/>
          <w:i w:val="0"/>
          <w:iCs w:val="0"/>
          <w:spacing w:val="46"/>
          <w:sz w:val="24"/>
          <w:szCs w:val="24"/>
        </w:rPr>
        <w:t xml:space="preserve"> </w:t>
      </w:r>
      <w:r>
        <w:rPr>
          <w:rFonts w:ascii="Arial" w:eastAsia="Arial" w:hAnsi="Arial" w:cs="Arial"/>
          <w:i w:val="0"/>
          <w:iCs w:val="0"/>
          <w:sz w:val="24"/>
          <w:szCs w:val="24"/>
        </w:rPr>
        <w:t>on</w:t>
      </w:r>
      <w:r>
        <w:rPr>
          <w:rFonts w:ascii="Arial" w:eastAsia="Arial" w:hAnsi="Arial" w:cs="Arial"/>
          <w:i w:val="0"/>
          <w:iCs w:val="0"/>
          <w:spacing w:val="7"/>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w w:val="108"/>
          <w:sz w:val="24"/>
          <w:szCs w:val="24"/>
        </w:rPr>
        <w:t>p</w:t>
      </w:r>
      <w:r>
        <w:rPr>
          <w:rFonts w:ascii="Arial" w:eastAsia="Arial" w:hAnsi="Arial" w:cs="Arial"/>
          <w:i w:val="0"/>
          <w:iCs w:val="0"/>
          <w:spacing w:val="-4"/>
          <w:w w:val="108"/>
          <w:sz w:val="24"/>
          <w:szCs w:val="24"/>
        </w:rPr>
        <w:t>r</w:t>
      </w:r>
      <w:r>
        <w:rPr>
          <w:rFonts w:ascii="Arial" w:eastAsia="Arial" w:hAnsi="Arial" w:cs="Arial"/>
          <w:i w:val="0"/>
          <w:iCs w:val="0"/>
          <w:sz w:val="24"/>
          <w:szCs w:val="24"/>
        </w:rPr>
        <w:t>ovincial highway</w:t>
      </w:r>
      <w:r>
        <w:rPr>
          <w:rFonts w:ascii="Arial" w:eastAsia="Arial" w:hAnsi="Arial" w:cs="Arial"/>
          <w:i w:val="0"/>
          <w:iCs w:val="0"/>
          <w:spacing w:val="7"/>
          <w:sz w:val="24"/>
          <w:szCs w:val="24"/>
        </w:rPr>
        <w:t xml:space="preserve"> </w:t>
      </w:r>
      <w:r>
        <w:rPr>
          <w:rFonts w:ascii="Arial" w:eastAsia="Arial" w:hAnsi="Arial" w:cs="Arial"/>
          <w:i w:val="0"/>
          <w:iCs w:val="0"/>
          <w:sz w:val="24"/>
          <w:szCs w:val="24"/>
        </w:rPr>
        <w:t>system,</w:t>
      </w:r>
      <w:r>
        <w:rPr>
          <w:rFonts w:ascii="Arial" w:eastAsia="Arial" w:hAnsi="Arial" w:cs="Arial"/>
          <w:i w:val="0"/>
          <w:iCs w:val="0"/>
          <w:spacing w:val="-21"/>
          <w:sz w:val="24"/>
          <w:szCs w:val="24"/>
        </w:rPr>
        <w:t xml:space="preserve"> </w:t>
      </w:r>
      <w:r>
        <w:rPr>
          <w:rFonts w:ascii="Arial" w:eastAsia="Arial" w:hAnsi="Arial" w:cs="Arial"/>
          <w:i w:val="0"/>
          <w:iCs w:val="0"/>
          <w:w w:val="89"/>
          <w:sz w:val="24"/>
          <w:szCs w:val="24"/>
        </w:rPr>
        <w:t>as</w:t>
      </w:r>
      <w:r>
        <w:rPr>
          <w:rFonts w:ascii="Arial" w:eastAsia="Arial" w:hAnsi="Arial" w:cs="Arial"/>
          <w:i w:val="0"/>
          <w:iCs w:val="0"/>
          <w:spacing w:val="6"/>
          <w:w w:val="89"/>
          <w:sz w:val="24"/>
          <w:szCs w:val="24"/>
        </w:rPr>
        <w:t xml:space="preserve"> </w:t>
      </w:r>
      <w:r>
        <w:rPr>
          <w:rFonts w:ascii="Arial" w:eastAsia="Arial" w:hAnsi="Arial" w:cs="Arial"/>
          <w:i w:val="0"/>
          <w:iCs w:val="0"/>
          <w:sz w:val="24"/>
          <w:szCs w:val="24"/>
        </w:rPr>
        <w:t>well</w:t>
      </w:r>
      <w:r>
        <w:rPr>
          <w:rFonts w:ascii="Arial" w:eastAsia="Arial" w:hAnsi="Arial" w:cs="Arial"/>
          <w:i w:val="0"/>
          <w:iCs w:val="0"/>
          <w:spacing w:val="11"/>
          <w:sz w:val="24"/>
          <w:szCs w:val="24"/>
        </w:rPr>
        <w:t xml:space="preserve"> </w:t>
      </w:r>
      <w:r>
        <w:rPr>
          <w:rFonts w:ascii="Arial" w:eastAsia="Arial" w:hAnsi="Arial" w:cs="Arial"/>
          <w:i w:val="0"/>
          <w:iCs w:val="0"/>
          <w:w w:val="89"/>
          <w:sz w:val="24"/>
          <w:szCs w:val="24"/>
        </w:rPr>
        <w:t>as</w:t>
      </w:r>
      <w:r>
        <w:rPr>
          <w:rFonts w:ascii="Arial" w:eastAsia="Arial" w:hAnsi="Arial" w:cs="Arial"/>
          <w:i w:val="0"/>
          <w:iCs w:val="0"/>
          <w:spacing w:val="6"/>
          <w:w w:val="89"/>
          <w:sz w:val="24"/>
          <w:szCs w:val="24"/>
        </w:rPr>
        <w:t xml:space="preserve"> </w:t>
      </w:r>
      <w:r>
        <w:rPr>
          <w:rFonts w:ascii="Arial" w:eastAsia="Arial" w:hAnsi="Arial" w:cs="Arial"/>
          <w:i w:val="0"/>
          <w:iCs w:val="0"/>
          <w:sz w:val="24"/>
          <w:szCs w:val="24"/>
        </w:rPr>
        <w:t>any</w:t>
      </w:r>
      <w:r>
        <w:rPr>
          <w:rFonts w:ascii="Arial" w:eastAsia="Arial" w:hAnsi="Arial" w:cs="Arial"/>
          <w:i w:val="0"/>
          <w:iCs w:val="0"/>
          <w:spacing w:val="-13"/>
          <w:sz w:val="24"/>
          <w:szCs w:val="24"/>
        </w:rPr>
        <w:t xml:space="preserve"> </w:t>
      </w:r>
      <w:r>
        <w:rPr>
          <w:rFonts w:ascii="Arial" w:eastAsia="Arial" w:hAnsi="Arial" w:cs="Arial"/>
          <w:i w:val="0"/>
          <w:iCs w:val="0"/>
          <w:sz w:val="24"/>
          <w:szCs w:val="24"/>
        </w:rPr>
        <w:t>associated</w:t>
      </w:r>
      <w:r>
        <w:rPr>
          <w:rFonts w:ascii="Arial" w:eastAsia="Arial" w:hAnsi="Arial" w:cs="Arial"/>
          <w:i w:val="0"/>
          <w:iCs w:val="0"/>
          <w:spacing w:val="-19"/>
          <w:sz w:val="24"/>
          <w:szCs w:val="24"/>
        </w:rPr>
        <w:t xml:space="preserve"> </w:t>
      </w:r>
      <w:r>
        <w:rPr>
          <w:rFonts w:ascii="Arial" w:eastAsia="Arial" w:hAnsi="Arial" w:cs="Arial"/>
          <w:i w:val="0"/>
          <w:iCs w:val="0"/>
          <w:w w:val="101"/>
          <w:sz w:val="24"/>
          <w:szCs w:val="24"/>
        </w:rPr>
        <w:t xml:space="preserve">highway </w:t>
      </w:r>
      <w:r>
        <w:rPr>
          <w:rFonts w:ascii="Arial" w:eastAsia="Arial" w:hAnsi="Arial" w:cs="Arial"/>
          <w:i w:val="0"/>
          <w:iCs w:val="0"/>
          <w:sz w:val="24"/>
          <w:szCs w:val="24"/>
        </w:rPr>
        <w:t>imp</w:t>
      </w:r>
      <w:r>
        <w:rPr>
          <w:rFonts w:ascii="Arial" w:eastAsia="Arial" w:hAnsi="Arial" w:cs="Arial"/>
          <w:i w:val="0"/>
          <w:iCs w:val="0"/>
          <w:spacing w:val="-4"/>
          <w:sz w:val="24"/>
          <w:szCs w:val="24"/>
        </w:rPr>
        <w:t>r</w:t>
      </w:r>
      <w:r>
        <w:rPr>
          <w:rFonts w:ascii="Arial" w:eastAsia="Arial" w:hAnsi="Arial" w:cs="Arial"/>
          <w:i w:val="0"/>
          <w:iCs w:val="0"/>
          <w:sz w:val="24"/>
          <w:szCs w:val="24"/>
        </w:rPr>
        <w:t>ovements</w:t>
      </w:r>
      <w:r>
        <w:rPr>
          <w:rFonts w:ascii="Arial" w:eastAsia="Arial" w:hAnsi="Arial" w:cs="Arial"/>
          <w:i w:val="0"/>
          <w:iCs w:val="0"/>
          <w:spacing w:val="19"/>
          <w:sz w:val="24"/>
          <w:szCs w:val="24"/>
        </w:rPr>
        <w:t xml:space="preserve"> </w:t>
      </w:r>
      <w:r>
        <w:rPr>
          <w:rFonts w:ascii="Arial" w:eastAsia="Arial" w:hAnsi="Arial" w:cs="Arial"/>
          <w:i w:val="0"/>
          <w:iCs w:val="0"/>
          <w:sz w:val="24"/>
          <w:szCs w:val="24"/>
        </w:rPr>
        <w:t>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a</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30"/>
          <w:sz w:val="24"/>
          <w:szCs w:val="24"/>
        </w:rPr>
        <w:t xml:space="preserve"> </w:t>
      </w:r>
      <w:r>
        <w:rPr>
          <w:rFonts w:ascii="Arial" w:eastAsia="Arial" w:hAnsi="Arial" w:cs="Arial"/>
          <w:i w:val="0"/>
          <w:iCs w:val="0"/>
          <w:sz w:val="24"/>
          <w:szCs w:val="24"/>
        </w:rPr>
        <w:t>prior</w:t>
      </w:r>
      <w:r>
        <w:rPr>
          <w:rFonts w:ascii="Arial" w:eastAsia="Arial" w:hAnsi="Arial" w:cs="Arial"/>
          <w:i w:val="0"/>
          <w:iCs w:val="0"/>
          <w:spacing w:val="28"/>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app</w:t>
      </w:r>
      <w:r>
        <w:rPr>
          <w:rFonts w:ascii="Arial" w:eastAsia="Arial" w:hAnsi="Arial" w:cs="Arial"/>
          <w:i w:val="0"/>
          <w:iCs w:val="0"/>
          <w:spacing w:val="-4"/>
          <w:sz w:val="24"/>
          <w:szCs w:val="24"/>
        </w:rPr>
        <w:t>r</w:t>
      </w:r>
      <w:r>
        <w:rPr>
          <w:rFonts w:ascii="Arial" w:eastAsia="Arial" w:hAnsi="Arial" w:cs="Arial"/>
          <w:i w:val="0"/>
          <w:iCs w:val="0"/>
          <w:sz w:val="24"/>
          <w:szCs w:val="24"/>
        </w:rPr>
        <w:t>oval</w:t>
      </w:r>
      <w:r>
        <w:rPr>
          <w:rFonts w:ascii="Arial" w:eastAsia="Arial" w:hAnsi="Arial" w:cs="Arial"/>
          <w:i w:val="0"/>
          <w:iCs w:val="0"/>
          <w:spacing w:val="16"/>
          <w:sz w:val="24"/>
          <w:szCs w:val="24"/>
        </w:rPr>
        <w:t xml:space="preserve"> </w:t>
      </w:r>
      <w:r>
        <w:rPr>
          <w:rFonts w:ascii="Arial" w:eastAsia="Arial" w:hAnsi="Arial" w:cs="Arial"/>
          <w:i w:val="0"/>
          <w:iCs w:val="0"/>
          <w:w w:val="108"/>
          <w:sz w:val="24"/>
          <w:szCs w:val="24"/>
        </w:rPr>
        <w:t>of</w:t>
      </w:r>
      <w:r>
        <w:rPr>
          <w:rFonts w:ascii="Arial" w:eastAsia="Arial" w:hAnsi="Arial" w:cs="Arial"/>
          <w:i w:val="0"/>
          <w:iCs w:val="0"/>
          <w:sz w:val="24"/>
          <w:szCs w:val="24"/>
        </w:rPr>
        <w:t xml:space="preserve"> the</w:t>
      </w:r>
      <w:r>
        <w:rPr>
          <w:rFonts w:ascii="Arial" w:eastAsia="Arial" w:hAnsi="Arial" w:cs="Arial"/>
          <w:i w:val="0"/>
          <w:iCs w:val="0"/>
          <w:spacing w:val="14"/>
          <w:sz w:val="24"/>
          <w:szCs w:val="24"/>
        </w:rPr>
        <w:t xml:space="preserve"> </w:t>
      </w:r>
      <w:r>
        <w:rPr>
          <w:rFonts w:ascii="Arial" w:eastAsia="Arial" w:hAnsi="Arial" w:cs="Arial"/>
          <w:i w:val="0"/>
          <w:iCs w:val="0"/>
          <w:sz w:val="24"/>
          <w:szCs w:val="24"/>
        </w:rPr>
        <w:t>development.</w:t>
      </w:r>
      <w:r>
        <w:rPr>
          <w:rFonts w:ascii="Arial" w:eastAsia="Arial" w:hAnsi="Arial" w:cs="Arial"/>
          <w:i w:val="0"/>
          <w:iCs w:val="0"/>
          <w:spacing w:val="48"/>
          <w:sz w:val="24"/>
          <w:szCs w:val="24"/>
        </w:rPr>
        <w:t xml:space="preserve"> </w:t>
      </w:r>
      <w:r>
        <w:rPr>
          <w:rFonts w:ascii="Arial" w:eastAsia="Arial" w:hAnsi="Arial" w:cs="Arial"/>
          <w:i w:val="0"/>
          <w:iCs w:val="0"/>
          <w:w w:val="97"/>
          <w:sz w:val="24"/>
          <w:szCs w:val="24"/>
        </w:rPr>
        <w:t>Entrances</w:t>
      </w:r>
      <w:r>
        <w:rPr>
          <w:rFonts w:ascii="Arial" w:eastAsia="Arial" w:hAnsi="Arial" w:cs="Arial"/>
          <w:i w:val="0"/>
          <w:iCs w:val="0"/>
          <w:spacing w:val="2"/>
          <w:w w:val="97"/>
          <w:sz w:val="24"/>
          <w:szCs w:val="24"/>
        </w:rPr>
        <w:t xml:space="preserve"> </w:t>
      </w:r>
      <w:r>
        <w:rPr>
          <w:rFonts w:ascii="Arial" w:eastAsia="Arial" w:hAnsi="Arial" w:cs="Arial"/>
          <w:i w:val="0"/>
          <w:iCs w:val="0"/>
          <w:sz w:val="24"/>
          <w:szCs w:val="24"/>
        </w:rPr>
        <w:t>serving home</w:t>
      </w:r>
      <w:r>
        <w:rPr>
          <w:rFonts w:ascii="Arial" w:eastAsia="Arial" w:hAnsi="Arial" w:cs="Arial"/>
          <w:i w:val="0"/>
          <w:iCs w:val="0"/>
          <w:spacing w:val="11"/>
          <w:sz w:val="24"/>
          <w:szCs w:val="24"/>
        </w:rPr>
        <w:t xml:space="preserve"> </w:t>
      </w:r>
      <w:r>
        <w:rPr>
          <w:rFonts w:ascii="Arial" w:eastAsia="Arial" w:hAnsi="Arial" w:cs="Arial"/>
          <w:i w:val="0"/>
          <w:iCs w:val="0"/>
          <w:w w:val="101"/>
          <w:sz w:val="24"/>
          <w:szCs w:val="24"/>
        </w:rPr>
        <w:t xml:space="preserve">occupations, </w:t>
      </w:r>
      <w:r>
        <w:rPr>
          <w:rFonts w:ascii="Arial" w:eastAsia="Arial" w:hAnsi="Arial" w:cs="Arial"/>
          <w:i w:val="0"/>
          <w:iCs w:val="0"/>
          <w:sz w:val="24"/>
          <w:szCs w:val="24"/>
        </w:rPr>
        <w:t>industry</w:t>
      </w:r>
      <w:r>
        <w:rPr>
          <w:rFonts w:ascii="Arial" w:eastAsia="Arial" w:hAnsi="Arial" w:cs="Arial"/>
          <w:i w:val="0"/>
          <w:iCs w:val="0"/>
          <w:spacing w:val="14"/>
          <w:sz w:val="24"/>
          <w:szCs w:val="24"/>
        </w:rPr>
        <w:t xml:space="preserve"> </w:t>
      </w:r>
      <w:r>
        <w:rPr>
          <w:rFonts w:ascii="Arial" w:eastAsia="Arial" w:hAnsi="Arial" w:cs="Arial"/>
          <w:i w:val="0"/>
          <w:iCs w:val="0"/>
          <w:sz w:val="24"/>
          <w:szCs w:val="24"/>
        </w:rPr>
        <w:t>or</w:t>
      </w:r>
      <w:r>
        <w:rPr>
          <w:rFonts w:ascii="Arial" w:eastAsia="Arial" w:hAnsi="Arial" w:cs="Arial"/>
          <w:i w:val="0"/>
          <w:iCs w:val="0"/>
          <w:spacing w:val="11"/>
          <w:sz w:val="24"/>
          <w:szCs w:val="24"/>
        </w:rPr>
        <w:t xml:space="preserve"> </w:t>
      </w:r>
      <w:r>
        <w:rPr>
          <w:rFonts w:ascii="Arial" w:eastAsia="Arial" w:hAnsi="Arial" w:cs="Arial"/>
          <w:i w:val="0"/>
          <w:iCs w:val="0"/>
          <w:w w:val="95"/>
          <w:sz w:val="24"/>
          <w:szCs w:val="24"/>
        </w:rPr>
        <w:t>businesses</w:t>
      </w:r>
      <w:r>
        <w:rPr>
          <w:rFonts w:ascii="Arial" w:eastAsia="Arial" w:hAnsi="Arial" w:cs="Arial"/>
          <w:i w:val="0"/>
          <w:iCs w:val="0"/>
          <w:spacing w:val="3"/>
          <w:w w:val="95"/>
          <w:sz w:val="24"/>
          <w:szCs w:val="24"/>
        </w:rPr>
        <w:t xml:space="preserve"> </w:t>
      </w:r>
      <w:r>
        <w:rPr>
          <w:rFonts w:ascii="Arial" w:eastAsia="Arial" w:hAnsi="Arial" w:cs="Arial"/>
          <w:i w:val="0"/>
          <w:iCs w:val="0"/>
          <w:sz w:val="24"/>
          <w:szCs w:val="24"/>
        </w:rPr>
        <w:t>located</w:t>
      </w:r>
      <w:r>
        <w:rPr>
          <w:rFonts w:ascii="Arial" w:eastAsia="Arial" w:hAnsi="Arial" w:cs="Arial"/>
          <w:i w:val="0"/>
          <w:iCs w:val="0"/>
          <w:spacing w:val="26"/>
          <w:sz w:val="24"/>
          <w:szCs w:val="24"/>
        </w:rPr>
        <w:t xml:space="preserve"> </w:t>
      </w:r>
      <w:r>
        <w:rPr>
          <w:rFonts w:ascii="Arial" w:eastAsia="Arial" w:hAnsi="Arial" w:cs="Arial"/>
          <w:i w:val="0"/>
          <w:iCs w:val="0"/>
          <w:sz w:val="24"/>
          <w:szCs w:val="24"/>
        </w:rPr>
        <w:t>adjacent</w:t>
      </w:r>
      <w:r>
        <w:rPr>
          <w:rFonts w:ascii="Arial" w:eastAsia="Arial" w:hAnsi="Arial" w:cs="Arial"/>
          <w:i w:val="0"/>
          <w:iCs w:val="0"/>
          <w:spacing w:val="8"/>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w w:val="105"/>
          <w:sz w:val="24"/>
          <w:szCs w:val="24"/>
        </w:rPr>
        <w:t>the</w:t>
      </w:r>
      <w:r>
        <w:rPr>
          <w:rFonts w:ascii="Arial" w:eastAsia="Arial" w:hAnsi="Arial" w:cs="Arial"/>
          <w:i w:val="0"/>
          <w:iCs w:val="0"/>
          <w:sz w:val="24"/>
          <w:szCs w:val="24"/>
        </w:rPr>
        <w:t xml:space="preserve"> p</w:t>
      </w:r>
      <w:r>
        <w:rPr>
          <w:rFonts w:ascii="Arial" w:eastAsia="Arial" w:hAnsi="Arial" w:cs="Arial"/>
          <w:i w:val="0"/>
          <w:iCs w:val="0"/>
          <w:spacing w:val="-4"/>
          <w:sz w:val="24"/>
          <w:szCs w:val="24"/>
        </w:rPr>
        <w:t>r</w:t>
      </w:r>
      <w:r>
        <w:rPr>
          <w:rFonts w:ascii="Arial" w:eastAsia="Arial" w:hAnsi="Arial" w:cs="Arial"/>
          <w:i w:val="0"/>
          <w:iCs w:val="0"/>
          <w:sz w:val="24"/>
          <w:szCs w:val="24"/>
        </w:rPr>
        <w:t>ovincial</w:t>
      </w:r>
      <w:r>
        <w:rPr>
          <w:rFonts w:ascii="Arial" w:eastAsia="Arial" w:hAnsi="Arial" w:cs="Arial"/>
          <w:i w:val="0"/>
          <w:iCs w:val="0"/>
          <w:spacing w:val="14"/>
          <w:sz w:val="24"/>
          <w:szCs w:val="24"/>
        </w:rPr>
        <w:t xml:space="preserve"> </w:t>
      </w:r>
      <w:r>
        <w:rPr>
          <w:rFonts w:ascii="Arial" w:eastAsia="Arial" w:hAnsi="Arial" w:cs="Arial"/>
          <w:i w:val="0"/>
          <w:iCs w:val="0"/>
          <w:sz w:val="24"/>
          <w:szCs w:val="24"/>
        </w:rPr>
        <w:t>highways</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21"/>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app</w:t>
      </w:r>
      <w:r>
        <w:rPr>
          <w:rFonts w:ascii="Arial" w:eastAsia="Arial" w:hAnsi="Arial" w:cs="Arial"/>
          <w:i w:val="0"/>
          <w:iCs w:val="0"/>
          <w:spacing w:val="-4"/>
          <w:sz w:val="24"/>
          <w:szCs w:val="24"/>
        </w:rPr>
        <w:t>r</w:t>
      </w:r>
      <w:r>
        <w:rPr>
          <w:rFonts w:ascii="Arial" w:eastAsia="Arial" w:hAnsi="Arial" w:cs="Arial"/>
          <w:i w:val="0"/>
          <w:iCs w:val="0"/>
          <w:sz w:val="24"/>
          <w:szCs w:val="24"/>
        </w:rPr>
        <w:t>oval</w:t>
      </w:r>
      <w:r>
        <w:rPr>
          <w:rFonts w:ascii="Arial" w:eastAsia="Arial" w:hAnsi="Arial" w:cs="Arial"/>
          <w:i w:val="0"/>
          <w:iCs w:val="0"/>
          <w:spacing w:val="16"/>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w w:val="108"/>
          <w:sz w:val="24"/>
          <w:szCs w:val="24"/>
        </w:rPr>
        <w:t xml:space="preserve">of </w:t>
      </w:r>
      <w:r>
        <w:rPr>
          <w:rFonts w:ascii="Arial" w:eastAsia="Arial" w:hAnsi="Arial" w:cs="Arial"/>
          <w:i w:val="0"/>
          <w:iCs w:val="0"/>
          <w:spacing w:val="-18"/>
          <w:sz w:val="24"/>
          <w:szCs w:val="24"/>
        </w:rPr>
        <w:t>T</w:t>
      </w:r>
      <w:r>
        <w:rPr>
          <w:rFonts w:ascii="Arial" w:eastAsia="Arial" w:hAnsi="Arial" w:cs="Arial"/>
          <w:i w:val="0"/>
          <w:iCs w:val="0"/>
          <w:sz w:val="24"/>
          <w:szCs w:val="24"/>
        </w:rPr>
        <w:t>ransportation.</w:t>
      </w:r>
      <w:r>
        <w:rPr>
          <w:rFonts w:ascii="Arial" w:eastAsia="Arial" w:hAnsi="Arial" w:cs="Arial"/>
          <w:i w:val="0"/>
          <w:iCs w:val="0"/>
          <w:spacing w:val="28"/>
          <w:sz w:val="24"/>
          <w:szCs w:val="24"/>
        </w:rPr>
        <w:t xml:space="preserve"> </w:t>
      </w:r>
      <w:r>
        <w:rPr>
          <w:rFonts w:ascii="Arial" w:eastAsia="Arial" w:hAnsi="Arial" w:cs="Arial"/>
          <w:i w:val="0"/>
          <w:iCs w:val="0"/>
          <w:spacing w:val="-22"/>
          <w:sz w:val="24"/>
          <w:szCs w:val="24"/>
        </w:rPr>
        <w:t>T</w:t>
      </w:r>
      <w:r>
        <w:rPr>
          <w:rFonts w:ascii="Arial" w:eastAsia="Arial" w:hAnsi="Arial" w:cs="Arial"/>
          <w:i w:val="0"/>
          <w:iCs w:val="0"/>
          <w:sz w:val="24"/>
          <w:szCs w:val="24"/>
        </w:rPr>
        <w:t>ypicall</w:t>
      </w:r>
      <w:r>
        <w:rPr>
          <w:rFonts w:ascii="Arial" w:eastAsia="Arial" w:hAnsi="Arial" w:cs="Arial"/>
          <w:i w:val="0"/>
          <w:iCs w:val="0"/>
          <w:spacing w:val="-15"/>
          <w:sz w:val="24"/>
          <w:szCs w:val="24"/>
        </w:rPr>
        <w:t>y</w:t>
      </w:r>
      <w:r>
        <w:rPr>
          <w:rFonts w:ascii="Arial" w:eastAsia="Arial" w:hAnsi="Arial" w:cs="Arial"/>
          <w:i w:val="0"/>
          <w:iCs w:val="0"/>
          <w:sz w:val="24"/>
          <w:szCs w:val="24"/>
        </w:rPr>
        <w:t>,</w:t>
      </w:r>
      <w:r>
        <w:rPr>
          <w:rFonts w:ascii="Arial" w:eastAsia="Arial" w:hAnsi="Arial" w:cs="Arial"/>
          <w:i w:val="0"/>
          <w:iCs w:val="0"/>
          <w:spacing w:val="-9"/>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19"/>
          <w:w w:val="93"/>
          <w:sz w:val="24"/>
          <w:szCs w:val="24"/>
        </w:rPr>
        <w:t>T</w:t>
      </w:r>
      <w:r>
        <w:rPr>
          <w:rFonts w:ascii="Arial" w:eastAsia="Arial" w:hAnsi="Arial" w:cs="Arial"/>
          <w:i w:val="0"/>
          <w:iCs w:val="0"/>
          <w:w w:val="103"/>
          <w:sz w:val="24"/>
          <w:szCs w:val="24"/>
        </w:rPr>
        <w:t xml:space="preserve">ransportation </w:t>
      </w:r>
      <w:r>
        <w:rPr>
          <w:rFonts w:ascii="Arial" w:eastAsia="Arial" w:hAnsi="Arial" w:cs="Arial"/>
          <w:i w:val="0"/>
          <w:iCs w:val="0"/>
          <w:sz w:val="24"/>
          <w:szCs w:val="24"/>
        </w:rPr>
        <w:t>will</w:t>
      </w:r>
      <w:r>
        <w:rPr>
          <w:rFonts w:ascii="Arial" w:eastAsia="Arial" w:hAnsi="Arial" w:cs="Arial"/>
          <w:i w:val="0"/>
          <w:iCs w:val="0"/>
          <w:spacing w:val="14"/>
          <w:sz w:val="24"/>
          <w:szCs w:val="24"/>
        </w:rPr>
        <w:t xml:space="preserve"> </w:t>
      </w:r>
      <w:r>
        <w:rPr>
          <w:rFonts w:ascii="Arial" w:eastAsia="Arial" w:hAnsi="Arial" w:cs="Arial"/>
          <w:i w:val="0"/>
          <w:iCs w:val="0"/>
          <w:spacing w:val="-4"/>
          <w:sz w:val="24"/>
          <w:szCs w:val="24"/>
        </w:rPr>
        <w:t>r</w:t>
      </w:r>
      <w:r>
        <w:rPr>
          <w:rFonts w:ascii="Arial" w:eastAsia="Arial" w:hAnsi="Arial" w:cs="Arial"/>
          <w:i w:val="0"/>
          <w:iCs w:val="0"/>
          <w:sz w:val="24"/>
          <w:szCs w:val="24"/>
        </w:rPr>
        <w:t>equi</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21"/>
          <w:sz w:val="24"/>
          <w:szCs w:val="24"/>
        </w:rPr>
        <w:t xml:space="preserve"> </w:t>
      </w:r>
      <w:r>
        <w:rPr>
          <w:rFonts w:ascii="Arial" w:eastAsia="Arial" w:hAnsi="Arial" w:cs="Arial"/>
          <w:i w:val="0"/>
          <w:iCs w:val="0"/>
          <w:sz w:val="24"/>
          <w:szCs w:val="24"/>
        </w:rPr>
        <w:t>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operty</w:t>
      </w:r>
      <w:r>
        <w:rPr>
          <w:rFonts w:ascii="Arial" w:eastAsia="Arial" w:hAnsi="Arial" w:cs="Arial"/>
          <w:i w:val="0"/>
          <w:iCs w:val="0"/>
          <w:spacing w:val="48"/>
          <w:sz w:val="24"/>
          <w:szCs w:val="24"/>
        </w:rPr>
        <w:t xml:space="preserve"> </w:t>
      </w:r>
      <w:r>
        <w:rPr>
          <w:rFonts w:ascii="Arial" w:eastAsia="Arial" w:hAnsi="Arial" w:cs="Arial"/>
          <w:i w:val="0"/>
          <w:iCs w:val="0"/>
          <w:sz w:val="24"/>
          <w:szCs w:val="24"/>
        </w:rPr>
        <w:t>owner</w:t>
      </w:r>
      <w:r>
        <w:rPr>
          <w:rFonts w:ascii="Arial" w:eastAsia="Arial" w:hAnsi="Arial" w:cs="Arial"/>
          <w:i w:val="0"/>
          <w:iCs w:val="0"/>
          <w:spacing w:val="11"/>
          <w:sz w:val="24"/>
          <w:szCs w:val="24"/>
        </w:rPr>
        <w:t xml:space="preserve"> </w:t>
      </w:r>
      <w:r>
        <w:rPr>
          <w:rFonts w:ascii="Arial" w:eastAsia="Arial" w:hAnsi="Arial" w:cs="Arial"/>
          <w:i w:val="0"/>
          <w:iCs w:val="0"/>
          <w:sz w:val="24"/>
          <w:szCs w:val="24"/>
        </w:rPr>
        <w:t>obtain</w:t>
      </w:r>
      <w:r>
        <w:rPr>
          <w:rFonts w:ascii="Arial" w:eastAsia="Arial" w:hAnsi="Arial" w:cs="Arial"/>
          <w:i w:val="0"/>
          <w:iCs w:val="0"/>
          <w:spacing w:val="27"/>
          <w:sz w:val="24"/>
          <w:szCs w:val="24"/>
        </w:rPr>
        <w:t xml:space="preserve"> </w:t>
      </w:r>
      <w:r>
        <w:rPr>
          <w:rFonts w:ascii="Arial" w:eastAsia="Arial" w:hAnsi="Arial" w:cs="Arial"/>
          <w:i w:val="0"/>
          <w:iCs w:val="0"/>
          <w:sz w:val="24"/>
          <w:szCs w:val="24"/>
        </w:rPr>
        <w:t>an</w:t>
      </w:r>
      <w:r>
        <w:rPr>
          <w:rFonts w:ascii="Arial" w:eastAsia="Arial" w:hAnsi="Arial" w:cs="Arial"/>
          <w:i w:val="0"/>
          <w:iCs w:val="0"/>
          <w:spacing w:val="-9"/>
          <w:sz w:val="24"/>
          <w:szCs w:val="24"/>
        </w:rPr>
        <w:t xml:space="preserve"> </w:t>
      </w:r>
      <w:r>
        <w:rPr>
          <w:rFonts w:ascii="Arial" w:eastAsia="Arial" w:hAnsi="Arial" w:cs="Arial"/>
          <w:i w:val="0"/>
          <w:iCs w:val="0"/>
          <w:sz w:val="24"/>
          <w:szCs w:val="24"/>
        </w:rPr>
        <w:t>entrance permit</w:t>
      </w:r>
      <w:r>
        <w:rPr>
          <w:rFonts w:ascii="Arial" w:eastAsia="Arial" w:hAnsi="Arial" w:cs="Arial"/>
          <w:i w:val="0"/>
          <w:iCs w:val="0"/>
          <w:spacing w:val="33"/>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sign</w:t>
      </w:r>
      <w:r>
        <w:rPr>
          <w:rFonts w:ascii="Arial" w:eastAsia="Arial" w:hAnsi="Arial" w:cs="Arial"/>
          <w:i w:val="0"/>
          <w:iCs w:val="0"/>
          <w:spacing w:val="-4"/>
          <w:sz w:val="24"/>
          <w:szCs w:val="24"/>
        </w:rPr>
        <w:t xml:space="preserve"> </w:t>
      </w:r>
      <w:r>
        <w:rPr>
          <w:rFonts w:ascii="Arial" w:eastAsia="Arial" w:hAnsi="Arial" w:cs="Arial"/>
          <w:i w:val="0"/>
          <w:iCs w:val="0"/>
          <w:sz w:val="24"/>
          <w:szCs w:val="24"/>
        </w:rPr>
        <w:t>permit</w:t>
      </w:r>
      <w:r>
        <w:rPr>
          <w:rFonts w:ascii="Arial" w:eastAsia="Arial" w:hAnsi="Arial" w:cs="Arial"/>
          <w:i w:val="0"/>
          <w:iCs w:val="0"/>
          <w:spacing w:val="33"/>
          <w:sz w:val="24"/>
          <w:szCs w:val="24"/>
        </w:rPr>
        <w:t xml:space="preserve"> </w:t>
      </w:r>
      <w:r>
        <w:rPr>
          <w:rFonts w:ascii="Arial" w:eastAsia="Arial" w:hAnsi="Arial" w:cs="Arial"/>
          <w:i w:val="0"/>
          <w:iCs w:val="0"/>
          <w:sz w:val="24"/>
          <w:szCs w:val="24"/>
        </w:rPr>
        <w:t>if</w:t>
      </w:r>
      <w:r>
        <w:rPr>
          <w:rFonts w:ascii="Arial" w:eastAsia="Arial" w:hAnsi="Arial" w:cs="Arial"/>
          <w:i w:val="0"/>
          <w:iCs w:val="0"/>
          <w:spacing w:val="11"/>
          <w:sz w:val="24"/>
          <w:szCs w:val="24"/>
        </w:rPr>
        <w:t xml:space="preserve"> </w:t>
      </w:r>
      <w:r>
        <w:rPr>
          <w:rFonts w:ascii="Arial" w:eastAsia="Arial" w:hAnsi="Arial" w:cs="Arial"/>
          <w:i w:val="0"/>
          <w:iCs w:val="0"/>
          <w:w w:val="95"/>
          <w:sz w:val="24"/>
          <w:szCs w:val="24"/>
        </w:rPr>
        <w:t>necessar</w:t>
      </w:r>
      <w:r>
        <w:rPr>
          <w:rFonts w:ascii="Arial" w:eastAsia="Arial" w:hAnsi="Arial" w:cs="Arial"/>
          <w:i w:val="0"/>
          <w:iCs w:val="0"/>
          <w:spacing w:val="-14"/>
          <w:w w:val="95"/>
          <w:sz w:val="24"/>
          <w:szCs w:val="24"/>
        </w:rPr>
        <w:t>y</w:t>
      </w:r>
      <w:r>
        <w:rPr>
          <w:rFonts w:ascii="Arial" w:eastAsia="Arial" w:hAnsi="Arial" w:cs="Arial"/>
          <w:i w:val="0"/>
          <w:iCs w:val="0"/>
          <w:w w:val="95"/>
          <w:sz w:val="24"/>
          <w:szCs w:val="24"/>
        </w:rPr>
        <w:t>.</w:t>
      </w:r>
      <w:r>
        <w:rPr>
          <w:rFonts w:ascii="Arial" w:eastAsia="Arial" w:hAnsi="Arial" w:cs="Arial"/>
          <w:i w:val="0"/>
          <w:iCs w:val="0"/>
          <w:spacing w:val="6"/>
          <w:w w:val="95"/>
          <w:sz w:val="24"/>
          <w:szCs w:val="24"/>
        </w:rPr>
        <w:t xml:space="preserve"> </w:t>
      </w:r>
      <w:r>
        <w:rPr>
          <w:rFonts w:ascii="Arial" w:eastAsia="Arial" w:hAnsi="Arial" w:cs="Arial"/>
          <w:i w:val="0"/>
          <w:iCs w:val="0"/>
          <w:sz w:val="24"/>
          <w:szCs w:val="24"/>
        </w:rPr>
        <w:t>As</w:t>
      </w:r>
      <w:r>
        <w:rPr>
          <w:rFonts w:ascii="Arial" w:eastAsia="Arial" w:hAnsi="Arial" w:cs="Arial"/>
          <w:i w:val="0"/>
          <w:iCs w:val="0"/>
          <w:spacing w:val="-9"/>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condition</w:t>
      </w:r>
      <w:r>
        <w:rPr>
          <w:rFonts w:ascii="Arial" w:eastAsia="Arial" w:hAnsi="Arial" w:cs="Arial"/>
          <w:i w:val="0"/>
          <w:iCs w:val="0"/>
          <w:spacing w:val="40"/>
          <w:sz w:val="24"/>
          <w:szCs w:val="24"/>
        </w:rPr>
        <w:t xml:space="preserve"> </w:t>
      </w:r>
      <w:r>
        <w:rPr>
          <w:rFonts w:ascii="Arial" w:eastAsia="Arial" w:hAnsi="Arial" w:cs="Arial"/>
          <w:i w:val="0"/>
          <w:iCs w:val="0"/>
          <w:w w:val="108"/>
          <w:sz w:val="24"/>
          <w:szCs w:val="24"/>
        </w:rPr>
        <w:t xml:space="preserve">of </w:t>
      </w:r>
      <w:r>
        <w:rPr>
          <w:rFonts w:ascii="Arial" w:eastAsia="Arial" w:hAnsi="Arial" w:cs="Arial"/>
          <w:i w:val="0"/>
          <w:iCs w:val="0"/>
          <w:sz w:val="24"/>
          <w:szCs w:val="24"/>
        </w:rPr>
        <w:t>these permits,</w:t>
      </w:r>
      <w:r>
        <w:rPr>
          <w:rFonts w:ascii="Arial" w:eastAsia="Arial" w:hAnsi="Arial" w:cs="Arial"/>
          <w:i w:val="0"/>
          <w:iCs w:val="0"/>
          <w:spacing w:val="21"/>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18"/>
          <w:sz w:val="24"/>
          <w:szCs w:val="24"/>
        </w:rPr>
        <w:t>T</w:t>
      </w:r>
      <w:r>
        <w:rPr>
          <w:rFonts w:ascii="Arial" w:eastAsia="Arial" w:hAnsi="Arial" w:cs="Arial"/>
          <w:i w:val="0"/>
          <w:iCs w:val="0"/>
          <w:sz w:val="24"/>
          <w:szCs w:val="24"/>
        </w:rPr>
        <w:t>ransportation</w:t>
      </w:r>
      <w:r>
        <w:rPr>
          <w:rFonts w:ascii="Arial" w:eastAsia="Arial" w:hAnsi="Arial" w:cs="Arial"/>
          <w:i w:val="0"/>
          <w:iCs w:val="0"/>
          <w:spacing w:val="26"/>
          <w:sz w:val="24"/>
          <w:szCs w:val="24"/>
        </w:rPr>
        <w:t xml:space="preserve"> </w:t>
      </w:r>
      <w:r>
        <w:rPr>
          <w:rFonts w:ascii="Arial" w:eastAsia="Arial" w:hAnsi="Arial" w:cs="Arial"/>
          <w:i w:val="0"/>
          <w:iCs w:val="0"/>
          <w:spacing w:val="-4"/>
          <w:w w:val="105"/>
          <w:sz w:val="24"/>
          <w:szCs w:val="24"/>
        </w:rPr>
        <w:t>r</w:t>
      </w:r>
      <w:r>
        <w:rPr>
          <w:rFonts w:ascii="Arial" w:eastAsia="Arial" w:hAnsi="Arial" w:cs="Arial"/>
          <w:i w:val="0"/>
          <w:iCs w:val="0"/>
          <w:w w:val="104"/>
          <w:sz w:val="24"/>
          <w:szCs w:val="24"/>
        </w:rPr>
        <w:t>equi</w:t>
      </w:r>
      <w:r>
        <w:rPr>
          <w:rFonts w:ascii="Arial" w:eastAsia="Arial" w:hAnsi="Arial" w:cs="Arial"/>
          <w:i w:val="0"/>
          <w:iCs w:val="0"/>
          <w:spacing w:val="-4"/>
          <w:w w:val="104"/>
          <w:sz w:val="24"/>
          <w:szCs w:val="24"/>
        </w:rPr>
        <w:t>r</w:t>
      </w:r>
      <w:r>
        <w:rPr>
          <w:rFonts w:ascii="Arial" w:eastAsia="Arial" w:hAnsi="Arial" w:cs="Arial"/>
          <w:i w:val="0"/>
          <w:iCs w:val="0"/>
          <w:w w:val="92"/>
          <w:sz w:val="24"/>
          <w:szCs w:val="24"/>
        </w:rPr>
        <w:t xml:space="preserve">es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operty</w:t>
      </w:r>
      <w:r>
        <w:rPr>
          <w:rFonts w:ascii="Arial" w:eastAsia="Arial" w:hAnsi="Arial" w:cs="Arial"/>
          <w:i w:val="0"/>
          <w:iCs w:val="0"/>
          <w:spacing w:val="48"/>
          <w:sz w:val="24"/>
          <w:szCs w:val="24"/>
        </w:rPr>
        <w:t xml:space="preserve"> </w:t>
      </w:r>
      <w:r>
        <w:rPr>
          <w:rFonts w:ascii="Arial" w:eastAsia="Arial" w:hAnsi="Arial" w:cs="Arial"/>
          <w:i w:val="0"/>
          <w:iCs w:val="0"/>
          <w:sz w:val="24"/>
          <w:szCs w:val="24"/>
        </w:rPr>
        <w:t>owner</w:t>
      </w:r>
      <w:r>
        <w:rPr>
          <w:rFonts w:ascii="Arial" w:eastAsia="Arial" w:hAnsi="Arial" w:cs="Arial"/>
          <w:i w:val="0"/>
          <w:iCs w:val="0"/>
          <w:spacing w:val="11"/>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acknowledge</w:t>
      </w:r>
      <w:r>
        <w:rPr>
          <w:rFonts w:ascii="Arial" w:eastAsia="Arial" w:hAnsi="Arial" w:cs="Arial"/>
          <w:i w:val="0"/>
          <w:iCs w:val="0"/>
          <w:spacing w:val="23"/>
          <w:sz w:val="24"/>
          <w:szCs w:val="24"/>
        </w:rPr>
        <w:t xml:space="preserve"> </w:t>
      </w:r>
      <w:r>
        <w:rPr>
          <w:rFonts w:ascii="Arial" w:eastAsia="Arial" w:hAnsi="Arial" w:cs="Arial"/>
          <w:i w:val="0"/>
          <w:iCs w:val="0"/>
          <w:sz w:val="24"/>
          <w:szCs w:val="24"/>
        </w:rPr>
        <w:t>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use of</w:t>
      </w:r>
      <w:r>
        <w:rPr>
          <w:rFonts w:ascii="Arial" w:eastAsia="Arial" w:hAnsi="Arial" w:cs="Arial"/>
          <w:i w:val="0"/>
          <w:iCs w:val="0"/>
          <w:spacing w:val="13"/>
          <w:sz w:val="24"/>
          <w:szCs w:val="24"/>
        </w:rPr>
        <w:t xml:space="preserve"> </w:t>
      </w:r>
      <w:r>
        <w:rPr>
          <w:rFonts w:ascii="Arial" w:eastAsia="Arial" w:hAnsi="Arial" w:cs="Arial"/>
          <w:i w:val="0"/>
          <w:iCs w:val="0"/>
          <w:sz w:val="24"/>
          <w:szCs w:val="24"/>
        </w:rPr>
        <w:t>their</w:t>
      </w:r>
      <w:r>
        <w:rPr>
          <w:rFonts w:ascii="Arial" w:eastAsia="Arial" w:hAnsi="Arial" w:cs="Arial"/>
          <w:i w:val="0"/>
          <w:iCs w:val="0"/>
          <w:spacing w:val="19"/>
          <w:sz w:val="24"/>
          <w:szCs w:val="24"/>
        </w:rPr>
        <w:t xml:space="preserve"> </w:t>
      </w:r>
      <w:r>
        <w:rPr>
          <w:rFonts w:ascii="Arial" w:eastAsia="Arial" w:hAnsi="Arial" w:cs="Arial"/>
          <w:i w:val="0"/>
          <w:iCs w:val="0"/>
          <w:sz w:val="24"/>
          <w:szCs w:val="24"/>
        </w:rPr>
        <w:t>existing</w:t>
      </w:r>
      <w:r>
        <w:rPr>
          <w:rFonts w:ascii="Arial" w:eastAsia="Arial" w:hAnsi="Arial" w:cs="Arial"/>
          <w:i w:val="0"/>
          <w:iCs w:val="0"/>
          <w:spacing w:val="14"/>
          <w:sz w:val="24"/>
          <w:szCs w:val="24"/>
        </w:rPr>
        <w:t xml:space="preserve"> </w:t>
      </w:r>
      <w:r>
        <w:rPr>
          <w:rFonts w:ascii="Arial" w:eastAsia="Arial" w:hAnsi="Arial" w:cs="Arial"/>
          <w:i w:val="0"/>
          <w:iCs w:val="0"/>
          <w:sz w:val="24"/>
          <w:szCs w:val="24"/>
        </w:rPr>
        <w:t>entrance cannot</w:t>
      </w:r>
      <w:r>
        <w:rPr>
          <w:rFonts w:ascii="Arial" w:eastAsia="Arial" w:hAnsi="Arial" w:cs="Arial"/>
          <w:i w:val="0"/>
          <w:iCs w:val="0"/>
          <w:spacing w:val="6"/>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converted</w:t>
      </w:r>
      <w:r>
        <w:rPr>
          <w:rFonts w:ascii="Arial" w:eastAsia="Arial" w:hAnsi="Arial" w:cs="Arial"/>
          <w:i w:val="0"/>
          <w:iCs w:val="0"/>
          <w:spacing w:val="26"/>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 comme</w:t>
      </w:r>
      <w:r>
        <w:rPr>
          <w:rFonts w:ascii="Arial" w:eastAsia="Arial" w:hAnsi="Arial" w:cs="Arial"/>
          <w:i w:val="0"/>
          <w:iCs w:val="0"/>
          <w:spacing w:val="-4"/>
          <w:sz w:val="24"/>
          <w:szCs w:val="24"/>
        </w:rPr>
        <w:t>r</w:t>
      </w:r>
      <w:r>
        <w:rPr>
          <w:rFonts w:ascii="Arial" w:eastAsia="Arial" w:hAnsi="Arial" w:cs="Arial"/>
          <w:i w:val="0"/>
          <w:iCs w:val="0"/>
          <w:sz w:val="24"/>
          <w:szCs w:val="24"/>
        </w:rPr>
        <w:t>cial</w:t>
      </w:r>
      <w:r>
        <w:rPr>
          <w:rFonts w:ascii="Arial" w:eastAsia="Arial" w:hAnsi="Arial" w:cs="Arial"/>
          <w:i w:val="0"/>
          <w:iCs w:val="0"/>
          <w:spacing w:val="8"/>
          <w:sz w:val="24"/>
          <w:szCs w:val="24"/>
        </w:rPr>
        <w:t xml:space="preserve"> </w:t>
      </w:r>
      <w:r>
        <w:rPr>
          <w:rFonts w:ascii="Arial" w:eastAsia="Arial" w:hAnsi="Arial" w:cs="Arial"/>
          <w:i w:val="0"/>
          <w:iCs w:val="0"/>
          <w:sz w:val="24"/>
          <w:szCs w:val="24"/>
        </w:rPr>
        <w:t>entrance in</w:t>
      </w:r>
      <w:r>
        <w:rPr>
          <w:rFonts w:ascii="Arial" w:eastAsia="Arial" w:hAnsi="Arial" w:cs="Arial"/>
          <w:i w:val="0"/>
          <w:iCs w:val="0"/>
          <w:spacing w:val="4"/>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futu</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25"/>
          <w:sz w:val="24"/>
          <w:szCs w:val="24"/>
        </w:rPr>
        <w:t xml:space="preserve"> </w:t>
      </w:r>
      <w:r>
        <w:rPr>
          <w:rFonts w:ascii="Arial" w:eastAsia="Arial" w:hAnsi="Arial" w:cs="Arial"/>
          <w:i w:val="0"/>
          <w:iCs w:val="0"/>
          <w:sz w:val="24"/>
          <w:szCs w:val="24"/>
        </w:rPr>
        <w:t>without</w:t>
      </w:r>
      <w:r>
        <w:rPr>
          <w:rFonts w:ascii="Arial" w:eastAsia="Arial" w:hAnsi="Arial" w:cs="Arial"/>
          <w:i w:val="0"/>
          <w:iCs w:val="0"/>
          <w:spacing w:val="44"/>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pacing w:val="-4"/>
          <w:w w:val="105"/>
          <w:sz w:val="24"/>
          <w:szCs w:val="24"/>
        </w:rPr>
        <w:t>r</w:t>
      </w:r>
      <w:r>
        <w:rPr>
          <w:rFonts w:ascii="Arial" w:eastAsia="Arial" w:hAnsi="Arial" w:cs="Arial"/>
          <w:i w:val="0"/>
          <w:iCs w:val="0"/>
          <w:sz w:val="24"/>
          <w:szCs w:val="24"/>
        </w:rPr>
        <w:t>eview and</w:t>
      </w:r>
      <w:r>
        <w:rPr>
          <w:rFonts w:ascii="Arial" w:eastAsia="Arial" w:hAnsi="Arial" w:cs="Arial"/>
          <w:i w:val="0"/>
          <w:iCs w:val="0"/>
          <w:spacing w:val="4"/>
          <w:sz w:val="24"/>
          <w:szCs w:val="24"/>
        </w:rPr>
        <w:t xml:space="preserve"> </w:t>
      </w:r>
      <w:r>
        <w:rPr>
          <w:rFonts w:ascii="Arial" w:eastAsia="Arial" w:hAnsi="Arial" w:cs="Arial"/>
          <w:i w:val="0"/>
          <w:iCs w:val="0"/>
          <w:sz w:val="24"/>
          <w:szCs w:val="24"/>
        </w:rPr>
        <w:t>app</w:t>
      </w:r>
      <w:r>
        <w:rPr>
          <w:rFonts w:ascii="Arial" w:eastAsia="Arial" w:hAnsi="Arial" w:cs="Arial"/>
          <w:i w:val="0"/>
          <w:iCs w:val="0"/>
          <w:spacing w:val="-4"/>
          <w:sz w:val="24"/>
          <w:szCs w:val="24"/>
        </w:rPr>
        <w:t>r</w:t>
      </w:r>
      <w:r>
        <w:rPr>
          <w:rFonts w:ascii="Arial" w:eastAsia="Arial" w:hAnsi="Arial" w:cs="Arial"/>
          <w:i w:val="0"/>
          <w:iCs w:val="0"/>
          <w:sz w:val="24"/>
          <w:szCs w:val="24"/>
        </w:rPr>
        <w:t>oval</w:t>
      </w:r>
      <w:r>
        <w:rPr>
          <w:rFonts w:ascii="Arial" w:eastAsia="Arial" w:hAnsi="Arial" w:cs="Arial"/>
          <w:i w:val="0"/>
          <w:iCs w:val="0"/>
          <w:spacing w:val="16"/>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18"/>
          <w:sz w:val="24"/>
          <w:szCs w:val="24"/>
        </w:rPr>
        <w:t>T</w:t>
      </w:r>
      <w:r>
        <w:rPr>
          <w:rFonts w:ascii="Arial" w:eastAsia="Arial" w:hAnsi="Arial" w:cs="Arial"/>
          <w:i w:val="0"/>
          <w:iCs w:val="0"/>
          <w:sz w:val="24"/>
          <w:szCs w:val="24"/>
        </w:rPr>
        <w:t>ransportation,</w:t>
      </w:r>
      <w:r>
        <w:rPr>
          <w:rFonts w:ascii="Arial" w:eastAsia="Arial" w:hAnsi="Arial" w:cs="Arial"/>
          <w:i w:val="0"/>
          <w:iCs w:val="0"/>
          <w:spacing w:val="28"/>
          <w:sz w:val="24"/>
          <w:szCs w:val="24"/>
        </w:rPr>
        <w:t xml:space="preserve"> </w:t>
      </w:r>
      <w:r>
        <w:rPr>
          <w:rFonts w:ascii="Arial" w:eastAsia="Arial" w:hAnsi="Arial" w:cs="Arial"/>
          <w:i w:val="0"/>
          <w:iCs w:val="0"/>
          <w:w w:val="101"/>
          <w:sz w:val="24"/>
          <w:szCs w:val="24"/>
        </w:rPr>
        <w:t xml:space="preserve">and </w:t>
      </w:r>
      <w:r>
        <w:rPr>
          <w:rFonts w:ascii="Arial" w:eastAsia="Arial" w:hAnsi="Arial" w:cs="Arial"/>
          <w:i w:val="0"/>
          <w:iCs w:val="0"/>
          <w:sz w:val="24"/>
          <w:szCs w:val="24"/>
        </w:rPr>
        <w:t>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an</w:t>
      </w:r>
      <w:r>
        <w:rPr>
          <w:rFonts w:ascii="Arial" w:eastAsia="Arial" w:hAnsi="Arial" w:cs="Arial"/>
          <w:i w:val="0"/>
          <w:iCs w:val="0"/>
          <w:spacing w:val="-9"/>
          <w:sz w:val="24"/>
          <w:szCs w:val="24"/>
        </w:rPr>
        <w:t xml:space="preserve"> </w:t>
      </w:r>
      <w:r>
        <w:rPr>
          <w:rFonts w:ascii="Arial" w:eastAsia="Arial" w:hAnsi="Arial" w:cs="Arial"/>
          <w:i w:val="0"/>
          <w:iCs w:val="0"/>
          <w:sz w:val="24"/>
          <w:szCs w:val="24"/>
        </w:rPr>
        <w:t>additional</w:t>
      </w:r>
      <w:r>
        <w:rPr>
          <w:rFonts w:ascii="Arial" w:eastAsia="Arial" w:hAnsi="Arial" w:cs="Arial"/>
          <w:i w:val="0"/>
          <w:iCs w:val="0"/>
          <w:spacing w:val="34"/>
          <w:sz w:val="24"/>
          <w:szCs w:val="24"/>
        </w:rPr>
        <w:t xml:space="preserve"> </w:t>
      </w:r>
      <w:r>
        <w:rPr>
          <w:rFonts w:ascii="Arial" w:eastAsia="Arial" w:hAnsi="Arial" w:cs="Arial"/>
          <w:i w:val="0"/>
          <w:iCs w:val="0"/>
          <w:sz w:val="24"/>
          <w:szCs w:val="24"/>
        </w:rPr>
        <w:t>entrance will</w:t>
      </w:r>
      <w:r>
        <w:rPr>
          <w:rFonts w:ascii="Arial" w:eastAsia="Arial" w:hAnsi="Arial" w:cs="Arial"/>
          <w:i w:val="0"/>
          <w:iCs w:val="0"/>
          <w:spacing w:val="14"/>
          <w:sz w:val="24"/>
          <w:szCs w:val="24"/>
        </w:rPr>
        <w:t xml:space="preserve"> </w:t>
      </w:r>
      <w:r>
        <w:rPr>
          <w:rFonts w:ascii="Arial" w:eastAsia="Arial" w:hAnsi="Arial" w:cs="Arial"/>
          <w:i w:val="0"/>
          <w:iCs w:val="0"/>
          <w:sz w:val="24"/>
          <w:szCs w:val="24"/>
        </w:rPr>
        <w:t>not</w:t>
      </w:r>
      <w:r>
        <w:rPr>
          <w:rFonts w:ascii="Arial" w:eastAsia="Arial" w:hAnsi="Arial" w:cs="Arial"/>
          <w:i w:val="0"/>
          <w:iCs w:val="0"/>
          <w:spacing w:val="22"/>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 xml:space="preserve">permitted </w:t>
      </w:r>
      <w:r>
        <w:rPr>
          <w:rFonts w:ascii="Arial" w:eastAsia="Arial" w:hAnsi="Arial" w:cs="Arial"/>
          <w:i w:val="0"/>
          <w:iCs w:val="0"/>
          <w:w w:val="113"/>
          <w:sz w:val="24"/>
          <w:szCs w:val="24"/>
        </w:rPr>
        <w:t xml:space="preserve">to </w:t>
      </w:r>
      <w:r>
        <w:rPr>
          <w:rFonts w:ascii="Arial" w:eastAsia="Arial" w:hAnsi="Arial" w:cs="Arial"/>
          <w:i w:val="0"/>
          <w:iCs w:val="0"/>
          <w:sz w:val="24"/>
          <w:szCs w:val="24"/>
        </w:rPr>
        <w:t>accommodate</w:t>
      </w:r>
      <w:r>
        <w:rPr>
          <w:rFonts w:ascii="Arial" w:eastAsia="Arial" w:hAnsi="Arial" w:cs="Arial"/>
          <w:i w:val="0"/>
          <w:iCs w:val="0"/>
          <w:spacing w:val="25"/>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home</w:t>
      </w:r>
      <w:r>
        <w:rPr>
          <w:rFonts w:ascii="Arial" w:eastAsia="Arial" w:hAnsi="Arial" w:cs="Arial"/>
          <w:i w:val="0"/>
          <w:iCs w:val="0"/>
          <w:spacing w:val="11"/>
          <w:sz w:val="24"/>
          <w:szCs w:val="24"/>
        </w:rPr>
        <w:t xml:space="preserve"> </w:t>
      </w:r>
      <w:r>
        <w:rPr>
          <w:rFonts w:ascii="Arial" w:eastAsia="Arial" w:hAnsi="Arial" w:cs="Arial"/>
          <w:i w:val="0"/>
          <w:iCs w:val="0"/>
          <w:sz w:val="24"/>
          <w:szCs w:val="24"/>
        </w:rPr>
        <w:t>occupations,</w:t>
      </w:r>
      <w:r>
        <w:rPr>
          <w:rFonts w:ascii="Arial" w:eastAsia="Arial" w:hAnsi="Arial" w:cs="Arial"/>
          <w:i w:val="0"/>
          <w:iCs w:val="0"/>
          <w:spacing w:val="11"/>
          <w:sz w:val="24"/>
          <w:szCs w:val="24"/>
        </w:rPr>
        <w:t xml:space="preserve"> </w:t>
      </w:r>
      <w:r>
        <w:rPr>
          <w:rFonts w:ascii="Arial" w:eastAsia="Arial" w:hAnsi="Arial" w:cs="Arial"/>
          <w:i w:val="0"/>
          <w:iCs w:val="0"/>
          <w:sz w:val="24"/>
          <w:szCs w:val="24"/>
        </w:rPr>
        <w:t>industry</w:t>
      </w:r>
      <w:r>
        <w:rPr>
          <w:rFonts w:ascii="Arial" w:eastAsia="Arial" w:hAnsi="Arial" w:cs="Arial"/>
          <w:i w:val="0"/>
          <w:iCs w:val="0"/>
          <w:spacing w:val="14"/>
          <w:sz w:val="24"/>
          <w:szCs w:val="24"/>
        </w:rPr>
        <w:t xml:space="preserve"> </w:t>
      </w:r>
      <w:r>
        <w:rPr>
          <w:rFonts w:ascii="Arial" w:eastAsia="Arial" w:hAnsi="Arial" w:cs="Arial"/>
          <w:i w:val="0"/>
          <w:iCs w:val="0"/>
          <w:w w:val="106"/>
          <w:sz w:val="24"/>
          <w:szCs w:val="24"/>
        </w:rPr>
        <w:t xml:space="preserve">or </w:t>
      </w:r>
      <w:r>
        <w:rPr>
          <w:rFonts w:ascii="Arial" w:eastAsia="Arial" w:hAnsi="Arial" w:cs="Arial"/>
          <w:i w:val="0"/>
          <w:iCs w:val="0"/>
          <w:w w:val="96"/>
          <w:sz w:val="24"/>
          <w:szCs w:val="24"/>
        </w:rPr>
        <w:t>business.</w:t>
      </w:r>
      <w:r>
        <w:rPr>
          <w:rFonts w:ascii="Arial" w:eastAsia="Arial" w:hAnsi="Arial" w:cs="Arial"/>
          <w:i w:val="0"/>
          <w:iCs w:val="0"/>
          <w:spacing w:val="2"/>
          <w:w w:val="96"/>
          <w:sz w:val="24"/>
          <w:szCs w:val="24"/>
        </w:rPr>
        <w:t xml:space="preserve"> </w:t>
      </w:r>
      <w:r>
        <w:rPr>
          <w:rFonts w:ascii="Arial" w:eastAsia="Arial" w:hAnsi="Arial" w:cs="Arial"/>
          <w:i w:val="0"/>
          <w:iCs w:val="0"/>
          <w:sz w:val="24"/>
          <w:szCs w:val="24"/>
        </w:rPr>
        <w:t>In</w:t>
      </w:r>
      <w:r>
        <w:rPr>
          <w:rFonts w:ascii="Arial" w:eastAsia="Arial" w:hAnsi="Arial" w:cs="Arial"/>
          <w:i w:val="0"/>
          <w:iCs w:val="0"/>
          <w:spacing w:val="-5"/>
          <w:sz w:val="24"/>
          <w:szCs w:val="24"/>
        </w:rPr>
        <w:t xml:space="preserve"> </w:t>
      </w:r>
      <w:r>
        <w:rPr>
          <w:rFonts w:ascii="Arial" w:eastAsia="Arial" w:hAnsi="Arial" w:cs="Arial"/>
          <w:i w:val="0"/>
          <w:iCs w:val="0"/>
          <w:sz w:val="24"/>
          <w:szCs w:val="24"/>
        </w:rPr>
        <w:t>addition,</w:t>
      </w:r>
      <w:r>
        <w:rPr>
          <w:rFonts w:ascii="Arial" w:eastAsia="Arial" w:hAnsi="Arial" w:cs="Arial"/>
          <w:i w:val="0"/>
          <w:iCs w:val="0"/>
          <w:spacing w:val="37"/>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Ministry</w:t>
      </w:r>
      <w:r>
        <w:rPr>
          <w:rFonts w:ascii="Arial" w:eastAsia="Arial" w:hAnsi="Arial" w:cs="Arial"/>
          <w:i w:val="0"/>
          <w:iCs w:val="0"/>
          <w:spacing w:val="21"/>
          <w:sz w:val="24"/>
          <w:szCs w:val="24"/>
        </w:rPr>
        <w:t xml:space="preserve"> </w:t>
      </w:r>
      <w:r>
        <w:rPr>
          <w:rFonts w:ascii="Arial" w:eastAsia="Arial" w:hAnsi="Arial" w:cs="Arial"/>
          <w:i w:val="0"/>
          <w:iCs w:val="0"/>
          <w:sz w:val="24"/>
          <w:szCs w:val="24"/>
        </w:rPr>
        <w:t>of</w:t>
      </w:r>
      <w:r>
        <w:rPr>
          <w:rFonts w:ascii="Arial" w:eastAsia="Arial" w:hAnsi="Arial" w:cs="Arial"/>
          <w:i w:val="0"/>
          <w:iCs w:val="0"/>
          <w:spacing w:val="13"/>
          <w:sz w:val="24"/>
          <w:szCs w:val="24"/>
        </w:rPr>
        <w:t xml:space="preserve"> </w:t>
      </w:r>
      <w:r>
        <w:rPr>
          <w:rFonts w:ascii="Arial" w:eastAsia="Arial" w:hAnsi="Arial" w:cs="Arial"/>
          <w:i w:val="0"/>
          <w:iCs w:val="0"/>
          <w:spacing w:val="-19"/>
          <w:w w:val="93"/>
          <w:sz w:val="24"/>
          <w:szCs w:val="24"/>
        </w:rPr>
        <w:t>T</w:t>
      </w:r>
      <w:r>
        <w:rPr>
          <w:rFonts w:ascii="Arial" w:eastAsia="Arial" w:hAnsi="Arial" w:cs="Arial"/>
          <w:i w:val="0"/>
          <w:iCs w:val="0"/>
          <w:w w:val="103"/>
          <w:sz w:val="24"/>
          <w:szCs w:val="24"/>
        </w:rPr>
        <w:t>ransportation</w:t>
      </w:r>
      <w:r>
        <w:rPr>
          <w:rFonts w:ascii="Arial" w:eastAsia="Arial" w:hAnsi="Arial" w:cs="Arial"/>
          <w:i w:val="0"/>
          <w:iCs w:val="0"/>
          <w:sz w:val="24"/>
          <w:szCs w:val="24"/>
        </w:rPr>
        <w:t xml:space="preserve"> would</w:t>
      </w:r>
      <w:r>
        <w:rPr>
          <w:rFonts w:ascii="Arial" w:eastAsia="Arial" w:hAnsi="Arial" w:cs="Arial"/>
          <w:i w:val="0"/>
          <w:iCs w:val="0"/>
          <w:spacing w:val="21"/>
          <w:sz w:val="24"/>
          <w:szCs w:val="24"/>
        </w:rPr>
        <w:t xml:space="preserve"> </w:t>
      </w:r>
      <w:r>
        <w:rPr>
          <w:rFonts w:ascii="Arial" w:eastAsia="Arial" w:hAnsi="Arial" w:cs="Arial"/>
          <w:i w:val="0"/>
          <w:iCs w:val="0"/>
          <w:sz w:val="24"/>
          <w:szCs w:val="24"/>
        </w:rPr>
        <w:t>not</w:t>
      </w:r>
      <w:r>
        <w:rPr>
          <w:rFonts w:ascii="Arial" w:eastAsia="Arial" w:hAnsi="Arial" w:cs="Arial"/>
          <w:i w:val="0"/>
          <w:iCs w:val="0"/>
          <w:spacing w:val="22"/>
          <w:sz w:val="24"/>
          <w:szCs w:val="24"/>
        </w:rPr>
        <w:t xml:space="preserve"> </w:t>
      </w:r>
      <w:r>
        <w:rPr>
          <w:rFonts w:ascii="Arial" w:eastAsia="Arial" w:hAnsi="Arial" w:cs="Arial"/>
          <w:i w:val="0"/>
          <w:iCs w:val="0"/>
          <w:sz w:val="24"/>
          <w:szCs w:val="24"/>
        </w:rPr>
        <w:t>support</w:t>
      </w:r>
      <w:r>
        <w:rPr>
          <w:rFonts w:ascii="Arial" w:eastAsia="Arial" w:hAnsi="Arial" w:cs="Arial"/>
          <w:i w:val="0"/>
          <w:iCs w:val="0"/>
          <w:spacing w:val="33"/>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futu</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25"/>
          <w:sz w:val="24"/>
          <w:szCs w:val="24"/>
        </w:rPr>
        <w:t xml:space="preserve"> </w:t>
      </w:r>
      <w:r>
        <w:rPr>
          <w:rFonts w:ascii="Arial" w:eastAsia="Arial" w:hAnsi="Arial" w:cs="Arial"/>
          <w:i w:val="0"/>
          <w:iCs w:val="0"/>
          <w:w w:val="97"/>
          <w:sz w:val="24"/>
          <w:szCs w:val="24"/>
        </w:rPr>
        <w:t>severance</w:t>
      </w:r>
      <w:r>
        <w:rPr>
          <w:rFonts w:ascii="Arial" w:eastAsia="Arial" w:hAnsi="Arial" w:cs="Arial"/>
          <w:i w:val="0"/>
          <w:iCs w:val="0"/>
          <w:spacing w:val="2"/>
          <w:w w:val="97"/>
          <w:sz w:val="24"/>
          <w:szCs w:val="24"/>
        </w:rPr>
        <w:t xml:space="preserve"> </w:t>
      </w:r>
      <w:r>
        <w:rPr>
          <w:rFonts w:ascii="Arial" w:eastAsia="Arial" w:hAnsi="Arial" w:cs="Arial"/>
          <w:i w:val="0"/>
          <w:iCs w:val="0"/>
          <w:sz w:val="24"/>
          <w:szCs w:val="24"/>
        </w:rPr>
        <w:t>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would</w:t>
      </w:r>
      <w:r>
        <w:rPr>
          <w:rFonts w:ascii="Arial" w:eastAsia="Arial" w:hAnsi="Arial" w:cs="Arial"/>
          <w:i w:val="0"/>
          <w:iCs w:val="0"/>
          <w:spacing w:val="21"/>
          <w:sz w:val="24"/>
          <w:szCs w:val="24"/>
        </w:rPr>
        <w:t xml:space="preserve"> </w:t>
      </w:r>
      <w:r>
        <w:rPr>
          <w:rFonts w:ascii="Arial" w:eastAsia="Arial" w:hAnsi="Arial" w:cs="Arial"/>
          <w:i w:val="0"/>
          <w:iCs w:val="0"/>
          <w:spacing w:val="-4"/>
          <w:w w:val="105"/>
          <w:sz w:val="24"/>
          <w:szCs w:val="24"/>
        </w:rPr>
        <w:t>r</w:t>
      </w:r>
      <w:r>
        <w:rPr>
          <w:rFonts w:ascii="Arial" w:eastAsia="Arial" w:hAnsi="Arial" w:cs="Arial"/>
          <w:i w:val="0"/>
          <w:iCs w:val="0"/>
          <w:sz w:val="24"/>
          <w:szCs w:val="24"/>
        </w:rPr>
        <w:t>esult in</w:t>
      </w:r>
      <w:r>
        <w:rPr>
          <w:rFonts w:ascii="Arial" w:eastAsia="Arial" w:hAnsi="Arial" w:cs="Arial"/>
          <w:i w:val="0"/>
          <w:iCs w:val="0"/>
          <w:spacing w:val="4"/>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separate entrance to</w:t>
      </w:r>
      <w:r>
        <w:rPr>
          <w:rFonts w:ascii="Arial" w:eastAsia="Arial" w:hAnsi="Arial" w:cs="Arial"/>
          <w:i w:val="0"/>
          <w:iCs w:val="0"/>
          <w:spacing w:val="22"/>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w w:val="96"/>
          <w:sz w:val="24"/>
          <w:szCs w:val="24"/>
        </w:rPr>
        <w:t>business</w:t>
      </w:r>
      <w:r>
        <w:rPr>
          <w:rFonts w:ascii="Arial" w:eastAsia="Arial" w:hAnsi="Arial" w:cs="Arial"/>
          <w:i w:val="0"/>
          <w:iCs w:val="0"/>
          <w:spacing w:val="2"/>
          <w:w w:val="96"/>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sz w:val="24"/>
          <w:szCs w:val="24"/>
        </w:rPr>
        <w:t>one</w:t>
      </w:r>
      <w:r>
        <w:rPr>
          <w:rFonts w:ascii="Arial" w:eastAsia="Arial" w:hAnsi="Arial" w:cs="Arial"/>
          <w:i w:val="0"/>
          <w:iCs w:val="0"/>
          <w:spacing w:val="7"/>
          <w:sz w:val="24"/>
          <w:szCs w:val="24"/>
        </w:rPr>
        <w:t xml:space="preserve"> </w:t>
      </w:r>
      <w:r>
        <w:rPr>
          <w:rFonts w:ascii="Arial" w:eastAsia="Arial" w:hAnsi="Arial" w:cs="Arial"/>
          <w:i w:val="0"/>
          <w:iCs w:val="0"/>
          <w:sz w:val="24"/>
          <w:szCs w:val="24"/>
        </w:rPr>
        <w:t>for</w:t>
      </w:r>
      <w:r>
        <w:rPr>
          <w:rFonts w:ascii="Arial" w:eastAsia="Arial" w:hAnsi="Arial" w:cs="Arial"/>
          <w:i w:val="0"/>
          <w:iCs w:val="0"/>
          <w:spacing w:val="19"/>
          <w:sz w:val="24"/>
          <w:szCs w:val="24"/>
        </w:rPr>
        <w:t xml:space="preserve"> </w:t>
      </w:r>
      <w:r>
        <w:rPr>
          <w:rFonts w:ascii="Arial" w:eastAsia="Arial" w:hAnsi="Arial" w:cs="Arial"/>
          <w:i w:val="0"/>
          <w:iCs w:val="0"/>
          <w:w w:val="105"/>
          <w:sz w:val="24"/>
          <w:szCs w:val="24"/>
        </w:rPr>
        <w:t xml:space="preserve">the </w:t>
      </w:r>
      <w:r>
        <w:rPr>
          <w:rFonts w:ascii="Arial" w:eastAsia="Arial" w:hAnsi="Arial" w:cs="Arial"/>
          <w:i w:val="0"/>
          <w:iCs w:val="0"/>
          <w:spacing w:val="-4"/>
          <w:sz w:val="24"/>
          <w:szCs w:val="24"/>
        </w:rPr>
        <w:t>r</w:t>
      </w:r>
      <w:r>
        <w:rPr>
          <w:rFonts w:ascii="Arial" w:eastAsia="Arial" w:hAnsi="Arial" w:cs="Arial"/>
          <w:i w:val="0"/>
          <w:iCs w:val="0"/>
          <w:sz w:val="24"/>
          <w:szCs w:val="24"/>
        </w:rPr>
        <w:t>etained</w:t>
      </w:r>
      <w:r>
        <w:rPr>
          <w:rFonts w:ascii="Arial" w:eastAsia="Arial" w:hAnsi="Arial" w:cs="Arial"/>
          <w:i w:val="0"/>
          <w:iCs w:val="0"/>
          <w:spacing w:val="23"/>
          <w:sz w:val="24"/>
          <w:szCs w:val="24"/>
        </w:rPr>
        <w:t xml:space="preserve"> </w:t>
      </w:r>
      <w:r>
        <w:rPr>
          <w:rFonts w:ascii="Arial" w:eastAsia="Arial" w:hAnsi="Arial" w:cs="Arial"/>
          <w:i w:val="0"/>
          <w:iCs w:val="0"/>
          <w:w w:val="102"/>
          <w:sz w:val="24"/>
          <w:szCs w:val="24"/>
        </w:rPr>
        <w:t>pa</w:t>
      </w:r>
      <w:r>
        <w:rPr>
          <w:rFonts w:ascii="Arial" w:eastAsia="Arial" w:hAnsi="Arial" w:cs="Arial"/>
          <w:i w:val="0"/>
          <w:iCs w:val="0"/>
          <w:spacing w:val="-4"/>
          <w:w w:val="102"/>
          <w:sz w:val="24"/>
          <w:szCs w:val="24"/>
        </w:rPr>
        <w:t>r</w:t>
      </w:r>
      <w:r>
        <w:rPr>
          <w:rFonts w:ascii="Arial" w:eastAsia="Arial" w:hAnsi="Arial" w:cs="Arial"/>
          <w:i w:val="0"/>
          <w:iCs w:val="0"/>
          <w:sz w:val="24"/>
          <w:szCs w:val="24"/>
        </w:rPr>
        <w:t>cel.</w:t>
      </w:r>
    </w:p>
    <w:p w14:paraId="2804FB42" w14:textId="77777777" w:rsidR="00C01B15" w:rsidRDefault="00F23C7E" w:rsidP="00167C98">
      <w:pPr>
        <w:spacing w:line="281" w:lineRule="auto"/>
        <w:ind w:right="453"/>
        <w:jc w:val="both"/>
        <w:rPr>
          <w:rFonts w:ascii="Arial" w:eastAsia="Arial" w:hAnsi="Arial" w:cs="Arial"/>
          <w:i w:val="0"/>
          <w:iCs w:val="0"/>
          <w:sz w:val="24"/>
          <w:szCs w:val="24"/>
        </w:rPr>
      </w:pPr>
      <w:r>
        <w:rPr>
          <w:rFonts w:ascii="Arial" w:eastAsia="Arial" w:hAnsi="Arial" w:cs="Arial"/>
          <w:i w:val="0"/>
          <w:iCs w:val="0"/>
          <w:sz w:val="24"/>
          <w:szCs w:val="24"/>
        </w:rPr>
        <w:t>Outdoor storage and loading areas in the vicinity of a provincial highway must be visually screened or appropriately located so as not be visible to the travelling public.</w:t>
      </w:r>
    </w:p>
    <w:p w14:paraId="6227D6B6" w14:textId="77777777" w:rsidR="00C01B15" w:rsidRDefault="00F23C7E" w:rsidP="00167C98">
      <w:pPr>
        <w:spacing w:line="281" w:lineRule="auto"/>
        <w:ind w:right="23"/>
        <w:jc w:val="both"/>
        <w:rPr>
          <w:rFonts w:ascii="Arial" w:eastAsia="Arial" w:hAnsi="Arial" w:cs="Arial"/>
          <w:i w:val="0"/>
          <w:iCs w:val="0"/>
          <w:sz w:val="24"/>
          <w:szCs w:val="24"/>
        </w:rPr>
      </w:pPr>
      <w:r>
        <w:rPr>
          <w:rFonts w:ascii="Arial" w:eastAsia="Arial" w:hAnsi="Arial" w:cs="Arial"/>
          <w:i w:val="0"/>
          <w:iCs w:val="0"/>
          <w:sz w:val="24"/>
          <w:szCs w:val="24"/>
        </w:rPr>
        <w:t>The Ministry of Transportation’s policy is one highway entrance for one lot of record. Back lot development cannot use another entrance for access to a provincial highway.</w:t>
      </w:r>
    </w:p>
    <w:p w14:paraId="2D64E5C0" w14:textId="77777777" w:rsidR="00C01B15" w:rsidRDefault="00F23C7E" w:rsidP="00167C98">
      <w:pPr>
        <w:spacing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t>Any new proposed access connection onto a provincial highway shall meet the Ministry of Transportation’s access management practices and principles.</w:t>
      </w:r>
    </w:p>
    <w:p w14:paraId="12CEC43B" w14:textId="77777777" w:rsidR="00C01B15" w:rsidRDefault="00F23C7E" w:rsidP="00167C98">
      <w:pPr>
        <w:spacing w:line="281" w:lineRule="auto"/>
        <w:ind w:right="-54"/>
        <w:jc w:val="both"/>
        <w:rPr>
          <w:rFonts w:ascii="Arial" w:eastAsia="Arial" w:hAnsi="Arial" w:cs="Arial"/>
          <w:i w:val="0"/>
          <w:iCs w:val="0"/>
          <w:sz w:val="24"/>
          <w:szCs w:val="24"/>
        </w:rPr>
      </w:pPr>
      <w:r>
        <w:rPr>
          <w:rFonts w:ascii="Arial" w:eastAsia="Arial" w:hAnsi="Arial" w:cs="Arial"/>
          <w:i w:val="0"/>
          <w:iCs w:val="0"/>
          <w:sz w:val="24"/>
          <w:szCs w:val="24"/>
        </w:rPr>
        <w:t>Any proposals for snowmobile or trail crossings of provincial highways will require the prior approval of the Ministry of Transportation. Trails running along the right of way of a provincial highway are not permitted with the exception of those in accordance with the 2018  MTO Province-wide Cycling Network Study.</w:t>
      </w:r>
    </w:p>
    <w:p w14:paraId="214AB7DE" w14:textId="77777777" w:rsidR="00C01B15" w:rsidRDefault="00FE2747" w:rsidP="00167C98">
      <w:pPr>
        <w:spacing w:line="281" w:lineRule="auto"/>
        <w:ind w:right="-7"/>
        <w:jc w:val="both"/>
        <w:rPr>
          <w:rFonts w:ascii="Arial" w:eastAsia="Arial" w:hAnsi="Arial" w:cs="Arial"/>
          <w:i w:val="0"/>
          <w:iCs w:val="0"/>
          <w:sz w:val="24"/>
          <w:szCs w:val="24"/>
        </w:rPr>
      </w:pPr>
      <w:r>
        <w:rPr>
          <w:rFonts w:ascii="Arial" w:eastAsia="Arial" w:hAnsi="Arial" w:cs="Arial"/>
          <w:i w:val="0"/>
          <w:iCs w:val="0"/>
          <w:noProof/>
          <w:sz w:val="24"/>
          <w:szCs w:val="24"/>
        </w:rPr>
        <w:drawing>
          <wp:anchor distT="0" distB="0" distL="114300" distR="114300" simplePos="0" relativeHeight="251745280" behindDoc="0" locked="0" layoutInCell="1" allowOverlap="1" wp14:anchorId="1F70D8D3" wp14:editId="473AD704">
            <wp:simplePos x="0" y="0"/>
            <wp:positionH relativeFrom="column">
              <wp:posOffset>0</wp:posOffset>
            </wp:positionH>
            <wp:positionV relativeFrom="paragraph">
              <wp:posOffset>0</wp:posOffset>
            </wp:positionV>
            <wp:extent cx="914400" cy="914400"/>
            <wp:effectExtent l="0" t="0" r="0" b="0"/>
            <wp:wrapSquare wrapText="bothSides"/>
            <wp:docPr id="138" name="Graphic 138"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 138" descr="Document"/>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eastAsia="Arial" w:hAnsi="Arial" w:cs="Arial"/>
          <w:i w:val="0"/>
          <w:iCs w:val="0"/>
          <w:sz w:val="24"/>
          <w:szCs w:val="24"/>
        </w:rPr>
        <w:t>A drainage/storm water management report shall be prepared by the proponent; and reviewed and approved by the Ministry of Transportation for development located adjacent to or in the vicinity of a provincial highway whose drainage would impact the highway and/or downstream properties via the highway right of way.</w:t>
      </w:r>
    </w:p>
    <w:p w14:paraId="4A7C8E79" w14:textId="77777777" w:rsidR="00C01B15" w:rsidRDefault="00F23C7E" w:rsidP="00167C98">
      <w:pPr>
        <w:tabs>
          <w:tab w:val="left" w:pos="8617"/>
        </w:tabs>
        <w:spacing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t>For highway safety reasons wind turbines located adjacent to a provincial highway will be set back a minimum distance measured from the limit of the highway property line equal to the distance of the height of the wind turbine structure plus the length of one blade.</w:t>
      </w:r>
    </w:p>
    <w:p w14:paraId="27729518" w14:textId="77777777" w:rsidR="00C01B15" w:rsidRDefault="00F23C7E" w:rsidP="00167C98">
      <w:pPr>
        <w:tabs>
          <w:tab w:val="left" w:pos="8617"/>
        </w:tabs>
        <w:spacing w:before="30"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lastRenderedPageBreak/>
        <w:t>All proposed development within 150 metres of a Provincial Highway right of way may be required to undertake noise studies consistent with the requirements of the Ministry of Transportation and/or the MECP and shall implement the findings of such studies.</w:t>
      </w:r>
    </w:p>
    <w:p w14:paraId="71CE8B17" w14:textId="77777777" w:rsidR="00C01B15" w:rsidRDefault="00F23C7E" w:rsidP="00167C98">
      <w:pPr>
        <w:tabs>
          <w:tab w:val="left" w:pos="8617"/>
        </w:tabs>
        <w:spacing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t>In addition, all new development will be subject to the geometric, setback, frontage, and safety requirements of the Ministry of Transportation.</w:t>
      </w:r>
    </w:p>
    <w:p w14:paraId="1BBAD53D" w14:textId="77777777" w:rsidR="00C01B15" w:rsidRDefault="00F23C7E" w:rsidP="00167C98">
      <w:pPr>
        <w:tabs>
          <w:tab w:val="left" w:pos="8617"/>
        </w:tabs>
        <w:spacing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t xml:space="preserve">Only those lands that are </w:t>
      </w:r>
      <w:r w:rsidR="00A72EBA" w:rsidRPr="00815F42">
        <w:rPr>
          <w:rFonts w:ascii="Arial" w:eastAsia="Arial" w:hAnsi="Arial" w:cs="Arial"/>
          <w:i w:val="0"/>
          <w:iCs w:val="0"/>
          <w:sz w:val="24"/>
          <w:szCs w:val="24"/>
        </w:rPr>
        <w:t>compatible</w:t>
      </w:r>
      <w:r>
        <w:rPr>
          <w:rFonts w:ascii="Arial" w:eastAsia="Arial" w:hAnsi="Arial" w:cs="Arial"/>
          <w:i w:val="0"/>
          <w:iCs w:val="0"/>
          <w:sz w:val="24"/>
          <w:szCs w:val="24"/>
        </w:rPr>
        <w:t xml:space="preserve"> with the operation of a patrol yard will be permitted to locate adjacent to, and in close proximity to, </w:t>
      </w:r>
      <w:r w:rsidR="00995749">
        <w:rPr>
          <w:rFonts w:ascii="Arial" w:eastAsia="Arial" w:hAnsi="Arial" w:cs="Arial"/>
          <w:i w:val="0"/>
          <w:iCs w:val="0"/>
          <w:sz w:val="24"/>
          <w:szCs w:val="24"/>
        </w:rPr>
        <w:t>an</w:t>
      </w:r>
      <w:r w:rsidRPr="00995749">
        <w:rPr>
          <w:rFonts w:ascii="Arial" w:eastAsia="Arial" w:hAnsi="Arial" w:cs="Arial"/>
          <w:i w:val="0"/>
          <w:iCs w:val="0"/>
          <w:sz w:val="24"/>
          <w:szCs w:val="24"/>
        </w:rPr>
        <w:t xml:space="preserve"> </w:t>
      </w:r>
      <w:r w:rsidR="00995749">
        <w:rPr>
          <w:rFonts w:ascii="Arial" w:eastAsia="Arial" w:hAnsi="Arial" w:cs="Arial"/>
          <w:i w:val="0"/>
          <w:iCs w:val="0"/>
          <w:sz w:val="24"/>
          <w:szCs w:val="24"/>
        </w:rPr>
        <w:t xml:space="preserve">MTO </w:t>
      </w:r>
      <w:r w:rsidRPr="00995749">
        <w:rPr>
          <w:rFonts w:ascii="Arial" w:eastAsia="Arial" w:hAnsi="Arial" w:cs="Arial"/>
          <w:i w:val="0"/>
          <w:iCs w:val="0"/>
          <w:sz w:val="24"/>
          <w:szCs w:val="24"/>
        </w:rPr>
        <w:t>patrol yard</w:t>
      </w:r>
      <w:r w:rsidR="00995749">
        <w:rPr>
          <w:rFonts w:ascii="Arial" w:eastAsia="Arial" w:hAnsi="Arial" w:cs="Arial"/>
          <w:i w:val="0"/>
          <w:iCs w:val="0"/>
          <w:sz w:val="24"/>
          <w:szCs w:val="24"/>
        </w:rPr>
        <w:t>.</w:t>
      </w:r>
    </w:p>
    <w:p w14:paraId="69933D94" w14:textId="77777777" w:rsidR="00C01B15" w:rsidRDefault="00C01B15">
      <w:pPr>
        <w:tabs>
          <w:tab w:val="left" w:pos="8617"/>
        </w:tabs>
        <w:spacing w:line="281" w:lineRule="auto"/>
        <w:ind w:right="-34"/>
        <w:rPr>
          <w:rFonts w:ascii="Arial" w:eastAsia="Arial" w:hAnsi="Arial" w:cs="Arial"/>
          <w:i w:val="0"/>
          <w:iCs w:val="0"/>
          <w:sz w:val="24"/>
          <w:szCs w:val="24"/>
        </w:rPr>
      </w:pPr>
    </w:p>
    <w:p w14:paraId="50AE4E5A" w14:textId="77777777" w:rsidR="00167C98" w:rsidRDefault="00167C98">
      <w:pPr>
        <w:tabs>
          <w:tab w:val="left" w:pos="8617"/>
        </w:tabs>
        <w:spacing w:line="281" w:lineRule="auto"/>
        <w:ind w:right="-34"/>
        <w:rPr>
          <w:rFonts w:ascii="Arial" w:eastAsia="Arial" w:hAnsi="Arial" w:cs="Arial"/>
          <w:i w:val="0"/>
          <w:iCs w:val="0"/>
          <w:sz w:val="24"/>
          <w:szCs w:val="24"/>
        </w:rPr>
      </w:pPr>
    </w:p>
    <w:p w14:paraId="4A00A8A3" w14:textId="4A80A648" w:rsidR="00C01B15" w:rsidRDefault="00F23C7E">
      <w:pPr>
        <w:pStyle w:val="Heading2"/>
        <w:tabs>
          <w:tab w:val="left" w:pos="8617"/>
        </w:tabs>
        <w:ind w:left="0" w:right="-34"/>
        <w:rPr>
          <w:rFonts w:eastAsia="Arial"/>
        </w:rPr>
      </w:pPr>
      <w:bookmarkStart w:id="58" w:name="_Toc95738273"/>
      <w:r>
        <w:rPr>
          <w:rFonts w:eastAsia="Arial"/>
        </w:rPr>
        <w:t>3.6.</w:t>
      </w:r>
      <w:r w:rsidR="00B11ED7">
        <w:rPr>
          <w:rFonts w:eastAsia="Arial"/>
        </w:rPr>
        <w:t>3</w:t>
      </w:r>
      <w:r>
        <w:rPr>
          <w:rFonts w:eastAsia="Arial"/>
        </w:rPr>
        <w:t xml:space="preserve"> East-West Tie</w:t>
      </w:r>
      <w:bookmarkEnd w:id="58"/>
    </w:p>
    <w:p w14:paraId="16525C2B" w14:textId="77777777" w:rsidR="00C01B15" w:rsidRDefault="00C01B15">
      <w:pPr>
        <w:spacing w:line="281" w:lineRule="auto"/>
        <w:ind w:left="120" w:right="153"/>
        <w:rPr>
          <w:rFonts w:ascii="Arial" w:eastAsia="Arial" w:hAnsi="Arial" w:cs="Arial"/>
          <w:i w:val="0"/>
          <w:iCs w:val="0"/>
          <w:sz w:val="24"/>
          <w:szCs w:val="24"/>
        </w:rPr>
      </w:pPr>
    </w:p>
    <w:p w14:paraId="70A6A720" w14:textId="0573EB2E" w:rsidR="00C01B15" w:rsidRDefault="005307A0" w:rsidP="00167C98">
      <w:pPr>
        <w:spacing w:line="281" w:lineRule="auto"/>
        <w:ind w:right="153"/>
        <w:jc w:val="both"/>
        <w:rPr>
          <w:rFonts w:ascii="Arial" w:eastAsia="Arial" w:hAnsi="Arial" w:cs="Arial"/>
          <w:i w:val="0"/>
          <w:iCs w:val="0"/>
          <w:sz w:val="24"/>
          <w:szCs w:val="24"/>
        </w:rPr>
      </w:pPr>
      <w:r>
        <w:rPr>
          <w:rFonts w:ascii="Arial" w:eastAsia="Arial" w:hAnsi="Arial" w:cs="Arial"/>
          <w:i w:val="0"/>
          <w:iCs w:val="0"/>
          <w:noProof/>
          <w:sz w:val="24"/>
          <w:szCs w:val="24"/>
        </w:rPr>
        <w:drawing>
          <wp:anchor distT="0" distB="0" distL="114300" distR="114300" simplePos="0" relativeHeight="251782144" behindDoc="0" locked="0" layoutInCell="1" allowOverlap="1" wp14:anchorId="37578F6B" wp14:editId="3525C2FB">
            <wp:simplePos x="0" y="0"/>
            <wp:positionH relativeFrom="column">
              <wp:posOffset>3810</wp:posOffset>
            </wp:positionH>
            <wp:positionV relativeFrom="paragraph">
              <wp:posOffset>0</wp:posOffset>
            </wp:positionV>
            <wp:extent cx="914400" cy="914400"/>
            <wp:effectExtent l="0" t="0" r="0" b="0"/>
            <wp:wrapSquare wrapText="bothSides"/>
            <wp:docPr id="143" name="Graphic 143" descr="High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High voltage"/>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eastAsia="Arial" w:hAnsi="Arial" w:cs="Arial"/>
          <w:i w:val="0"/>
          <w:iCs w:val="0"/>
          <w:sz w:val="24"/>
          <w:szCs w:val="24"/>
        </w:rPr>
        <w:t xml:space="preserve">The </w:t>
      </w:r>
      <w:proofErr w:type="spellStart"/>
      <w:r w:rsidR="00F23C7E">
        <w:rPr>
          <w:rFonts w:ascii="Arial" w:eastAsia="Arial" w:hAnsi="Arial" w:cs="Arial"/>
          <w:i w:val="0"/>
          <w:iCs w:val="0"/>
          <w:sz w:val="24"/>
          <w:szCs w:val="24"/>
        </w:rPr>
        <w:t>NextBridge</w:t>
      </w:r>
      <w:proofErr w:type="spellEnd"/>
      <w:r w:rsidR="00F23C7E">
        <w:rPr>
          <w:rFonts w:ascii="Arial" w:eastAsia="Arial" w:hAnsi="Arial" w:cs="Arial"/>
          <w:i w:val="0"/>
          <w:iCs w:val="0"/>
          <w:sz w:val="24"/>
          <w:szCs w:val="24"/>
        </w:rPr>
        <w:t xml:space="preserve"> East-West Tie transmission project is a</w:t>
      </w:r>
      <w:r w:rsidR="00D76AEF">
        <w:rPr>
          <w:rFonts w:ascii="Arial" w:eastAsia="Arial" w:hAnsi="Arial" w:cs="Arial"/>
          <w:i w:val="0"/>
          <w:iCs w:val="0"/>
          <w:sz w:val="24"/>
          <w:szCs w:val="24"/>
        </w:rPr>
        <w:t xml:space="preserve"> </w:t>
      </w:r>
      <w:r w:rsidR="00F23C7E">
        <w:rPr>
          <w:rFonts w:ascii="Arial" w:eastAsia="Arial" w:hAnsi="Arial" w:cs="Arial"/>
          <w:i w:val="0"/>
          <w:iCs w:val="0"/>
          <w:sz w:val="24"/>
          <w:szCs w:val="24"/>
        </w:rPr>
        <w:t xml:space="preserve">450 km double-circuit 230 kV transmission line connecting the Lakehead Transfer Station in the Municipality of Shuniah which is adjacent to </w:t>
      </w:r>
      <w:proofErr w:type="spellStart"/>
      <w:r w:rsidR="00F23C7E">
        <w:rPr>
          <w:rFonts w:ascii="Arial" w:eastAsia="Arial" w:hAnsi="Arial" w:cs="Arial"/>
          <w:i w:val="0"/>
          <w:iCs w:val="0"/>
          <w:sz w:val="24"/>
          <w:szCs w:val="24"/>
        </w:rPr>
        <w:t>Dorion</w:t>
      </w:r>
      <w:proofErr w:type="spellEnd"/>
      <w:r w:rsidR="00F23C7E">
        <w:rPr>
          <w:rFonts w:ascii="Arial" w:eastAsia="Arial" w:hAnsi="Arial" w:cs="Arial"/>
          <w:i w:val="0"/>
          <w:iCs w:val="0"/>
          <w:sz w:val="24"/>
          <w:szCs w:val="24"/>
        </w:rPr>
        <w:t>, to the Wawa Transfer Station located east of the Town of Wawa. </w:t>
      </w:r>
    </w:p>
    <w:p w14:paraId="446657BB" w14:textId="77777777" w:rsidR="00C01B15" w:rsidRDefault="00F23C7E">
      <w:pPr>
        <w:spacing w:line="281" w:lineRule="auto"/>
        <w:ind w:right="23"/>
        <w:jc w:val="both"/>
        <w:rPr>
          <w:rFonts w:ascii="Arial" w:eastAsia="Arial" w:hAnsi="Arial" w:cs="Arial"/>
          <w:i w:val="0"/>
          <w:iCs w:val="0"/>
          <w:sz w:val="24"/>
          <w:szCs w:val="24"/>
        </w:rPr>
      </w:pPr>
      <w:r>
        <w:rPr>
          <w:rFonts w:ascii="Arial" w:eastAsia="Arial" w:hAnsi="Arial" w:cs="Arial"/>
          <w:i w:val="0"/>
          <w:iCs w:val="0"/>
          <w:sz w:val="24"/>
          <w:szCs w:val="24"/>
        </w:rPr>
        <w:t xml:space="preserve">The East-West Tie Transmission Corridor runs through the north-western part of the Township of </w:t>
      </w:r>
      <w:proofErr w:type="spellStart"/>
      <w:r>
        <w:rPr>
          <w:rFonts w:ascii="Arial" w:eastAsia="Arial" w:hAnsi="Arial" w:cs="Arial"/>
          <w:i w:val="0"/>
          <w:iCs w:val="0"/>
          <w:sz w:val="24"/>
          <w:szCs w:val="24"/>
        </w:rPr>
        <w:t>Dorion</w:t>
      </w:r>
      <w:proofErr w:type="spellEnd"/>
      <w:r>
        <w:rPr>
          <w:rFonts w:ascii="Arial" w:eastAsia="Arial" w:hAnsi="Arial" w:cs="Arial"/>
          <w:i w:val="0"/>
          <w:iCs w:val="0"/>
          <w:sz w:val="24"/>
          <w:szCs w:val="24"/>
        </w:rPr>
        <w:t xml:space="preserve"> as well as the southern part as shown on Schedules A</w:t>
      </w:r>
      <w:r w:rsidR="005307A0">
        <w:rPr>
          <w:rFonts w:ascii="Arial" w:eastAsia="Arial" w:hAnsi="Arial" w:cs="Arial"/>
          <w:i w:val="0"/>
          <w:iCs w:val="0"/>
          <w:sz w:val="24"/>
          <w:szCs w:val="24"/>
        </w:rPr>
        <w:t xml:space="preserve">, </w:t>
      </w:r>
      <w:r>
        <w:rPr>
          <w:rFonts w:ascii="Arial" w:eastAsia="Arial" w:hAnsi="Arial" w:cs="Arial"/>
          <w:i w:val="0"/>
          <w:iCs w:val="0"/>
          <w:sz w:val="24"/>
          <w:szCs w:val="24"/>
        </w:rPr>
        <w:t>B</w:t>
      </w:r>
      <w:r w:rsidR="005307A0">
        <w:rPr>
          <w:rFonts w:ascii="Arial" w:eastAsia="Arial" w:hAnsi="Arial" w:cs="Arial"/>
          <w:i w:val="0"/>
          <w:iCs w:val="0"/>
          <w:sz w:val="24"/>
          <w:szCs w:val="24"/>
        </w:rPr>
        <w:t>1 &amp; B2</w:t>
      </w:r>
      <w:r>
        <w:rPr>
          <w:rFonts w:ascii="Arial" w:eastAsia="Arial" w:hAnsi="Arial" w:cs="Arial"/>
          <w:i w:val="0"/>
          <w:iCs w:val="0"/>
          <w:sz w:val="24"/>
          <w:szCs w:val="24"/>
        </w:rPr>
        <w:t xml:space="preserve">. </w:t>
      </w:r>
    </w:p>
    <w:p w14:paraId="25408A5C" w14:textId="77777777" w:rsidR="00C01B15" w:rsidRDefault="00F23C7E">
      <w:pPr>
        <w:spacing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t xml:space="preserve">From the east, it runs parallel existing hydro but splits to the north to avoid property destruction (residential, </w:t>
      </w:r>
      <w:proofErr w:type="gramStart"/>
      <w:r>
        <w:rPr>
          <w:rFonts w:ascii="Arial" w:eastAsia="Arial" w:hAnsi="Arial" w:cs="Arial"/>
          <w:i w:val="0"/>
          <w:iCs w:val="0"/>
          <w:sz w:val="24"/>
          <w:szCs w:val="24"/>
        </w:rPr>
        <w:t>Provincial park</w:t>
      </w:r>
      <w:proofErr w:type="gramEnd"/>
      <w:r>
        <w:rPr>
          <w:rFonts w:ascii="Arial" w:eastAsia="Arial" w:hAnsi="Arial" w:cs="Arial"/>
          <w:i w:val="0"/>
          <w:iCs w:val="0"/>
          <w:sz w:val="24"/>
          <w:szCs w:val="24"/>
        </w:rPr>
        <w:t xml:space="preserve">).  </w:t>
      </w:r>
    </w:p>
    <w:p w14:paraId="3808B4B4" w14:textId="3F24C826" w:rsidR="00C01B15" w:rsidRDefault="00F23C7E">
      <w:pPr>
        <w:tabs>
          <w:tab w:val="left" w:pos="8561"/>
        </w:tabs>
        <w:spacing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t>Existing land use includes temporary and permanent access roads required for construction, operation and maintenance. Temporary storage yards, construction offices, laydown yards and construction camps are also expected.</w:t>
      </w:r>
      <w:r w:rsidR="00D76AEF">
        <w:rPr>
          <w:rFonts w:ascii="Arial" w:eastAsia="Arial" w:hAnsi="Arial" w:cs="Arial"/>
          <w:i w:val="0"/>
          <w:iCs w:val="0"/>
          <w:sz w:val="24"/>
          <w:szCs w:val="24"/>
        </w:rPr>
        <w:t xml:space="preserve"> No information for setbacks was provided by Enbridge despite multiple requests. </w:t>
      </w:r>
    </w:p>
    <w:p w14:paraId="178D7BA5" w14:textId="77777777" w:rsidR="00C01B15" w:rsidRDefault="00FE2747">
      <w:pPr>
        <w:tabs>
          <w:tab w:val="left" w:pos="8561"/>
        </w:tabs>
        <w:spacing w:line="281" w:lineRule="auto"/>
        <w:ind w:right="-34"/>
        <w:jc w:val="both"/>
        <w:rPr>
          <w:rFonts w:ascii="Arial" w:eastAsia="Arial" w:hAnsi="Arial" w:cs="Arial"/>
          <w:i w:val="0"/>
          <w:iCs w:val="0"/>
          <w:sz w:val="24"/>
          <w:szCs w:val="24"/>
        </w:rPr>
      </w:pPr>
      <w:r>
        <w:rPr>
          <w:rFonts w:ascii="Arial" w:hAnsi="Arial" w:cs="Arial"/>
          <w:i w:val="0"/>
          <w:iCs w:val="0"/>
          <w:noProof/>
          <w:sz w:val="24"/>
          <w:szCs w:val="24"/>
        </w:rPr>
        <w:drawing>
          <wp:anchor distT="0" distB="0" distL="114300" distR="114300" simplePos="0" relativeHeight="251746304" behindDoc="0" locked="0" layoutInCell="1" allowOverlap="1" wp14:anchorId="04B5D920" wp14:editId="4F574E1B">
            <wp:simplePos x="0" y="0"/>
            <wp:positionH relativeFrom="column">
              <wp:posOffset>5264728</wp:posOffset>
            </wp:positionH>
            <wp:positionV relativeFrom="paragraph">
              <wp:posOffset>266469</wp:posOffset>
            </wp:positionV>
            <wp:extent cx="914400" cy="914400"/>
            <wp:effectExtent l="0" t="0" r="0" b="0"/>
            <wp:wrapSquare wrapText="bothSides"/>
            <wp:docPr id="140" name="Graphic 140" descr="Electr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descr="Electrician"/>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eastAsia="Arial" w:hAnsi="Arial" w:cs="Arial"/>
          <w:i w:val="0"/>
          <w:iCs w:val="0"/>
          <w:sz w:val="24"/>
          <w:szCs w:val="24"/>
        </w:rPr>
        <w:t>Maintenance activities will include: regular inspection of the transmission line and infrastructure, vegetation management along the right-of-way.</w:t>
      </w:r>
    </w:p>
    <w:p w14:paraId="29CD3119" w14:textId="77777777" w:rsidR="00C01B15" w:rsidRDefault="00F23C7E">
      <w:pPr>
        <w:tabs>
          <w:tab w:val="left" w:pos="8561"/>
        </w:tabs>
        <w:spacing w:line="281" w:lineRule="auto"/>
        <w:ind w:right="-34"/>
        <w:jc w:val="both"/>
        <w:rPr>
          <w:rFonts w:ascii="Arial" w:eastAsia="Arial" w:hAnsi="Arial" w:cs="Arial"/>
          <w:i w:val="0"/>
          <w:iCs w:val="0"/>
          <w:sz w:val="24"/>
          <w:szCs w:val="24"/>
        </w:rPr>
      </w:pPr>
      <w:r>
        <w:rPr>
          <w:rFonts w:ascii="Arial" w:eastAsia="Arial" w:hAnsi="Arial" w:cs="Arial"/>
          <w:i w:val="0"/>
          <w:iCs w:val="0"/>
          <w:sz w:val="24"/>
          <w:szCs w:val="24"/>
        </w:rPr>
        <w:t>The project will be operated on a continuous basis for an indeterminate time period. Retirement (or decommissioning) is not anticipated.</w:t>
      </w:r>
    </w:p>
    <w:p w14:paraId="3FE162D9" w14:textId="77777777" w:rsidR="00C01B15" w:rsidRDefault="00C01B15">
      <w:pPr>
        <w:spacing w:after="0" w:line="240" w:lineRule="auto"/>
        <w:rPr>
          <w:rFonts w:ascii="Arial" w:eastAsia="Times New Roman" w:hAnsi="Arial" w:cs="Arial"/>
          <w:i w:val="0"/>
          <w:iCs w:val="0"/>
          <w:sz w:val="24"/>
          <w:szCs w:val="24"/>
        </w:rPr>
      </w:pPr>
    </w:p>
    <w:p w14:paraId="63D9D9A7" w14:textId="5ACDBCFC" w:rsidR="00C01B15" w:rsidRDefault="00C01B15" w:rsidP="004D2910">
      <w:pPr>
        <w:rPr>
          <w:rFonts w:ascii="Arial" w:hAnsi="Arial" w:cs="Arial"/>
          <w:i w:val="0"/>
          <w:iCs w:val="0"/>
          <w:sz w:val="24"/>
          <w:szCs w:val="24"/>
        </w:rPr>
      </w:pPr>
    </w:p>
    <w:p w14:paraId="377FC0E6" w14:textId="6C4F3C4D" w:rsidR="00C01B15" w:rsidRDefault="00F23C7E">
      <w:pPr>
        <w:pStyle w:val="Heading1"/>
      </w:pPr>
      <w:bookmarkStart w:id="59" w:name="_Toc95738274"/>
      <w:r>
        <w:t>3.7 Community Improvement</w:t>
      </w:r>
      <w:bookmarkEnd w:id="59"/>
    </w:p>
    <w:p w14:paraId="3B17FA3E" w14:textId="77777777" w:rsidR="00C01B15" w:rsidRDefault="00C01B15">
      <w:pPr>
        <w:jc w:val="both"/>
        <w:rPr>
          <w:rFonts w:ascii="Arial" w:hAnsi="Arial" w:cs="Arial"/>
          <w:b/>
          <w:i w:val="0"/>
          <w:iCs w:val="0"/>
          <w:sz w:val="24"/>
          <w:szCs w:val="24"/>
        </w:rPr>
      </w:pPr>
    </w:p>
    <w:p w14:paraId="21E7E954" w14:textId="77777777" w:rsidR="00C01B15" w:rsidRDefault="00642D1B">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14560" behindDoc="0" locked="0" layoutInCell="1" allowOverlap="1" wp14:anchorId="635C4576" wp14:editId="65E1B008">
            <wp:simplePos x="0" y="0"/>
            <wp:positionH relativeFrom="column">
              <wp:posOffset>0</wp:posOffset>
            </wp:positionH>
            <wp:positionV relativeFrom="paragraph">
              <wp:posOffset>0</wp:posOffset>
            </wp:positionV>
            <wp:extent cx="914400" cy="914400"/>
            <wp:effectExtent l="0" t="0" r="0" b="0"/>
            <wp:wrapSquare wrapText="bothSides"/>
            <wp:docPr id="136" name="Graphic 13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phic 136" descr="Group"/>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Community improvements may be generally defined as encompassing all those activities, both public and private, which maintain, rehabilitate or redevelop the existing physical environment of the Township to accommodate the social and economic priorities within the community.</w:t>
      </w:r>
    </w:p>
    <w:p w14:paraId="58EEF5F5"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The </w:t>
      </w:r>
      <w:r w:rsidR="009B77F7">
        <w:rPr>
          <w:rFonts w:ascii="Arial" w:hAnsi="Arial" w:cs="Arial"/>
          <w:i w:val="0"/>
          <w:iCs w:val="0"/>
          <w:sz w:val="24"/>
          <w:szCs w:val="24"/>
        </w:rPr>
        <w:t xml:space="preserve">intent </w:t>
      </w:r>
      <w:r>
        <w:rPr>
          <w:rFonts w:ascii="Arial" w:hAnsi="Arial" w:cs="Arial"/>
          <w:i w:val="0"/>
          <w:iCs w:val="0"/>
          <w:sz w:val="24"/>
          <w:szCs w:val="24"/>
        </w:rPr>
        <w:t>of Council is to encourage community improvement by developing a strong planning framework to guide community improvement activities in order to maintain the Township as a desirable place to live, work, and/or invest.</w:t>
      </w:r>
    </w:p>
    <w:p w14:paraId="625EABEB" w14:textId="77777777" w:rsidR="00C01B15" w:rsidRDefault="00F23C7E">
      <w:pPr>
        <w:jc w:val="both"/>
        <w:rPr>
          <w:rFonts w:ascii="Arial" w:hAnsi="Arial" w:cs="Arial"/>
          <w:i w:val="0"/>
          <w:iCs w:val="0"/>
          <w:sz w:val="24"/>
          <w:szCs w:val="24"/>
        </w:rPr>
      </w:pPr>
      <w:r>
        <w:rPr>
          <w:rFonts w:ascii="Arial" w:hAnsi="Arial" w:cs="Arial"/>
          <w:i w:val="0"/>
          <w:iCs w:val="0"/>
          <w:sz w:val="24"/>
          <w:szCs w:val="24"/>
        </w:rPr>
        <w:t>Community improvement objectives include:</w:t>
      </w:r>
    </w:p>
    <w:p w14:paraId="64F63022" w14:textId="77777777" w:rsidR="00C01B15" w:rsidRDefault="00F23C7E" w:rsidP="00BD17B5">
      <w:pPr>
        <w:numPr>
          <w:ilvl w:val="0"/>
          <w:numId w:val="6"/>
        </w:numPr>
        <w:ind w:left="720" w:hanging="360"/>
        <w:jc w:val="both"/>
        <w:rPr>
          <w:rFonts w:ascii="Arial" w:hAnsi="Arial" w:cs="Arial"/>
          <w:i w:val="0"/>
          <w:iCs w:val="0"/>
          <w:sz w:val="24"/>
          <w:szCs w:val="24"/>
        </w:rPr>
      </w:pPr>
      <w:r>
        <w:rPr>
          <w:rFonts w:ascii="Arial" w:hAnsi="Arial" w:cs="Arial"/>
          <w:i w:val="0"/>
          <w:iCs w:val="0"/>
          <w:sz w:val="24"/>
          <w:szCs w:val="24"/>
        </w:rPr>
        <w:t>To safeguard the health, convenience, welfare, and enjoyment of both residents and visitors by improving social, cultural, and recreational facilities and services;</w:t>
      </w:r>
    </w:p>
    <w:p w14:paraId="53A1796B" w14:textId="77777777" w:rsidR="00C01B15" w:rsidRDefault="00F23C7E" w:rsidP="00BD17B5">
      <w:pPr>
        <w:numPr>
          <w:ilvl w:val="0"/>
          <w:numId w:val="6"/>
        </w:numPr>
        <w:ind w:left="720" w:hanging="360"/>
        <w:jc w:val="both"/>
        <w:rPr>
          <w:rFonts w:ascii="Arial" w:hAnsi="Arial" w:cs="Arial"/>
          <w:i w:val="0"/>
          <w:iCs w:val="0"/>
          <w:sz w:val="24"/>
          <w:szCs w:val="24"/>
        </w:rPr>
      </w:pPr>
      <w:r>
        <w:rPr>
          <w:rFonts w:ascii="Arial" w:hAnsi="Arial" w:cs="Arial"/>
          <w:i w:val="0"/>
          <w:iCs w:val="0"/>
          <w:sz w:val="24"/>
          <w:szCs w:val="24"/>
        </w:rPr>
        <w:t>To plan and provide park, open space, areas and facilities that are aesthetically pleasing and that enhance the physical environment and the image of the Township, and that meet the needs, interests, and capabilities of the residents of the Township</w:t>
      </w:r>
    </w:p>
    <w:p w14:paraId="74BBDB61" w14:textId="77777777" w:rsidR="00C01B15" w:rsidRDefault="00F23C7E" w:rsidP="00BD17B5">
      <w:pPr>
        <w:numPr>
          <w:ilvl w:val="0"/>
          <w:numId w:val="6"/>
        </w:numPr>
        <w:ind w:left="720" w:hanging="360"/>
        <w:jc w:val="both"/>
        <w:rPr>
          <w:rFonts w:ascii="Arial" w:hAnsi="Arial" w:cs="Arial"/>
          <w:i w:val="0"/>
          <w:iCs w:val="0"/>
          <w:sz w:val="24"/>
          <w:szCs w:val="24"/>
        </w:rPr>
      </w:pPr>
      <w:r>
        <w:rPr>
          <w:rFonts w:ascii="Arial" w:hAnsi="Arial" w:cs="Arial"/>
          <w:i w:val="0"/>
          <w:iCs w:val="0"/>
          <w:sz w:val="24"/>
          <w:szCs w:val="24"/>
        </w:rPr>
        <w:t>To improve the Township’s physical environment by participating in and/or encouraging programs which improve municipal physical services; facilities; streetscape; and by encouraging private land owners to upgrade their properties.</w:t>
      </w:r>
    </w:p>
    <w:p w14:paraId="65DC0C73" w14:textId="69B59EF3" w:rsidR="00C01B15" w:rsidRDefault="00F23C7E" w:rsidP="00BD17B5">
      <w:pPr>
        <w:numPr>
          <w:ilvl w:val="0"/>
          <w:numId w:val="6"/>
        </w:numPr>
        <w:ind w:left="720" w:hanging="360"/>
        <w:jc w:val="both"/>
        <w:rPr>
          <w:rFonts w:ascii="Arial" w:hAnsi="Arial" w:cs="Arial"/>
          <w:i w:val="0"/>
          <w:iCs w:val="0"/>
          <w:sz w:val="24"/>
          <w:szCs w:val="24"/>
        </w:rPr>
      </w:pPr>
      <w:r>
        <w:rPr>
          <w:rFonts w:ascii="Arial" w:hAnsi="Arial" w:cs="Arial"/>
          <w:i w:val="0"/>
          <w:iCs w:val="0"/>
          <w:sz w:val="24"/>
          <w:szCs w:val="24"/>
        </w:rPr>
        <w:t>To protect and improve the economic well-being of the Township and its residents by encouraging or participating in programs that will promote new employment; new capital investment; and new assessment base.</w:t>
      </w:r>
    </w:p>
    <w:p w14:paraId="779FB7FA" w14:textId="4439781E" w:rsidR="00302D74" w:rsidRPr="00C04BE4" w:rsidRDefault="00302D74" w:rsidP="00BD17B5">
      <w:pPr>
        <w:numPr>
          <w:ilvl w:val="0"/>
          <w:numId w:val="6"/>
        </w:numPr>
        <w:ind w:left="720" w:hanging="360"/>
        <w:jc w:val="both"/>
        <w:rPr>
          <w:rFonts w:ascii="Arial" w:hAnsi="Arial" w:cs="Arial"/>
          <w:i w:val="0"/>
          <w:iCs w:val="0"/>
          <w:sz w:val="24"/>
          <w:szCs w:val="24"/>
        </w:rPr>
      </w:pPr>
      <w:r>
        <w:rPr>
          <w:rFonts w:ascii="Arial" w:hAnsi="Arial" w:cs="Arial"/>
          <w:i w:val="0"/>
          <w:iCs w:val="0"/>
          <w:sz w:val="24"/>
          <w:szCs w:val="24"/>
        </w:rPr>
        <w:t>Conserve cultural heritage resources and facilitate their conservation, improvement and adaptive re-use in a manner that contributes to the community character.</w:t>
      </w:r>
    </w:p>
    <w:p w14:paraId="45D68D7D" w14:textId="77777777" w:rsidR="00C01B15" w:rsidRDefault="00F23C7E">
      <w:pPr>
        <w:jc w:val="both"/>
        <w:rPr>
          <w:rFonts w:ascii="Arial" w:hAnsi="Arial" w:cs="Arial"/>
          <w:i w:val="0"/>
          <w:iCs w:val="0"/>
          <w:sz w:val="24"/>
          <w:szCs w:val="24"/>
        </w:rPr>
      </w:pPr>
      <w:r>
        <w:rPr>
          <w:rFonts w:ascii="Arial" w:hAnsi="Arial" w:cs="Arial"/>
          <w:i w:val="0"/>
          <w:iCs w:val="0"/>
          <w:sz w:val="24"/>
          <w:szCs w:val="24"/>
        </w:rPr>
        <w:t>Community improvement areas may be selected and described where one or more of the following characteristics are exhibited;</w:t>
      </w:r>
    </w:p>
    <w:p w14:paraId="52FEDBF6" w14:textId="77777777" w:rsidR="00C01B15" w:rsidRDefault="00F23C7E"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t>The condition and appearance of buildings, streetscape, landscaping or other such features do not meet the Property Standards / Maintenance and Occupancy By-law requirements.</w:t>
      </w:r>
    </w:p>
    <w:p w14:paraId="16494742" w14:textId="77777777" w:rsidR="00C01B15" w:rsidRDefault="00F23C7E"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t>The condition and adequacy of local physical services requires upgrading, including roads, lands, storm water drainage, lighting, and hydro.</w:t>
      </w:r>
    </w:p>
    <w:p w14:paraId="143F6F1E" w14:textId="77777777" w:rsidR="00C01B15" w:rsidRDefault="00F23C7E"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lastRenderedPageBreak/>
        <w:t>The conditions and adequacy of local recreational services such as parks, arenas, play equipment, trails, beaches, sports fields, camping facilities, water access points, fairgrounds or community centres are in need of upgrading.</w:t>
      </w:r>
    </w:p>
    <w:p w14:paraId="609697F4" w14:textId="77777777" w:rsidR="00C01B15" w:rsidRDefault="00F23C7E"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t>The conditions and adequacy of local social and/or cultural facilities such as libraries, community halls, and museums are in need of upgrading.</w:t>
      </w:r>
    </w:p>
    <w:p w14:paraId="0C50657A" w14:textId="77777777" w:rsidR="00C01B15" w:rsidRDefault="00F23C7E"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t>The present uses of land conflicts, have poor access, or poor design or similar considerations requiring address.</w:t>
      </w:r>
    </w:p>
    <w:p w14:paraId="0351BA23" w14:textId="77777777" w:rsidR="00C01B15" w:rsidRDefault="00F23C7E"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t>Environmental protection measures or actions are needed.</w:t>
      </w:r>
    </w:p>
    <w:p w14:paraId="715E88C2" w14:textId="6BC1F5AE" w:rsidR="00167C98" w:rsidRDefault="00F23C7E"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t>Lands are to be acquired, cleared, graded, or otherwise prepared for the purposes of the community, or existing in</w:t>
      </w:r>
      <w:r w:rsidR="00A72EBA">
        <w:rPr>
          <w:rFonts w:ascii="Arial" w:hAnsi="Arial" w:cs="Arial"/>
          <w:i w:val="0"/>
          <w:iCs w:val="0"/>
          <w:sz w:val="24"/>
          <w:szCs w:val="24"/>
        </w:rPr>
        <w:t>compatible</w:t>
      </w:r>
      <w:r>
        <w:rPr>
          <w:rFonts w:ascii="Arial" w:hAnsi="Arial" w:cs="Arial"/>
          <w:i w:val="0"/>
          <w:iCs w:val="0"/>
          <w:sz w:val="24"/>
          <w:szCs w:val="24"/>
        </w:rPr>
        <w:t xml:space="preserve"> land uses are being re-located.</w:t>
      </w:r>
    </w:p>
    <w:p w14:paraId="0AFB0BCD" w14:textId="3073F609" w:rsidR="00302D74" w:rsidRPr="00167C98" w:rsidRDefault="00302D74" w:rsidP="00BD17B5">
      <w:pPr>
        <w:numPr>
          <w:ilvl w:val="0"/>
          <w:numId w:val="11"/>
        </w:numPr>
        <w:ind w:left="720" w:hanging="360"/>
        <w:jc w:val="both"/>
        <w:rPr>
          <w:rFonts w:ascii="Arial" w:hAnsi="Arial" w:cs="Arial"/>
          <w:i w:val="0"/>
          <w:iCs w:val="0"/>
          <w:sz w:val="24"/>
          <w:szCs w:val="24"/>
        </w:rPr>
      </w:pPr>
      <w:r>
        <w:rPr>
          <w:rFonts w:ascii="Arial" w:hAnsi="Arial" w:cs="Arial"/>
          <w:i w:val="0"/>
          <w:iCs w:val="0"/>
          <w:sz w:val="24"/>
          <w:szCs w:val="24"/>
        </w:rPr>
        <w:t xml:space="preserve">Properties that contain known cultural heritage resources or that have the potential to be of cultural heritage value or interest. </w:t>
      </w:r>
    </w:p>
    <w:p w14:paraId="52B17596" w14:textId="77777777" w:rsidR="00C01B15" w:rsidRDefault="00F23C7E">
      <w:pPr>
        <w:jc w:val="both"/>
        <w:rPr>
          <w:rFonts w:ascii="Arial" w:hAnsi="Arial" w:cs="Arial"/>
          <w:i w:val="0"/>
          <w:iCs w:val="0"/>
          <w:sz w:val="24"/>
          <w:szCs w:val="24"/>
        </w:rPr>
      </w:pPr>
      <w:r>
        <w:rPr>
          <w:rFonts w:ascii="Arial" w:hAnsi="Arial" w:cs="Arial"/>
          <w:i w:val="0"/>
          <w:iCs w:val="0"/>
          <w:sz w:val="24"/>
          <w:szCs w:val="24"/>
        </w:rPr>
        <w:t>Community improvement area boundary includes the entire Township.</w:t>
      </w:r>
    </w:p>
    <w:p w14:paraId="7CF8D6AD" w14:textId="77777777" w:rsidR="00C01B15" w:rsidRDefault="00F23C7E">
      <w:pPr>
        <w:jc w:val="both"/>
        <w:rPr>
          <w:rFonts w:ascii="Arial" w:hAnsi="Arial" w:cs="Arial"/>
          <w:i w:val="0"/>
          <w:iCs w:val="0"/>
          <w:sz w:val="24"/>
          <w:szCs w:val="24"/>
        </w:rPr>
      </w:pPr>
      <w:r>
        <w:rPr>
          <w:rFonts w:ascii="Arial" w:hAnsi="Arial" w:cs="Arial"/>
          <w:i w:val="0"/>
          <w:iCs w:val="0"/>
          <w:sz w:val="24"/>
          <w:szCs w:val="24"/>
        </w:rPr>
        <w:t>The following considerations shall be taken into account in the phasing of community improvements:</w:t>
      </w:r>
    </w:p>
    <w:p w14:paraId="7150AD38" w14:textId="77777777" w:rsidR="00C01B15" w:rsidRDefault="00F23C7E" w:rsidP="00BD17B5">
      <w:pPr>
        <w:numPr>
          <w:ilvl w:val="0"/>
          <w:numId w:val="13"/>
        </w:numPr>
        <w:ind w:left="720" w:hanging="360"/>
        <w:jc w:val="both"/>
        <w:rPr>
          <w:rFonts w:ascii="Arial" w:hAnsi="Arial" w:cs="Arial"/>
          <w:i w:val="0"/>
          <w:iCs w:val="0"/>
          <w:sz w:val="24"/>
          <w:szCs w:val="24"/>
        </w:rPr>
      </w:pPr>
      <w:r>
        <w:rPr>
          <w:rFonts w:ascii="Arial" w:hAnsi="Arial" w:cs="Arial"/>
          <w:i w:val="0"/>
          <w:iCs w:val="0"/>
          <w:sz w:val="24"/>
          <w:szCs w:val="24"/>
        </w:rPr>
        <w:t>Improvements which will most substantially increase the safety, stability, and aesthetic quality of the community shall be undertaken first.</w:t>
      </w:r>
    </w:p>
    <w:p w14:paraId="3F123FA5" w14:textId="77777777" w:rsidR="00C01B15" w:rsidRDefault="00F23C7E" w:rsidP="00BD17B5">
      <w:pPr>
        <w:numPr>
          <w:ilvl w:val="0"/>
          <w:numId w:val="13"/>
        </w:numPr>
        <w:ind w:left="720" w:hanging="360"/>
        <w:jc w:val="both"/>
        <w:rPr>
          <w:rFonts w:ascii="Arial" w:hAnsi="Arial" w:cs="Arial"/>
          <w:i w:val="0"/>
          <w:iCs w:val="0"/>
          <w:sz w:val="24"/>
          <w:szCs w:val="24"/>
        </w:rPr>
      </w:pPr>
      <w:r>
        <w:rPr>
          <w:rFonts w:ascii="Arial" w:hAnsi="Arial" w:cs="Arial"/>
          <w:i w:val="0"/>
          <w:iCs w:val="0"/>
          <w:sz w:val="24"/>
          <w:szCs w:val="24"/>
        </w:rPr>
        <w:t>Input from the community, typically sought out in the form of public meetings shall be valued and given a high priority.</w:t>
      </w:r>
    </w:p>
    <w:p w14:paraId="3A2071FC" w14:textId="77777777" w:rsidR="00C01B15" w:rsidRDefault="00F23C7E" w:rsidP="00BD17B5">
      <w:pPr>
        <w:numPr>
          <w:ilvl w:val="0"/>
          <w:numId w:val="13"/>
        </w:numPr>
        <w:ind w:left="720" w:hanging="360"/>
        <w:jc w:val="both"/>
        <w:rPr>
          <w:rFonts w:ascii="Arial" w:hAnsi="Arial" w:cs="Arial"/>
          <w:i w:val="0"/>
          <w:iCs w:val="0"/>
          <w:sz w:val="24"/>
          <w:szCs w:val="24"/>
        </w:rPr>
      </w:pPr>
      <w:r>
        <w:rPr>
          <w:rFonts w:ascii="Arial" w:hAnsi="Arial" w:cs="Arial"/>
          <w:i w:val="0"/>
          <w:iCs w:val="0"/>
          <w:sz w:val="24"/>
          <w:szCs w:val="24"/>
        </w:rPr>
        <w:t>Wherever possible disruptions to the community will be limited.</w:t>
      </w:r>
    </w:p>
    <w:p w14:paraId="09C1B09C" w14:textId="77777777" w:rsidR="00C01B15" w:rsidRDefault="00F23C7E" w:rsidP="00BD17B5">
      <w:pPr>
        <w:numPr>
          <w:ilvl w:val="0"/>
          <w:numId w:val="13"/>
        </w:numPr>
        <w:ind w:left="720" w:hanging="360"/>
        <w:jc w:val="both"/>
        <w:rPr>
          <w:rFonts w:ascii="Arial" w:hAnsi="Arial" w:cs="Arial"/>
          <w:i w:val="0"/>
          <w:iCs w:val="0"/>
          <w:sz w:val="24"/>
          <w:szCs w:val="24"/>
        </w:rPr>
      </w:pPr>
      <w:r>
        <w:rPr>
          <w:rFonts w:ascii="Arial" w:hAnsi="Arial" w:cs="Arial"/>
          <w:i w:val="0"/>
          <w:iCs w:val="0"/>
          <w:sz w:val="24"/>
          <w:szCs w:val="24"/>
        </w:rPr>
        <w:t>Council shall be satisfied before undertaking a project that it can reasonably finance and afford the Township’s share of costs.</w:t>
      </w:r>
    </w:p>
    <w:p w14:paraId="66A0FEE7" w14:textId="77777777" w:rsidR="00C01B15" w:rsidRPr="00C04BE4" w:rsidRDefault="00F23C7E" w:rsidP="00BD17B5">
      <w:pPr>
        <w:numPr>
          <w:ilvl w:val="0"/>
          <w:numId w:val="13"/>
        </w:numPr>
        <w:ind w:left="720" w:hanging="360"/>
        <w:jc w:val="both"/>
        <w:rPr>
          <w:rFonts w:ascii="Arial" w:hAnsi="Arial" w:cs="Arial"/>
          <w:i w:val="0"/>
          <w:iCs w:val="0"/>
          <w:sz w:val="24"/>
          <w:szCs w:val="24"/>
        </w:rPr>
      </w:pPr>
      <w:r>
        <w:rPr>
          <w:rFonts w:ascii="Arial" w:hAnsi="Arial" w:cs="Arial"/>
          <w:i w:val="0"/>
          <w:iCs w:val="0"/>
          <w:sz w:val="24"/>
          <w:szCs w:val="24"/>
        </w:rPr>
        <w:t>Wherever possible, community improvement projects will be integrated into other municipal improvement programs, to lever additional senior government funding.</w:t>
      </w:r>
    </w:p>
    <w:p w14:paraId="495FC087" w14:textId="77777777" w:rsidR="00C01B15" w:rsidRDefault="00F23C7E">
      <w:pPr>
        <w:jc w:val="both"/>
        <w:rPr>
          <w:rFonts w:ascii="Arial" w:hAnsi="Arial" w:cs="Arial"/>
          <w:i w:val="0"/>
          <w:iCs w:val="0"/>
          <w:sz w:val="24"/>
          <w:szCs w:val="24"/>
        </w:rPr>
      </w:pPr>
      <w:r>
        <w:rPr>
          <w:rFonts w:ascii="Arial" w:hAnsi="Arial" w:cs="Arial"/>
          <w:i w:val="0"/>
          <w:iCs w:val="0"/>
          <w:sz w:val="24"/>
          <w:szCs w:val="24"/>
        </w:rPr>
        <w:t>Council shall identify a list of prioritized capital and community improvements on an annual basis.</w:t>
      </w:r>
    </w:p>
    <w:p w14:paraId="6F041225" w14:textId="730D2D8A" w:rsidR="00C01B15" w:rsidRDefault="00C01B15" w:rsidP="004D2910">
      <w:pPr>
        <w:rPr>
          <w:rFonts w:ascii="Arial" w:hAnsi="Arial" w:cs="Arial"/>
          <w:i w:val="0"/>
          <w:iCs w:val="0"/>
          <w:sz w:val="24"/>
          <w:szCs w:val="24"/>
        </w:rPr>
      </w:pPr>
    </w:p>
    <w:p w14:paraId="0A39180C" w14:textId="7999344E" w:rsidR="00C01B15" w:rsidRDefault="00F23C7E">
      <w:pPr>
        <w:pStyle w:val="Heading1"/>
        <w:rPr>
          <w:lang w:val="en-GB"/>
        </w:rPr>
      </w:pPr>
      <w:bookmarkStart w:id="60" w:name="_Toc95738275"/>
      <w:r>
        <w:rPr>
          <w:lang w:val="en-GB"/>
        </w:rPr>
        <w:t>3.8 Cultural Heritage and Archaeology</w:t>
      </w:r>
      <w:bookmarkEnd w:id="60"/>
    </w:p>
    <w:p w14:paraId="4B5C288D" w14:textId="77777777" w:rsidR="00C01B15" w:rsidRDefault="00C01B15">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4" w:firstLine="0"/>
        <w:jc w:val="both"/>
        <w:rPr>
          <w:rFonts w:ascii="Arial" w:hAnsi="Arial" w:cs="Arial"/>
          <w:i w:val="0"/>
          <w:iCs w:val="0"/>
          <w:sz w:val="24"/>
          <w:szCs w:val="24"/>
        </w:rPr>
      </w:pPr>
    </w:p>
    <w:p w14:paraId="298C78CC" w14:textId="77777777" w:rsidR="00C01B15" w:rsidRDefault="00642D1B">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4" w:firstLine="0"/>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16608" behindDoc="0" locked="0" layoutInCell="1" allowOverlap="1" wp14:anchorId="1E2B1FE4" wp14:editId="77732067">
            <wp:simplePos x="0" y="0"/>
            <wp:positionH relativeFrom="column">
              <wp:posOffset>0</wp:posOffset>
            </wp:positionH>
            <wp:positionV relativeFrom="paragraph">
              <wp:posOffset>-3810</wp:posOffset>
            </wp:positionV>
            <wp:extent cx="914400" cy="914400"/>
            <wp:effectExtent l="0" t="0" r="0" b="0"/>
            <wp:wrapSquare wrapText="bothSides"/>
            <wp:docPr id="139" name="Graphic 139" descr="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 139" descr="Hourglass"/>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B77F7">
        <w:rPr>
          <w:rFonts w:ascii="Arial" w:hAnsi="Arial" w:cs="Arial"/>
          <w:i w:val="0"/>
          <w:iCs w:val="0"/>
          <w:sz w:val="24"/>
          <w:szCs w:val="24"/>
        </w:rPr>
        <w:t xml:space="preserve">It is </w:t>
      </w:r>
      <w:r w:rsidR="00F23C7E">
        <w:rPr>
          <w:rFonts w:ascii="Arial" w:hAnsi="Arial" w:cs="Arial"/>
          <w:i w:val="0"/>
          <w:iCs w:val="0"/>
          <w:sz w:val="24"/>
          <w:szCs w:val="24"/>
        </w:rPr>
        <w:t>Council</w:t>
      </w:r>
      <w:r w:rsidR="009B77F7">
        <w:rPr>
          <w:rFonts w:ascii="Arial" w:hAnsi="Arial" w:cs="Arial"/>
          <w:i w:val="0"/>
          <w:iCs w:val="0"/>
          <w:sz w:val="24"/>
          <w:szCs w:val="24"/>
        </w:rPr>
        <w:t>’s intent to</w:t>
      </w:r>
      <w:r w:rsidR="00F23C7E">
        <w:rPr>
          <w:rFonts w:ascii="Arial" w:hAnsi="Arial" w:cs="Arial"/>
          <w:i w:val="0"/>
          <w:iCs w:val="0"/>
          <w:sz w:val="24"/>
          <w:szCs w:val="24"/>
        </w:rPr>
        <w:t xml:space="preserve"> </w:t>
      </w:r>
      <w:r w:rsidR="009B77F7">
        <w:rPr>
          <w:rFonts w:ascii="Arial" w:hAnsi="Arial" w:cs="Arial"/>
          <w:i w:val="0"/>
          <w:iCs w:val="0"/>
          <w:sz w:val="24"/>
          <w:szCs w:val="24"/>
        </w:rPr>
        <w:t>support the</w:t>
      </w:r>
      <w:r w:rsidR="00F23C7E">
        <w:rPr>
          <w:rFonts w:ascii="Arial" w:hAnsi="Arial" w:cs="Arial"/>
          <w:i w:val="0"/>
          <w:iCs w:val="0"/>
          <w:sz w:val="24"/>
          <w:szCs w:val="24"/>
        </w:rPr>
        <w:t xml:space="preserve"> promotion, conservation and enhancement of cultural heritage and archaeological resources</w:t>
      </w:r>
      <w:r w:rsidR="009B77F7">
        <w:rPr>
          <w:rFonts w:ascii="Arial" w:hAnsi="Arial" w:cs="Arial"/>
          <w:i w:val="0"/>
          <w:iCs w:val="0"/>
          <w:sz w:val="24"/>
          <w:szCs w:val="24"/>
        </w:rPr>
        <w:t>;</w:t>
      </w:r>
      <w:r w:rsidR="00F23C7E">
        <w:rPr>
          <w:rFonts w:ascii="Arial" w:hAnsi="Arial" w:cs="Arial"/>
          <w:i w:val="0"/>
          <w:iCs w:val="0"/>
          <w:sz w:val="24"/>
          <w:szCs w:val="24"/>
        </w:rPr>
        <w:t xml:space="preserve"> and understands that these resources are essential for encouraging a sense of place.  Cultural heritage resources help link a community to its history, stories, memories, beliefs and accomplishments.</w:t>
      </w:r>
    </w:p>
    <w:p w14:paraId="0D030035" w14:textId="77777777" w:rsidR="00C01B15" w:rsidRDefault="00C01B15">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firstLine="0"/>
        <w:jc w:val="both"/>
        <w:rPr>
          <w:rFonts w:ascii="Arial" w:hAnsi="Arial" w:cs="Arial"/>
          <w:i w:val="0"/>
          <w:iCs w:val="0"/>
          <w:sz w:val="24"/>
          <w:szCs w:val="24"/>
        </w:rPr>
      </w:pPr>
    </w:p>
    <w:p w14:paraId="472B996A" w14:textId="7894BB5B" w:rsidR="00C01B15" w:rsidRDefault="00F23C7E">
      <w:pPr>
        <w:pStyle w:val="Heading2"/>
      </w:pPr>
      <w:bookmarkStart w:id="61" w:name="_Toc95738276"/>
      <w:r>
        <w:t>3.8.1 Indigenous Culture and Heritage</w:t>
      </w:r>
      <w:bookmarkEnd w:id="61"/>
    </w:p>
    <w:p w14:paraId="6EA95F22" w14:textId="77777777" w:rsidR="00C01B15" w:rsidRDefault="00C01B15">
      <w:pPr>
        <w:pStyle w:val="level1"/>
        <w:widowControl/>
        <w:pBdr>
          <w:top w:val="single" w:sz="6" w:space="0" w:color="FFFFFF"/>
          <w:left w:val="single" w:sz="6" w:space="0" w:color="FFFFFF"/>
          <w:bottom w:val="single" w:sz="6" w:space="0" w:color="FFFFFF"/>
          <w:right w:val="single" w:sz="6" w:space="0" w:color="FFFFFF"/>
          <w:between w:val="nil"/>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p>
    <w:p w14:paraId="72B37D35" w14:textId="33008398" w:rsidR="00C01B15" w:rsidRPr="00B1250B" w:rsidRDefault="00F23C7E" w:rsidP="00B1250B">
      <w:pPr>
        <w:pStyle w:val="level1"/>
        <w:widowControl/>
        <w:pBdr>
          <w:top w:val="single" w:sz="6" w:space="0" w:color="FFFFFF"/>
          <w:left w:val="single" w:sz="6" w:space="0" w:color="FFFFFF"/>
          <w:bottom w:val="single" w:sz="6" w:space="0" w:color="FFFFFF"/>
          <w:right w:val="single" w:sz="6" w:space="0" w:color="FFFFFF"/>
          <w:between w:val="nil"/>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lang w:val="en-GB"/>
        </w:rPr>
      </w:pPr>
      <w:r>
        <w:rPr>
          <w:rFonts w:ascii="Arial" w:hAnsi="Arial" w:cs="Arial"/>
          <w:i w:val="0"/>
          <w:iCs w:val="0"/>
          <w:sz w:val="24"/>
          <w:szCs w:val="24"/>
        </w:rPr>
        <w:t xml:space="preserve">The Township of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is situated in the Robinson-Superior Treaty also known as Treaty 60 area.  Although it is a municipal level of government, incorporated Townships are created under the provincial government’s Municipal Act; and have an obligation to acknowledge the land and the people who occupied it and cared for it for thousands of years before non-Indigenous settlers arrived. </w:t>
      </w:r>
    </w:p>
    <w:p w14:paraId="6AD73CC8" w14:textId="77777777" w:rsidR="00C01B15" w:rsidRDefault="00F23C7E" w:rsidP="004703F6">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Council </w:t>
      </w:r>
      <w:r w:rsidR="004927ED">
        <w:rPr>
          <w:rFonts w:ascii="Arial" w:hAnsi="Arial" w:cs="Arial"/>
          <w:i w:val="0"/>
          <w:iCs w:val="0"/>
          <w:sz w:val="24"/>
          <w:szCs w:val="24"/>
        </w:rPr>
        <w:t xml:space="preserve">intends to </w:t>
      </w:r>
      <w:r>
        <w:rPr>
          <w:rFonts w:ascii="Arial" w:hAnsi="Arial" w:cs="Arial"/>
          <w:i w:val="0"/>
          <w:iCs w:val="0"/>
          <w:sz w:val="24"/>
          <w:szCs w:val="24"/>
        </w:rPr>
        <w:t xml:space="preserve">engage with Indigenous communities, which include the Métis, and consider their interests when identifying, protecting and managing cultural heritage and archaeological resources. </w:t>
      </w:r>
    </w:p>
    <w:p w14:paraId="5E43BF76" w14:textId="35C53B21" w:rsidR="00C01B15" w:rsidRDefault="00F23C7E">
      <w:pPr>
        <w:jc w:val="both"/>
        <w:rPr>
          <w:rFonts w:ascii="Arial" w:hAnsi="Arial" w:cs="Arial"/>
          <w:i w:val="0"/>
          <w:iCs w:val="0"/>
          <w:sz w:val="24"/>
          <w:szCs w:val="24"/>
          <w:lang w:val="en-GB"/>
        </w:rPr>
      </w:pPr>
      <w:r>
        <w:rPr>
          <w:rFonts w:ascii="Arial" w:hAnsi="Arial" w:cs="Arial"/>
          <w:i w:val="0"/>
          <w:iCs w:val="0"/>
          <w:sz w:val="24"/>
          <w:szCs w:val="24"/>
          <w:lang w:val="en-GB"/>
        </w:rPr>
        <w:t xml:space="preserve">The Township recognizes the Indigenous traditional use of the waterways, shorelines and lands in and around the Township’s boundaries. </w:t>
      </w:r>
    </w:p>
    <w:p w14:paraId="6A6D50E9" w14:textId="6F88992A" w:rsidR="004D2910" w:rsidRDefault="00F23C7E" w:rsidP="004D2910">
      <w:pPr>
        <w:jc w:val="both"/>
        <w:rPr>
          <w:rFonts w:ascii="Arial" w:hAnsi="Arial" w:cs="Arial"/>
          <w:i w:val="0"/>
          <w:iCs w:val="0"/>
          <w:sz w:val="24"/>
          <w:szCs w:val="24"/>
          <w:lang w:val="en-GB"/>
        </w:rPr>
      </w:pPr>
      <w:r>
        <w:rPr>
          <w:rFonts w:ascii="Arial" w:hAnsi="Arial" w:cs="Arial"/>
          <w:i w:val="0"/>
          <w:iCs w:val="0"/>
          <w:sz w:val="24"/>
          <w:szCs w:val="24"/>
          <w:lang w:val="en-GB"/>
        </w:rPr>
        <w:t>Where appropriate, the Township will work closely with Indigenous partners to identify, protect, conserve or promote Indigenous cultural resources, including hunting, fishing, trapping, gathering for food, plants for medicines, social and cultural purposes</w:t>
      </w:r>
    </w:p>
    <w:p w14:paraId="6F784A3E" w14:textId="77777777" w:rsidR="004D2910" w:rsidRDefault="004D2910">
      <w:pPr>
        <w:rPr>
          <w:rFonts w:ascii="Arial" w:hAnsi="Arial" w:cs="Arial"/>
          <w:b/>
          <w:bCs/>
          <w:i w:val="0"/>
          <w:iCs w:val="0"/>
          <w:sz w:val="24"/>
          <w:szCs w:val="24"/>
          <w:lang w:val="en-GB"/>
        </w:rPr>
      </w:pPr>
    </w:p>
    <w:p w14:paraId="296C47F2" w14:textId="0D415600" w:rsidR="00C01B15" w:rsidRDefault="00F23C7E">
      <w:pPr>
        <w:pStyle w:val="Heading2"/>
        <w:rPr>
          <w:lang w:val="en-GB"/>
        </w:rPr>
      </w:pPr>
      <w:bookmarkStart w:id="62" w:name="_Toc95738277"/>
      <w:r>
        <w:rPr>
          <w:lang w:val="en-GB"/>
        </w:rPr>
        <w:t>3.8.2 Built Heritage Resources and Cultural Heritage Landscapes</w:t>
      </w:r>
      <w:bookmarkEnd w:id="62"/>
    </w:p>
    <w:p w14:paraId="3A10CAC8" w14:textId="77777777" w:rsidR="00C01B15" w:rsidRDefault="00C01B15">
      <w:pPr>
        <w:rPr>
          <w:rFonts w:ascii="Arial" w:hAnsi="Arial" w:cs="Arial"/>
          <w:b/>
          <w:bCs/>
          <w:i w:val="0"/>
          <w:iCs w:val="0"/>
          <w:sz w:val="24"/>
          <w:szCs w:val="24"/>
        </w:rPr>
      </w:pPr>
    </w:p>
    <w:p w14:paraId="31403984" w14:textId="77777777" w:rsidR="00C01B15" w:rsidRPr="00B1250B" w:rsidRDefault="00FE2747" w:rsidP="00B1250B">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34" w:firstLine="0"/>
        <w:jc w:val="both"/>
        <w:rPr>
          <w:rFonts w:ascii="Arial" w:hAnsi="Arial" w:cs="Arial"/>
          <w:i w:val="0"/>
          <w:iCs w:val="0"/>
          <w:sz w:val="24"/>
          <w:szCs w:val="24"/>
          <w:lang w:val="en-GB"/>
        </w:rPr>
      </w:pPr>
      <w:r>
        <w:rPr>
          <w:rFonts w:ascii="Arial" w:hAnsi="Arial" w:cs="Arial"/>
          <w:i w:val="0"/>
          <w:iCs w:val="0"/>
          <w:noProof/>
          <w:sz w:val="24"/>
          <w:szCs w:val="24"/>
        </w:rPr>
        <w:drawing>
          <wp:anchor distT="0" distB="0" distL="114300" distR="114300" simplePos="0" relativeHeight="251747328" behindDoc="0" locked="0" layoutInCell="1" allowOverlap="1" wp14:anchorId="16AF0090" wp14:editId="52B55294">
            <wp:simplePos x="0" y="0"/>
            <wp:positionH relativeFrom="column">
              <wp:posOffset>8890</wp:posOffset>
            </wp:positionH>
            <wp:positionV relativeFrom="paragraph">
              <wp:posOffset>33078</wp:posOffset>
            </wp:positionV>
            <wp:extent cx="914400" cy="914400"/>
            <wp:effectExtent l="0" t="0" r="0" b="0"/>
            <wp:wrapSquare wrapText="bothSides"/>
            <wp:docPr id="141" name="Graphic 141" descr="Lighthous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 141" descr="Lighthouse scene"/>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lang w:val="en-GB"/>
        </w:rPr>
        <w:t>Significant built heritage resources and significant cultural heritage landscapes shall be conserved.  All new development and site alteration permitted by the land</w:t>
      </w:r>
      <w:r w:rsidR="00F23C7E">
        <w:rPr>
          <w:rFonts w:ascii="Arial" w:hAnsi="Arial" w:cs="Arial"/>
          <w:i w:val="0"/>
          <w:iCs w:val="0"/>
          <w:sz w:val="24"/>
          <w:szCs w:val="24"/>
          <w:lang w:val="en-GB"/>
        </w:rPr>
        <w:noBreakHyphen/>
        <w:t xml:space="preserve">use policies and designations of </w:t>
      </w:r>
      <w:r w:rsidR="00D32DF1">
        <w:rPr>
          <w:rFonts w:ascii="Arial" w:hAnsi="Arial" w:cs="Arial"/>
          <w:i w:val="0"/>
          <w:iCs w:val="0"/>
          <w:sz w:val="24"/>
          <w:szCs w:val="24"/>
          <w:lang w:val="en-GB"/>
        </w:rPr>
        <w:t>this Plan</w:t>
      </w:r>
      <w:r w:rsidR="00F23C7E">
        <w:rPr>
          <w:rFonts w:ascii="Arial" w:hAnsi="Arial" w:cs="Arial"/>
          <w:i w:val="0"/>
          <w:iCs w:val="0"/>
          <w:sz w:val="24"/>
          <w:szCs w:val="24"/>
          <w:lang w:val="en-GB"/>
        </w:rPr>
        <w:t xml:space="preserve"> shall conserve cultural heritage resources and shall incorporate these resources into any new development plans. In addition, all new development shall be planned in a manner that preserves and enhances the context in which cultural heritage resources are situated. Cultural heritage resources include, but are not restricted to, archaeological sites, cemeteries and </w:t>
      </w:r>
      <w:r w:rsidR="00F23C7E">
        <w:rPr>
          <w:rFonts w:ascii="Arial" w:hAnsi="Arial" w:cs="Arial"/>
          <w:i w:val="0"/>
          <w:iCs w:val="0"/>
          <w:sz w:val="24"/>
          <w:szCs w:val="24"/>
          <w:lang w:val="en-GB"/>
        </w:rPr>
        <w:lastRenderedPageBreak/>
        <w:t>burials, buildings and structural remains of historical and architectural value, and human</w:t>
      </w:r>
      <w:r w:rsidR="00F23C7E">
        <w:rPr>
          <w:rFonts w:ascii="Arial" w:hAnsi="Arial" w:cs="Arial"/>
          <w:i w:val="0"/>
          <w:iCs w:val="0"/>
          <w:sz w:val="24"/>
          <w:szCs w:val="24"/>
          <w:lang w:val="en-GB"/>
        </w:rPr>
        <w:noBreakHyphen/>
        <w:t>made rural, village, heritage landscapes, and areas of cultural landscapes of historic interest.</w:t>
      </w:r>
    </w:p>
    <w:p w14:paraId="07EB5526" w14:textId="77777777" w:rsidR="00C01B15" w:rsidRDefault="00F23C7E" w:rsidP="00B1250B">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4" w:firstLine="0"/>
        <w:jc w:val="both"/>
        <w:rPr>
          <w:rFonts w:ascii="Arial" w:hAnsi="Arial" w:cs="Arial"/>
          <w:i w:val="0"/>
          <w:iCs w:val="0"/>
          <w:sz w:val="24"/>
          <w:szCs w:val="24"/>
          <w:lang w:val="en-GB"/>
        </w:rPr>
      </w:pPr>
      <w:r>
        <w:rPr>
          <w:rFonts w:ascii="Arial" w:hAnsi="Arial" w:cs="Arial"/>
          <w:i w:val="0"/>
          <w:iCs w:val="0"/>
          <w:sz w:val="24"/>
          <w:szCs w:val="24"/>
          <w:lang w:val="en-GB"/>
        </w:rPr>
        <w:t>The Township shall not permit development and site alteration on adjacent lands to protected heritage property except where the proposed development and site alteration has been evaluated and it has been demonstrated that the heritage attributes of the protected heritage property will be conserved.</w:t>
      </w:r>
    </w:p>
    <w:p w14:paraId="6A2E3E43" w14:textId="77777777" w:rsidR="00C01B15" w:rsidRDefault="00F23C7E">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4" w:firstLine="0"/>
        <w:jc w:val="both"/>
        <w:rPr>
          <w:rFonts w:ascii="Arial" w:hAnsi="Arial" w:cs="Arial"/>
          <w:i w:val="0"/>
          <w:iCs w:val="0"/>
          <w:sz w:val="24"/>
          <w:szCs w:val="24"/>
        </w:rPr>
      </w:pPr>
      <w:r>
        <w:rPr>
          <w:rFonts w:ascii="Arial" w:hAnsi="Arial" w:cs="Arial"/>
          <w:i w:val="0"/>
          <w:iCs w:val="0"/>
          <w:sz w:val="24"/>
          <w:szCs w:val="24"/>
        </w:rPr>
        <w:t>The Ontario Heritage Act and its provisions will be utilized to conserve, protect and enhance the heritage of the Township through the designation by by-law of individual properties, conservation districts and\or landscapes, and archaeological sites. A Municipal Heritage Committee may also be established pursuant to Act to advise and assist Council on conservation matters related to heritage resources.</w:t>
      </w:r>
    </w:p>
    <w:p w14:paraId="0B1777AB" w14:textId="77777777" w:rsidR="00C01B15" w:rsidRDefault="00F23C7E">
      <w:pPr>
        <w:pStyle w:val="level1"/>
        <w:pBdr>
          <w:top w:val="single" w:sz="6" w:space="0" w:color="FFFFFF"/>
          <w:left w:val="single" w:sz="6" w:space="0" w:color="FFFFFF"/>
          <w:bottom w:val="single" w:sz="6" w:space="0" w:color="FFFFFF"/>
          <w:right w:val="single" w:sz="6" w:space="6" w:color="FFFFFF"/>
          <w:between w:val="nil"/>
        </w:pBdr>
        <w:tabs>
          <w:tab w:val="left" w:pos="720"/>
          <w:tab w:val="left" w:pos="2160"/>
          <w:tab w:val="left" w:pos="2880"/>
          <w:tab w:val="left" w:pos="3600"/>
          <w:tab w:val="left" w:pos="4320"/>
          <w:tab w:val="left" w:pos="5040"/>
          <w:tab w:val="left" w:pos="5760"/>
          <w:tab w:val="left" w:pos="6480"/>
          <w:tab w:val="left" w:pos="7200"/>
          <w:tab w:val="left" w:pos="7920"/>
          <w:tab w:val="left" w:pos="9360"/>
        </w:tabs>
        <w:ind w:left="0" w:firstLine="0"/>
        <w:jc w:val="both"/>
        <w:rPr>
          <w:rFonts w:ascii="Arial" w:hAnsi="Arial" w:cs="Arial"/>
          <w:i w:val="0"/>
          <w:iCs w:val="0"/>
          <w:sz w:val="24"/>
          <w:szCs w:val="24"/>
        </w:rPr>
      </w:pPr>
      <w:r>
        <w:rPr>
          <w:rFonts w:ascii="Arial" w:hAnsi="Arial" w:cs="Arial"/>
          <w:i w:val="0"/>
          <w:iCs w:val="0"/>
          <w:sz w:val="24"/>
          <w:szCs w:val="24"/>
        </w:rPr>
        <w:t>To recognize and protect built and cultural heritage resources, the Township may also utilize:</w:t>
      </w:r>
    </w:p>
    <w:p w14:paraId="1E56A11B" w14:textId="77777777" w:rsidR="00C01B15"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 xml:space="preserve">zoning </w:t>
      </w:r>
    </w:p>
    <w:p w14:paraId="7C6F554F" w14:textId="77777777" w:rsidR="00C01B15"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demolition control by-laws</w:t>
      </w:r>
    </w:p>
    <w:p w14:paraId="5628A2FF" w14:textId="77777777" w:rsidR="00C01B15"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interim control by-laws</w:t>
      </w:r>
    </w:p>
    <w:p w14:paraId="7001EEAB" w14:textId="77777777" w:rsidR="00C01B15"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 xml:space="preserve">height and setback restrictions / site plan control </w:t>
      </w:r>
    </w:p>
    <w:p w14:paraId="152E14C1" w14:textId="77777777" w:rsidR="00C01B15"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subdivision development agreements</w:t>
      </w:r>
    </w:p>
    <w:p w14:paraId="23DEE2B1" w14:textId="77777777" w:rsidR="00C01B15"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financial incentives such as Community Improvement Plans</w:t>
      </w:r>
    </w:p>
    <w:p w14:paraId="38AB6B14" w14:textId="77777777" w:rsidR="00C01B15"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heritage conservation easements; and,</w:t>
      </w:r>
    </w:p>
    <w:p w14:paraId="2337C2BF" w14:textId="77777777" w:rsidR="00C01B15" w:rsidRPr="00B1250B" w:rsidRDefault="00F23C7E" w:rsidP="004927ED">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grants and loans for heritage conservation.</w:t>
      </w:r>
    </w:p>
    <w:p w14:paraId="2D36E31E" w14:textId="77777777" w:rsidR="00C01B15" w:rsidRDefault="00F23C7E" w:rsidP="004927ED">
      <w:pPr>
        <w:pStyle w:val="level1"/>
        <w:widowControl/>
        <w:pBdr>
          <w:top w:val="single" w:sz="6" w:space="0" w:color="FFFFFF"/>
          <w:left w:val="single" w:sz="6" w:space="0" w:color="FFFFFF"/>
          <w:bottom w:val="single" w:sz="6" w:space="0" w:color="FFFFFF"/>
          <w:right w:val="single" w:sz="6" w:space="6" w:color="FFFFFF"/>
          <w:between w:val="nil"/>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t xml:space="preserve">The Township shall have regard for the conservation of all significant cultural heritage resources during the undertaking of municipal public works or environmental assessment projects. When necessary, satisfactory measures and/or heritage impact assessments will be required to mitigate any adverse impact to significant resources as outlined by the heritage conservation policies contained within </w:t>
      </w:r>
      <w:r w:rsidR="00D32DF1">
        <w:rPr>
          <w:rFonts w:ascii="Arial" w:hAnsi="Arial" w:cs="Arial"/>
          <w:i w:val="0"/>
          <w:iCs w:val="0"/>
          <w:sz w:val="24"/>
          <w:szCs w:val="24"/>
        </w:rPr>
        <w:t>this Plan</w:t>
      </w:r>
      <w:r>
        <w:rPr>
          <w:rFonts w:ascii="Arial" w:hAnsi="Arial" w:cs="Arial"/>
          <w:i w:val="0"/>
          <w:iCs w:val="0"/>
          <w:sz w:val="24"/>
          <w:szCs w:val="24"/>
        </w:rPr>
        <w:t>. Council shall have regard for cultural heritage resources in the undertaking of municipal public works. When necessary, Council will require satisfactory measures to mitigate any negative impacts on significant heritage resources.</w:t>
      </w:r>
    </w:p>
    <w:p w14:paraId="2DB3C58C" w14:textId="77777777" w:rsidR="00C01B15" w:rsidRDefault="00F23C7E" w:rsidP="00B1250B">
      <w:pPr>
        <w:pStyle w:val="level1"/>
        <w:widowControl/>
        <w:pBdr>
          <w:top w:val="single" w:sz="6" w:space="0" w:color="FFFFFF"/>
          <w:left w:val="single" w:sz="6" w:space="0" w:color="FFFFFF"/>
          <w:bottom w:val="single" w:sz="6" w:space="0" w:color="FFFFFF"/>
          <w:right w:val="single" w:sz="6" w:space="6" w:color="FFFFFF"/>
          <w:between w:val="nil"/>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t>Council shall encourage local utility companies to place equipment and devices in locations which do not detract from the visual character of cultural heritage resources and which do not have a negative impact on the architectural integrity of those resources. Council shall seek the acquisition of easements on properties with heritage significance in order to assure the preservation of these properties in perpetuity.</w:t>
      </w:r>
    </w:p>
    <w:p w14:paraId="64AE68EB" w14:textId="77777777" w:rsidR="00C01B15" w:rsidRDefault="00F23C7E">
      <w:pPr>
        <w:pStyle w:val="level1"/>
        <w:widowControl/>
        <w:pBdr>
          <w:top w:val="single" w:sz="6" w:space="0" w:color="FFFFFF"/>
          <w:left w:val="single" w:sz="6" w:space="0" w:color="FFFFFF"/>
          <w:bottom w:val="single" w:sz="6" w:space="0" w:color="FFFFFF"/>
          <w:right w:val="single" w:sz="6" w:space="6" w:color="FFFFFF"/>
          <w:between w:val="nil"/>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lastRenderedPageBreak/>
        <w:t>Council shall ensure that each municipally-owned heritage resource which is sold, leased or transferred to another owner or lessee is subject to a heritage easement agreement which will guarantee its preservation, maintenance, and use in a manner which respects its heritage significance and, when appropriate, is subject to a heritage restoration agreement which shall require that certain restoration works be carried out by the new owner or lessee to a standard acceptable to the Municipal Heritage Committee or other accepted heritage property standard. Council shall ensure that secondary planning studies identify cultural heritage resources which may exist in the area under study and propose means to protect and enhance any significant heritage resources.</w:t>
      </w:r>
    </w:p>
    <w:p w14:paraId="11FBF024" w14:textId="4612DBB3" w:rsidR="00C01B15" w:rsidRDefault="003A523A">
      <w:pPr>
        <w:pStyle w:val="level1"/>
        <w:widowControl/>
        <w:pBdr>
          <w:top w:val="single" w:sz="6" w:space="0" w:color="FFFFFF"/>
          <w:left w:val="single" w:sz="6" w:space="0" w:color="FFFFFF"/>
          <w:bottom w:val="single" w:sz="6" w:space="0" w:color="FFFFFF"/>
          <w:right w:val="single" w:sz="6" w:space="6" w:color="FFFFFF"/>
          <w:between w:val="nil"/>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t xml:space="preserve">The Township may decide to maintain a Register of Heritage Properties which will include properties that have been designated by the Township under Part IV or Part V of the Ontario Heritage Act, and properties that have not been or cannot be designated by Council considers to be of cultural heritage value or interest. </w:t>
      </w:r>
    </w:p>
    <w:p w14:paraId="093856B8" w14:textId="77777777" w:rsidR="00C01B15" w:rsidRDefault="00C01B15">
      <w:pPr>
        <w:pStyle w:val="level1"/>
        <w:widowControl/>
        <w:pBdr>
          <w:top w:val="single" w:sz="6" w:space="0" w:color="FFFFFF"/>
          <w:left w:val="single" w:sz="6" w:space="0" w:color="FFFFFF"/>
          <w:bottom w:val="single" w:sz="6" w:space="0" w:color="FFFFFF"/>
          <w:right w:val="single" w:sz="6" w:space="6" w:color="FFFFFF"/>
          <w:between w:val="nil"/>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p>
    <w:p w14:paraId="728487B3" w14:textId="35CD5376" w:rsidR="00C01B15" w:rsidRPr="00AD0920" w:rsidRDefault="00F23C7E" w:rsidP="00AD0920">
      <w:pPr>
        <w:pStyle w:val="Heading2"/>
        <w:rPr>
          <w:lang w:val="en-GB"/>
        </w:rPr>
      </w:pPr>
      <w:bookmarkStart w:id="63" w:name="_Toc95738278"/>
      <w:r>
        <w:rPr>
          <w:lang w:val="en-GB"/>
        </w:rPr>
        <w:t>3.8.3 Archaeological Resources</w:t>
      </w:r>
      <w:bookmarkEnd w:id="63"/>
    </w:p>
    <w:p w14:paraId="6156CCB2" w14:textId="589DA987" w:rsidR="005307A0" w:rsidRDefault="004D2910" w:rsidP="005307A0">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4" w:firstLine="0"/>
        <w:jc w:val="both"/>
        <w:rPr>
          <w:rFonts w:ascii="Arial" w:hAnsi="Arial" w:cs="Arial"/>
          <w:i w:val="0"/>
          <w:iCs w:val="0"/>
          <w:sz w:val="24"/>
          <w:szCs w:val="24"/>
        </w:rPr>
      </w:pPr>
      <w:r>
        <w:rPr>
          <w:rFonts w:ascii="Arial" w:hAnsi="Arial" w:cs="Arial"/>
          <w:i w:val="0"/>
          <w:iCs w:val="0"/>
          <w:noProof/>
          <w:sz w:val="24"/>
          <w:szCs w:val="24"/>
        </w:rPr>
        <mc:AlternateContent>
          <mc:Choice Requires="wps">
            <w:drawing>
              <wp:anchor distT="0" distB="0" distL="114300" distR="114300" simplePos="0" relativeHeight="251767808" behindDoc="0" locked="0" layoutInCell="1" allowOverlap="1" wp14:anchorId="112DCF6F" wp14:editId="7CBDFA73">
                <wp:simplePos x="0" y="0"/>
                <wp:positionH relativeFrom="column">
                  <wp:posOffset>2700020</wp:posOffset>
                </wp:positionH>
                <wp:positionV relativeFrom="paragraph">
                  <wp:posOffset>38735</wp:posOffset>
                </wp:positionV>
                <wp:extent cx="3764280" cy="4458970"/>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3764280" cy="4458970"/>
                        </a:xfrm>
                        <a:prstGeom prst="rect">
                          <a:avLst/>
                        </a:prstGeom>
                        <a:solidFill>
                          <a:schemeClr val="lt1"/>
                        </a:solidFill>
                        <a:ln w="6350">
                          <a:noFill/>
                        </a:ln>
                      </wps:spPr>
                      <wps:txbx>
                        <w:txbxContent>
                          <w:p w14:paraId="5D27730A" w14:textId="3CFB3ACD" w:rsidR="00F23C2C" w:rsidRPr="004D2910" w:rsidRDefault="00F23C2C" w:rsidP="004D2910">
                            <w:pPr>
                              <w:pStyle w:val="level1"/>
                              <w:widowControl/>
                              <w:pBdr>
                                <w:top w:val="single" w:sz="4" w:space="1" w:color="auto"/>
                                <w:left w:val="single" w:sz="4" w:space="1" w:color="auto"/>
                                <w:bottom w:val="single" w:sz="4" w:space="1" w:color="auto"/>
                                <w:right w:val="single" w:sz="4" w:space="1" w:color="auto"/>
                                <w:between w:val="nil"/>
                              </w:pBdr>
                              <w:shd w:val="clear" w:color="auto" w:fill="F6E5AE" w:themeFill="accent3" w:themeFillTint="66"/>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t xml:space="preserve">The Township shall require archaeological assessment by archaeologists licensed under the Heritage Act, in areas where there are known archaeological heritage resources and/or areas exhibiting archaeological potential within the municipal boundaries of the Township of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Alterations to known archaeological sites must only be performed by licensed archaeologists as per provisions under the Heritage Act. Any significant archaeological resource or site identified may be preserved on site, to ensure that the integrity of the resource is maintained, and/or may it be systematically removed through excavation by a licensed archaeologist. The integrity of archaeological resources can be maintained by adopting archaeological zoning by-laws under section 34 of the Planning Act or other similar provisions, to prohibit any land use activities or the erection of buildings or structures on land which is a site of a significant archaeological resource.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CF6F" id="Text Box 195" o:spid="_x0000_s1036" type="#_x0000_t202" style="position:absolute;left:0;text-align:left;margin-left:212.6pt;margin-top:3.05pt;width:296.4pt;height:35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qKMAIAAF0EAAAOAAAAZHJzL2Uyb0RvYy54bWysVEtv2zAMvg/YfxB0X5ykedWIU2QpMgwI&#13;&#10;2gLp0LMiS7EAWdQkJXb260cpz3Y7DbvIpEjx8X2kpw9trcleOK/AFLTX6VIiDIdSmW1Bf7wuv0wo&#13;&#10;8YGZkmkwoqAH4enD7POnaWNz0YcKdCkcwSDG540taBWCzbPM80rUzHfACoNGCa5mAVW3zUrHGoxe&#13;&#10;66zf7Y6yBlxpHXDhPd4+Ho10luJLKXh4ltKLQHRBsbaQTpfOTTyz2ZTlW8dspfipDPYPVdRMGUx6&#13;&#10;CfXIAiM7p/4IVSvuwIMMHQ51BlIqLlIP2E2v+6GbdcWsSL0gON5eYPL/Lyx/2q/tiyOh/QotEhgB&#13;&#10;aazPPV7Gflrp6vjFSgnaEcLDBTbRBsLx8m48GvQnaOJoGwyGk/txAja7PrfOh28CahKFgjrkJcHF&#13;&#10;9isfMCW6nl1iNg9alUuldVLiLIiFdmTPkEUdUpH44p2XNqQp6Ohu2E2BDcTnx8jaYIJrU1EK7aYl&#13;&#10;qsSGU6XxagPlAYFwcJwRb/lSYbEr5sMLczgU2CAOenjGQ2rAZHCSKKnA/frbffRHrtBKSYNDVlD/&#13;&#10;c8ecoER/N8jifW8wiFOZlMFw3EfF3Vo2txazqxeACPRwpSxPYvQP+ixKB/Ub7sM8ZkUTMxxzFzSc&#13;&#10;xUU4jj7uExfzeXLCObQsrMza8hg6Ih6peG3fmLMnvgJS/QTncWT5B9qOvvGlgfkugFSJ0yuqJ/xx&#13;&#10;hhPVp32LS3KrJ6/rX2H2GwAA//8DAFBLAwQUAAYACAAAACEAMYAn3eYAAAAPAQAADwAAAGRycy9k&#13;&#10;b3ducmV2LnhtbEyPS0/DMBCE70j8B2uRuCBqJ6FtlMapEK9K3Gh4iJsbL0lEbEexm4R/z/YEl5VW&#13;&#10;Mzs7X76dTcdGHHzrrIRoIYChrZxubS3htXy8ToH5oKxWnbMo4Qc9bIvzs1xl2k32Bcd9qBmFWJ8p&#13;&#10;CU0Ifca5rxo0yi9cj5a0LzcYFWgdaq4HNVG46XgsxIob1Vr60Kge7xqsvvdHI+Hzqv549vPT25Qs&#13;&#10;k/5hN5brd11KeXkx329o3G6ABZzD3wWcGKg/FFTs4I5We9ZJuImXMVklrCJgJ11EKREeJKxFmgAv&#13;&#10;cv6fo/gFAAD//wMAUEsBAi0AFAAGAAgAAAAhALaDOJL+AAAA4QEAABMAAAAAAAAAAAAAAAAAAAAA&#13;&#10;AFtDb250ZW50X1R5cGVzXS54bWxQSwECLQAUAAYACAAAACEAOP0h/9YAAACUAQAACwAAAAAAAAAA&#13;&#10;AAAAAAAvAQAAX3JlbHMvLnJlbHNQSwECLQAUAAYACAAAACEAPqH6ijACAABdBAAADgAAAAAAAAAA&#13;&#10;AAAAAAAuAgAAZHJzL2Uyb0RvYy54bWxQSwECLQAUAAYACAAAACEAMYAn3eYAAAAPAQAADwAAAAAA&#13;&#10;AAAAAAAAAACKBAAAZHJzL2Rvd25yZXYueG1sUEsFBgAAAAAEAAQA8wAAAJ0FAAAAAA==&#13;&#10;" fillcolor="white [3201]" stroked="f" strokeweight=".5pt">
                <v:textbox>
                  <w:txbxContent>
                    <w:p w14:paraId="5D27730A" w14:textId="3CFB3ACD" w:rsidR="00F23C2C" w:rsidRPr="004D2910" w:rsidRDefault="00F23C2C" w:rsidP="004D2910">
                      <w:pPr>
                        <w:pStyle w:val="level1"/>
                        <w:widowControl/>
                        <w:pBdr>
                          <w:top w:val="single" w:sz="4" w:space="1" w:color="auto"/>
                          <w:left w:val="single" w:sz="4" w:space="1" w:color="auto"/>
                          <w:bottom w:val="single" w:sz="4" w:space="1" w:color="auto"/>
                          <w:right w:val="single" w:sz="4" w:space="1" w:color="auto"/>
                          <w:between w:val="nil"/>
                        </w:pBdr>
                        <w:shd w:val="clear" w:color="auto" w:fill="F6E5AE" w:themeFill="accent3" w:themeFillTint="66"/>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t xml:space="preserve">The Township shall require archaeological assessment by archaeologists licensed under the Heritage Act, in areas where there are known archaeological heritage resources and/or areas exhibiting archaeological potential within the municipal boundaries of the Township of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Alterations to known archaeological sites must only be performed by licensed archaeologists as per provisions under the Heritage Act. Any significant archaeological resource or site identified may be preserved on site, to ensure that the integrity of the resource is maintained, and/or may it be systematically removed through excavation by a licensed archaeologist. The integrity of archaeological resources can be maintained by adopting archaeological zoning by-laws under section 34 of the Planning Act or other similar provisions, to prohibit any land use activities or the erection of buildings or structures on land which is a site of a significant archaeological resource. </w:t>
                      </w:r>
                    </w:p>
                  </w:txbxContent>
                </v:textbox>
                <w10:wrap type="square"/>
              </v:shape>
            </w:pict>
          </mc:Fallback>
        </mc:AlternateContent>
      </w:r>
      <w:r w:rsidR="00F23C7E">
        <w:rPr>
          <w:rFonts w:ascii="Arial" w:hAnsi="Arial" w:cs="Arial"/>
          <w:i w:val="0"/>
          <w:iCs w:val="0"/>
          <w:sz w:val="24"/>
          <w:szCs w:val="24"/>
        </w:rPr>
        <w:t xml:space="preserve">Development and site alteration shall not be permitted on lands containing archaeological resources or areas of archaeological potential unless significant archaeological resources have been conserved. </w:t>
      </w:r>
    </w:p>
    <w:p w14:paraId="59F7AD71" w14:textId="77777777" w:rsidR="005307A0" w:rsidRDefault="00F23C7E" w:rsidP="005307A0">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4" w:firstLine="0"/>
        <w:jc w:val="both"/>
        <w:rPr>
          <w:rFonts w:ascii="Arial" w:hAnsi="Arial" w:cs="Arial"/>
          <w:i w:val="0"/>
          <w:iCs w:val="0"/>
          <w:sz w:val="24"/>
          <w:szCs w:val="24"/>
        </w:rPr>
      </w:pPr>
      <w:r>
        <w:rPr>
          <w:rFonts w:ascii="Arial" w:hAnsi="Arial" w:cs="Arial"/>
          <w:i w:val="0"/>
          <w:iCs w:val="0"/>
          <w:sz w:val="24"/>
          <w:szCs w:val="24"/>
        </w:rPr>
        <w:t xml:space="preserve">Council recognizes that archaeological potential will be determined for individual development applications and building permits through the use of established provincial screening criteria, or qualified mapping developed based on the known archaeological record within the Township. </w:t>
      </w:r>
    </w:p>
    <w:p w14:paraId="0DC5ADA8" w14:textId="617A5154" w:rsidR="00C01B15" w:rsidRDefault="00F23C7E" w:rsidP="005307A0">
      <w:pPr>
        <w:pStyle w:val="level1"/>
        <w:pBdr>
          <w:top w:val="single" w:sz="6" w:space="0" w:color="FFFFFF"/>
          <w:left w:val="single" w:sz="6" w:space="0" w:color="FFFFFF"/>
          <w:bottom w:val="single" w:sz="6" w:space="0" w:color="FFFFFF"/>
          <w:right w:val="single" w:sz="6" w:space="0" w:color="FFFFFF"/>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0" w:right="4" w:firstLine="0"/>
        <w:jc w:val="both"/>
        <w:rPr>
          <w:rFonts w:ascii="Arial" w:hAnsi="Arial" w:cs="Arial"/>
          <w:i w:val="0"/>
          <w:iCs w:val="0"/>
          <w:sz w:val="24"/>
          <w:szCs w:val="24"/>
        </w:rPr>
      </w:pPr>
      <w:r>
        <w:rPr>
          <w:rFonts w:ascii="Arial" w:hAnsi="Arial" w:cs="Arial"/>
          <w:i w:val="0"/>
          <w:iCs w:val="0"/>
          <w:sz w:val="24"/>
          <w:szCs w:val="24"/>
        </w:rPr>
        <w:t xml:space="preserve">Archaeological potential criteria include features such as proximity to water, current or ancient shorelines, rolling topography, unusual landforms, and any locally known significant </w:t>
      </w:r>
      <w:r>
        <w:rPr>
          <w:rFonts w:ascii="Arial" w:hAnsi="Arial" w:cs="Arial"/>
          <w:i w:val="0"/>
          <w:iCs w:val="0"/>
          <w:sz w:val="24"/>
          <w:szCs w:val="24"/>
        </w:rPr>
        <w:lastRenderedPageBreak/>
        <w:t xml:space="preserve">heritage areas such as portage routes or other places of past human settlement. </w:t>
      </w:r>
    </w:p>
    <w:p w14:paraId="2C8EE333" w14:textId="517147E1" w:rsidR="00AD0920" w:rsidRDefault="00AD0920" w:rsidP="00AD0920">
      <w:pPr>
        <w:jc w:val="both"/>
        <w:rPr>
          <w:rFonts w:ascii="Arial" w:hAnsi="Arial" w:cs="Arial"/>
          <w:i w:val="0"/>
          <w:iCs w:val="0"/>
          <w:sz w:val="24"/>
          <w:szCs w:val="24"/>
        </w:rPr>
      </w:pPr>
      <w:r>
        <w:rPr>
          <w:rFonts w:ascii="Arial" w:hAnsi="Arial" w:cs="Arial"/>
          <w:i w:val="0"/>
          <w:iCs w:val="0"/>
          <w:sz w:val="24"/>
          <w:szCs w:val="24"/>
        </w:rPr>
        <w:t xml:space="preserve">The Township may require a marine archaeological assessment to be conducted by a licensed marine archaeologist pursuant to the Ontario Heritage Act if partially or fully submerged marine features such as ships, boats, vessels, artifacts from the contents of boats, old piers, docks, wharfs, fishing traps, dwellings, aircraft and other items of cultural heritage value are identified and impacted by shoreline a waterfront development. </w:t>
      </w:r>
    </w:p>
    <w:p w14:paraId="01DF5F94" w14:textId="3FA11633" w:rsidR="00672D4E" w:rsidRDefault="00672D4E" w:rsidP="00AD0920">
      <w:pPr>
        <w:jc w:val="both"/>
        <w:rPr>
          <w:rFonts w:ascii="Arial" w:hAnsi="Arial" w:cs="Arial"/>
          <w:i w:val="0"/>
          <w:iCs w:val="0"/>
          <w:sz w:val="24"/>
          <w:szCs w:val="24"/>
        </w:rPr>
      </w:pPr>
      <w:r>
        <w:rPr>
          <w:rFonts w:ascii="Arial" w:hAnsi="Arial" w:cs="Arial"/>
          <w:i w:val="0"/>
          <w:iCs w:val="0"/>
          <w:sz w:val="24"/>
          <w:szCs w:val="24"/>
        </w:rPr>
        <w:t xml:space="preserve">In considering applications for waterfront development, the Township shall ensure that cultural heritage resources both on shore an in the water are not adversely affected. When necessary, satisfactory measures will be required to mitigate and negative impacts on significant cultural heritage resources. </w:t>
      </w:r>
    </w:p>
    <w:p w14:paraId="73A3C531" w14:textId="44B8BBF6" w:rsidR="00C01B15" w:rsidRDefault="00F23C7E">
      <w:pPr>
        <w:pStyle w:val="level1"/>
        <w:widowControl/>
        <w:pBdr>
          <w:top w:val="single" w:sz="6" w:space="0" w:color="FFFFFF"/>
          <w:left w:val="single" w:sz="6" w:space="0" w:color="FFFFFF"/>
          <w:bottom w:val="single" w:sz="6" w:space="0" w:color="FFFFFF"/>
          <w:right w:val="single" w:sz="6" w:space="6" w:color="FFFFFF"/>
          <w:between w:val="nil"/>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t xml:space="preserve">The Township shall ensure adequate archaeological assessment and consult appropriate Indigenous communities and government agencies when an identified historic human cemetery, marked or unmarked human burial is affected by land use development. The provisions under the </w:t>
      </w:r>
      <w:r w:rsidR="00D009ED">
        <w:rPr>
          <w:rFonts w:ascii="Arial" w:hAnsi="Arial" w:cs="Arial"/>
          <w:i w:val="0"/>
          <w:iCs w:val="0"/>
          <w:sz w:val="24"/>
          <w:szCs w:val="24"/>
        </w:rPr>
        <w:t xml:space="preserve">Ontario </w:t>
      </w:r>
      <w:r>
        <w:rPr>
          <w:rFonts w:ascii="Arial" w:hAnsi="Arial" w:cs="Arial"/>
          <w:i w:val="0"/>
          <w:iCs w:val="0"/>
          <w:sz w:val="24"/>
          <w:szCs w:val="24"/>
        </w:rPr>
        <w:t xml:space="preserve">Heritage Act and the </w:t>
      </w:r>
      <w:r w:rsidR="00D009ED">
        <w:rPr>
          <w:rFonts w:ascii="Arial" w:hAnsi="Arial" w:cs="Arial"/>
          <w:i w:val="0"/>
          <w:iCs w:val="0"/>
          <w:sz w:val="24"/>
          <w:szCs w:val="24"/>
        </w:rPr>
        <w:t>Funeral, Burial and Cremation Services</w:t>
      </w:r>
      <w:r>
        <w:rPr>
          <w:rFonts w:ascii="Arial" w:hAnsi="Arial" w:cs="Arial"/>
          <w:i w:val="0"/>
          <w:iCs w:val="0"/>
          <w:sz w:val="24"/>
          <w:szCs w:val="24"/>
        </w:rPr>
        <w:t xml:space="preserve"> Act shall apply.</w:t>
      </w:r>
    </w:p>
    <w:p w14:paraId="263CB50A" w14:textId="6D00BAE2" w:rsidR="005307A0" w:rsidRDefault="00F23C7E" w:rsidP="00B1250B">
      <w:pPr>
        <w:pBdr>
          <w:top w:val="single" w:sz="6" w:space="0" w:color="FFFFFF"/>
          <w:left w:val="single" w:sz="6" w:space="0" w:color="FFFFFF"/>
          <w:bottom w:val="single" w:sz="6" w:space="0" w:color="FFFFFF"/>
          <w:right w:val="single" w:sz="6" w:space="0" w:color="FFFFFF"/>
          <w:between w:val="nil"/>
        </w:pBdr>
        <w:tabs>
          <w:tab w:val="left" w:pos="-720"/>
          <w:tab w:val="left" w:pos="0"/>
          <w:tab w:val="left" w:pos="709"/>
          <w:tab w:val="left" w:pos="1440"/>
          <w:tab w:val="left" w:pos="2880"/>
          <w:tab w:val="left" w:pos="3600"/>
          <w:tab w:val="left" w:pos="4320"/>
          <w:tab w:val="left" w:pos="5040"/>
          <w:tab w:val="left" w:pos="5760"/>
          <w:tab w:val="left" w:pos="6480"/>
          <w:tab w:val="left" w:pos="7200"/>
          <w:tab w:val="left" w:pos="7920"/>
          <w:tab w:val="left" w:pos="9360"/>
        </w:tabs>
        <w:jc w:val="both"/>
        <w:rPr>
          <w:rFonts w:ascii="Arial" w:hAnsi="Arial" w:cs="Arial"/>
          <w:i w:val="0"/>
          <w:iCs w:val="0"/>
          <w:sz w:val="24"/>
          <w:szCs w:val="24"/>
        </w:rPr>
      </w:pPr>
      <w:r>
        <w:rPr>
          <w:rFonts w:ascii="Arial" w:hAnsi="Arial" w:cs="Arial"/>
          <w:i w:val="0"/>
          <w:iCs w:val="0"/>
          <w:sz w:val="24"/>
          <w:szCs w:val="24"/>
        </w:rPr>
        <w:t>Council shall enter into a municipal/provincial data sharing agreement in order to obtain data and maps of registered/known archaeological sites located within the Township. In addition, data and maps of any designated or locally significant heritage buildings or structures, mapped areas of archaeological potential and/or cultural landscapes located within the Township shall be maintained as they become available for use in planning review. Council shall regularly update municipal archaeological resource mapping under the provisions of the municipal/provincial data sharing agreement.</w:t>
      </w:r>
    </w:p>
    <w:p w14:paraId="01FA0A97" w14:textId="77777777" w:rsidR="00C01B15" w:rsidRDefault="00F23C7E" w:rsidP="005307A0">
      <w:pPr>
        <w:pStyle w:val="level1"/>
        <w:widowControl/>
        <w:pBdr>
          <w:top w:val="single" w:sz="4" w:space="0" w:color="auto"/>
          <w:left w:val="single" w:sz="4" w:space="0" w:color="auto"/>
          <w:bottom w:val="single" w:sz="4" w:space="0" w:color="auto"/>
          <w:right w:val="single" w:sz="4" w:space="6" w:color="auto"/>
          <w:between w:val="nil"/>
        </w:pBd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880"/>
          <w:tab w:val="left" w:pos="3600"/>
          <w:tab w:val="left" w:pos="4320"/>
          <w:tab w:val="left" w:pos="5040"/>
          <w:tab w:val="left" w:pos="5760"/>
          <w:tab w:val="left" w:pos="6480"/>
          <w:tab w:val="left" w:pos="7200"/>
          <w:tab w:val="left" w:pos="7920"/>
          <w:tab w:val="left" w:pos="9360"/>
        </w:tabs>
        <w:ind w:left="0" w:right="0" w:firstLine="0"/>
        <w:jc w:val="both"/>
        <w:rPr>
          <w:rFonts w:ascii="Arial" w:hAnsi="Arial" w:cs="Arial"/>
          <w:i w:val="0"/>
          <w:iCs w:val="0"/>
          <w:sz w:val="24"/>
          <w:szCs w:val="24"/>
        </w:rPr>
      </w:pPr>
      <w:r>
        <w:rPr>
          <w:rFonts w:ascii="Arial" w:hAnsi="Arial" w:cs="Arial"/>
          <w:i w:val="0"/>
          <w:iCs w:val="0"/>
          <w:sz w:val="24"/>
          <w:szCs w:val="24"/>
        </w:rPr>
        <w:t xml:space="preserve">Council will regularly update municipal archaeological resource mapping under the provisions of a municipal-provincial data sharing agreement, as new archaeological sites are identified from land development and on the Provincial archaeological sites database. Council, with the advice of the Ministry of Heritage, Sports, Tourism and Culture, may undertake the preparation of an Archaeological Master Plan. The Plan will identify and map known archaeological sites registered with the Provincial Archaeological Sites Database, as well as areas within the municipality having archaeological potential. The Master Plan may also outline policies, programs and strategies to protect significant archaeological sites. </w:t>
      </w:r>
    </w:p>
    <w:p w14:paraId="7075010B" w14:textId="70188081" w:rsidR="00C01B15" w:rsidRDefault="00873E79">
      <w:pPr>
        <w:jc w:val="both"/>
        <w:rPr>
          <w:rFonts w:ascii="Arial" w:hAnsi="Arial" w:cs="Arial"/>
          <w:i w:val="0"/>
          <w:iCs w:val="0"/>
          <w:sz w:val="24"/>
          <w:szCs w:val="24"/>
        </w:rPr>
      </w:pPr>
      <w:r>
        <w:rPr>
          <w:rFonts w:ascii="Arial" w:hAnsi="Arial" w:cs="Arial"/>
          <w:i w:val="0"/>
          <w:iCs w:val="0"/>
          <w:sz w:val="24"/>
          <w:szCs w:val="24"/>
        </w:rPr>
        <w:t xml:space="preserve">Note that to be considered complete, an archaeological assessment report must be entered into the Ontario Public Register of Archaeological reports. </w:t>
      </w:r>
    </w:p>
    <w:p w14:paraId="7706BFB5" w14:textId="77777777" w:rsidR="00FF11CC" w:rsidRDefault="00FF11CC">
      <w:pPr>
        <w:jc w:val="both"/>
        <w:rPr>
          <w:rFonts w:ascii="Arial" w:hAnsi="Arial" w:cs="Arial"/>
          <w:i w:val="0"/>
          <w:iCs w:val="0"/>
          <w:sz w:val="24"/>
          <w:szCs w:val="24"/>
        </w:rPr>
      </w:pPr>
    </w:p>
    <w:p w14:paraId="53B5FA0F" w14:textId="19A5FBC5" w:rsidR="00C01B15" w:rsidRDefault="00F23C7E">
      <w:pPr>
        <w:pStyle w:val="Heading1"/>
      </w:pPr>
      <w:bookmarkStart w:id="64" w:name="_Toc95738279"/>
      <w:r>
        <w:lastRenderedPageBreak/>
        <w:t>3.9 Water Resource Protection</w:t>
      </w:r>
      <w:bookmarkEnd w:id="64"/>
      <w:r>
        <w:t xml:space="preserve"> </w:t>
      </w:r>
    </w:p>
    <w:p w14:paraId="0746F3FC" w14:textId="77777777" w:rsidR="00C01B15" w:rsidRDefault="00FE2747">
      <w:pPr>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17632" behindDoc="0" locked="0" layoutInCell="1" allowOverlap="1" wp14:anchorId="12388FBF" wp14:editId="1EEF55C0">
            <wp:simplePos x="0" y="0"/>
            <wp:positionH relativeFrom="column">
              <wp:posOffset>9525</wp:posOffset>
            </wp:positionH>
            <wp:positionV relativeFrom="paragraph">
              <wp:posOffset>335915</wp:posOffset>
            </wp:positionV>
            <wp:extent cx="1228090" cy="1228090"/>
            <wp:effectExtent l="0" t="0" r="0" b="0"/>
            <wp:wrapSquare wrapText="bothSides"/>
            <wp:docPr id="142" name="Graphic 142"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142" descr="Water"/>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1228090" cy="1228090"/>
                    </a:xfrm>
                    <a:prstGeom prst="rect">
                      <a:avLst/>
                    </a:prstGeom>
                  </pic:spPr>
                </pic:pic>
              </a:graphicData>
            </a:graphic>
            <wp14:sizeRelH relativeFrom="page">
              <wp14:pctWidth>0</wp14:pctWidth>
            </wp14:sizeRelH>
            <wp14:sizeRelV relativeFrom="page">
              <wp14:pctHeight>0</wp14:pctHeight>
            </wp14:sizeRelV>
          </wp:anchor>
        </w:drawing>
      </w:r>
    </w:p>
    <w:p w14:paraId="480AB88D" w14:textId="77777777" w:rsidR="00C01B15" w:rsidRDefault="00F23C7E">
      <w:pPr>
        <w:rPr>
          <w:rFonts w:ascii="Arial" w:hAnsi="Arial" w:cs="Arial"/>
          <w:i w:val="0"/>
          <w:iCs w:val="0"/>
          <w:sz w:val="24"/>
          <w:szCs w:val="24"/>
        </w:rPr>
      </w:pPr>
      <w:r>
        <w:rPr>
          <w:rFonts w:ascii="Arial" w:hAnsi="Arial" w:cs="Arial"/>
          <w:i w:val="0"/>
          <w:iCs w:val="0"/>
          <w:sz w:val="24"/>
          <w:szCs w:val="24"/>
        </w:rPr>
        <w:t>The</w:t>
      </w:r>
      <w:r w:rsidR="005307A0">
        <w:rPr>
          <w:rFonts w:ascii="Arial" w:hAnsi="Arial" w:cs="Arial"/>
          <w:i w:val="0"/>
          <w:iCs w:val="0"/>
          <w:sz w:val="24"/>
          <w:szCs w:val="24"/>
        </w:rPr>
        <w:t xml:space="preserve"> following</w:t>
      </w:r>
      <w:r>
        <w:rPr>
          <w:rFonts w:ascii="Arial" w:hAnsi="Arial" w:cs="Arial"/>
          <w:i w:val="0"/>
          <w:iCs w:val="0"/>
          <w:sz w:val="24"/>
          <w:szCs w:val="24"/>
        </w:rPr>
        <w:t xml:space="preserve"> policies apply to new development, re-development and expansion of existing uses. </w:t>
      </w:r>
    </w:p>
    <w:p w14:paraId="5E56E74A" w14:textId="77777777" w:rsidR="00C01B15" w:rsidRPr="003261CA" w:rsidRDefault="00F23C7E">
      <w:pPr>
        <w:rPr>
          <w:rFonts w:ascii="Arial" w:hAnsi="Arial" w:cs="Arial"/>
          <w:i w:val="0"/>
          <w:iCs w:val="0"/>
          <w:sz w:val="24"/>
          <w:szCs w:val="24"/>
        </w:rPr>
      </w:pPr>
      <w:r w:rsidRPr="003261CA">
        <w:rPr>
          <w:rFonts w:ascii="Arial" w:hAnsi="Arial" w:cs="Arial"/>
          <w:i w:val="0"/>
          <w:iCs w:val="0"/>
          <w:sz w:val="24"/>
          <w:szCs w:val="24"/>
        </w:rPr>
        <w:t>Approval may be required from the LRCA for shoreline development.</w:t>
      </w:r>
    </w:p>
    <w:p w14:paraId="46F3FB91" w14:textId="77777777" w:rsidR="005307A0" w:rsidRDefault="00F23C7E">
      <w:pPr>
        <w:spacing w:line="281" w:lineRule="auto"/>
        <w:ind w:right="178"/>
        <w:rPr>
          <w:rFonts w:ascii="Arial" w:eastAsia="Arial" w:hAnsi="Arial" w:cs="Arial"/>
          <w:i w:val="0"/>
          <w:iCs w:val="0"/>
          <w:spacing w:val="-4"/>
          <w:sz w:val="24"/>
          <w:szCs w:val="24"/>
        </w:rPr>
      </w:pPr>
      <w:r w:rsidRPr="003261CA">
        <w:rPr>
          <w:rFonts w:ascii="Arial" w:eastAsia="Arial" w:hAnsi="Arial" w:cs="Arial"/>
          <w:i w:val="0"/>
          <w:iCs w:val="0"/>
          <w:spacing w:val="-4"/>
          <w:sz w:val="24"/>
          <w:szCs w:val="24"/>
        </w:rPr>
        <w:t>See also Section 2</w:t>
      </w:r>
      <w:r w:rsidR="003261CA" w:rsidRPr="003261CA">
        <w:rPr>
          <w:rFonts w:ascii="Arial" w:eastAsia="Arial" w:hAnsi="Arial" w:cs="Arial"/>
          <w:i w:val="0"/>
          <w:iCs w:val="0"/>
          <w:spacing w:val="-4"/>
          <w:sz w:val="24"/>
          <w:szCs w:val="24"/>
        </w:rPr>
        <w:t>.4</w:t>
      </w:r>
      <w:r w:rsidRPr="003261CA">
        <w:rPr>
          <w:rFonts w:ascii="Arial" w:eastAsia="Arial" w:hAnsi="Arial" w:cs="Arial"/>
          <w:i w:val="0"/>
          <w:iCs w:val="0"/>
          <w:spacing w:val="-4"/>
          <w:sz w:val="24"/>
          <w:szCs w:val="24"/>
        </w:rPr>
        <w:t xml:space="preserve"> </w:t>
      </w:r>
      <w:r w:rsidR="003261CA" w:rsidRPr="003261CA">
        <w:rPr>
          <w:rFonts w:ascii="Arial" w:eastAsia="Arial" w:hAnsi="Arial" w:cs="Arial"/>
          <w:i w:val="0"/>
          <w:iCs w:val="0"/>
          <w:spacing w:val="-4"/>
          <w:sz w:val="24"/>
          <w:szCs w:val="24"/>
        </w:rPr>
        <w:t>Environmental Protection</w:t>
      </w:r>
      <w:r w:rsidRPr="003261CA">
        <w:rPr>
          <w:rFonts w:ascii="Arial" w:eastAsia="Arial" w:hAnsi="Arial" w:cs="Arial"/>
          <w:i w:val="0"/>
          <w:iCs w:val="0"/>
          <w:spacing w:val="-4"/>
          <w:sz w:val="24"/>
          <w:szCs w:val="24"/>
        </w:rPr>
        <w:t xml:space="preserve"> Designation relating to</w:t>
      </w:r>
      <w:r>
        <w:rPr>
          <w:rFonts w:ascii="Arial" w:eastAsia="Arial" w:hAnsi="Arial" w:cs="Arial"/>
          <w:i w:val="0"/>
          <w:iCs w:val="0"/>
          <w:spacing w:val="-4"/>
          <w:sz w:val="24"/>
          <w:szCs w:val="24"/>
        </w:rPr>
        <w:t xml:space="preserve"> shoreline and riparian areas. </w:t>
      </w:r>
    </w:p>
    <w:p w14:paraId="337071A9" w14:textId="77777777" w:rsidR="00C01B15" w:rsidRDefault="00C01B15">
      <w:pPr>
        <w:spacing w:line="281" w:lineRule="auto"/>
        <w:ind w:right="178"/>
        <w:rPr>
          <w:rFonts w:ascii="Arial" w:eastAsia="Arial" w:hAnsi="Arial" w:cs="Arial"/>
          <w:i w:val="0"/>
          <w:iCs w:val="0"/>
          <w:spacing w:val="-4"/>
          <w:sz w:val="24"/>
          <w:szCs w:val="24"/>
        </w:rPr>
      </w:pPr>
    </w:p>
    <w:p w14:paraId="7BC53463" w14:textId="77777777" w:rsidR="00C01B15" w:rsidRDefault="00C01B15">
      <w:pPr>
        <w:jc w:val="both"/>
        <w:rPr>
          <w:rFonts w:ascii="Arial" w:hAnsi="Arial" w:cs="Arial"/>
          <w:i w:val="0"/>
          <w:iCs w:val="0"/>
          <w:sz w:val="24"/>
          <w:szCs w:val="24"/>
        </w:rPr>
      </w:pPr>
    </w:p>
    <w:p w14:paraId="5777AB8E" w14:textId="6ADD4254" w:rsidR="00C01B15" w:rsidRPr="00C16BC0" w:rsidRDefault="00F23C7E">
      <w:pPr>
        <w:pStyle w:val="Heading2"/>
      </w:pPr>
      <w:bookmarkStart w:id="65" w:name="_Toc95738280"/>
      <w:r w:rsidRPr="00C16BC0">
        <w:t>3.9.1 Watershed Scale Planning</w:t>
      </w:r>
      <w:bookmarkEnd w:id="65"/>
    </w:p>
    <w:p w14:paraId="24FD4E83" w14:textId="77777777" w:rsidR="00B74B60" w:rsidRPr="00C16BC0" w:rsidRDefault="00B74B60" w:rsidP="00B74B60">
      <w:pPr>
        <w:pStyle w:val="Body"/>
        <w:tabs>
          <w:tab w:val="left" w:pos="1080"/>
          <w:tab w:val="left" w:pos="9360"/>
        </w:tabs>
        <w:spacing w:after="240" w:line="270" w:lineRule="atLeast"/>
        <w:rPr>
          <w:rFonts w:ascii="Avenir" w:hAnsi="Avenir"/>
          <w:sz w:val="20"/>
          <w:szCs w:val="20"/>
        </w:rPr>
      </w:pPr>
    </w:p>
    <w:p w14:paraId="24B9CEF5" w14:textId="44348705" w:rsidR="00B74B60" w:rsidRPr="00C16BC0" w:rsidRDefault="00B74B60" w:rsidP="00B74B60">
      <w:pPr>
        <w:jc w:val="both"/>
        <w:rPr>
          <w:rFonts w:ascii="Arial" w:hAnsi="Arial" w:cs="Arial"/>
          <w:i w:val="0"/>
          <w:iCs w:val="0"/>
          <w:sz w:val="24"/>
          <w:szCs w:val="24"/>
        </w:rPr>
      </w:pPr>
      <w:r w:rsidRPr="00C16BC0">
        <w:rPr>
          <w:rFonts w:ascii="Arial" w:hAnsi="Arial" w:cs="Arial"/>
          <w:i w:val="0"/>
          <w:iCs w:val="0"/>
          <w:sz w:val="24"/>
          <w:szCs w:val="24"/>
        </w:rPr>
        <w:t xml:space="preserve">The LRCA, unlike other Ontario Conservation Authorities does not </w:t>
      </w:r>
      <w:r w:rsidR="009A3866">
        <w:rPr>
          <w:rFonts w:ascii="Arial" w:hAnsi="Arial" w:cs="Arial"/>
          <w:i w:val="0"/>
          <w:iCs w:val="0"/>
          <w:sz w:val="24"/>
          <w:szCs w:val="24"/>
        </w:rPr>
        <w:t xml:space="preserve">have the authority to </w:t>
      </w:r>
      <w:r w:rsidRPr="00C16BC0">
        <w:rPr>
          <w:rFonts w:ascii="Arial" w:hAnsi="Arial" w:cs="Arial"/>
          <w:i w:val="0"/>
          <w:iCs w:val="0"/>
          <w:sz w:val="24"/>
          <w:szCs w:val="24"/>
        </w:rPr>
        <w:t>identify its jurisdiction by the watershed(s)</w:t>
      </w:r>
      <w:r w:rsidR="009A3866">
        <w:rPr>
          <w:rFonts w:ascii="Arial" w:hAnsi="Arial" w:cs="Arial"/>
          <w:i w:val="0"/>
          <w:iCs w:val="0"/>
          <w:sz w:val="24"/>
          <w:szCs w:val="24"/>
        </w:rPr>
        <w:t xml:space="preserve">; rather it administers the Regulated Areas as covered in other policies of this plan. </w:t>
      </w:r>
    </w:p>
    <w:p w14:paraId="07455EE8" w14:textId="77777777" w:rsidR="00B74B60" w:rsidRPr="00C16BC0" w:rsidRDefault="00B74B60" w:rsidP="00B74B60">
      <w:pPr>
        <w:jc w:val="both"/>
        <w:rPr>
          <w:rFonts w:ascii="Arial" w:hAnsi="Arial" w:cs="Arial"/>
          <w:i w:val="0"/>
          <w:iCs w:val="0"/>
          <w:sz w:val="24"/>
          <w:szCs w:val="24"/>
        </w:rPr>
      </w:pPr>
      <w:r w:rsidRPr="00C16BC0">
        <w:rPr>
          <w:rFonts w:ascii="Arial" w:hAnsi="Arial" w:cs="Arial"/>
          <w:i w:val="0"/>
          <w:iCs w:val="0"/>
          <w:sz w:val="24"/>
          <w:szCs w:val="24"/>
        </w:rPr>
        <w:t xml:space="preserve">As such, watershed-based data to inform development decision-making is not readily available or affordable for small and rural northern municipalities which feature negative, stagnant or very slow growth. </w:t>
      </w:r>
    </w:p>
    <w:p w14:paraId="0B568BDA" w14:textId="77777777" w:rsidR="00B74B60" w:rsidRPr="00C16BC0" w:rsidRDefault="00B74B60" w:rsidP="00B74B60">
      <w:pPr>
        <w:jc w:val="both"/>
        <w:rPr>
          <w:rFonts w:ascii="Arial" w:hAnsi="Arial" w:cs="Arial"/>
          <w:i w:val="0"/>
          <w:iCs w:val="0"/>
          <w:sz w:val="24"/>
          <w:szCs w:val="24"/>
        </w:rPr>
      </w:pPr>
      <w:r w:rsidRPr="00C16BC0">
        <w:rPr>
          <w:rFonts w:ascii="Arial" w:hAnsi="Arial" w:cs="Arial"/>
          <w:i w:val="0"/>
          <w:iCs w:val="0"/>
          <w:sz w:val="24"/>
          <w:szCs w:val="24"/>
        </w:rPr>
        <w:t xml:space="preserve">As funding becomes available, the </w:t>
      </w:r>
      <w:r w:rsidR="00C65549" w:rsidRPr="00C16BC0">
        <w:rPr>
          <w:rFonts w:ascii="Arial" w:hAnsi="Arial" w:cs="Arial"/>
          <w:i w:val="0"/>
          <w:iCs w:val="0"/>
          <w:sz w:val="24"/>
          <w:szCs w:val="24"/>
        </w:rPr>
        <w:t>Township</w:t>
      </w:r>
      <w:r w:rsidRPr="00C16BC0">
        <w:rPr>
          <w:rFonts w:ascii="Arial" w:hAnsi="Arial" w:cs="Arial"/>
          <w:i w:val="0"/>
          <w:iCs w:val="0"/>
          <w:sz w:val="24"/>
          <w:szCs w:val="24"/>
        </w:rPr>
        <w:t xml:space="preserve">, with the LRCA will delineate and assess watersheds that are most vulnerable to development. </w:t>
      </w:r>
    </w:p>
    <w:p w14:paraId="123FEC0F" w14:textId="77777777" w:rsidR="00C01B15" w:rsidRPr="00C16BC0" w:rsidRDefault="00B74B60" w:rsidP="00B74B60">
      <w:pPr>
        <w:jc w:val="both"/>
        <w:rPr>
          <w:rFonts w:ascii="Arial" w:hAnsi="Arial" w:cs="Arial"/>
          <w:i w:val="0"/>
          <w:iCs w:val="0"/>
          <w:sz w:val="24"/>
          <w:szCs w:val="24"/>
        </w:rPr>
      </w:pPr>
      <w:r w:rsidRPr="00C16BC0">
        <w:rPr>
          <w:rFonts w:ascii="Arial" w:hAnsi="Arial" w:cs="Arial"/>
          <w:i w:val="0"/>
          <w:iCs w:val="0"/>
          <w:sz w:val="24"/>
          <w:szCs w:val="24"/>
        </w:rPr>
        <w:t xml:space="preserve">Until such time, any new development that triggers an EIS related to riparian features shall also include delineation of the appropriately-scaled watershed(s) where appropriate, in consultation with the LRCA, and potential negative impacts. </w:t>
      </w:r>
    </w:p>
    <w:p w14:paraId="394FC854"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 xml:space="preserve">In 2009, the Wolf River Watershed Assessment was completed by the LRCA with support from the Federal Government and Lakehead University. </w:t>
      </w:r>
    </w:p>
    <w:p w14:paraId="44C4FFEE"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 xml:space="preserve">Less than 10% of the Wolf River Watershed lies within the Township Boundary and LRCA boundary. </w:t>
      </w:r>
    </w:p>
    <w:p w14:paraId="549B16E4" w14:textId="77777777" w:rsidR="00C01B15" w:rsidRPr="00C16BC0" w:rsidRDefault="00F23C7E" w:rsidP="004E4909">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sidRPr="00C16BC0">
        <w:rPr>
          <w:rFonts w:ascii="Arial" w:hAnsi="Arial" w:cs="Arial"/>
          <w:i w:val="0"/>
          <w:iCs w:val="0"/>
          <w:sz w:val="24"/>
          <w:szCs w:val="24"/>
        </w:rPr>
        <w:t xml:space="preserve">However, the </w:t>
      </w:r>
      <w:proofErr w:type="spellStart"/>
      <w:r w:rsidRPr="00C16BC0">
        <w:rPr>
          <w:rFonts w:ascii="Arial" w:hAnsi="Arial" w:cs="Arial"/>
          <w:i w:val="0"/>
          <w:iCs w:val="0"/>
          <w:sz w:val="24"/>
          <w:szCs w:val="24"/>
        </w:rPr>
        <w:t>Hurkett</w:t>
      </w:r>
      <w:proofErr w:type="spellEnd"/>
      <w:r w:rsidRPr="00C16BC0">
        <w:rPr>
          <w:rFonts w:ascii="Arial" w:hAnsi="Arial" w:cs="Arial"/>
          <w:i w:val="0"/>
          <w:iCs w:val="0"/>
          <w:sz w:val="24"/>
          <w:szCs w:val="24"/>
        </w:rPr>
        <w:t xml:space="preserve"> Cove Conservation Area which features the Provincially Significant Coastal Wetland is located at the confluence of the Wolf River and Lake Superior; and is mostly within the Town</w:t>
      </w:r>
      <w:r w:rsidR="005307A0" w:rsidRPr="00C16BC0">
        <w:rPr>
          <w:rFonts w:ascii="Arial" w:hAnsi="Arial" w:cs="Arial"/>
          <w:i w:val="0"/>
          <w:iCs w:val="0"/>
          <w:sz w:val="24"/>
          <w:szCs w:val="24"/>
        </w:rPr>
        <w:t>s</w:t>
      </w:r>
      <w:r w:rsidRPr="00C16BC0">
        <w:rPr>
          <w:rFonts w:ascii="Arial" w:hAnsi="Arial" w:cs="Arial"/>
          <w:i w:val="0"/>
          <w:iCs w:val="0"/>
          <w:sz w:val="24"/>
          <w:szCs w:val="24"/>
        </w:rPr>
        <w:t xml:space="preserve">hip. It is owned and managed by the LRCA. </w:t>
      </w:r>
    </w:p>
    <w:p w14:paraId="5CCA02F7" w14:textId="508DF7ED"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lastRenderedPageBreak/>
        <w:t xml:space="preserve">The extent of coastal wetland is dynamic; and study recommendations included reassessment by LRCA in 2019 to inform/update emergency flood management </w:t>
      </w:r>
      <w:r w:rsidR="004C3522">
        <w:rPr>
          <w:rFonts w:ascii="Arial" w:hAnsi="Arial" w:cs="Arial"/>
          <w:i w:val="0"/>
          <w:iCs w:val="0"/>
          <w:sz w:val="24"/>
          <w:szCs w:val="24"/>
        </w:rPr>
        <w:t>p</w:t>
      </w:r>
      <w:r w:rsidRPr="00C16BC0">
        <w:rPr>
          <w:rFonts w:ascii="Arial" w:hAnsi="Arial" w:cs="Arial"/>
          <w:i w:val="0"/>
          <w:iCs w:val="0"/>
          <w:sz w:val="24"/>
          <w:szCs w:val="24"/>
        </w:rPr>
        <w:t xml:space="preserve">lans. </w:t>
      </w:r>
      <w:r w:rsidR="004C3522">
        <w:rPr>
          <w:rFonts w:ascii="Arial" w:hAnsi="Arial" w:cs="Arial"/>
          <w:i w:val="0"/>
          <w:iCs w:val="0"/>
          <w:sz w:val="24"/>
          <w:szCs w:val="24"/>
        </w:rPr>
        <w:t xml:space="preserve">Updated wetland boundaries will be reflected in the Schedules (maps) to this Plan. </w:t>
      </w:r>
    </w:p>
    <w:p w14:paraId="4CE0AB46" w14:textId="7C6A6D99"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 xml:space="preserve">Currently, the confluence area is included in the EP and RU designations and thus, subject to the applicable policies; and is </w:t>
      </w:r>
      <w:r w:rsidRPr="00F669F9">
        <w:rPr>
          <w:rFonts w:ascii="Arial" w:hAnsi="Arial" w:cs="Arial"/>
          <w:i w:val="0"/>
          <w:iCs w:val="0"/>
          <w:sz w:val="24"/>
          <w:szCs w:val="24"/>
        </w:rPr>
        <w:t xml:space="preserve">also subject to the LRCA regulated areas policy and the natural heritage policies of </w:t>
      </w:r>
      <w:r w:rsidR="00D32DF1" w:rsidRPr="00F669F9">
        <w:rPr>
          <w:rFonts w:ascii="Arial" w:hAnsi="Arial" w:cs="Arial"/>
          <w:i w:val="0"/>
          <w:iCs w:val="0"/>
          <w:sz w:val="24"/>
          <w:szCs w:val="24"/>
        </w:rPr>
        <w:t>this Plan</w:t>
      </w:r>
      <w:r w:rsidRPr="00F669F9">
        <w:rPr>
          <w:rFonts w:ascii="Arial" w:hAnsi="Arial" w:cs="Arial"/>
          <w:i w:val="0"/>
          <w:iCs w:val="0"/>
          <w:sz w:val="24"/>
          <w:szCs w:val="24"/>
        </w:rPr>
        <w:t xml:space="preserve"> (section </w:t>
      </w:r>
      <w:r w:rsidR="00F669F9" w:rsidRPr="00F669F9">
        <w:rPr>
          <w:rFonts w:ascii="Arial" w:hAnsi="Arial" w:cs="Arial"/>
          <w:i w:val="0"/>
          <w:iCs w:val="0"/>
          <w:sz w:val="24"/>
          <w:szCs w:val="24"/>
        </w:rPr>
        <w:t>3.4</w:t>
      </w:r>
      <w:r w:rsidRPr="00F669F9">
        <w:rPr>
          <w:rFonts w:ascii="Arial" w:hAnsi="Arial" w:cs="Arial"/>
          <w:i w:val="0"/>
          <w:iCs w:val="0"/>
          <w:sz w:val="24"/>
          <w:szCs w:val="24"/>
        </w:rPr>
        <w:t>).</w:t>
      </w:r>
      <w:r w:rsidRPr="00C16BC0">
        <w:rPr>
          <w:rFonts w:ascii="Arial" w:hAnsi="Arial" w:cs="Arial"/>
          <w:i w:val="0"/>
          <w:iCs w:val="0"/>
          <w:sz w:val="24"/>
          <w:szCs w:val="24"/>
        </w:rPr>
        <w:t xml:space="preserve"> </w:t>
      </w:r>
    </w:p>
    <w:p w14:paraId="62178BB2" w14:textId="77777777" w:rsidR="00C01B15" w:rsidRDefault="00F23C7E">
      <w:pPr>
        <w:jc w:val="both"/>
        <w:rPr>
          <w:rFonts w:ascii="Arial" w:hAnsi="Arial" w:cs="Arial"/>
          <w:i w:val="0"/>
          <w:iCs w:val="0"/>
          <w:sz w:val="24"/>
          <w:szCs w:val="24"/>
        </w:rPr>
      </w:pPr>
      <w:r w:rsidRPr="00C16BC0">
        <w:rPr>
          <w:rFonts w:ascii="Arial" w:hAnsi="Arial" w:cs="Arial"/>
          <w:i w:val="0"/>
          <w:iCs w:val="0"/>
          <w:sz w:val="24"/>
          <w:szCs w:val="24"/>
        </w:rPr>
        <w:t xml:space="preserve">In consideration of the population of </w:t>
      </w:r>
      <w:proofErr w:type="spellStart"/>
      <w:r w:rsidRPr="00C16BC0">
        <w:rPr>
          <w:rFonts w:ascii="Arial" w:hAnsi="Arial" w:cs="Arial"/>
          <w:i w:val="0"/>
          <w:iCs w:val="0"/>
          <w:sz w:val="24"/>
          <w:szCs w:val="24"/>
        </w:rPr>
        <w:t>Dorion</w:t>
      </w:r>
      <w:proofErr w:type="spellEnd"/>
      <w:r w:rsidRPr="00C16BC0">
        <w:rPr>
          <w:rFonts w:ascii="Arial" w:hAnsi="Arial" w:cs="Arial"/>
          <w:i w:val="0"/>
          <w:iCs w:val="0"/>
          <w:sz w:val="24"/>
          <w:szCs w:val="24"/>
        </w:rPr>
        <w:t xml:space="preserve">, anticipated development, and the policies that protect waterways and other water bodies; additional </w:t>
      </w:r>
      <w:r w:rsidR="00B74B60" w:rsidRPr="00C16BC0">
        <w:rPr>
          <w:rFonts w:ascii="Arial" w:hAnsi="Arial" w:cs="Arial"/>
          <w:i w:val="0"/>
          <w:iCs w:val="0"/>
          <w:sz w:val="24"/>
          <w:szCs w:val="24"/>
        </w:rPr>
        <w:t>watershed</w:t>
      </w:r>
      <w:r w:rsidRPr="00C16BC0">
        <w:rPr>
          <w:rFonts w:ascii="Arial" w:hAnsi="Arial" w:cs="Arial"/>
          <w:i w:val="0"/>
          <w:iCs w:val="0"/>
          <w:sz w:val="24"/>
          <w:szCs w:val="24"/>
        </w:rPr>
        <w:t xml:space="preserve"> studies are not </w:t>
      </w:r>
      <w:r w:rsidR="00B74B60" w:rsidRPr="00C16BC0">
        <w:rPr>
          <w:rFonts w:ascii="Arial" w:hAnsi="Arial" w:cs="Arial"/>
          <w:i w:val="0"/>
          <w:iCs w:val="0"/>
          <w:sz w:val="24"/>
          <w:szCs w:val="24"/>
        </w:rPr>
        <w:t>anticipated</w:t>
      </w:r>
      <w:r w:rsidRPr="00C16BC0">
        <w:rPr>
          <w:rFonts w:ascii="Arial" w:hAnsi="Arial" w:cs="Arial"/>
          <w:i w:val="0"/>
          <w:iCs w:val="0"/>
          <w:sz w:val="24"/>
          <w:szCs w:val="24"/>
        </w:rPr>
        <w:t xml:space="preserve"> during the life of </w:t>
      </w:r>
      <w:r w:rsidR="00D32DF1" w:rsidRPr="00C16BC0">
        <w:rPr>
          <w:rFonts w:ascii="Arial" w:hAnsi="Arial" w:cs="Arial"/>
          <w:i w:val="0"/>
          <w:iCs w:val="0"/>
          <w:sz w:val="24"/>
          <w:szCs w:val="24"/>
        </w:rPr>
        <w:t>this Plan</w:t>
      </w:r>
      <w:r w:rsidRPr="00C16BC0">
        <w:rPr>
          <w:rFonts w:ascii="Arial" w:hAnsi="Arial" w:cs="Arial"/>
          <w:i w:val="0"/>
          <w:iCs w:val="0"/>
          <w:sz w:val="24"/>
          <w:szCs w:val="24"/>
        </w:rPr>
        <w:t>.</w:t>
      </w:r>
    </w:p>
    <w:p w14:paraId="75B6A6C7" w14:textId="54510E2B" w:rsidR="00C01B15" w:rsidRDefault="00C01B15" w:rsidP="004614D1">
      <w:pPr>
        <w:rPr>
          <w:rFonts w:ascii="Arial" w:hAnsi="Arial" w:cs="Arial"/>
          <w:i w:val="0"/>
          <w:iCs w:val="0"/>
          <w:sz w:val="24"/>
          <w:szCs w:val="24"/>
        </w:rPr>
      </w:pPr>
    </w:p>
    <w:p w14:paraId="7B290CF0" w14:textId="6A2EC176" w:rsidR="00C01B15" w:rsidRDefault="00F23C7E">
      <w:pPr>
        <w:pStyle w:val="Heading2"/>
      </w:pPr>
      <w:bookmarkStart w:id="66" w:name="_Toc95738281"/>
      <w:r>
        <w:t>3.9.2 Watercourses</w:t>
      </w:r>
      <w:bookmarkEnd w:id="66"/>
    </w:p>
    <w:p w14:paraId="70E23BB6" w14:textId="77777777" w:rsidR="00C01B15" w:rsidRDefault="00C01B15">
      <w:pPr>
        <w:jc w:val="both"/>
        <w:rPr>
          <w:rFonts w:ascii="Arial" w:hAnsi="Arial" w:cs="Arial"/>
          <w:i w:val="0"/>
          <w:iCs w:val="0"/>
          <w:sz w:val="24"/>
          <w:szCs w:val="24"/>
          <w:highlight w:val="yellow"/>
        </w:rPr>
      </w:pPr>
    </w:p>
    <w:p w14:paraId="32199DF1" w14:textId="48AAE54F" w:rsidR="00C01B15" w:rsidRPr="006B6D74" w:rsidRDefault="00F23C7E">
      <w:pPr>
        <w:jc w:val="both"/>
        <w:rPr>
          <w:rFonts w:ascii="Arial" w:hAnsi="Arial" w:cs="Arial"/>
          <w:i w:val="0"/>
          <w:iCs w:val="0"/>
          <w:sz w:val="24"/>
          <w:szCs w:val="24"/>
        </w:rPr>
      </w:pPr>
      <w:r>
        <w:rPr>
          <w:rFonts w:ascii="Arial" w:hAnsi="Arial" w:cs="Arial"/>
          <w:i w:val="0"/>
          <w:iCs w:val="0"/>
          <w:sz w:val="24"/>
          <w:szCs w:val="24"/>
        </w:rPr>
        <w:t xml:space="preserve">It is the intent of Council that setbacks be established in </w:t>
      </w:r>
      <w:r w:rsidR="00EC06E4">
        <w:rPr>
          <w:rFonts w:ascii="Arial" w:hAnsi="Arial" w:cs="Arial"/>
          <w:i w:val="0"/>
          <w:iCs w:val="0"/>
          <w:sz w:val="24"/>
          <w:szCs w:val="24"/>
        </w:rPr>
        <w:t>the Zoning By-Law</w:t>
      </w:r>
      <w:r>
        <w:rPr>
          <w:rFonts w:ascii="Arial" w:hAnsi="Arial" w:cs="Arial"/>
          <w:i w:val="0"/>
          <w:iCs w:val="0"/>
          <w:sz w:val="24"/>
          <w:szCs w:val="24"/>
        </w:rPr>
        <w:t xml:space="preserve"> along the shorelines of waterbodies and watercourses to protect fish and </w:t>
      </w:r>
      <w:r w:rsidRPr="006B6D74">
        <w:rPr>
          <w:rFonts w:ascii="Arial" w:hAnsi="Arial" w:cs="Arial"/>
          <w:i w:val="0"/>
          <w:iCs w:val="0"/>
          <w:sz w:val="24"/>
          <w:szCs w:val="24"/>
        </w:rPr>
        <w:t xml:space="preserve">wildlife habitat, and to assist in protecting the stability of lake and watercourse banks. Site plan control (see section </w:t>
      </w:r>
      <w:r w:rsidR="006B6D74" w:rsidRPr="006B6D74">
        <w:rPr>
          <w:rFonts w:ascii="Arial" w:hAnsi="Arial" w:cs="Arial"/>
          <w:i w:val="0"/>
          <w:iCs w:val="0"/>
          <w:sz w:val="24"/>
          <w:szCs w:val="24"/>
        </w:rPr>
        <w:t>4.1.4</w:t>
      </w:r>
      <w:r w:rsidRPr="006B6D74">
        <w:rPr>
          <w:rFonts w:ascii="Arial" w:hAnsi="Arial" w:cs="Arial"/>
          <w:i w:val="0"/>
          <w:iCs w:val="0"/>
          <w:sz w:val="24"/>
          <w:szCs w:val="24"/>
        </w:rPr>
        <w:t xml:space="preserve">) may be used to implement design features and mitigation measures as required. </w:t>
      </w:r>
    </w:p>
    <w:p w14:paraId="1BCD04E3" w14:textId="07955783" w:rsidR="00C01B15" w:rsidRPr="003B0C65" w:rsidRDefault="00F23C7E" w:rsidP="003B0C65">
      <w:pPr>
        <w:rPr>
          <w:rFonts w:ascii="Arial" w:hAnsi="Arial" w:cs="Arial"/>
          <w:i w:val="0"/>
          <w:iCs w:val="0"/>
          <w:sz w:val="24"/>
          <w:szCs w:val="24"/>
        </w:rPr>
      </w:pPr>
      <w:r w:rsidRPr="006B6D74">
        <w:rPr>
          <w:rFonts w:ascii="Arial" w:hAnsi="Arial" w:cs="Arial"/>
          <w:i w:val="0"/>
          <w:iCs w:val="0"/>
          <w:sz w:val="24"/>
          <w:szCs w:val="24"/>
        </w:rPr>
        <w:t xml:space="preserve">See </w:t>
      </w:r>
      <w:r w:rsidR="006B6D74" w:rsidRPr="006B6D74">
        <w:rPr>
          <w:rFonts w:ascii="Arial" w:hAnsi="Arial" w:cs="Arial"/>
          <w:i w:val="0"/>
          <w:iCs w:val="0"/>
          <w:sz w:val="24"/>
          <w:szCs w:val="24"/>
        </w:rPr>
        <w:t>s</w:t>
      </w:r>
      <w:r w:rsidRPr="006B6D74">
        <w:rPr>
          <w:rFonts w:ascii="Arial" w:hAnsi="Arial" w:cs="Arial"/>
          <w:i w:val="0"/>
          <w:iCs w:val="0"/>
          <w:sz w:val="24"/>
          <w:szCs w:val="24"/>
        </w:rPr>
        <w:t xml:space="preserve">ection 3.4 </w:t>
      </w:r>
      <w:r w:rsidR="006B6D74" w:rsidRPr="006B6D74">
        <w:rPr>
          <w:rFonts w:ascii="Arial" w:hAnsi="Arial" w:cs="Arial"/>
          <w:i w:val="0"/>
          <w:iCs w:val="0"/>
          <w:sz w:val="24"/>
          <w:szCs w:val="24"/>
        </w:rPr>
        <w:t xml:space="preserve">Natural Heritage </w:t>
      </w:r>
      <w:r w:rsidRPr="006B6D74">
        <w:rPr>
          <w:rFonts w:ascii="Arial" w:hAnsi="Arial" w:cs="Arial"/>
          <w:i w:val="0"/>
          <w:iCs w:val="0"/>
          <w:sz w:val="24"/>
          <w:szCs w:val="24"/>
        </w:rPr>
        <w:t>for development requirements, including</w:t>
      </w:r>
      <w:r w:rsidRPr="003B0C65">
        <w:rPr>
          <w:rFonts w:ascii="Arial" w:hAnsi="Arial" w:cs="Arial"/>
          <w:i w:val="0"/>
          <w:iCs w:val="0"/>
          <w:sz w:val="24"/>
          <w:szCs w:val="24"/>
        </w:rPr>
        <w:t xml:space="preserve"> setbacks.</w:t>
      </w:r>
    </w:p>
    <w:p w14:paraId="2341463E" w14:textId="77777777" w:rsidR="00C01B15" w:rsidRDefault="00C01B15">
      <w:pPr>
        <w:ind w:left="360"/>
        <w:jc w:val="both"/>
        <w:rPr>
          <w:rFonts w:ascii="Arial" w:hAnsi="Arial" w:cs="Arial"/>
          <w:i w:val="0"/>
          <w:iCs w:val="0"/>
          <w:sz w:val="24"/>
          <w:szCs w:val="24"/>
        </w:rPr>
      </w:pPr>
    </w:p>
    <w:p w14:paraId="1A3080D5" w14:textId="5A954E66" w:rsidR="00C01B15" w:rsidRDefault="00F23C7E">
      <w:pPr>
        <w:pStyle w:val="Heading2"/>
      </w:pPr>
      <w:bookmarkStart w:id="67" w:name="_Toc95738282"/>
      <w:r>
        <w:t>3.9.3 Shoreline Development</w:t>
      </w:r>
      <w:bookmarkEnd w:id="67"/>
      <w:r>
        <w:t xml:space="preserve"> </w:t>
      </w:r>
    </w:p>
    <w:p w14:paraId="51CB29B8" w14:textId="77777777" w:rsidR="00C01B15" w:rsidRDefault="00C01B15">
      <w:pPr>
        <w:jc w:val="both"/>
        <w:rPr>
          <w:rFonts w:ascii="Arial" w:hAnsi="Arial" w:cs="Arial"/>
          <w:i w:val="0"/>
          <w:iCs w:val="0"/>
          <w:sz w:val="24"/>
          <w:szCs w:val="24"/>
        </w:rPr>
      </w:pPr>
    </w:p>
    <w:p w14:paraId="7A0C567A" w14:textId="77777777" w:rsidR="00C01B15" w:rsidRDefault="007C7E33">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18656" behindDoc="0" locked="0" layoutInCell="1" allowOverlap="1" wp14:anchorId="5EB9658A" wp14:editId="09794138">
            <wp:simplePos x="0" y="0"/>
            <wp:positionH relativeFrom="column">
              <wp:posOffset>0</wp:posOffset>
            </wp:positionH>
            <wp:positionV relativeFrom="paragraph">
              <wp:posOffset>0</wp:posOffset>
            </wp:positionV>
            <wp:extent cx="914400" cy="914400"/>
            <wp:effectExtent l="0" t="0" r="0" b="0"/>
            <wp:wrapSquare wrapText="bothSides"/>
            <wp:docPr id="145" name="Graphic 145" descr="Wheel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Wheelbarrow"/>
                    <pic:cNvPicPr/>
                  </pic:nvPicPr>
                  <pic:blipFill>
                    <a:blip r:embed="rId140">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Docks, waterfront structures, and marinas on properties abutting water shall:</w:t>
      </w:r>
    </w:p>
    <w:p w14:paraId="465E6FF8" w14:textId="77777777" w:rsidR="00C01B15" w:rsidRDefault="005307A0">
      <w:pPr>
        <w:numPr>
          <w:ilvl w:val="0"/>
          <w:numId w:val="4"/>
        </w:numPr>
        <w:ind w:left="720" w:hanging="360"/>
        <w:jc w:val="both"/>
        <w:rPr>
          <w:rFonts w:ascii="Arial" w:hAnsi="Arial" w:cs="Arial"/>
          <w:i w:val="0"/>
          <w:iCs w:val="0"/>
          <w:sz w:val="24"/>
          <w:szCs w:val="24"/>
        </w:rPr>
      </w:pPr>
      <w:r>
        <w:rPr>
          <w:rFonts w:ascii="Arial" w:hAnsi="Arial" w:cs="Arial"/>
          <w:i w:val="0"/>
          <w:iCs w:val="0"/>
          <w:sz w:val="24"/>
          <w:szCs w:val="24"/>
        </w:rPr>
        <w:t>b</w:t>
      </w:r>
      <w:r w:rsidR="00F23C7E">
        <w:rPr>
          <w:rFonts w:ascii="Arial" w:hAnsi="Arial" w:cs="Arial"/>
          <w:i w:val="0"/>
          <w:iCs w:val="0"/>
          <w:sz w:val="24"/>
          <w:szCs w:val="24"/>
        </w:rPr>
        <w:t>e subject to senior government review and approvals relating to lands covered with water,</w:t>
      </w:r>
    </w:p>
    <w:p w14:paraId="2FFA5B6E" w14:textId="77777777" w:rsidR="00C01B15" w:rsidRDefault="005307A0">
      <w:pPr>
        <w:numPr>
          <w:ilvl w:val="0"/>
          <w:numId w:val="4"/>
        </w:numPr>
        <w:ind w:left="720" w:hanging="360"/>
        <w:jc w:val="both"/>
        <w:rPr>
          <w:rFonts w:ascii="Arial" w:hAnsi="Arial" w:cs="Arial"/>
          <w:i w:val="0"/>
          <w:iCs w:val="0"/>
          <w:sz w:val="24"/>
          <w:szCs w:val="24"/>
        </w:rPr>
      </w:pPr>
      <w:r>
        <w:rPr>
          <w:rFonts w:ascii="Arial" w:hAnsi="Arial" w:cs="Arial"/>
          <w:i w:val="0"/>
          <w:iCs w:val="0"/>
          <w:sz w:val="24"/>
          <w:szCs w:val="24"/>
        </w:rPr>
        <w:t>b</w:t>
      </w:r>
      <w:r w:rsidR="00F23C7E">
        <w:rPr>
          <w:rFonts w:ascii="Arial" w:hAnsi="Arial" w:cs="Arial"/>
          <w:i w:val="0"/>
          <w:iCs w:val="0"/>
          <w:sz w:val="24"/>
          <w:szCs w:val="24"/>
        </w:rPr>
        <w:t>e subject to Federal government concerns relating to fish habitat,</w:t>
      </w:r>
    </w:p>
    <w:p w14:paraId="329258BD" w14:textId="77777777" w:rsidR="00C01B15" w:rsidRDefault="00F23C7E">
      <w:pPr>
        <w:numPr>
          <w:ilvl w:val="0"/>
          <w:numId w:val="4"/>
        </w:numPr>
        <w:ind w:left="720" w:hanging="360"/>
        <w:jc w:val="both"/>
        <w:rPr>
          <w:rFonts w:ascii="Arial" w:hAnsi="Arial" w:cs="Arial"/>
          <w:i w:val="0"/>
          <w:iCs w:val="0"/>
          <w:sz w:val="24"/>
          <w:szCs w:val="24"/>
        </w:rPr>
      </w:pPr>
      <w:r>
        <w:rPr>
          <w:rFonts w:ascii="Arial" w:hAnsi="Arial" w:cs="Arial"/>
          <w:i w:val="0"/>
          <w:iCs w:val="0"/>
          <w:sz w:val="24"/>
          <w:szCs w:val="24"/>
        </w:rPr>
        <w:t xml:space="preserve">be designed, constructed and maintained in a manner which contributes to the amenity of the Township and which is capable of withstanding storms, ice and </w:t>
      </w:r>
      <w:proofErr w:type="gramStart"/>
      <w:r>
        <w:rPr>
          <w:rFonts w:ascii="Arial" w:hAnsi="Arial" w:cs="Arial"/>
          <w:i w:val="0"/>
          <w:iCs w:val="0"/>
          <w:sz w:val="24"/>
          <w:szCs w:val="24"/>
        </w:rPr>
        <w:t>high water</w:t>
      </w:r>
      <w:proofErr w:type="gramEnd"/>
      <w:r>
        <w:rPr>
          <w:rFonts w:ascii="Arial" w:hAnsi="Arial" w:cs="Arial"/>
          <w:i w:val="0"/>
          <w:iCs w:val="0"/>
          <w:sz w:val="24"/>
          <w:szCs w:val="24"/>
        </w:rPr>
        <w:t xml:space="preserve"> conditions,</w:t>
      </w:r>
    </w:p>
    <w:p w14:paraId="336312F8" w14:textId="77777777" w:rsidR="00C01B15" w:rsidRDefault="005307A0">
      <w:pPr>
        <w:numPr>
          <w:ilvl w:val="0"/>
          <w:numId w:val="4"/>
        </w:numPr>
        <w:ind w:left="720" w:hanging="360"/>
        <w:jc w:val="both"/>
        <w:rPr>
          <w:rFonts w:ascii="Arial" w:hAnsi="Arial" w:cs="Arial"/>
          <w:i w:val="0"/>
          <w:iCs w:val="0"/>
          <w:sz w:val="24"/>
          <w:szCs w:val="24"/>
        </w:rPr>
      </w:pPr>
      <w:r>
        <w:rPr>
          <w:rFonts w:ascii="Arial" w:hAnsi="Arial" w:cs="Arial"/>
          <w:i w:val="0"/>
          <w:iCs w:val="0"/>
          <w:sz w:val="24"/>
          <w:szCs w:val="24"/>
        </w:rPr>
        <w:t>c</w:t>
      </w:r>
      <w:r w:rsidR="00F23C7E">
        <w:rPr>
          <w:rFonts w:ascii="Arial" w:hAnsi="Arial" w:cs="Arial"/>
          <w:i w:val="0"/>
          <w:iCs w:val="0"/>
          <w:sz w:val="24"/>
          <w:szCs w:val="24"/>
        </w:rPr>
        <w:t>ontain no sanitary facilities unless approved by the appropriate approval authority (i.e., the Thunder Bay District Health Unit),</w:t>
      </w:r>
    </w:p>
    <w:p w14:paraId="7ADB726E" w14:textId="77777777" w:rsidR="00C01B15" w:rsidRDefault="005307A0">
      <w:pPr>
        <w:numPr>
          <w:ilvl w:val="0"/>
          <w:numId w:val="4"/>
        </w:numPr>
        <w:ind w:left="720" w:hanging="360"/>
        <w:jc w:val="both"/>
        <w:rPr>
          <w:rFonts w:ascii="Arial" w:hAnsi="Arial" w:cs="Arial"/>
          <w:i w:val="0"/>
          <w:iCs w:val="0"/>
          <w:sz w:val="24"/>
          <w:szCs w:val="24"/>
        </w:rPr>
      </w:pPr>
      <w:r>
        <w:rPr>
          <w:rFonts w:ascii="Arial" w:hAnsi="Arial" w:cs="Arial"/>
          <w:i w:val="0"/>
          <w:iCs w:val="0"/>
          <w:sz w:val="24"/>
          <w:szCs w:val="24"/>
        </w:rPr>
        <w:t>b</w:t>
      </w:r>
      <w:r w:rsidR="00F23C7E">
        <w:rPr>
          <w:rFonts w:ascii="Arial" w:hAnsi="Arial" w:cs="Arial"/>
          <w:i w:val="0"/>
          <w:iCs w:val="0"/>
          <w:sz w:val="24"/>
          <w:szCs w:val="24"/>
        </w:rPr>
        <w:t>e located so as to not interfere with navigation or aids to navigation,</w:t>
      </w:r>
    </w:p>
    <w:p w14:paraId="4FC1EAF5" w14:textId="3D44342B" w:rsidR="000F7B17" w:rsidRPr="000F7B17" w:rsidRDefault="005307A0" w:rsidP="000F7B17">
      <w:pPr>
        <w:numPr>
          <w:ilvl w:val="0"/>
          <w:numId w:val="4"/>
        </w:numPr>
        <w:ind w:left="720" w:hanging="360"/>
        <w:jc w:val="both"/>
        <w:rPr>
          <w:rFonts w:ascii="Arial" w:hAnsi="Arial" w:cs="Arial"/>
          <w:i w:val="0"/>
          <w:iCs w:val="0"/>
          <w:sz w:val="24"/>
          <w:szCs w:val="24"/>
        </w:rPr>
      </w:pPr>
      <w:r>
        <w:rPr>
          <w:rFonts w:ascii="Arial" w:hAnsi="Arial" w:cs="Arial"/>
          <w:i w:val="0"/>
          <w:iCs w:val="0"/>
          <w:sz w:val="24"/>
          <w:szCs w:val="24"/>
        </w:rPr>
        <w:lastRenderedPageBreak/>
        <w:t>b</w:t>
      </w:r>
      <w:r w:rsidR="00F23C7E">
        <w:rPr>
          <w:rFonts w:ascii="Arial" w:hAnsi="Arial" w:cs="Arial"/>
          <w:i w:val="0"/>
          <w:iCs w:val="0"/>
          <w:sz w:val="24"/>
          <w:szCs w:val="24"/>
        </w:rPr>
        <w:t xml:space="preserve">e located and constructed so as to minimize impact upon natural vegetation and topography, in </w:t>
      </w:r>
      <w:r w:rsidR="00F23C7E" w:rsidRPr="00DF6702">
        <w:rPr>
          <w:rFonts w:ascii="Arial" w:hAnsi="Arial" w:cs="Arial"/>
          <w:i w:val="0"/>
          <w:iCs w:val="0"/>
          <w:sz w:val="24"/>
          <w:szCs w:val="24"/>
        </w:rPr>
        <w:t>accordance with Section 3.4</w:t>
      </w:r>
      <w:r w:rsidR="00F669F9" w:rsidRPr="00DF6702">
        <w:rPr>
          <w:rFonts w:ascii="Arial" w:hAnsi="Arial" w:cs="Arial"/>
          <w:i w:val="0"/>
          <w:iCs w:val="0"/>
          <w:sz w:val="24"/>
          <w:szCs w:val="24"/>
        </w:rPr>
        <w:t xml:space="preserve"> Natural</w:t>
      </w:r>
      <w:r w:rsidR="00F669F9">
        <w:rPr>
          <w:rFonts w:ascii="Arial" w:hAnsi="Arial" w:cs="Arial"/>
          <w:i w:val="0"/>
          <w:iCs w:val="0"/>
          <w:sz w:val="24"/>
          <w:szCs w:val="24"/>
        </w:rPr>
        <w:t xml:space="preserve"> Heritage.</w:t>
      </w:r>
    </w:p>
    <w:p w14:paraId="5D5FA2BA" w14:textId="2B22F6A1" w:rsidR="00C01B15" w:rsidRDefault="00FE2747">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19680" behindDoc="0" locked="0" layoutInCell="1" allowOverlap="1" wp14:anchorId="0BC7ABE8" wp14:editId="061A9D5B">
            <wp:simplePos x="0" y="0"/>
            <wp:positionH relativeFrom="column">
              <wp:posOffset>196636</wp:posOffset>
            </wp:positionH>
            <wp:positionV relativeFrom="paragraph">
              <wp:posOffset>44450</wp:posOffset>
            </wp:positionV>
            <wp:extent cx="914400" cy="914400"/>
            <wp:effectExtent l="0" t="0" r="0" b="0"/>
            <wp:wrapSquare wrapText="bothSides"/>
            <wp:docPr id="149" name="Graphic 149" descr="Boat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phic 149" descr="Boat launch"/>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No plans to divert, c</w:t>
      </w:r>
      <w:r w:rsidR="000F7B17">
        <w:rPr>
          <w:rFonts w:ascii="Arial" w:hAnsi="Arial" w:cs="Arial"/>
          <w:i w:val="0"/>
          <w:iCs w:val="0"/>
          <w:sz w:val="24"/>
          <w:szCs w:val="24"/>
        </w:rPr>
        <w:t>h</w:t>
      </w:r>
      <w:r w:rsidR="00F23C7E">
        <w:rPr>
          <w:rFonts w:ascii="Arial" w:hAnsi="Arial" w:cs="Arial"/>
          <w:i w:val="0"/>
          <w:iCs w:val="0"/>
          <w:sz w:val="24"/>
          <w:szCs w:val="24"/>
        </w:rPr>
        <w:t>an</w:t>
      </w:r>
      <w:r w:rsidR="004614D1">
        <w:rPr>
          <w:rFonts w:ascii="Arial" w:hAnsi="Arial" w:cs="Arial"/>
          <w:i w:val="0"/>
          <w:iCs w:val="0"/>
          <w:sz w:val="24"/>
          <w:szCs w:val="24"/>
        </w:rPr>
        <w:t>ne</w:t>
      </w:r>
      <w:r w:rsidR="00F23C7E">
        <w:rPr>
          <w:rFonts w:ascii="Arial" w:hAnsi="Arial" w:cs="Arial"/>
          <w:i w:val="0"/>
          <w:iCs w:val="0"/>
          <w:sz w:val="24"/>
          <w:szCs w:val="24"/>
        </w:rPr>
        <w:t>lize or in any way alter an inland natural watercourse shall proceed without prior written authorization from the LRCA and/or Province.  Where required under the federal Fisheries Act, prior written authorization from the federal Department of Fisheries and Oceans must also be obtained.</w:t>
      </w:r>
    </w:p>
    <w:p w14:paraId="775C5746" w14:textId="72992D88" w:rsidR="004614D1" w:rsidRDefault="004614D1">
      <w:pPr>
        <w:jc w:val="both"/>
        <w:rPr>
          <w:rFonts w:ascii="Arial" w:hAnsi="Arial" w:cs="Arial"/>
          <w:i w:val="0"/>
          <w:iCs w:val="0"/>
          <w:sz w:val="24"/>
          <w:szCs w:val="24"/>
        </w:rPr>
      </w:pPr>
      <w:r>
        <w:rPr>
          <w:rFonts w:ascii="Arial" w:hAnsi="Arial" w:cs="Arial"/>
          <w:i w:val="0"/>
          <w:iCs w:val="0"/>
          <w:sz w:val="24"/>
          <w:szCs w:val="24"/>
        </w:rPr>
        <w:t xml:space="preserve">NDMNRF </w:t>
      </w:r>
      <w:r w:rsidR="004D2910">
        <w:rPr>
          <w:rFonts w:ascii="Arial" w:hAnsi="Arial" w:cs="Arial"/>
          <w:i w:val="0"/>
          <w:iCs w:val="0"/>
          <w:sz w:val="24"/>
          <w:szCs w:val="24"/>
        </w:rPr>
        <w:t xml:space="preserve">or LRCA </w:t>
      </w:r>
      <w:r>
        <w:rPr>
          <w:rFonts w:ascii="Arial" w:hAnsi="Arial" w:cs="Arial"/>
          <w:i w:val="0"/>
          <w:iCs w:val="0"/>
          <w:sz w:val="24"/>
          <w:szCs w:val="24"/>
        </w:rPr>
        <w:t xml:space="preserve">will be circulated for comment on shoreline development proposals. </w:t>
      </w:r>
    </w:p>
    <w:p w14:paraId="38F29EB9" w14:textId="77777777" w:rsidR="00C01B15" w:rsidRDefault="00F23C7E">
      <w:pPr>
        <w:rPr>
          <w:rFonts w:ascii="Arial" w:hAnsi="Arial" w:cs="Arial"/>
          <w:i w:val="0"/>
          <w:iCs w:val="0"/>
          <w:sz w:val="24"/>
          <w:szCs w:val="24"/>
        </w:rPr>
      </w:pPr>
      <w:r>
        <w:rPr>
          <w:rFonts w:ascii="Arial" w:hAnsi="Arial" w:cs="Arial"/>
          <w:i w:val="0"/>
          <w:iCs w:val="0"/>
          <w:sz w:val="24"/>
          <w:szCs w:val="24"/>
        </w:rPr>
        <w:t>To further protect water resources, shoreline development practices should seek to reduce phosphorous loading to the receiving waterbody for all development and re-development of shoreline properties, including:</w:t>
      </w:r>
    </w:p>
    <w:p w14:paraId="4EC0014A" w14:textId="77777777" w:rsidR="00C01B15" w:rsidRDefault="00F23C7E" w:rsidP="00BD17B5">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 xml:space="preserve">limiting or prohibiting development on or upstream from lakes that are at capacity in accordance with the MECP’s Lakeshore Capacity Assessment Model; </w:t>
      </w:r>
    </w:p>
    <w:p w14:paraId="36FE44CE" w14:textId="77777777" w:rsidR="00C01B15" w:rsidRDefault="00F23C7E" w:rsidP="00BD17B5">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locating structures and on-site sewage systems where native soils are deepest and at the furthest distance possible from the shoreline. A minimum setback of 30 metres for all structures and sewage systems will be implemented through zoning where possible;</w:t>
      </w:r>
    </w:p>
    <w:p w14:paraId="53A27345" w14:textId="716D157D" w:rsidR="00C01B15" w:rsidRDefault="00F23C7E" w:rsidP="00BD17B5">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providing a natural vegetated buffer of at least 30 metres from the highwater mark and minimizing the clearing of natural vegetation elsewhere on the site;</w:t>
      </w:r>
    </w:p>
    <w:p w14:paraId="1A2CEF24" w14:textId="77777777" w:rsidR="00C01B15" w:rsidRDefault="00F23C7E" w:rsidP="00BD17B5">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reducing lot grading and hard surfaces;</w:t>
      </w:r>
    </w:p>
    <w:p w14:paraId="48DF0016" w14:textId="77777777" w:rsidR="00C01B15" w:rsidRDefault="00F23C7E" w:rsidP="00BD17B5">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using grassed swales and/or vegetated filter strips on lots that require ditching to control runoff;</w:t>
      </w:r>
    </w:p>
    <w:p w14:paraId="2E1314D3" w14:textId="77777777" w:rsidR="00C01B15" w:rsidRDefault="00F23C7E" w:rsidP="00BD17B5">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 xml:space="preserve">directing roof leaders to rear yard ponding areas, soak- away pits or to cisterns or rain barrels; </w:t>
      </w:r>
    </w:p>
    <w:p w14:paraId="2D12AB69" w14:textId="77777777" w:rsidR="00C01B15" w:rsidRDefault="00F23C7E" w:rsidP="00BD17B5">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sump pumping foundation drains to rear yard ponding areas and infiltration trenches; and</w:t>
      </w:r>
    </w:p>
    <w:p w14:paraId="5E136EE3" w14:textId="33B8AC45" w:rsidR="00FF11CC" w:rsidRPr="00FF11CC" w:rsidRDefault="00F23C7E" w:rsidP="00FF11CC">
      <w:pPr>
        <w:pStyle w:val="ListParagraph"/>
        <w:numPr>
          <w:ilvl w:val="0"/>
          <w:numId w:val="16"/>
        </w:numPr>
        <w:ind w:left="720" w:hanging="343"/>
        <w:rPr>
          <w:rFonts w:ascii="Arial" w:hAnsi="Arial" w:cs="Arial"/>
          <w:i w:val="0"/>
          <w:iCs w:val="0"/>
          <w:sz w:val="24"/>
          <w:szCs w:val="24"/>
        </w:rPr>
      </w:pPr>
      <w:r>
        <w:rPr>
          <w:rFonts w:ascii="Arial" w:hAnsi="Arial" w:cs="Arial"/>
          <w:i w:val="0"/>
          <w:iCs w:val="0"/>
          <w:sz w:val="24"/>
          <w:szCs w:val="24"/>
        </w:rPr>
        <w:t>Any other best management practices found in the MECP Lakeshore Capacity Assessment Handbook, 2010.</w:t>
      </w:r>
    </w:p>
    <w:p w14:paraId="0E6421A2" w14:textId="77777777" w:rsidR="004D2910" w:rsidRDefault="004D2910">
      <w:pPr>
        <w:pStyle w:val="level1"/>
        <w:widowControl/>
        <w:pBdr>
          <w:top w:val="single" w:sz="6" w:space="0" w:color="FFFFFF"/>
          <w:left w:val="single" w:sz="6" w:space="0" w:color="FFFFFF"/>
          <w:bottom w:val="single" w:sz="6" w:space="0" w:color="FFFFFF"/>
          <w:right w:val="single" w:sz="6" w:space="0" w:color="FFFFFF"/>
          <w:between w:val="nil"/>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440"/>
          <w:tab w:val="left" w:pos="2160"/>
          <w:tab w:val="left" w:pos="2880"/>
          <w:tab w:val="left" w:pos="3600"/>
          <w:tab w:val="left" w:pos="4320"/>
          <w:tab w:val="left" w:pos="5040"/>
          <w:tab w:val="left" w:pos="5760"/>
          <w:tab w:val="left" w:pos="6480"/>
          <w:tab w:val="left" w:pos="7200"/>
          <w:tab w:val="left" w:pos="7920"/>
          <w:tab w:val="left" w:pos="8640"/>
        </w:tabs>
        <w:ind w:left="0" w:right="0" w:firstLine="0"/>
        <w:jc w:val="both"/>
        <w:outlineLvl w:val="0"/>
        <w:rPr>
          <w:rFonts w:ascii="Arial" w:hAnsi="Arial" w:cs="Arial"/>
          <w:i w:val="0"/>
          <w:iCs w:val="0"/>
          <w:sz w:val="24"/>
          <w:szCs w:val="24"/>
        </w:rPr>
      </w:pPr>
    </w:p>
    <w:p w14:paraId="2EAFEBD5" w14:textId="4EBB29C3" w:rsidR="00C01B15" w:rsidRDefault="00F23C7E">
      <w:pPr>
        <w:pStyle w:val="Heading2"/>
      </w:pPr>
      <w:bookmarkStart w:id="68" w:name="_Toc95738283"/>
      <w:r>
        <w:t>3.9.4 Stormwater Management</w:t>
      </w:r>
      <w:bookmarkEnd w:id="68"/>
      <w:r>
        <w:t xml:space="preserve"> </w:t>
      </w:r>
    </w:p>
    <w:p w14:paraId="7AB166FB" w14:textId="23358D61" w:rsidR="00C01B15" w:rsidRDefault="007C7E33" w:rsidP="00B1250B">
      <w:pPr>
        <w:spacing w:line="281" w:lineRule="auto"/>
        <w:ind w:right="110"/>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20704" behindDoc="0" locked="0" layoutInCell="1" allowOverlap="1" wp14:anchorId="461356C5" wp14:editId="6EF48B92">
            <wp:simplePos x="0" y="0"/>
            <wp:positionH relativeFrom="column">
              <wp:posOffset>0</wp:posOffset>
            </wp:positionH>
            <wp:positionV relativeFrom="paragraph">
              <wp:posOffset>2540</wp:posOffset>
            </wp:positionV>
            <wp:extent cx="914400" cy="914400"/>
            <wp:effectExtent l="0" t="0" r="0" b="0"/>
            <wp:wrapSquare wrapText="bothSides"/>
            <wp:docPr id="150" name="Graphic 150" desc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phic 150" descr="Rain"/>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All new applications for commercial, industrial and institutional developments applications shall include stormwater management plans intended to minimize </w:t>
      </w:r>
      <w:r w:rsidR="003E0E70">
        <w:rPr>
          <w:rFonts w:ascii="Arial" w:hAnsi="Arial" w:cs="Arial"/>
          <w:i w:val="0"/>
          <w:iCs w:val="0"/>
          <w:sz w:val="24"/>
          <w:szCs w:val="24"/>
        </w:rPr>
        <w:t xml:space="preserve">or prevent </w:t>
      </w:r>
      <w:r w:rsidR="00F23C7E">
        <w:rPr>
          <w:rFonts w:ascii="Arial" w:hAnsi="Arial" w:cs="Arial"/>
          <w:i w:val="0"/>
          <w:iCs w:val="0"/>
          <w:sz w:val="24"/>
          <w:szCs w:val="24"/>
        </w:rPr>
        <w:t>contamination</w:t>
      </w:r>
      <w:r w:rsidR="003E0E70">
        <w:rPr>
          <w:rFonts w:ascii="Arial" w:hAnsi="Arial" w:cs="Arial"/>
          <w:i w:val="0"/>
          <w:iCs w:val="0"/>
          <w:sz w:val="24"/>
          <w:szCs w:val="24"/>
        </w:rPr>
        <w:t xml:space="preserve"> load</w:t>
      </w:r>
      <w:r w:rsidR="00F23C7E">
        <w:rPr>
          <w:rFonts w:ascii="Arial" w:hAnsi="Arial" w:cs="Arial"/>
          <w:i w:val="0"/>
          <w:iCs w:val="0"/>
          <w:sz w:val="24"/>
          <w:szCs w:val="24"/>
        </w:rPr>
        <w:t>, prevent loss of life, minimize community disruption and property damage, and maintain and enhance surface and ground water resources.</w:t>
      </w:r>
    </w:p>
    <w:p w14:paraId="79BEFD6D" w14:textId="77777777" w:rsidR="003E0E70" w:rsidRDefault="003E0E70" w:rsidP="003E0E70">
      <w:pPr>
        <w:jc w:val="both"/>
        <w:rPr>
          <w:rFonts w:ascii="Arial" w:hAnsi="Arial" w:cs="Arial"/>
          <w:i w:val="0"/>
          <w:iCs w:val="0"/>
          <w:sz w:val="24"/>
          <w:szCs w:val="24"/>
        </w:rPr>
      </w:pPr>
      <w:r>
        <w:rPr>
          <w:rFonts w:ascii="Arial" w:hAnsi="Arial" w:cs="Arial"/>
          <w:i w:val="0"/>
          <w:iCs w:val="0"/>
          <w:sz w:val="24"/>
          <w:szCs w:val="24"/>
        </w:rPr>
        <w:lastRenderedPageBreak/>
        <w:t>On-site wetlands and topographical features, including vegetative and pervious surfaces shall be used to the greatest extent possible for to reduce development costs and ecological impact.</w:t>
      </w:r>
    </w:p>
    <w:p w14:paraId="02C8AD57" w14:textId="4CBA4619" w:rsidR="00C01B15" w:rsidRDefault="00F23C7E" w:rsidP="00B1250B">
      <w:pPr>
        <w:jc w:val="both"/>
        <w:rPr>
          <w:rFonts w:ascii="Arial" w:hAnsi="Arial" w:cs="Arial"/>
          <w:i w:val="0"/>
          <w:iCs w:val="0"/>
          <w:sz w:val="24"/>
          <w:szCs w:val="24"/>
        </w:rPr>
      </w:pPr>
      <w:r>
        <w:rPr>
          <w:rFonts w:ascii="Arial" w:hAnsi="Arial" w:cs="Arial"/>
          <w:i w:val="0"/>
          <w:iCs w:val="0"/>
          <w:sz w:val="24"/>
          <w:szCs w:val="24"/>
        </w:rPr>
        <w:t xml:space="preserve">Stormwater management plans shall </w:t>
      </w:r>
      <w:r w:rsidR="003E0E70">
        <w:rPr>
          <w:rFonts w:ascii="Arial" w:hAnsi="Arial" w:cs="Arial"/>
          <w:i w:val="0"/>
          <w:iCs w:val="0"/>
          <w:sz w:val="24"/>
          <w:szCs w:val="24"/>
        </w:rPr>
        <w:t xml:space="preserve">be based on best practices, including stormwater attenuation and re-use; and </w:t>
      </w:r>
      <w:r>
        <w:rPr>
          <w:rFonts w:ascii="Arial" w:hAnsi="Arial" w:cs="Arial"/>
          <w:i w:val="0"/>
          <w:iCs w:val="0"/>
          <w:sz w:val="24"/>
          <w:szCs w:val="24"/>
        </w:rPr>
        <w:t>include but not be limited to, landscaping and planting which will be implemented through site plan approval and/or other tools, as needed.</w:t>
      </w:r>
    </w:p>
    <w:p w14:paraId="21201862" w14:textId="7BD977C1" w:rsidR="003E0E70" w:rsidRDefault="003E0E70" w:rsidP="00B1250B">
      <w:pPr>
        <w:jc w:val="both"/>
        <w:rPr>
          <w:rFonts w:ascii="Arial" w:hAnsi="Arial" w:cs="Arial"/>
          <w:i w:val="0"/>
          <w:iCs w:val="0"/>
          <w:sz w:val="24"/>
          <w:szCs w:val="24"/>
        </w:rPr>
      </w:pPr>
      <w:r>
        <w:rPr>
          <w:rFonts w:ascii="Arial" w:hAnsi="Arial" w:cs="Arial"/>
          <w:i w:val="0"/>
          <w:iCs w:val="0"/>
          <w:sz w:val="24"/>
          <w:szCs w:val="24"/>
        </w:rPr>
        <w:t>Where required, under the Ontario Water Resources Act, permits, approvals, and registrations may be required for proposed stormwater management facilities</w:t>
      </w:r>
      <w:r w:rsidR="00DA3548">
        <w:rPr>
          <w:rFonts w:ascii="Arial" w:hAnsi="Arial" w:cs="Arial"/>
          <w:i w:val="0"/>
          <w:iCs w:val="0"/>
          <w:sz w:val="24"/>
          <w:szCs w:val="24"/>
        </w:rPr>
        <w:t>.</w:t>
      </w:r>
    </w:p>
    <w:p w14:paraId="549D92B3" w14:textId="333820C9" w:rsidR="00C01B15" w:rsidRDefault="00C01B15" w:rsidP="003E0E70">
      <w:pPr>
        <w:rPr>
          <w:rFonts w:ascii="Arial" w:eastAsia="Arial" w:hAnsi="Arial" w:cs="Arial"/>
          <w:spacing w:val="-4"/>
          <w:sz w:val="24"/>
          <w:szCs w:val="24"/>
        </w:rPr>
      </w:pPr>
    </w:p>
    <w:p w14:paraId="3C11B79E" w14:textId="3D8A97E4" w:rsidR="00C01B15" w:rsidRPr="00C16BC0" w:rsidRDefault="00F23C7E">
      <w:pPr>
        <w:pStyle w:val="Heading2"/>
        <w:rPr>
          <w:rFonts w:eastAsia="Arial"/>
        </w:rPr>
      </w:pPr>
      <w:bookmarkStart w:id="69" w:name="_Toc95738284"/>
      <w:r w:rsidRPr="00C16BC0">
        <w:rPr>
          <w:rFonts w:eastAsia="Arial"/>
        </w:rPr>
        <w:t>3.9.5 Snow Disposal</w:t>
      </w:r>
      <w:bookmarkEnd w:id="69"/>
    </w:p>
    <w:p w14:paraId="0EBDF308" w14:textId="77777777" w:rsidR="00C01B15" w:rsidRPr="00C16BC0" w:rsidRDefault="00C01B15">
      <w:pPr>
        <w:spacing w:before="1" w:line="120" w:lineRule="exact"/>
        <w:rPr>
          <w:rFonts w:ascii="Arial" w:hAnsi="Arial" w:cs="Arial"/>
          <w:sz w:val="24"/>
          <w:szCs w:val="24"/>
        </w:rPr>
      </w:pPr>
    </w:p>
    <w:p w14:paraId="28212A16" w14:textId="77777777" w:rsidR="00C01B15" w:rsidRPr="00C16BC0" w:rsidRDefault="00F23C7E" w:rsidP="00B1250B">
      <w:pPr>
        <w:ind w:right="-20"/>
        <w:jc w:val="both"/>
        <w:rPr>
          <w:rFonts w:ascii="Arial" w:hAnsi="Arial" w:cs="Arial"/>
          <w:i w:val="0"/>
          <w:iCs w:val="0"/>
          <w:sz w:val="24"/>
          <w:szCs w:val="24"/>
        </w:rPr>
      </w:pPr>
      <w:r w:rsidRPr="00C16BC0">
        <w:rPr>
          <w:rFonts w:ascii="Arial" w:hAnsi="Arial" w:cs="Arial"/>
          <w:i w:val="0"/>
          <w:iCs w:val="0"/>
          <w:sz w:val="24"/>
          <w:szCs w:val="24"/>
        </w:rPr>
        <w:t xml:space="preserve">Currently, the Township does not generally remove snow from the roads or any Municipally-owned or -run space. </w:t>
      </w:r>
    </w:p>
    <w:p w14:paraId="1B585FF7" w14:textId="77777777" w:rsidR="00C01B15" w:rsidRPr="00C16BC0" w:rsidRDefault="00F23C7E" w:rsidP="00B1250B">
      <w:pPr>
        <w:ind w:right="-20"/>
        <w:jc w:val="both"/>
        <w:rPr>
          <w:rFonts w:ascii="Arial" w:hAnsi="Arial" w:cs="Arial"/>
          <w:i w:val="0"/>
          <w:iCs w:val="0"/>
          <w:sz w:val="24"/>
          <w:szCs w:val="24"/>
        </w:rPr>
      </w:pPr>
      <w:r w:rsidRPr="00C16BC0">
        <w:rPr>
          <w:rFonts w:ascii="Arial" w:hAnsi="Arial" w:cs="Arial"/>
          <w:i w:val="0"/>
          <w:iCs w:val="0"/>
          <w:sz w:val="24"/>
          <w:szCs w:val="24"/>
        </w:rPr>
        <w:t xml:space="preserve">If the status of this should change over the planning horizon of </w:t>
      </w:r>
      <w:r w:rsidR="00D32DF1" w:rsidRPr="00C16BC0">
        <w:rPr>
          <w:rFonts w:ascii="Arial" w:hAnsi="Arial" w:cs="Arial"/>
          <w:i w:val="0"/>
          <w:iCs w:val="0"/>
          <w:sz w:val="24"/>
          <w:szCs w:val="24"/>
        </w:rPr>
        <w:t>this Plan</w:t>
      </w:r>
      <w:r w:rsidRPr="00C16BC0">
        <w:rPr>
          <w:rFonts w:ascii="Arial" w:hAnsi="Arial" w:cs="Arial"/>
          <w:i w:val="0"/>
          <w:iCs w:val="0"/>
          <w:sz w:val="24"/>
          <w:szCs w:val="24"/>
        </w:rPr>
        <w:t xml:space="preserve">, snow disposal shall occur without adverse effects to receiving water bodies. A watershed scale shall be considered where appropriate. </w:t>
      </w:r>
    </w:p>
    <w:p w14:paraId="286655A2" w14:textId="77777777" w:rsidR="00C01B15" w:rsidRDefault="00F23C7E" w:rsidP="00B1250B">
      <w:pPr>
        <w:ind w:right="-20"/>
        <w:jc w:val="both"/>
        <w:rPr>
          <w:rFonts w:ascii="Arial" w:hAnsi="Arial" w:cs="Arial"/>
          <w:i w:val="0"/>
          <w:iCs w:val="0"/>
          <w:sz w:val="24"/>
          <w:szCs w:val="24"/>
        </w:rPr>
      </w:pPr>
      <w:r w:rsidRPr="00C16BC0">
        <w:rPr>
          <w:rFonts w:ascii="Arial" w:hAnsi="Arial" w:cs="Arial"/>
          <w:i w:val="0"/>
          <w:iCs w:val="0"/>
          <w:sz w:val="24"/>
          <w:szCs w:val="24"/>
        </w:rPr>
        <w:t>The Township shall address location, design, and maintenance of snow deposit sites that are in accordance with the MECP Guidelines on Snow Disposal and De-icing in Ontario.</w:t>
      </w:r>
    </w:p>
    <w:p w14:paraId="2EFBC080" w14:textId="77777777" w:rsidR="00DF6702" w:rsidRDefault="00DF6702">
      <w:pPr>
        <w:jc w:val="both"/>
        <w:rPr>
          <w:rFonts w:ascii="Arial" w:hAnsi="Arial" w:cs="Arial"/>
          <w:i w:val="0"/>
          <w:iCs w:val="0"/>
          <w:sz w:val="24"/>
          <w:szCs w:val="24"/>
        </w:rPr>
      </w:pPr>
    </w:p>
    <w:p w14:paraId="2647C579" w14:textId="2125CF8A" w:rsidR="00C01B15" w:rsidRDefault="00F23C7E">
      <w:pPr>
        <w:pStyle w:val="Heading1"/>
      </w:pPr>
      <w:bookmarkStart w:id="70" w:name="_Toc95738285"/>
      <w:r>
        <w:t>3.10 Land Use Compatibility</w:t>
      </w:r>
      <w:bookmarkEnd w:id="70"/>
      <w:r>
        <w:t xml:space="preserve"> </w:t>
      </w:r>
    </w:p>
    <w:p w14:paraId="2A6F70ED" w14:textId="77777777" w:rsidR="00C01B15" w:rsidRDefault="00C01B15">
      <w:pPr>
        <w:rPr>
          <w:rFonts w:ascii="Arial" w:hAnsi="Arial" w:cs="Arial"/>
          <w:i w:val="0"/>
          <w:iCs w:val="0"/>
          <w:sz w:val="24"/>
          <w:szCs w:val="24"/>
        </w:rPr>
      </w:pPr>
    </w:p>
    <w:p w14:paraId="104BEFE5" w14:textId="77777777" w:rsidR="00C65549" w:rsidRPr="00C16BC0" w:rsidRDefault="00B42234">
      <w:pPr>
        <w:jc w:val="both"/>
        <w:rPr>
          <w:rFonts w:ascii="Arial" w:hAnsi="Arial" w:cs="Arial"/>
          <w:i w:val="0"/>
          <w:iCs w:val="0"/>
          <w:sz w:val="24"/>
          <w:szCs w:val="24"/>
        </w:rPr>
      </w:pPr>
      <w:r w:rsidRPr="00C16BC0">
        <w:rPr>
          <w:rFonts w:ascii="Arial" w:hAnsi="Arial" w:cs="Arial"/>
          <w:i w:val="0"/>
          <w:iCs w:val="0"/>
          <w:noProof/>
          <w:sz w:val="24"/>
          <w:szCs w:val="24"/>
        </w:rPr>
        <w:drawing>
          <wp:anchor distT="0" distB="0" distL="114300" distR="114300" simplePos="0" relativeHeight="251722752" behindDoc="0" locked="0" layoutInCell="1" allowOverlap="1" wp14:anchorId="369B4F3C" wp14:editId="7F3B798C">
            <wp:simplePos x="0" y="0"/>
            <wp:positionH relativeFrom="column">
              <wp:posOffset>0</wp:posOffset>
            </wp:positionH>
            <wp:positionV relativeFrom="paragraph">
              <wp:posOffset>635</wp:posOffset>
            </wp:positionV>
            <wp:extent cx="914400" cy="914400"/>
            <wp:effectExtent l="0" t="0" r="0" b="0"/>
            <wp:wrapSquare wrapText="bothSides"/>
            <wp:docPr id="152" name="Graphic 152"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phic 152" descr="Cheers"/>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65549" w:rsidRPr="00C16BC0">
        <w:rPr>
          <w:rFonts w:ascii="Arial" w:hAnsi="Arial" w:cs="Arial"/>
          <w:i w:val="0"/>
          <w:iCs w:val="0"/>
          <w:sz w:val="24"/>
          <w:szCs w:val="24"/>
        </w:rPr>
        <w:t>Council intends to avoid development that results in land use conflict or that is in</w:t>
      </w:r>
      <w:r w:rsidR="00A72EBA" w:rsidRPr="00C16BC0">
        <w:rPr>
          <w:rFonts w:ascii="Arial" w:hAnsi="Arial" w:cs="Arial"/>
          <w:i w:val="0"/>
          <w:iCs w:val="0"/>
          <w:sz w:val="24"/>
          <w:szCs w:val="24"/>
        </w:rPr>
        <w:t>compatible</w:t>
      </w:r>
      <w:r w:rsidR="00C65549" w:rsidRPr="00C16BC0">
        <w:rPr>
          <w:rFonts w:ascii="Arial" w:hAnsi="Arial" w:cs="Arial"/>
          <w:i w:val="0"/>
          <w:iCs w:val="0"/>
          <w:sz w:val="24"/>
          <w:szCs w:val="24"/>
        </w:rPr>
        <w:t xml:space="preserve">. </w:t>
      </w:r>
    </w:p>
    <w:p w14:paraId="4C3ED5B8"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 xml:space="preserve">In order to proceed, all new development requiring a Planning Act approval shall be </w:t>
      </w:r>
      <w:r w:rsidR="00A72EBA" w:rsidRPr="00C16BC0">
        <w:rPr>
          <w:rFonts w:ascii="Arial" w:hAnsi="Arial" w:cs="Arial"/>
          <w:i w:val="0"/>
          <w:iCs w:val="0"/>
          <w:sz w:val="24"/>
          <w:szCs w:val="24"/>
        </w:rPr>
        <w:t>compatible</w:t>
      </w:r>
      <w:r w:rsidRPr="00C16BC0">
        <w:rPr>
          <w:rFonts w:ascii="Arial" w:hAnsi="Arial" w:cs="Arial"/>
          <w:i w:val="0"/>
          <w:iCs w:val="0"/>
          <w:sz w:val="24"/>
          <w:szCs w:val="24"/>
        </w:rPr>
        <w:t xml:space="preserve"> with existing uses in the vicinity by avoiding or minimizing adverse effects, in accordance with Provincial guidelines. </w:t>
      </w:r>
    </w:p>
    <w:p w14:paraId="2199D028"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Where a development initiative has the potential to be in</w:t>
      </w:r>
      <w:r w:rsidR="00A72EBA" w:rsidRPr="00C16BC0">
        <w:rPr>
          <w:rFonts w:ascii="Arial" w:hAnsi="Arial" w:cs="Arial"/>
          <w:i w:val="0"/>
          <w:iCs w:val="0"/>
          <w:sz w:val="24"/>
          <w:szCs w:val="24"/>
        </w:rPr>
        <w:t>compatible</w:t>
      </w:r>
      <w:r w:rsidRPr="00C16BC0">
        <w:rPr>
          <w:rFonts w:ascii="Arial" w:hAnsi="Arial" w:cs="Arial"/>
          <w:i w:val="0"/>
          <w:iCs w:val="0"/>
          <w:sz w:val="24"/>
          <w:szCs w:val="24"/>
        </w:rPr>
        <w:t xml:space="preserve"> with or cause adverse effects to other land uses/users in the vicinity, appropriate technical studies  evaluating compatibility; and mitigation using  avoidance, buffering, separation distances or other measures, shall be part of the planning justification in a complete application (see Section 4).</w:t>
      </w:r>
    </w:p>
    <w:p w14:paraId="24D35FFB" w14:textId="77777777" w:rsidR="00C01B15" w:rsidRPr="00C16BC0" w:rsidRDefault="00C01B15">
      <w:pPr>
        <w:jc w:val="both"/>
        <w:rPr>
          <w:rFonts w:ascii="Arial" w:hAnsi="Arial" w:cs="Arial"/>
          <w:i w:val="0"/>
          <w:iCs w:val="0"/>
          <w:sz w:val="24"/>
          <w:szCs w:val="24"/>
        </w:rPr>
      </w:pPr>
    </w:p>
    <w:p w14:paraId="5C15E4AB" w14:textId="63C31760" w:rsidR="00C01B15" w:rsidRPr="00C16BC0" w:rsidRDefault="00F23C7E" w:rsidP="00DF62C0">
      <w:pPr>
        <w:pStyle w:val="Heading2"/>
      </w:pPr>
      <w:bookmarkStart w:id="71" w:name="_Toc95738286"/>
      <w:r w:rsidRPr="00C16BC0">
        <w:lastRenderedPageBreak/>
        <w:t xml:space="preserve">3.10.1 </w:t>
      </w:r>
      <w:r w:rsidR="00A72EBA" w:rsidRPr="00C16BC0">
        <w:t>Compatible</w:t>
      </w:r>
      <w:r w:rsidRPr="00C16BC0">
        <w:t xml:space="preserve"> Land Use</w:t>
      </w:r>
      <w:bookmarkEnd w:id="71"/>
    </w:p>
    <w:p w14:paraId="4EF24EB5" w14:textId="77777777" w:rsidR="00DF62C0" w:rsidRPr="00C16BC0" w:rsidRDefault="00DF62C0">
      <w:pPr>
        <w:jc w:val="both"/>
        <w:rPr>
          <w:rFonts w:ascii="Arial" w:hAnsi="Arial" w:cs="Arial"/>
          <w:i w:val="0"/>
          <w:iCs w:val="0"/>
          <w:sz w:val="24"/>
          <w:szCs w:val="24"/>
        </w:rPr>
      </w:pPr>
    </w:p>
    <w:p w14:paraId="40C266BF"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 xml:space="preserve">According to the MECP D-series Guidelines land use is </w:t>
      </w:r>
      <w:r w:rsidR="00A72EBA" w:rsidRPr="00C16BC0">
        <w:rPr>
          <w:rFonts w:ascii="Arial" w:hAnsi="Arial" w:cs="Arial"/>
          <w:i w:val="0"/>
          <w:iCs w:val="0"/>
          <w:sz w:val="24"/>
          <w:szCs w:val="24"/>
        </w:rPr>
        <w:t>compatible</w:t>
      </w:r>
      <w:r w:rsidRPr="00C16BC0">
        <w:rPr>
          <w:rFonts w:ascii="Arial" w:hAnsi="Arial" w:cs="Arial"/>
          <w:i w:val="0"/>
          <w:iCs w:val="0"/>
          <w:sz w:val="24"/>
          <w:szCs w:val="24"/>
        </w:rPr>
        <w:t xml:space="preserve"> when an existing or committed land use or activity that can co-exist with a neighbouring use/activity or uses/activities, without either creating or experiencing one or more off-site 'adverse effect(s)'</w:t>
      </w:r>
    </w:p>
    <w:p w14:paraId="7CEC83ED" w14:textId="77777777" w:rsidR="00C01B15" w:rsidRPr="00C16BC0" w:rsidRDefault="00C01B15">
      <w:pPr>
        <w:rPr>
          <w:rFonts w:ascii="Arial" w:hAnsi="Arial" w:cs="Arial"/>
          <w:i w:val="0"/>
          <w:iCs w:val="0"/>
          <w:sz w:val="24"/>
          <w:szCs w:val="24"/>
        </w:rPr>
      </w:pPr>
    </w:p>
    <w:p w14:paraId="188E136F" w14:textId="77777777" w:rsidR="00C01B15" w:rsidRPr="00C16BC0" w:rsidRDefault="00F23C7E">
      <w:pPr>
        <w:pStyle w:val="Heading5"/>
      </w:pPr>
      <w:r w:rsidRPr="00C16BC0">
        <w:t>Adverse Effect</w:t>
      </w:r>
    </w:p>
    <w:p w14:paraId="1D8C5860" w14:textId="77777777" w:rsidR="00C01B15" w:rsidRPr="00C16BC0" w:rsidRDefault="00C01B15">
      <w:pPr>
        <w:rPr>
          <w:rFonts w:ascii="Arial" w:hAnsi="Arial" w:cs="Arial"/>
          <w:i w:val="0"/>
          <w:iCs w:val="0"/>
          <w:sz w:val="24"/>
          <w:szCs w:val="24"/>
        </w:rPr>
      </w:pPr>
    </w:p>
    <w:p w14:paraId="2C27268E"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Adverse effects defined as defined in the Environmental Protection Act, means one or more of:</w:t>
      </w:r>
    </w:p>
    <w:p w14:paraId="74FEDA98"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impairment of the quality of the natural environment for any use that can be made of it;</w:t>
      </w:r>
    </w:p>
    <w:p w14:paraId="7014DE38"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injury or damage to property or to plant or animal life;</w:t>
      </w:r>
    </w:p>
    <w:p w14:paraId="6B9E04D9"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harm or material discomfort to any person;</w:t>
      </w:r>
    </w:p>
    <w:p w14:paraId="282CF870"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an adverse effect on the health of any person;</w:t>
      </w:r>
    </w:p>
    <w:p w14:paraId="6043A10D"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impairment of the safety of any person;</w:t>
      </w:r>
    </w:p>
    <w:p w14:paraId="1D864AB0"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rendering any property or plant or animal life unfit for use by humans;</w:t>
      </w:r>
    </w:p>
    <w:p w14:paraId="43EC090B"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loss of enjoyment of normal use of property; and</w:t>
      </w:r>
    </w:p>
    <w:p w14:paraId="5123D34C" w14:textId="77777777" w:rsidR="00C01B15" w:rsidRPr="00C16BC0" w:rsidRDefault="00F23C7E" w:rsidP="00BD17B5">
      <w:pPr>
        <w:pStyle w:val="ListParagraph"/>
        <w:numPr>
          <w:ilvl w:val="0"/>
          <w:numId w:val="23"/>
        </w:numPr>
        <w:rPr>
          <w:rFonts w:ascii="Arial" w:hAnsi="Arial" w:cs="Arial"/>
          <w:i w:val="0"/>
          <w:iCs w:val="0"/>
          <w:sz w:val="24"/>
          <w:szCs w:val="24"/>
        </w:rPr>
      </w:pPr>
      <w:r w:rsidRPr="00C16BC0">
        <w:rPr>
          <w:rFonts w:ascii="Arial" w:hAnsi="Arial" w:cs="Arial"/>
          <w:i w:val="0"/>
          <w:iCs w:val="0"/>
          <w:sz w:val="24"/>
          <w:szCs w:val="24"/>
        </w:rPr>
        <w:t>interference with the normal conduct of business.</w:t>
      </w:r>
    </w:p>
    <w:p w14:paraId="666DDE74" w14:textId="77777777" w:rsidR="00C01B15" w:rsidRPr="00C16BC0" w:rsidRDefault="00C01B15">
      <w:pPr>
        <w:rPr>
          <w:rFonts w:ascii="Arial" w:hAnsi="Arial" w:cs="Arial"/>
          <w:i w:val="0"/>
          <w:iCs w:val="0"/>
          <w:sz w:val="24"/>
          <w:szCs w:val="24"/>
        </w:rPr>
      </w:pPr>
    </w:p>
    <w:p w14:paraId="1FFBEBCC" w14:textId="77777777" w:rsidR="00C01B15" w:rsidRPr="00C16BC0" w:rsidRDefault="00F23C7E">
      <w:pPr>
        <w:pStyle w:val="Heading5"/>
      </w:pPr>
      <w:r w:rsidRPr="00C16BC0">
        <w:t xml:space="preserve">Potential Adverse Effects </w:t>
      </w:r>
    </w:p>
    <w:p w14:paraId="1E91BAEB" w14:textId="77777777" w:rsidR="00C01B15" w:rsidRPr="00C16BC0" w:rsidRDefault="00C01B15">
      <w:pPr>
        <w:rPr>
          <w:rFonts w:ascii="Arial" w:hAnsi="Arial" w:cs="Arial"/>
          <w:i w:val="0"/>
          <w:iCs w:val="0"/>
          <w:sz w:val="24"/>
          <w:szCs w:val="24"/>
        </w:rPr>
      </w:pPr>
    </w:p>
    <w:p w14:paraId="57BC79A0"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Potential adverse effects of a proposed development commonly relate to, but are not limited to:</w:t>
      </w:r>
    </w:p>
    <w:p w14:paraId="7492C810"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pattern, scale, massing, design of development, servicing levels of existing and future development;</w:t>
      </w:r>
    </w:p>
    <w:p w14:paraId="3E11FEF4"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visual impacts relating to outdoor storage;</w:t>
      </w:r>
    </w:p>
    <w:p w14:paraId="536EBB45"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shadowing and/or lighting and/or visual impacts on surrounding land uses including privacy of adjacent residential uses;</w:t>
      </w:r>
    </w:p>
    <w:p w14:paraId="5A131DBB"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traffic volume and safety;</w:t>
      </w:r>
    </w:p>
    <w:p w14:paraId="2A687CB5"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vehicle access and parking;</w:t>
      </w:r>
    </w:p>
    <w:p w14:paraId="0584E334"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hydrological and hydrogeological functions;</w:t>
      </w:r>
    </w:p>
    <w:p w14:paraId="560D0540"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surrounding natural heritage features and cultural heritage resources; and,</w:t>
      </w:r>
    </w:p>
    <w:p w14:paraId="4C8F4D67" w14:textId="77777777" w:rsidR="00C01B15" w:rsidRPr="00C16BC0" w:rsidRDefault="00F23C7E" w:rsidP="00BD17B5">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lastRenderedPageBreak/>
        <w:t>noise, vibration, odour, dust, litter and other contaminants or emissions.</w:t>
      </w:r>
    </w:p>
    <w:p w14:paraId="30994A80" w14:textId="77777777" w:rsidR="00C01B15" w:rsidRDefault="00C01B15">
      <w:pPr>
        <w:ind w:firstLine="60"/>
        <w:rPr>
          <w:rFonts w:ascii="Arial" w:hAnsi="Arial" w:cs="Arial"/>
          <w:i w:val="0"/>
          <w:iCs w:val="0"/>
          <w:sz w:val="24"/>
          <w:szCs w:val="24"/>
        </w:rPr>
      </w:pPr>
    </w:p>
    <w:p w14:paraId="03CBE16D" w14:textId="77777777" w:rsidR="00C01B15" w:rsidRDefault="00C01B15"/>
    <w:p w14:paraId="3F93CCAB" w14:textId="77777777" w:rsidR="00C01B15" w:rsidRDefault="00F23C7E">
      <w:pPr>
        <w:pStyle w:val="Heading5"/>
      </w:pPr>
      <w:r>
        <w:t>Separation of Uses and Buffering</w:t>
      </w:r>
    </w:p>
    <w:p w14:paraId="241F8D32" w14:textId="77777777" w:rsidR="00C01B15" w:rsidRDefault="00C01B15">
      <w:pPr>
        <w:jc w:val="both"/>
        <w:rPr>
          <w:rFonts w:ascii="Arial" w:hAnsi="Arial" w:cs="Arial"/>
          <w:i w:val="0"/>
          <w:iCs w:val="0"/>
          <w:sz w:val="24"/>
          <w:szCs w:val="24"/>
        </w:rPr>
      </w:pPr>
    </w:p>
    <w:p w14:paraId="69787F2B" w14:textId="77777777" w:rsidR="00C01B15" w:rsidRDefault="00F23C7E" w:rsidP="004F09B8">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In order to achieve compatibility, land use conflicts should be avoided. The encroachment of sensitive land uses (such as residential, educational and health facilities and day care centres) and major facilities (including industries, transportation corridors, airports, intermodal facilities, sewage treatment facilities, operating and former waste disposal sites, and resource extraction activities) on one another is discouraged. Whenever a change in land use is proposed, consideration shall be given to the effect of the proposed use on existing land uses. </w:t>
      </w:r>
    </w:p>
    <w:p w14:paraId="4EB383D0" w14:textId="77777777" w:rsidR="000F7B17" w:rsidRDefault="000F7B17" w:rsidP="00C92435">
      <w:pPr>
        <w:jc w:val="both"/>
        <w:rPr>
          <w:rFonts w:ascii="Arial" w:hAnsi="Arial" w:cs="Arial"/>
          <w:i w:val="0"/>
          <w:iCs w:val="0"/>
          <w:sz w:val="24"/>
          <w:szCs w:val="24"/>
        </w:rPr>
      </w:pPr>
    </w:p>
    <w:p w14:paraId="57D4B1AE" w14:textId="77777777" w:rsidR="00C01B15" w:rsidRDefault="00F23C7E" w:rsidP="00C92435">
      <w:pPr>
        <w:jc w:val="both"/>
        <w:rPr>
          <w:rFonts w:ascii="Arial" w:hAnsi="Arial" w:cs="Arial"/>
          <w:i w:val="0"/>
          <w:iCs w:val="0"/>
          <w:sz w:val="24"/>
          <w:szCs w:val="24"/>
        </w:rPr>
      </w:pPr>
      <w:r w:rsidRPr="000162DD">
        <w:rPr>
          <w:rFonts w:ascii="Arial" w:hAnsi="Arial" w:cs="Arial"/>
          <w:i w:val="0"/>
          <w:iCs w:val="0"/>
          <w:sz w:val="24"/>
          <w:szCs w:val="24"/>
        </w:rPr>
        <w:t>Where planning approvals are required to accommodate major facilities or sensitive land uses, separation distances, buffering, and other mitigation measures in accordance</w:t>
      </w:r>
      <w:r>
        <w:rPr>
          <w:rFonts w:ascii="Arial" w:hAnsi="Arial" w:cs="Arial"/>
          <w:i w:val="0"/>
          <w:iCs w:val="0"/>
          <w:sz w:val="24"/>
          <w:szCs w:val="24"/>
        </w:rPr>
        <w:t xml:space="preserve"> with MECP Guidelines shall be utilized to prevent potential adverse effects. In some cases, proponents may be required to provide the Township with technical studies, prepared by qualified professionals, to assist in the evaluation of a development proposal and, where applicable, to identify appropriate separation distances, buffering techniques or other mitigation measures to prevent potential adverse effects.  </w:t>
      </w:r>
    </w:p>
    <w:p w14:paraId="15B1485D" w14:textId="77777777" w:rsidR="00C01B15" w:rsidRPr="00DF62C0" w:rsidRDefault="00F23C7E" w:rsidP="00B1250B">
      <w:pPr>
        <w:jc w:val="both"/>
        <w:rPr>
          <w:rFonts w:ascii="Arial" w:hAnsi="Arial" w:cs="Arial"/>
          <w:i w:val="0"/>
          <w:iCs w:val="0"/>
          <w:sz w:val="24"/>
          <w:szCs w:val="24"/>
        </w:rPr>
      </w:pPr>
      <w:r w:rsidRPr="00DF62C0">
        <w:rPr>
          <w:rFonts w:ascii="Arial" w:hAnsi="Arial" w:cs="Arial"/>
          <w:i w:val="0"/>
          <w:iCs w:val="0"/>
          <w:sz w:val="24"/>
          <w:szCs w:val="24"/>
        </w:rPr>
        <w:t>Consideration shall also be given to the extent to which increased site plan requirements can reduce the potential impacts. If the impacts cannot be minimized to acceptable levels, the proposed development should not proceed.</w:t>
      </w:r>
    </w:p>
    <w:p w14:paraId="4D31DDB1" w14:textId="77777777" w:rsidR="00C01B15" w:rsidRDefault="00F23C7E" w:rsidP="00B1250B">
      <w:pPr>
        <w:jc w:val="both"/>
        <w:rPr>
          <w:rFonts w:ascii="Arial" w:hAnsi="Arial" w:cs="Arial"/>
          <w:i w:val="0"/>
          <w:iCs w:val="0"/>
          <w:sz w:val="24"/>
          <w:szCs w:val="24"/>
        </w:rPr>
      </w:pPr>
      <w:r w:rsidRPr="00DF62C0">
        <w:rPr>
          <w:rFonts w:ascii="Arial" w:hAnsi="Arial" w:cs="Arial"/>
          <w:i w:val="0"/>
          <w:iCs w:val="0"/>
          <w:sz w:val="24"/>
          <w:szCs w:val="24"/>
        </w:rPr>
        <w:t xml:space="preserve">All development shall be in compliance with the Minimum Distance Separation I and II Formulae established by the </w:t>
      </w:r>
      <w:proofErr w:type="gramStart"/>
      <w:r w:rsidRPr="00DF62C0">
        <w:rPr>
          <w:rFonts w:ascii="Arial" w:hAnsi="Arial" w:cs="Arial"/>
          <w:i w:val="0"/>
          <w:iCs w:val="0"/>
          <w:sz w:val="24"/>
          <w:szCs w:val="24"/>
        </w:rPr>
        <w:t>Province</w:t>
      </w:r>
      <w:proofErr w:type="gramEnd"/>
      <w:r w:rsidRPr="00DF62C0">
        <w:rPr>
          <w:rFonts w:ascii="Arial" w:hAnsi="Arial" w:cs="Arial"/>
          <w:i w:val="0"/>
          <w:iCs w:val="0"/>
          <w:sz w:val="24"/>
          <w:szCs w:val="24"/>
        </w:rPr>
        <w:t xml:space="preserve"> in order to minimize odour conflicts between livestock facilities and sensitive uses. </w:t>
      </w:r>
    </w:p>
    <w:p w14:paraId="0D12BB33" w14:textId="77777777" w:rsidR="00C01B15" w:rsidRDefault="00F23C7E" w:rsidP="00B1250B">
      <w:pPr>
        <w:pStyle w:val="BodyText2"/>
        <w:rPr>
          <w:rFonts w:ascii="Arial" w:hAnsi="Arial" w:cs="Arial"/>
          <w:i w:val="0"/>
          <w:iCs w:val="0"/>
          <w:color w:val="auto"/>
          <w:sz w:val="24"/>
          <w:szCs w:val="24"/>
        </w:rPr>
      </w:pPr>
      <w:r>
        <w:rPr>
          <w:rFonts w:ascii="Arial" w:hAnsi="Arial" w:cs="Arial"/>
          <w:i w:val="0"/>
          <w:iCs w:val="0"/>
          <w:color w:val="auto"/>
          <w:sz w:val="24"/>
          <w:szCs w:val="24"/>
        </w:rPr>
        <w:t xml:space="preserve">Adequate buffering shall be provided between commercial, institutional, and industrial uses and more sensitive land uses; particularly nearby residential land uses. Vegetation screening (trees, shrubs, and open space landscaped area), larger setbacks or separation distances based on MECP guidelines, berms, or fencing may be utilized to achieve this objective. </w:t>
      </w:r>
    </w:p>
    <w:p w14:paraId="22A45C96" w14:textId="77777777" w:rsidR="00C01B15" w:rsidRDefault="00C01B15">
      <w:pPr>
        <w:jc w:val="both"/>
        <w:rPr>
          <w:rFonts w:ascii="Arial" w:hAnsi="Arial" w:cs="Arial"/>
          <w:b/>
          <w:i w:val="0"/>
          <w:iCs w:val="0"/>
          <w:sz w:val="24"/>
          <w:szCs w:val="24"/>
        </w:rPr>
      </w:pPr>
    </w:p>
    <w:p w14:paraId="16809DCB" w14:textId="77777777" w:rsidR="00E7084C" w:rsidRDefault="00E7084C">
      <w:pPr>
        <w:rPr>
          <w:rFonts w:ascii="Arial" w:hAnsi="Arial" w:cs="Arial"/>
          <w:b/>
          <w:i w:val="0"/>
          <w:iCs w:val="0"/>
          <w:sz w:val="24"/>
          <w:szCs w:val="24"/>
        </w:rPr>
      </w:pPr>
      <w:r>
        <w:rPr>
          <w:rFonts w:ascii="Arial" w:hAnsi="Arial" w:cs="Arial"/>
          <w:b/>
          <w:i w:val="0"/>
          <w:iCs w:val="0"/>
          <w:sz w:val="24"/>
          <w:szCs w:val="24"/>
        </w:rPr>
        <w:br w:type="page"/>
      </w:r>
    </w:p>
    <w:p w14:paraId="5F322A2B" w14:textId="77777777" w:rsidR="00C01B15" w:rsidRDefault="00C01B15">
      <w:pPr>
        <w:jc w:val="both"/>
        <w:rPr>
          <w:rFonts w:ascii="Arial" w:hAnsi="Arial" w:cs="Arial"/>
          <w:b/>
          <w:i w:val="0"/>
          <w:iCs w:val="0"/>
          <w:sz w:val="24"/>
          <w:szCs w:val="24"/>
        </w:rPr>
      </w:pPr>
    </w:p>
    <w:p w14:paraId="2288A105" w14:textId="4E039064" w:rsidR="00B42234" w:rsidRDefault="00F23C7E" w:rsidP="00E7084C">
      <w:pPr>
        <w:pStyle w:val="Heading2"/>
      </w:pPr>
      <w:bookmarkStart w:id="72" w:name="_Toc95738287"/>
      <w:r>
        <w:t>3.10.</w:t>
      </w:r>
      <w:r w:rsidR="005F2F6D">
        <w:t>2</w:t>
      </w:r>
      <w:r>
        <w:t xml:space="preserve"> Railways and </w:t>
      </w:r>
      <w:r w:rsidR="005F2F6D">
        <w:t>O</w:t>
      </w:r>
      <w:r>
        <w:t xml:space="preserve">ther </w:t>
      </w:r>
      <w:r w:rsidR="005F2F6D">
        <w:t>N</w:t>
      </w:r>
      <w:r>
        <w:t xml:space="preserve">oise and/or </w:t>
      </w:r>
      <w:r w:rsidR="005F2F6D">
        <w:t>S</w:t>
      </w:r>
      <w:r>
        <w:t xml:space="preserve">afety </w:t>
      </w:r>
      <w:r w:rsidR="005F2F6D">
        <w:t>S</w:t>
      </w:r>
      <w:r>
        <w:t>ituations</w:t>
      </w:r>
      <w:bookmarkEnd w:id="72"/>
      <w:r>
        <w:t xml:space="preserve"> </w:t>
      </w:r>
    </w:p>
    <w:p w14:paraId="6E95F7C8" w14:textId="77777777" w:rsidR="00E7084C" w:rsidRPr="00E7084C" w:rsidRDefault="00E7084C" w:rsidP="00E7084C"/>
    <w:p w14:paraId="0A4FB1FD" w14:textId="081B7AC7" w:rsidR="00C01B15" w:rsidRDefault="00F23C7E">
      <w:pPr>
        <w:pStyle w:val="Heading3"/>
      </w:pPr>
      <w:bookmarkStart w:id="73" w:name="_Toc95738288"/>
      <w:r>
        <w:t>3.10.</w:t>
      </w:r>
      <w:r w:rsidR="005F2F6D">
        <w:t>2</w:t>
      </w:r>
      <w:r>
        <w:t>.1 Development Along a Railway Right-Of-Way</w:t>
      </w:r>
      <w:bookmarkEnd w:id="73"/>
      <w:r>
        <w:t xml:space="preserve"> </w:t>
      </w:r>
    </w:p>
    <w:p w14:paraId="2E6BF3FA" w14:textId="77777777" w:rsidR="00C01B15" w:rsidRDefault="00C01B15">
      <w:pPr>
        <w:jc w:val="both"/>
        <w:rPr>
          <w:rFonts w:ascii="Arial" w:hAnsi="Arial" w:cs="Arial"/>
          <w:b/>
          <w:i w:val="0"/>
          <w:iCs w:val="0"/>
          <w:sz w:val="24"/>
          <w:szCs w:val="24"/>
        </w:rPr>
      </w:pPr>
    </w:p>
    <w:p w14:paraId="7E7B9914" w14:textId="77777777" w:rsidR="00C01B15" w:rsidRDefault="00FE2747">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48352" behindDoc="0" locked="0" layoutInCell="1" allowOverlap="1" wp14:anchorId="27B2FE60" wp14:editId="18D56EF0">
            <wp:simplePos x="0" y="0"/>
            <wp:positionH relativeFrom="column">
              <wp:posOffset>0</wp:posOffset>
            </wp:positionH>
            <wp:positionV relativeFrom="paragraph">
              <wp:posOffset>90170</wp:posOffset>
            </wp:positionV>
            <wp:extent cx="1006475" cy="1006475"/>
            <wp:effectExtent l="0" t="0" r="0" b="0"/>
            <wp:wrapSquare wrapText="bothSides"/>
            <wp:docPr id="153" name="Graphic 153"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phic 153" descr="Train"/>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006475" cy="1006475"/>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The Township acknowledges the importance of rail infrastructure and recognizes its critical role in long-term economic growth and the efficient and effective movement of goods. Council shall encourage the use of rail for the transport of goods and ensure the continued viability and ultimate capacity of the rail facilities is protected and shall identify and support strategic infrastructure improvements such as targeted grade separations.</w:t>
      </w:r>
    </w:p>
    <w:p w14:paraId="66AC9D9B" w14:textId="77777777" w:rsidR="00C01B15" w:rsidRDefault="00F23C7E">
      <w:pPr>
        <w:jc w:val="both"/>
        <w:rPr>
          <w:rFonts w:ascii="Arial" w:hAnsi="Arial" w:cs="Arial"/>
          <w:i w:val="0"/>
          <w:iCs w:val="0"/>
          <w:sz w:val="24"/>
          <w:szCs w:val="24"/>
        </w:rPr>
      </w:pPr>
      <w:r>
        <w:rPr>
          <w:rFonts w:ascii="Arial" w:hAnsi="Arial" w:cs="Arial"/>
          <w:i w:val="0"/>
          <w:iCs w:val="0"/>
          <w:sz w:val="24"/>
          <w:szCs w:val="24"/>
        </w:rPr>
        <w:t>All proposed new development within 300 metres of a railway right-of-way may be required to undertake noise studies, to the satisfaction of the Township in consultation with the appropriate railway, and shall undertake appropriate measures to mitigate any adverse effects from noise that are identified.</w:t>
      </w:r>
    </w:p>
    <w:p w14:paraId="07274191" w14:textId="77777777" w:rsidR="00C01B15" w:rsidRDefault="00F23C7E">
      <w:pPr>
        <w:jc w:val="both"/>
        <w:rPr>
          <w:rFonts w:ascii="Arial" w:hAnsi="Arial" w:cs="Arial"/>
          <w:i w:val="0"/>
          <w:iCs w:val="0"/>
          <w:sz w:val="24"/>
          <w:szCs w:val="24"/>
        </w:rPr>
      </w:pPr>
      <w:r>
        <w:rPr>
          <w:rFonts w:ascii="Arial" w:hAnsi="Arial" w:cs="Arial"/>
          <w:i w:val="0"/>
          <w:iCs w:val="0"/>
          <w:sz w:val="24"/>
          <w:szCs w:val="24"/>
        </w:rPr>
        <w:t>All proposed new development within 75 metres of a railway right-of-way may be required to undertake vibration studies, to the satisfaction Township in consultation with the appropriate railway, and shall undertake appropriate measures to mitigate any adverse effects from vibration that are identified.</w:t>
      </w:r>
    </w:p>
    <w:p w14:paraId="080B0DA1" w14:textId="77777777" w:rsidR="00C01B15" w:rsidRDefault="00F23C7E">
      <w:pPr>
        <w:jc w:val="both"/>
        <w:rPr>
          <w:rFonts w:ascii="Arial" w:hAnsi="Arial" w:cs="Arial"/>
          <w:i w:val="0"/>
          <w:iCs w:val="0"/>
          <w:sz w:val="24"/>
          <w:szCs w:val="24"/>
        </w:rPr>
      </w:pPr>
      <w:r>
        <w:rPr>
          <w:rFonts w:ascii="Arial" w:hAnsi="Arial" w:cs="Arial"/>
          <w:i w:val="0"/>
          <w:iCs w:val="0"/>
          <w:sz w:val="24"/>
          <w:szCs w:val="24"/>
        </w:rPr>
        <w:t>All proposed new development adjacent to the rail line shall ensure that appropriate safety measures such as setbacks, berms and security fencing are provided, to the satisfaction of the Township in consultation with the railway.</w:t>
      </w:r>
    </w:p>
    <w:p w14:paraId="2B168493" w14:textId="77777777" w:rsidR="00C01B15" w:rsidRDefault="00F23C7E">
      <w:pPr>
        <w:jc w:val="both"/>
        <w:rPr>
          <w:rFonts w:ascii="Arial" w:hAnsi="Arial" w:cs="Arial"/>
          <w:i w:val="0"/>
          <w:iCs w:val="0"/>
          <w:sz w:val="24"/>
          <w:szCs w:val="24"/>
        </w:rPr>
      </w:pPr>
      <w:r>
        <w:rPr>
          <w:rFonts w:ascii="Arial" w:hAnsi="Arial" w:cs="Arial"/>
          <w:i w:val="0"/>
          <w:iCs w:val="0"/>
          <w:sz w:val="24"/>
          <w:szCs w:val="24"/>
        </w:rPr>
        <w:t>Implementation and maintenance of any required rail noise, vibration and safety impact mitigation measures, along with any required notices on title such as warning clauses and/or environmental easements, will be secured through appropriate legal mechanisms, to the satisfaction of the Township and the railway.</w:t>
      </w:r>
    </w:p>
    <w:p w14:paraId="19E8BFE4"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Where applicable, the Township will ensure that sightline requirements of Transport Canada are addressed. </w:t>
      </w:r>
    </w:p>
    <w:p w14:paraId="1116420E" w14:textId="77777777" w:rsidR="00C01B15" w:rsidRDefault="00F23C7E">
      <w:pPr>
        <w:tabs>
          <w:tab w:val="left" w:pos="1740"/>
        </w:tabs>
        <w:jc w:val="both"/>
        <w:rPr>
          <w:rFonts w:ascii="Arial" w:hAnsi="Arial" w:cs="Arial"/>
          <w:i w:val="0"/>
          <w:iCs w:val="0"/>
          <w:sz w:val="24"/>
          <w:szCs w:val="24"/>
        </w:rPr>
      </w:pPr>
      <w:r>
        <w:rPr>
          <w:rFonts w:ascii="Arial" w:hAnsi="Arial" w:cs="Arial"/>
          <w:i w:val="0"/>
          <w:iCs w:val="0"/>
          <w:sz w:val="24"/>
          <w:szCs w:val="24"/>
        </w:rPr>
        <w:tab/>
      </w:r>
    </w:p>
    <w:p w14:paraId="1DF0DDB8" w14:textId="10B6DEC0" w:rsidR="00C01B15" w:rsidRDefault="00F23C7E">
      <w:pPr>
        <w:pStyle w:val="Heading3"/>
      </w:pPr>
      <w:bookmarkStart w:id="74" w:name="_Toc95738289"/>
      <w:r>
        <w:t>3.10.</w:t>
      </w:r>
      <w:r w:rsidR="005F2F6D">
        <w:t>2</w:t>
      </w:r>
      <w:r>
        <w:t xml:space="preserve">.2 New </w:t>
      </w:r>
      <w:r w:rsidR="006277F5">
        <w:t>D</w:t>
      </w:r>
      <w:r>
        <w:t xml:space="preserve">evelopment </w:t>
      </w:r>
      <w:r w:rsidR="006277F5">
        <w:t>A</w:t>
      </w:r>
      <w:r>
        <w:t xml:space="preserve">butting a </w:t>
      </w:r>
      <w:r w:rsidR="006277F5">
        <w:t>R</w:t>
      </w:r>
      <w:r>
        <w:t xml:space="preserve">ail </w:t>
      </w:r>
      <w:r w:rsidR="006277F5">
        <w:t>Y</w:t>
      </w:r>
      <w:r>
        <w:t>ard</w:t>
      </w:r>
      <w:bookmarkEnd w:id="74"/>
    </w:p>
    <w:p w14:paraId="3C768C06" w14:textId="77777777" w:rsidR="00C01B15" w:rsidRDefault="00C01B15">
      <w:pPr>
        <w:jc w:val="both"/>
        <w:rPr>
          <w:rFonts w:ascii="Arial" w:hAnsi="Arial" w:cs="Arial"/>
          <w:i w:val="0"/>
          <w:iCs w:val="0"/>
          <w:sz w:val="24"/>
          <w:szCs w:val="24"/>
        </w:rPr>
      </w:pPr>
    </w:p>
    <w:p w14:paraId="2AE69427" w14:textId="77777777" w:rsidR="00C01B15" w:rsidRDefault="00F23C7E">
      <w:pPr>
        <w:jc w:val="both"/>
        <w:rPr>
          <w:rFonts w:ascii="Arial" w:hAnsi="Arial" w:cs="Arial"/>
          <w:i w:val="0"/>
          <w:iCs w:val="0"/>
          <w:sz w:val="24"/>
          <w:szCs w:val="24"/>
        </w:rPr>
      </w:pPr>
      <w:r>
        <w:rPr>
          <w:rFonts w:ascii="Arial" w:hAnsi="Arial" w:cs="Arial"/>
          <w:i w:val="0"/>
          <w:iCs w:val="0"/>
          <w:sz w:val="24"/>
          <w:szCs w:val="24"/>
        </w:rPr>
        <w:t>New residential development will not be permitted within 300 metres of a rail yard.</w:t>
      </w:r>
    </w:p>
    <w:p w14:paraId="0BEE4F49" w14:textId="4EB59B86" w:rsidR="00B1250B" w:rsidRPr="00FF11CC" w:rsidRDefault="00F23C7E">
      <w:pPr>
        <w:jc w:val="both"/>
        <w:rPr>
          <w:rFonts w:ascii="Arial" w:hAnsi="Arial" w:cs="Arial"/>
          <w:i w:val="0"/>
          <w:iCs w:val="0"/>
          <w:sz w:val="24"/>
          <w:szCs w:val="24"/>
        </w:rPr>
      </w:pPr>
      <w:r>
        <w:rPr>
          <w:rFonts w:ascii="Arial" w:hAnsi="Arial" w:cs="Arial"/>
          <w:i w:val="0"/>
          <w:iCs w:val="0"/>
          <w:sz w:val="24"/>
          <w:szCs w:val="24"/>
        </w:rPr>
        <w:lastRenderedPageBreak/>
        <w:t>All residential development located between 300 metres and 1,000 metres of a rail yard will be required to undertake noise studies, to the satisfaction of the Township and the railway, to support its feasibility of development and, if feasible, shall undertake appropriate measures to mitigate any adverse effects from noise that were identified.</w:t>
      </w:r>
    </w:p>
    <w:p w14:paraId="50644A68" w14:textId="77777777" w:rsidR="00B47654" w:rsidRDefault="00B47654">
      <w:pPr>
        <w:jc w:val="both"/>
        <w:rPr>
          <w:rFonts w:ascii="Arial" w:hAnsi="Arial" w:cs="Arial"/>
          <w:b/>
          <w:i w:val="0"/>
          <w:iCs w:val="0"/>
          <w:sz w:val="24"/>
          <w:szCs w:val="24"/>
        </w:rPr>
      </w:pPr>
    </w:p>
    <w:p w14:paraId="32875C09" w14:textId="27F26AA9" w:rsidR="00C01B15" w:rsidRPr="00B1250B" w:rsidRDefault="00F23C7E" w:rsidP="00B1250B">
      <w:pPr>
        <w:pStyle w:val="Heading2"/>
      </w:pPr>
      <w:bookmarkStart w:id="75" w:name="_Toc95738290"/>
      <w:r>
        <w:t>3.10.</w:t>
      </w:r>
      <w:r w:rsidR="005F2F6D">
        <w:t>3</w:t>
      </w:r>
      <w:r>
        <w:t xml:space="preserve"> Environmental Impact Study</w:t>
      </w:r>
      <w:bookmarkEnd w:id="75"/>
    </w:p>
    <w:p w14:paraId="0DE2A076" w14:textId="77777777" w:rsidR="00B1250B" w:rsidRDefault="00B1250B">
      <w:pPr>
        <w:jc w:val="both"/>
        <w:rPr>
          <w:rFonts w:ascii="Arial" w:hAnsi="Arial" w:cs="Arial"/>
          <w:i w:val="0"/>
          <w:iCs w:val="0"/>
          <w:sz w:val="24"/>
          <w:szCs w:val="24"/>
        </w:rPr>
      </w:pPr>
    </w:p>
    <w:p w14:paraId="4A328484" w14:textId="77777777" w:rsidR="00C01B15" w:rsidRDefault="00B42234">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23776" behindDoc="0" locked="0" layoutInCell="1" allowOverlap="1" wp14:anchorId="4F0D9A4B" wp14:editId="57E5166C">
            <wp:simplePos x="0" y="0"/>
            <wp:positionH relativeFrom="column">
              <wp:posOffset>0</wp:posOffset>
            </wp:positionH>
            <wp:positionV relativeFrom="paragraph">
              <wp:posOffset>1270</wp:posOffset>
            </wp:positionV>
            <wp:extent cx="914400" cy="914400"/>
            <wp:effectExtent l="0" t="0" r="0" b="0"/>
            <wp:wrapSquare wrapText="bothSides"/>
            <wp:docPr id="154" name="Graphic 154" descr="Open hand with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aphic 154" descr="Open hand with plan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An </w:t>
      </w:r>
      <w:r w:rsidR="00C92435">
        <w:rPr>
          <w:rFonts w:ascii="Arial" w:hAnsi="Arial" w:cs="Arial"/>
          <w:i w:val="0"/>
          <w:iCs w:val="0"/>
          <w:sz w:val="24"/>
          <w:szCs w:val="24"/>
        </w:rPr>
        <w:t>E</w:t>
      </w:r>
      <w:r w:rsidR="00F23C7E">
        <w:rPr>
          <w:rFonts w:ascii="Arial" w:hAnsi="Arial" w:cs="Arial"/>
          <w:i w:val="0"/>
          <w:iCs w:val="0"/>
          <w:sz w:val="24"/>
          <w:szCs w:val="24"/>
        </w:rPr>
        <w:t xml:space="preserve">nvironmental </w:t>
      </w:r>
      <w:r w:rsidR="00C92435">
        <w:rPr>
          <w:rFonts w:ascii="Arial" w:hAnsi="Arial" w:cs="Arial"/>
          <w:i w:val="0"/>
          <w:iCs w:val="0"/>
          <w:sz w:val="24"/>
          <w:szCs w:val="24"/>
        </w:rPr>
        <w:t>I</w:t>
      </w:r>
      <w:r w:rsidR="00F23C7E">
        <w:rPr>
          <w:rFonts w:ascii="Arial" w:hAnsi="Arial" w:cs="Arial"/>
          <w:i w:val="0"/>
          <w:iCs w:val="0"/>
          <w:sz w:val="24"/>
          <w:szCs w:val="24"/>
        </w:rPr>
        <w:t xml:space="preserve">mpact </w:t>
      </w:r>
      <w:r w:rsidR="00C92435">
        <w:rPr>
          <w:rFonts w:ascii="Arial" w:hAnsi="Arial" w:cs="Arial"/>
          <w:i w:val="0"/>
          <w:iCs w:val="0"/>
          <w:sz w:val="24"/>
          <w:szCs w:val="24"/>
        </w:rPr>
        <w:t>S</w:t>
      </w:r>
      <w:r w:rsidR="00F23C7E">
        <w:rPr>
          <w:rFonts w:ascii="Arial" w:hAnsi="Arial" w:cs="Arial"/>
          <w:i w:val="0"/>
          <w:iCs w:val="0"/>
          <w:sz w:val="24"/>
          <w:szCs w:val="24"/>
        </w:rPr>
        <w:t xml:space="preserve">tudy (EIS) will identify and evaluate options for avoidance of potential negative environmental effects from a proposed development.  Where avoidance is unattainable, the EIS report will explore opportunities for mitigation, contingency and rehabilitation. A proposed development may have to be revised to avoid/mitigate potential negative effects, or may have to be cancelled or suspended until such time as the potential negative effects can be addressed in accordance with the goals and policies of </w:t>
      </w:r>
      <w:r w:rsidR="00D32DF1">
        <w:rPr>
          <w:rFonts w:ascii="Arial" w:hAnsi="Arial" w:cs="Arial"/>
          <w:i w:val="0"/>
          <w:iCs w:val="0"/>
          <w:sz w:val="24"/>
          <w:szCs w:val="24"/>
        </w:rPr>
        <w:t>this Plan</w:t>
      </w:r>
      <w:r w:rsidR="00F23C7E">
        <w:rPr>
          <w:rFonts w:ascii="Arial" w:hAnsi="Arial" w:cs="Arial"/>
          <w:i w:val="0"/>
          <w:iCs w:val="0"/>
          <w:sz w:val="24"/>
          <w:szCs w:val="24"/>
        </w:rPr>
        <w:t>.</w:t>
      </w:r>
    </w:p>
    <w:p w14:paraId="0F1297E5" w14:textId="77777777" w:rsidR="00C92435" w:rsidRPr="00C92435" w:rsidRDefault="00C92435" w:rsidP="00C92435">
      <w:pPr>
        <w:jc w:val="both"/>
        <w:rPr>
          <w:rFonts w:ascii="Arial" w:hAnsi="Arial" w:cs="Arial"/>
          <w:i w:val="0"/>
          <w:iCs w:val="0"/>
          <w:sz w:val="24"/>
          <w:szCs w:val="24"/>
        </w:rPr>
      </w:pPr>
      <w:r w:rsidRPr="00C92435">
        <w:rPr>
          <w:rFonts w:ascii="Arial" w:hAnsi="Arial" w:cs="Arial"/>
          <w:i w:val="0"/>
          <w:iCs w:val="0"/>
          <w:sz w:val="24"/>
          <w:szCs w:val="24"/>
        </w:rPr>
        <w:t xml:space="preserve">Where preliminary screening indicates there is a potential for impact or adverse effect on any natural heritage value, an Environmental Impact Study (EIS) shall be prepared by a qualified professional in accordance with </w:t>
      </w:r>
      <w:r w:rsidR="00E7084C">
        <w:rPr>
          <w:rFonts w:ascii="Arial" w:hAnsi="Arial" w:cs="Arial"/>
          <w:i w:val="0"/>
          <w:iCs w:val="0"/>
          <w:sz w:val="24"/>
          <w:szCs w:val="24"/>
        </w:rPr>
        <w:t>Provincial R</w:t>
      </w:r>
      <w:r w:rsidRPr="00C92435">
        <w:rPr>
          <w:rFonts w:ascii="Arial" w:hAnsi="Arial" w:cs="Arial"/>
          <w:i w:val="0"/>
          <w:iCs w:val="0"/>
          <w:sz w:val="24"/>
          <w:szCs w:val="24"/>
        </w:rPr>
        <w:t xml:space="preserve">egulation(s). </w:t>
      </w:r>
    </w:p>
    <w:p w14:paraId="5759DACC" w14:textId="77777777" w:rsidR="00C01B15" w:rsidRPr="00C92435" w:rsidRDefault="00F23C7E" w:rsidP="00C92435">
      <w:pPr>
        <w:jc w:val="both"/>
        <w:rPr>
          <w:rFonts w:ascii="Arial" w:hAnsi="Arial" w:cs="Arial"/>
          <w:i w:val="0"/>
          <w:iCs w:val="0"/>
          <w:sz w:val="24"/>
          <w:szCs w:val="24"/>
        </w:rPr>
      </w:pPr>
      <w:r w:rsidRPr="00C92435">
        <w:rPr>
          <w:rFonts w:ascii="Arial" w:hAnsi="Arial" w:cs="Arial"/>
          <w:i w:val="0"/>
          <w:iCs w:val="0"/>
          <w:sz w:val="24"/>
          <w:szCs w:val="24"/>
        </w:rPr>
        <w:t>The EIS shall contain:</w:t>
      </w:r>
    </w:p>
    <w:p w14:paraId="2D2B9D33" w14:textId="77777777" w:rsidR="00C01B15" w:rsidRPr="00C92435" w:rsidRDefault="00F23C7E" w:rsidP="00C92435">
      <w:pPr>
        <w:pStyle w:val="ListParagraph"/>
        <w:numPr>
          <w:ilvl w:val="0"/>
          <w:numId w:val="24"/>
        </w:numPr>
        <w:jc w:val="both"/>
        <w:rPr>
          <w:rFonts w:ascii="Arial" w:hAnsi="Arial" w:cs="Arial"/>
          <w:i w:val="0"/>
          <w:iCs w:val="0"/>
          <w:sz w:val="24"/>
          <w:szCs w:val="24"/>
        </w:rPr>
      </w:pPr>
      <w:r w:rsidRPr="00C92435">
        <w:rPr>
          <w:rFonts w:ascii="Arial" w:hAnsi="Arial" w:cs="Arial"/>
          <w:i w:val="0"/>
          <w:iCs w:val="0"/>
          <w:sz w:val="24"/>
          <w:szCs w:val="24"/>
        </w:rPr>
        <w:t>a description of the protected feature and existing physical characteristics (including but no</w:t>
      </w:r>
      <w:r w:rsidR="00C92435" w:rsidRPr="00C92435">
        <w:rPr>
          <w:rFonts w:ascii="Arial" w:hAnsi="Arial" w:cs="Arial"/>
          <w:i w:val="0"/>
          <w:iCs w:val="0"/>
          <w:sz w:val="24"/>
          <w:szCs w:val="24"/>
        </w:rPr>
        <w:t>t</w:t>
      </w:r>
      <w:r w:rsidRPr="00C92435">
        <w:rPr>
          <w:rFonts w:ascii="Arial" w:hAnsi="Arial" w:cs="Arial"/>
          <w:i w:val="0"/>
          <w:iCs w:val="0"/>
          <w:sz w:val="24"/>
          <w:szCs w:val="24"/>
        </w:rPr>
        <w:t xml:space="preserve"> limited to the applicable watershed</w:t>
      </w:r>
      <w:r w:rsidR="00C92435" w:rsidRPr="00C92435">
        <w:rPr>
          <w:rFonts w:ascii="Arial" w:hAnsi="Arial" w:cs="Arial"/>
          <w:i w:val="0"/>
          <w:iCs w:val="0"/>
          <w:sz w:val="24"/>
          <w:szCs w:val="24"/>
        </w:rPr>
        <w:t>, ecological, hydrological, hydrogeological functions performed by the significant features; terrain setting; soils; geology; groundwater and surface water resources; vegetation communities; fish and wildlife communities and habitat, known cultural heritage resources</w:t>
      </w:r>
      <w:r w:rsidRPr="00C92435">
        <w:rPr>
          <w:rFonts w:ascii="Arial" w:hAnsi="Arial" w:cs="Arial"/>
          <w:i w:val="0"/>
          <w:iCs w:val="0"/>
          <w:sz w:val="24"/>
          <w:szCs w:val="24"/>
        </w:rPr>
        <w:t>), including a statement of quality;</w:t>
      </w:r>
    </w:p>
    <w:p w14:paraId="7D3A863D" w14:textId="77777777" w:rsidR="00C01B15" w:rsidRPr="00C92435" w:rsidRDefault="00F23C7E" w:rsidP="00C92435">
      <w:pPr>
        <w:pStyle w:val="ListParagraph"/>
        <w:numPr>
          <w:ilvl w:val="0"/>
          <w:numId w:val="24"/>
        </w:numPr>
        <w:jc w:val="both"/>
        <w:rPr>
          <w:rFonts w:ascii="Arial" w:hAnsi="Arial" w:cs="Arial"/>
          <w:i w:val="0"/>
          <w:iCs w:val="0"/>
          <w:sz w:val="24"/>
          <w:szCs w:val="24"/>
        </w:rPr>
      </w:pPr>
      <w:r w:rsidRPr="00C92435">
        <w:rPr>
          <w:rFonts w:ascii="Arial" w:hAnsi="Arial" w:cs="Arial"/>
          <w:i w:val="0"/>
          <w:iCs w:val="0"/>
          <w:sz w:val="24"/>
          <w:szCs w:val="24"/>
        </w:rPr>
        <w:t>a description of the proposed development</w:t>
      </w:r>
      <w:r w:rsidR="00C92435" w:rsidRPr="00C92435">
        <w:rPr>
          <w:rFonts w:ascii="Arial" w:hAnsi="Arial" w:cs="Arial"/>
          <w:i w:val="0"/>
          <w:iCs w:val="0"/>
          <w:sz w:val="24"/>
          <w:szCs w:val="24"/>
        </w:rPr>
        <w:t>, including building type and density, servicing (sewage disposal, water supply) and infrastructure (roads, stormwater management, etc.)</w:t>
      </w:r>
      <w:r w:rsidR="00C92435">
        <w:rPr>
          <w:rFonts w:ascii="Arial" w:hAnsi="Arial" w:cs="Arial"/>
          <w:i w:val="0"/>
          <w:iCs w:val="0"/>
          <w:sz w:val="24"/>
          <w:szCs w:val="24"/>
        </w:rPr>
        <w:t xml:space="preserve">; </w:t>
      </w:r>
      <w:r w:rsidRPr="00C92435">
        <w:rPr>
          <w:rFonts w:ascii="Arial" w:hAnsi="Arial" w:cs="Arial"/>
          <w:i w:val="0"/>
          <w:iCs w:val="0"/>
          <w:sz w:val="24"/>
          <w:szCs w:val="24"/>
        </w:rPr>
        <w:t xml:space="preserve">and </w:t>
      </w:r>
      <w:r w:rsidR="00C92435" w:rsidRPr="00C92435">
        <w:rPr>
          <w:rFonts w:ascii="Arial" w:hAnsi="Arial" w:cs="Arial"/>
          <w:i w:val="0"/>
          <w:iCs w:val="0"/>
          <w:sz w:val="24"/>
          <w:szCs w:val="24"/>
        </w:rPr>
        <w:t xml:space="preserve">a prediction of </w:t>
      </w:r>
      <w:r w:rsidRPr="00C92435">
        <w:rPr>
          <w:rFonts w:ascii="Arial" w:hAnsi="Arial" w:cs="Arial"/>
          <w:i w:val="0"/>
          <w:iCs w:val="0"/>
          <w:sz w:val="24"/>
          <w:szCs w:val="24"/>
        </w:rPr>
        <w:t>potential direct and indirect adverse effect on the protected feature and/or surrounding land uses</w:t>
      </w:r>
      <w:r w:rsidR="00C92435" w:rsidRPr="00C92435">
        <w:rPr>
          <w:rFonts w:ascii="Arial" w:hAnsi="Arial" w:cs="Arial"/>
          <w:i w:val="0"/>
          <w:iCs w:val="0"/>
          <w:sz w:val="24"/>
          <w:szCs w:val="24"/>
        </w:rPr>
        <w:t xml:space="preserve"> (including cumulative impacts and climate change)</w:t>
      </w:r>
      <w:r w:rsidRPr="00C92435">
        <w:rPr>
          <w:rFonts w:ascii="Arial" w:hAnsi="Arial" w:cs="Arial"/>
          <w:i w:val="0"/>
          <w:iCs w:val="0"/>
          <w:sz w:val="24"/>
          <w:szCs w:val="24"/>
        </w:rPr>
        <w:t xml:space="preserve">; </w:t>
      </w:r>
    </w:p>
    <w:p w14:paraId="493CD4C3" w14:textId="77777777" w:rsidR="00C01B15" w:rsidRPr="00C92435" w:rsidRDefault="00F23C7E" w:rsidP="00C92435">
      <w:pPr>
        <w:pStyle w:val="ListParagraph"/>
        <w:numPr>
          <w:ilvl w:val="0"/>
          <w:numId w:val="24"/>
        </w:numPr>
        <w:jc w:val="both"/>
        <w:rPr>
          <w:rFonts w:ascii="Arial" w:hAnsi="Arial" w:cs="Arial"/>
          <w:i w:val="0"/>
          <w:iCs w:val="0"/>
          <w:sz w:val="24"/>
          <w:szCs w:val="24"/>
        </w:rPr>
      </w:pPr>
      <w:r w:rsidRPr="00C92435">
        <w:rPr>
          <w:rFonts w:ascii="Arial" w:hAnsi="Arial" w:cs="Arial"/>
          <w:i w:val="0"/>
          <w:iCs w:val="0"/>
          <w:sz w:val="24"/>
          <w:szCs w:val="24"/>
        </w:rPr>
        <w:t xml:space="preserve">a description of the economic, social and environmental </w:t>
      </w:r>
      <w:r w:rsidR="00DB38DC">
        <w:rPr>
          <w:rFonts w:ascii="Arial" w:hAnsi="Arial" w:cs="Arial"/>
          <w:i w:val="0"/>
          <w:iCs w:val="0"/>
          <w:sz w:val="24"/>
          <w:szCs w:val="24"/>
        </w:rPr>
        <w:t xml:space="preserve">costs and benefits in </w:t>
      </w:r>
      <w:r w:rsidRPr="00C92435">
        <w:rPr>
          <w:rFonts w:ascii="Arial" w:hAnsi="Arial" w:cs="Arial"/>
          <w:i w:val="0"/>
          <w:iCs w:val="0"/>
          <w:sz w:val="24"/>
          <w:szCs w:val="24"/>
        </w:rPr>
        <w:t>terms of any engineering works and/or resource management practices needed to mitigate the potential adverse effects</w:t>
      </w:r>
      <w:r w:rsidR="00C92435" w:rsidRPr="00C92435">
        <w:rPr>
          <w:rFonts w:ascii="Arial" w:hAnsi="Arial" w:cs="Arial"/>
          <w:i w:val="0"/>
          <w:iCs w:val="0"/>
          <w:sz w:val="24"/>
          <w:szCs w:val="24"/>
        </w:rPr>
        <w:t xml:space="preserve"> (includes identification and evaluation of measures/options to avoid, reduce or otherwise mitigate impacts to meet the standard of no loss of feature and function (no negative impact);</w:t>
      </w:r>
    </w:p>
    <w:p w14:paraId="3DBB0765" w14:textId="77777777" w:rsidR="00C01B15" w:rsidRPr="00C92435" w:rsidRDefault="00F23C7E" w:rsidP="00C92435">
      <w:pPr>
        <w:pStyle w:val="ListParagraph"/>
        <w:numPr>
          <w:ilvl w:val="0"/>
          <w:numId w:val="24"/>
        </w:numPr>
        <w:jc w:val="both"/>
        <w:rPr>
          <w:rFonts w:ascii="Arial" w:hAnsi="Arial" w:cs="Arial"/>
          <w:i w:val="0"/>
          <w:iCs w:val="0"/>
          <w:sz w:val="24"/>
          <w:szCs w:val="24"/>
        </w:rPr>
      </w:pPr>
      <w:r w:rsidRPr="00C92435">
        <w:rPr>
          <w:rFonts w:ascii="Arial" w:hAnsi="Arial" w:cs="Arial"/>
          <w:i w:val="0"/>
          <w:iCs w:val="0"/>
          <w:sz w:val="24"/>
          <w:szCs w:val="24"/>
        </w:rPr>
        <w:t>an evaluation of alternatives including locations for the proposal; and</w:t>
      </w:r>
    </w:p>
    <w:p w14:paraId="4B177D44" w14:textId="4285F074" w:rsidR="00C92435" w:rsidRDefault="00F23C7E" w:rsidP="00C92435">
      <w:pPr>
        <w:pStyle w:val="ListParagraph"/>
        <w:numPr>
          <w:ilvl w:val="0"/>
          <w:numId w:val="24"/>
        </w:numPr>
        <w:jc w:val="both"/>
        <w:rPr>
          <w:rFonts w:ascii="Arial" w:hAnsi="Arial" w:cs="Arial"/>
          <w:i w:val="0"/>
          <w:iCs w:val="0"/>
          <w:sz w:val="24"/>
          <w:szCs w:val="24"/>
        </w:rPr>
      </w:pPr>
      <w:r w:rsidRPr="00C92435">
        <w:rPr>
          <w:rFonts w:ascii="Arial" w:hAnsi="Arial" w:cs="Arial"/>
          <w:i w:val="0"/>
          <w:iCs w:val="0"/>
          <w:sz w:val="24"/>
          <w:szCs w:val="24"/>
        </w:rPr>
        <w:lastRenderedPageBreak/>
        <w:t>confirmation that the proposed development will not cause adverse effects to (or impact) the feature(s) being protected or surrounding land uses</w:t>
      </w:r>
      <w:r w:rsidR="00850B9A">
        <w:rPr>
          <w:rFonts w:ascii="Arial" w:hAnsi="Arial" w:cs="Arial"/>
          <w:i w:val="0"/>
          <w:iCs w:val="0"/>
          <w:sz w:val="24"/>
          <w:szCs w:val="24"/>
        </w:rPr>
        <w:t>;</w:t>
      </w:r>
    </w:p>
    <w:p w14:paraId="5C24865F" w14:textId="42FC09ED" w:rsidR="00850B9A" w:rsidRPr="00C92435" w:rsidRDefault="00850B9A" w:rsidP="00C92435">
      <w:pPr>
        <w:pStyle w:val="ListParagraph"/>
        <w:numPr>
          <w:ilvl w:val="0"/>
          <w:numId w:val="24"/>
        </w:numPr>
        <w:jc w:val="both"/>
        <w:rPr>
          <w:rFonts w:ascii="Arial" w:hAnsi="Arial" w:cs="Arial"/>
          <w:i w:val="0"/>
          <w:iCs w:val="0"/>
          <w:sz w:val="24"/>
          <w:szCs w:val="24"/>
        </w:rPr>
      </w:pPr>
      <w:r>
        <w:rPr>
          <w:rFonts w:ascii="Arial" w:hAnsi="Arial" w:cs="Arial"/>
          <w:i w:val="0"/>
          <w:iCs w:val="0"/>
          <w:sz w:val="24"/>
          <w:szCs w:val="24"/>
        </w:rPr>
        <w:t>description of the qualifications of the person completing the assessment; and,</w:t>
      </w:r>
    </w:p>
    <w:p w14:paraId="5F2D6FCB" w14:textId="4717B118" w:rsidR="00C92435" w:rsidRPr="00C92435" w:rsidRDefault="00850B9A" w:rsidP="00C92435">
      <w:pPr>
        <w:pStyle w:val="ListParagraph"/>
        <w:numPr>
          <w:ilvl w:val="0"/>
          <w:numId w:val="24"/>
        </w:numPr>
        <w:jc w:val="both"/>
        <w:rPr>
          <w:rFonts w:ascii="Arial" w:hAnsi="Arial" w:cs="Arial"/>
          <w:i w:val="0"/>
          <w:iCs w:val="0"/>
          <w:sz w:val="24"/>
          <w:szCs w:val="24"/>
        </w:rPr>
      </w:pPr>
      <w:r>
        <w:rPr>
          <w:rFonts w:ascii="Arial" w:hAnsi="Arial" w:cs="Arial"/>
          <w:i w:val="0"/>
          <w:iCs w:val="0"/>
          <w:sz w:val="24"/>
          <w:szCs w:val="24"/>
        </w:rPr>
        <w:t>a</w:t>
      </w:r>
      <w:r w:rsidR="00C92435" w:rsidRPr="00C92435">
        <w:rPr>
          <w:rFonts w:ascii="Arial" w:hAnsi="Arial" w:cs="Arial"/>
          <w:i w:val="0"/>
          <w:iCs w:val="0"/>
          <w:sz w:val="24"/>
          <w:szCs w:val="24"/>
        </w:rPr>
        <w:t xml:space="preserve">n evaluation of the elements required and the need for a monitoring program to assess the effectiveness of the preferred mitigation/rehabilitation strategy. </w:t>
      </w:r>
    </w:p>
    <w:p w14:paraId="6D26B3A2" w14:textId="77777777" w:rsidR="00C01B15" w:rsidRPr="00C16BC0" w:rsidRDefault="00C01B15">
      <w:pPr>
        <w:jc w:val="both"/>
        <w:rPr>
          <w:rFonts w:ascii="Arial" w:hAnsi="Arial" w:cs="Arial"/>
          <w:b/>
          <w:i w:val="0"/>
          <w:iCs w:val="0"/>
          <w:sz w:val="24"/>
          <w:szCs w:val="24"/>
        </w:rPr>
      </w:pPr>
    </w:p>
    <w:p w14:paraId="00C6357B" w14:textId="40E0CCAB" w:rsidR="00C01B15" w:rsidRPr="00C16BC0" w:rsidRDefault="00F23C7E">
      <w:pPr>
        <w:pStyle w:val="Heading1"/>
      </w:pPr>
      <w:bookmarkStart w:id="76" w:name="_Toc95738291"/>
      <w:r w:rsidRPr="00C16BC0">
        <w:t>3.1</w:t>
      </w:r>
      <w:r w:rsidR="005F2F6D" w:rsidRPr="00C16BC0">
        <w:t>1</w:t>
      </w:r>
      <w:r w:rsidRPr="00C16BC0">
        <w:t xml:space="preserve"> Climate Change </w:t>
      </w:r>
      <w:r w:rsidR="00D77169" w:rsidRPr="00C16BC0">
        <w:t xml:space="preserve">Reduction, </w:t>
      </w:r>
      <w:r w:rsidRPr="00C16BC0">
        <w:t>Mitigation and Adaptation</w:t>
      </w:r>
      <w:bookmarkEnd w:id="76"/>
      <w:r w:rsidRPr="00C16BC0">
        <w:t xml:space="preserve"> </w:t>
      </w:r>
    </w:p>
    <w:p w14:paraId="4EFE6B40" w14:textId="77777777" w:rsidR="002623B8" w:rsidRPr="00C16BC0" w:rsidRDefault="002623B8" w:rsidP="002623B8">
      <w:pPr>
        <w:spacing w:after="0"/>
        <w:jc w:val="both"/>
        <w:rPr>
          <w:rFonts w:cstheme="minorHAnsi"/>
          <w:sz w:val="24"/>
          <w:szCs w:val="24"/>
          <w:lang w:val="en-US"/>
        </w:rPr>
      </w:pPr>
    </w:p>
    <w:p w14:paraId="11655F9A" w14:textId="77777777" w:rsidR="002623B8" w:rsidRPr="00C16BC0" w:rsidRDefault="002623B8" w:rsidP="002623B8">
      <w:pPr>
        <w:spacing w:after="0"/>
        <w:jc w:val="center"/>
        <w:rPr>
          <w:rFonts w:cstheme="minorHAnsi"/>
          <w:sz w:val="24"/>
          <w:szCs w:val="24"/>
          <w:lang w:val="en-US"/>
        </w:rPr>
      </w:pPr>
      <w:r w:rsidRPr="00C16BC0">
        <w:rPr>
          <w:rFonts w:cstheme="minorHAnsi"/>
          <w:noProof/>
          <w:sz w:val="24"/>
          <w:szCs w:val="24"/>
          <w:lang w:val="en-US"/>
        </w:rPr>
        <w:drawing>
          <wp:inline distT="0" distB="0" distL="0" distR="0" wp14:anchorId="0A9A0BA6" wp14:editId="52BD8DAF">
            <wp:extent cx="914400" cy="914400"/>
            <wp:effectExtent l="0" t="0" r="0" b="0"/>
            <wp:docPr id="186" name="Graphic 186" descr="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mediafile_CNqXnF.svg"/>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914400" cy="914400"/>
                    </a:xfrm>
                    <a:prstGeom prst="rect">
                      <a:avLst/>
                    </a:prstGeom>
                  </pic:spPr>
                </pic:pic>
              </a:graphicData>
            </a:graphic>
          </wp:inline>
        </w:drawing>
      </w:r>
      <w:r w:rsidRPr="00C16BC0">
        <w:rPr>
          <w:rFonts w:cstheme="minorHAnsi"/>
          <w:noProof/>
          <w:sz w:val="24"/>
          <w:szCs w:val="24"/>
          <w:lang w:val="en-US"/>
        </w:rPr>
        <w:drawing>
          <wp:inline distT="0" distB="0" distL="0" distR="0" wp14:anchorId="4CF15D1F" wp14:editId="628E5357">
            <wp:extent cx="914400" cy="914400"/>
            <wp:effectExtent l="0" t="0" r="0" b="0"/>
            <wp:docPr id="187" name="Graphic 187" descr="Earth globe 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mediafile_Az1cGl.svg"/>
                    <pic:cNvPicPr/>
                  </pic:nvPicPr>
                  <pic:blipFill>
                    <a:blip r:embed="rId152">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914400" cy="914400"/>
                    </a:xfrm>
                    <a:prstGeom prst="rect">
                      <a:avLst/>
                    </a:prstGeom>
                  </pic:spPr>
                </pic:pic>
              </a:graphicData>
            </a:graphic>
          </wp:inline>
        </w:drawing>
      </w:r>
    </w:p>
    <w:p w14:paraId="791164B8" w14:textId="77777777" w:rsidR="00C01B15" w:rsidRPr="00C16BC0" w:rsidRDefault="00C01B15">
      <w:pPr>
        <w:rPr>
          <w:rFonts w:ascii="Arial" w:hAnsi="Arial" w:cs="Arial"/>
          <w:i w:val="0"/>
          <w:iCs w:val="0"/>
          <w:sz w:val="24"/>
          <w:szCs w:val="24"/>
        </w:rPr>
      </w:pPr>
    </w:p>
    <w:p w14:paraId="2B51D584" w14:textId="77777777" w:rsidR="00C01B15" w:rsidRPr="00C16BC0" w:rsidRDefault="00D77169">
      <w:pPr>
        <w:jc w:val="both"/>
        <w:rPr>
          <w:rFonts w:ascii="Arial" w:hAnsi="Arial" w:cs="Arial"/>
          <w:i w:val="0"/>
          <w:iCs w:val="0"/>
          <w:sz w:val="24"/>
          <w:szCs w:val="24"/>
        </w:rPr>
      </w:pPr>
      <w:r w:rsidRPr="00C16BC0">
        <w:rPr>
          <w:rFonts w:ascii="Arial" w:hAnsi="Arial" w:cs="Arial"/>
          <w:i w:val="0"/>
          <w:iCs w:val="0"/>
          <w:sz w:val="24"/>
          <w:szCs w:val="24"/>
        </w:rPr>
        <w:t xml:space="preserve">It is the intent of the Township to reduce contributions to climate change, mitigate impacts and consider </w:t>
      </w:r>
      <w:r w:rsidR="00F23C7E" w:rsidRPr="00C16BC0">
        <w:rPr>
          <w:rFonts w:ascii="Arial" w:hAnsi="Arial" w:cs="Arial"/>
          <w:i w:val="0"/>
          <w:iCs w:val="0"/>
          <w:sz w:val="24"/>
          <w:szCs w:val="24"/>
        </w:rPr>
        <w:t xml:space="preserve">adaptation strategies to address the </w:t>
      </w:r>
      <w:r w:rsidRPr="00C16BC0">
        <w:rPr>
          <w:rFonts w:ascii="Arial" w:hAnsi="Arial" w:cs="Arial"/>
          <w:i w:val="0"/>
          <w:iCs w:val="0"/>
          <w:sz w:val="24"/>
          <w:szCs w:val="24"/>
        </w:rPr>
        <w:t xml:space="preserve">climate </w:t>
      </w:r>
      <w:r w:rsidR="00F23C7E" w:rsidRPr="00C16BC0">
        <w:rPr>
          <w:rFonts w:ascii="Arial" w:hAnsi="Arial" w:cs="Arial"/>
          <w:i w:val="0"/>
          <w:iCs w:val="0"/>
          <w:sz w:val="24"/>
          <w:szCs w:val="24"/>
        </w:rPr>
        <w:t xml:space="preserve">changes that are occurring and that are expected to occur over the 25- year horizon of </w:t>
      </w:r>
      <w:r w:rsidR="00D32DF1" w:rsidRPr="00C16BC0">
        <w:rPr>
          <w:rFonts w:ascii="Arial" w:hAnsi="Arial" w:cs="Arial"/>
          <w:i w:val="0"/>
          <w:iCs w:val="0"/>
          <w:sz w:val="24"/>
          <w:szCs w:val="24"/>
        </w:rPr>
        <w:t>this Plan</w:t>
      </w:r>
      <w:r w:rsidR="00F23C7E" w:rsidRPr="00C16BC0">
        <w:rPr>
          <w:rFonts w:ascii="Arial" w:hAnsi="Arial" w:cs="Arial"/>
          <w:i w:val="0"/>
          <w:iCs w:val="0"/>
          <w:sz w:val="24"/>
          <w:szCs w:val="24"/>
        </w:rPr>
        <w:t xml:space="preserve">. </w:t>
      </w:r>
    </w:p>
    <w:p w14:paraId="7D78E75D" w14:textId="77777777" w:rsidR="00C01B15" w:rsidRPr="00C16BC0" w:rsidRDefault="00D77169">
      <w:pPr>
        <w:jc w:val="both"/>
        <w:rPr>
          <w:rFonts w:ascii="Arial" w:hAnsi="Arial" w:cs="Arial"/>
          <w:i w:val="0"/>
          <w:iCs w:val="0"/>
          <w:sz w:val="24"/>
          <w:szCs w:val="24"/>
        </w:rPr>
      </w:pPr>
      <w:r w:rsidRPr="00C16BC0">
        <w:rPr>
          <w:rFonts w:ascii="Arial" w:hAnsi="Arial" w:cs="Arial"/>
          <w:i w:val="0"/>
          <w:iCs w:val="0"/>
          <w:sz w:val="24"/>
          <w:szCs w:val="24"/>
        </w:rPr>
        <w:t>The Official Plan policies address this intent</w:t>
      </w:r>
      <w:r w:rsidR="007979D8" w:rsidRPr="00C16BC0">
        <w:rPr>
          <w:rFonts w:ascii="Arial" w:hAnsi="Arial" w:cs="Arial"/>
          <w:i w:val="0"/>
          <w:iCs w:val="0"/>
          <w:sz w:val="24"/>
          <w:szCs w:val="24"/>
        </w:rPr>
        <w:t xml:space="preserve"> include</w:t>
      </w:r>
      <w:r w:rsidRPr="00C16BC0">
        <w:rPr>
          <w:rFonts w:ascii="Arial" w:hAnsi="Arial" w:cs="Arial"/>
          <w:i w:val="0"/>
          <w:iCs w:val="0"/>
          <w:sz w:val="24"/>
          <w:szCs w:val="24"/>
        </w:rPr>
        <w:t>:</w:t>
      </w:r>
      <w:r w:rsidR="00F23C7E" w:rsidRPr="00C16BC0">
        <w:rPr>
          <w:rFonts w:ascii="Arial" w:hAnsi="Arial" w:cs="Arial"/>
          <w:i w:val="0"/>
          <w:iCs w:val="0"/>
          <w:sz w:val="24"/>
          <w:szCs w:val="24"/>
        </w:rPr>
        <w:t xml:space="preserve"> storm water management planning and flood risk management, discourag</w:t>
      </w:r>
      <w:r w:rsidR="007979D8" w:rsidRPr="00C16BC0">
        <w:rPr>
          <w:rFonts w:ascii="Arial" w:hAnsi="Arial" w:cs="Arial"/>
          <w:i w:val="0"/>
          <w:iCs w:val="0"/>
          <w:sz w:val="24"/>
          <w:szCs w:val="24"/>
        </w:rPr>
        <w:t>ement of</w:t>
      </w:r>
      <w:r w:rsidR="00F23C7E" w:rsidRPr="00C16BC0">
        <w:rPr>
          <w:rFonts w:ascii="Arial" w:hAnsi="Arial" w:cs="Arial"/>
          <w:i w:val="0"/>
          <w:iCs w:val="0"/>
          <w:sz w:val="24"/>
          <w:szCs w:val="24"/>
        </w:rPr>
        <w:t xml:space="preserve"> scattered development, promoti</w:t>
      </w:r>
      <w:r w:rsidR="007979D8" w:rsidRPr="00C16BC0">
        <w:rPr>
          <w:rFonts w:ascii="Arial" w:hAnsi="Arial" w:cs="Arial"/>
          <w:i w:val="0"/>
          <w:iCs w:val="0"/>
          <w:sz w:val="24"/>
          <w:szCs w:val="24"/>
        </w:rPr>
        <w:t>on of</w:t>
      </w:r>
      <w:r w:rsidR="00F23C7E" w:rsidRPr="00C16BC0">
        <w:rPr>
          <w:rFonts w:ascii="Arial" w:hAnsi="Arial" w:cs="Arial"/>
          <w:i w:val="0"/>
          <w:iCs w:val="0"/>
          <w:sz w:val="24"/>
          <w:szCs w:val="24"/>
        </w:rPr>
        <w:t xml:space="preserve"> local food production, direct</w:t>
      </w:r>
      <w:r w:rsidR="007979D8" w:rsidRPr="00C16BC0">
        <w:rPr>
          <w:rFonts w:ascii="Arial" w:hAnsi="Arial" w:cs="Arial"/>
          <w:i w:val="0"/>
          <w:iCs w:val="0"/>
          <w:sz w:val="24"/>
          <w:szCs w:val="24"/>
        </w:rPr>
        <w:t>ing</w:t>
      </w:r>
      <w:r w:rsidR="00F23C7E" w:rsidRPr="00C16BC0">
        <w:rPr>
          <w:rFonts w:ascii="Arial" w:hAnsi="Arial" w:cs="Arial"/>
          <w:i w:val="0"/>
          <w:iCs w:val="0"/>
          <w:sz w:val="24"/>
          <w:szCs w:val="24"/>
        </w:rPr>
        <w:t xml:space="preserve"> development away from wildland fire risks, natural heritage protection policies which promote </w:t>
      </w:r>
      <w:r w:rsidR="00E7084C" w:rsidRPr="00C16BC0">
        <w:rPr>
          <w:rFonts w:ascii="Arial" w:hAnsi="Arial" w:cs="Arial"/>
          <w:i w:val="0"/>
          <w:iCs w:val="0"/>
          <w:sz w:val="24"/>
          <w:szCs w:val="24"/>
        </w:rPr>
        <w:t xml:space="preserve">consideration of climate change impacts and use of free </w:t>
      </w:r>
      <w:r w:rsidR="00F23C7E" w:rsidRPr="00C16BC0">
        <w:rPr>
          <w:rFonts w:ascii="Arial" w:hAnsi="Arial" w:cs="Arial"/>
          <w:i w:val="0"/>
          <w:iCs w:val="0"/>
          <w:sz w:val="24"/>
          <w:szCs w:val="24"/>
        </w:rPr>
        <w:t>ecological services such as natural flood and drought attenuation by protecting wetlands</w:t>
      </w:r>
      <w:r w:rsidR="007979D8" w:rsidRPr="00C16BC0">
        <w:rPr>
          <w:rFonts w:ascii="Arial" w:hAnsi="Arial" w:cs="Arial"/>
          <w:i w:val="0"/>
          <w:iCs w:val="0"/>
          <w:sz w:val="24"/>
          <w:szCs w:val="24"/>
        </w:rPr>
        <w:t>;</w:t>
      </w:r>
      <w:r w:rsidR="00F23C7E" w:rsidRPr="00C16BC0">
        <w:rPr>
          <w:rFonts w:ascii="Arial" w:hAnsi="Arial" w:cs="Arial"/>
          <w:i w:val="0"/>
          <w:iCs w:val="0"/>
          <w:sz w:val="24"/>
          <w:szCs w:val="24"/>
        </w:rPr>
        <w:t xml:space="preserve"> and water resource protection policies featuring protected water bodies and courses.</w:t>
      </w:r>
    </w:p>
    <w:p w14:paraId="2250E6C1" w14:textId="77777777" w:rsidR="00C01B15" w:rsidRPr="00C16BC0" w:rsidRDefault="00D77169">
      <w:pPr>
        <w:jc w:val="both"/>
        <w:rPr>
          <w:rFonts w:ascii="Arial" w:hAnsi="Arial" w:cs="Arial"/>
          <w:i w:val="0"/>
          <w:iCs w:val="0"/>
          <w:sz w:val="24"/>
          <w:szCs w:val="24"/>
        </w:rPr>
      </w:pPr>
      <w:r w:rsidRPr="00C16BC0">
        <w:rPr>
          <w:rFonts w:ascii="Arial" w:hAnsi="Arial" w:cs="Arial"/>
          <w:i w:val="0"/>
          <w:iCs w:val="0"/>
          <w:sz w:val="24"/>
          <w:szCs w:val="24"/>
        </w:rPr>
        <w:t>Furthermore, t</w:t>
      </w:r>
      <w:r w:rsidR="00F23C7E" w:rsidRPr="00C16BC0">
        <w:rPr>
          <w:rFonts w:ascii="Arial" w:hAnsi="Arial" w:cs="Arial"/>
          <w:i w:val="0"/>
          <w:iCs w:val="0"/>
          <w:sz w:val="24"/>
          <w:szCs w:val="24"/>
        </w:rPr>
        <w:t>he Township shall, as much as possible, continue to support energy efficiency and improvement of air quality through land use and development patterns which:</w:t>
      </w:r>
    </w:p>
    <w:p w14:paraId="14B13948" w14:textId="77777777" w:rsidR="00C01B15" w:rsidRPr="00C16BC0" w:rsidRDefault="00F23C7E"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promote compact form and a structure of nodes and corridors;</w:t>
      </w:r>
    </w:p>
    <w:p w14:paraId="6DEF375A" w14:textId="77777777" w:rsidR="00C01B15" w:rsidRPr="00C16BC0" w:rsidRDefault="00F23C7E"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promote the use of public or other alternative transportation modes;</w:t>
      </w:r>
    </w:p>
    <w:p w14:paraId="0D2B5A61" w14:textId="77777777" w:rsidR="00C01B15" w:rsidRPr="00C16BC0" w:rsidRDefault="00F23C7E"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focus major employment, commercial, and travel- intensive land uses on sites which are well serviced by public or other means of transportation modes or have the capability to be serviced in the future;</w:t>
      </w:r>
    </w:p>
    <w:p w14:paraId="5336F741" w14:textId="77777777" w:rsidR="00C01B15" w:rsidRPr="00C16BC0" w:rsidRDefault="00F23C7E"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 xml:space="preserve">shorten commute distances between employment and housing land uses; </w:t>
      </w:r>
    </w:p>
    <w:p w14:paraId="7EB86568" w14:textId="77777777" w:rsidR="00C01B15" w:rsidRPr="00C16BC0" w:rsidRDefault="00F23C7E"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support the adaptive reuse of existing buildings to reduce landfill waste and reduce energy consumption related to creation of new building materials; and,</w:t>
      </w:r>
    </w:p>
    <w:p w14:paraId="03173D19" w14:textId="77777777" w:rsidR="009A4487" w:rsidRPr="00C16BC0" w:rsidRDefault="00F23C7E"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lastRenderedPageBreak/>
        <w:t>promote design and orientation which maximizes the use of alternative or renewable energy such as solar and wind energy and the mitigating effects of vegetation</w:t>
      </w:r>
    </w:p>
    <w:p w14:paraId="2D8F945E" w14:textId="77777777" w:rsidR="00C01B15" w:rsidRPr="00C16BC0" w:rsidRDefault="009A4487"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reduce energy use through shading and sheltering, use of native or non-invasive non-native tree and landscaping species, maintain the existing tree canopy to the degree possible in the Settlement Area</w:t>
      </w:r>
      <w:r w:rsidR="00F23C7E" w:rsidRPr="00C16BC0">
        <w:rPr>
          <w:rFonts w:ascii="Arial" w:hAnsi="Arial" w:cs="Arial"/>
          <w:i w:val="0"/>
          <w:iCs w:val="0"/>
          <w:sz w:val="24"/>
          <w:szCs w:val="24"/>
        </w:rPr>
        <w:t>.</w:t>
      </w:r>
    </w:p>
    <w:p w14:paraId="783B9B09" w14:textId="77777777" w:rsidR="009A4487" w:rsidRPr="00C16BC0" w:rsidRDefault="009A4487" w:rsidP="00DB38DC">
      <w:pPr>
        <w:pStyle w:val="ListParagraph"/>
        <w:numPr>
          <w:ilvl w:val="0"/>
          <w:numId w:val="24"/>
        </w:numPr>
        <w:jc w:val="both"/>
        <w:rPr>
          <w:rFonts w:ascii="Arial" w:hAnsi="Arial" w:cs="Arial"/>
          <w:i w:val="0"/>
          <w:iCs w:val="0"/>
          <w:sz w:val="24"/>
          <w:szCs w:val="24"/>
        </w:rPr>
      </w:pPr>
      <w:r w:rsidRPr="00C16BC0">
        <w:rPr>
          <w:rFonts w:ascii="Arial" w:hAnsi="Arial" w:cs="Arial"/>
          <w:i w:val="0"/>
          <w:iCs w:val="0"/>
          <w:sz w:val="24"/>
          <w:szCs w:val="24"/>
        </w:rPr>
        <w:t xml:space="preserve">avoid the creation of impermeable surfaces, and maximize use of existing topography and ecological features which provide services such as surface water run-off/flood attenuation. </w:t>
      </w:r>
    </w:p>
    <w:p w14:paraId="21B7A4A7" w14:textId="77777777" w:rsidR="00C01B15" w:rsidRDefault="00C01B15" w:rsidP="00DB38DC">
      <w:pPr>
        <w:pStyle w:val="ListParagraph"/>
        <w:ind w:left="1080"/>
        <w:jc w:val="both"/>
        <w:rPr>
          <w:rFonts w:ascii="Arial" w:hAnsi="Arial" w:cs="Arial"/>
          <w:i w:val="0"/>
          <w:iCs w:val="0"/>
          <w:sz w:val="24"/>
          <w:szCs w:val="24"/>
        </w:rPr>
      </w:pPr>
    </w:p>
    <w:p w14:paraId="1D34623A" w14:textId="77777777" w:rsidR="00B1250B" w:rsidRDefault="00B1250B">
      <w:pPr>
        <w:jc w:val="both"/>
        <w:rPr>
          <w:rFonts w:ascii="Arial" w:hAnsi="Arial" w:cs="Arial"/>
          <w:i w:val="0"/>
          <w:iCs w:val="0"/>
          <w:sz w:val="24"/>
          <w:szCs w:val="24"/>
        </w:rPr>
      </w:pPr>
    </w:p>
    <w:p w14:paraId="7DA91073" w14:textId="46B9A928" w:rsidR="00C01B15" w:rsidRDefault="00F23C7E">
      <w:pPr>
        <w:pStyle w:val="Heading2"/>
        <w:jc w:val="both"/>
      </w:pPr>
      <w:bookmarkStart w:id="77" w:name="_Toc95738292"/>
      <w:r>
        <w:t>3.1</w:t>
      </w:r>
      <w:r w:rsidR="0078686F">
        <w:t>1</w:t>
      </w:r>
      <w:r>
        <w:t>.1 Renewable Energy</w:t>
      </w:r>
      <w:bookmarkEnd w:id="77"/>
    </w:p>
    <w:p w14:paraId="59E9139F" w14:textId="77777777" w:rsidR="00C01B15" w:rsidRDefault="00F23C7E" w:rsidP="00B1250B">
      <w:pPr>
        <w:jc w:val="both"/>
        <w:rPr>
          <w:rFonts w:ascii="Arial" w:hAnsi="Arial" w:cs="Arial"/>
          <w:i w:val="0"/>
          <w:iCs w:val="0"/>
          <w:sz w:val="24"/>
          <w:szCs w:val="24"/>
        </w:rPr>
      </w:pPr>
      <w:r>
        <w:rPr>
          <w:rFonts w:ascii="Arial" w:hAnsi="Arial" w:cs="Arial"/>
          <w:i w:val="0"/>
          <w:iCs w:val="0"/>
          <w:sz w:val="24"/>
          <w:szCs w:val="24"/>
        </w:rPr>
        <w:br/>
      </w:r>
      <w:r w:rsidR="00B42234">
        <w:rPr>
          <w:rFonts w:ascii="Arial" w:hAnsi="Arial" w:cs="Arial"/>
          <w:i w:val="0"/>
          <w:iCs w:val="0"/>
          <w:noProof/>
          <w:sz w:val="24"/>
          <w:szCs w:val="24"/>
        </w:rPr>
        <w:drawing>
          <wp:anchor distT="0" distB="0" distL="114300" distR="114300" simplePos="0" relativeHeight="251724800" behindDoc="0" locked="0" layoutInCell="1" allowOverlap="1" wp14:anchorId="09200BB9" wp14:editId="2D6E66E4">
            <wp:simplePos x="0" y="0"/>
            <wp:positionH relativeFrom="column">
              <wp:posOffset>0</wp:posOffset>
            </wp:positionH>
            <wp:positionV relativeFrom="paragraph">
              <wp:posOffset>205740</wp:posOffset>
            </wp:positionV>
            <wp:extent cx="914400" cy="914400"/>
            <wp:effectExtent l="0" t="0" r="0" b="0"/>
            <wp:wrapSquare wrapText="bothSides"/>
            <wp:docPr id="158" name="Graphic 158" descr="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phic 158" descr="Windmill"/>
                    <pic:cNvPicPr/>
                  </pic:nvPicPr>
                  <pic:blipFill>
                    <a:blip r:embed="rId154">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val="0"/>
          <w:iCs w:val="0"/>
          <w:sz w:val="24"/>
          <w:szCs w:val="24"/>
        </w:rPr>
        <w:t xml:space="preserve">It is the intent of the Township to encourage </w:t>
      </w:r>
      <w:r w:rsidR="00A72EBA" w:rsidRPr="00815F42">
        <w:rPr>
          <w:rFonts w:ascii="Arial" w:hAnsi="Arial" w:cs="Arial"/>
          <w:i w:val="0"/>
          <w:iCs w:val="0"/>
          <w:sz w:val="24"/>
          <w:szCs w:val="24"/>
        </w:rPr>
        <w:t>compatible</w:t>
      </w:r>
      <w:r>
        <w:rPr>
          <w:rFonts w:ascii="Arial" w:hAnsi="Arial" w:cs="Arial"/>
          <w:i w:val="0"/>
          <w:iCs w:val="0"/>
          <w:sz w:val="24"/>
          <w:szCs w:val="24"/>
        </w:rPr>
        <w:t xml:space="preserve"> development opportunities and projects which foster alternative or renewable energy initiatives, both as a source of individual power service and as a commercial undertaking, including access to transportation and distribution systems for energy initiatives.</w:t>
      </w:r>
    </w:p>
    <w:p w14:paraId="5DA2A0BD" w14:textId="77777777" w:rsidR="00C01B15" w:rsidRDefault="00F23C7E" w:rsidP="004F09B8">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Alternative energy systems and renewable energy systems may be permitted in accordance with provincial and federal requirements. In rural areas, these systems should be designed and constructed to minimize impacts on agricultural operations. </w:t>
      </w:r>
    </w:p>
    <w:p w14:paraId="42FD54AB" w14:textId="77777777" w:rsidR="00C01B15" w:rsidRDefault="00F23C7E" w:rsidP="004F09B8">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 xml:space="preserve">Individual use of alternative energy supply through wind turbine or solar facilities (wind facilities of 3 kilowatts or less and solar facilities of 10 kilowatts or less) will be permitted in all areas, subject to </w:t>
      </w:r>
      <w:r w:rsidR="00EC06E4">
        <w:rPr>
          <w:rFonts w:ascii="Arial" w:hAnsi="Arial" w:cs="Arial"/>
          <w:i w:val="0"/>
          <w:iCs w:val="0"/>
          <w:sz w:val="24"/>
          <w:szCs w:val="24"/>
        </w:rPr>
        <w:t>the Zoning By-Law</w:t>
      </w:r>
      <w:r>
        <w:rPr>
          <w:rFonts w:ascii="Arial" w:hAnsi="Arial" w:cs="Arial"/>
          <w:i w:val="0"/>
          <w:iCs w:val="0"/>
          <w:sz w:val="24"/>
          <w:szCs w:val="24"/>
        </w:rPr>
        <w:t xml:space="preserve"> provisions regulating wind turbine and solar facilities. </w:t>
      </w:r>
    </w:p>
    <w:p w14:paraId="0BA5EE14" w14:textId="70778A92" w:rsidR="00C01B15" w:rsidRDefault="00F23C7E" w:rsidP="004F09B8">
      <w:pPr>
        <w:pBdr>
          <w:top w:val="single" w:sz="4" w:space="1" w:color="auto"/>
          <w:left w:val="single" w:sz="4" w:space="4" w:color="auto"/>
          <w:bottom w:val="single" w:sz="4" w:space="1" w:color="auto"/>
          <w:right w:val="single" w:sz="4" w:space="4" w:color="auto"/>
        </w:pBdr>
        <w:shd w:val="clear" w:color="auto" w:fill="F6E5AE" w:themeFill="accent3" w:themeFillTint="66"/>
        <w:jc w:val="both"/>
        <w:rPr>
          <w:rFonts w:ascii="Arial" w:hAnsi="Arial" w:cs="Arial"/>
          <w:i w:val="0"/>
          <w:iCs w:val="0"/>
          <w:sz w:val="24"/>
          <w:szCs w:val="24"/>
        </w:rPr>
      </w:pPr>
      <w:r>
        <w:rPr>
          <w:rFonts w:ascii="Arial" w:hAnsi="Arial" w:cs="Arial"/>
          <w:i w:val="0"/>
          <w:iCs w:val="0"/>
          <w:sz w:val="24"/>
          <w:szCs w:val="24"/>
        </w:rPr>
        <w:t>Anything larger will be subject to a site-specific amendment to this Official Plan, zoning and site plan approval.</w:t>
      </w:r>
    </w:p>
    <w:p w14:paraId="77AB3374" w14:textId="7CDF84FE" w:rsidR="00C01B15" w:rsidRDefault="00F23C7E" w:rsidP="00B1250B">
      <w:pPr>
        <w:jc w:val="both"/>
        <w:rPr>
          <w:rFonts w:ascii="Arial" w:hAnsi="Arial" w:cs="Arial"/>
          <w:i w:val="0"/>
          <w:iCs w:val="0"/>
          <w:sz w:val="24"/>
          <w:szCs w:val="24"/>
        </w:rPr>
      </w:pPr>
      <w:r>
        <w:rPr>
          <w:rFonts w:ascii="Arial" w:hAnsi="Arial" w:cs="Arial"/>
          <w:i w:val="0"/>
          <w:iCs w:val="0"/>
          <w:sz w:val="24"/>
          <w:szCs w:val="24"/>
        </w:rPr>
        <w:t xml:space="preserve">Approvals for wind turbines shall also be in accordance with the Provincial Technical Guideline for Renewal Energy Approvals, Chapter 3: Required Setbacks for Wind Turbines. </w:t>
      </w:r>
    </w:p>
    <w:p w14:paraId="7DE1E033" w14:textId="25FE0C58" w:rsidR="00C01B15" w:rsidRDefault="006142F3" w:rsidP="00B1250B">
      <w:pPr>
        <w:jc w:val="both"/>
        <w:rPr>
          <w:rFonts w:ascii="Arial" w:hAnsi="Arial" w:cs="Arial"/>
          <w:i w:val="0"/>
          <w:iCs w:val="0"/>
          <w:sz w:val="24"/>
          <w:szCs w:val="24"/>
        </w:rPr>
      </w:pPr>
      <w:r>
        <w:rPr>
          <w:noProof/>
        </w:rPr>
        <w:drawing>
          <wp:anchor distT="0" distB="0" distL="114300" distR="114300" simplePos="0" relativeHeight="251803648" behindDoc="1" locked="0" layoutInCell="1" allowOverlap="1" wp14:anchorId="6D2113F8" wp14:editId="1902AEF6">
            <wp:simplePos x="0" y="0"/>
            <wp:positionH relativeFrom="column">
              <wp:posOffset>4013936</wp:posOffset>
            </wp:positionH>
            <wp:positionV relativeFrom="paragraph">
              <wp:posOffset>-55880</wp:posOffset>
            </wp:positionV>
            <wp:extent cx="2279650" cy="1579880"/>
            <wp:effectExtent l="0" t="0" r="6350" b="0"/>
            <wp:wrapTight wrapText="bothSides">
              <wp:wrapPolygon edited="0">
                <wp:start x="2527" y="0"/>
                <wp:lineTo x="1685" y="521"/>
                <wp:lineTo x="241" y="2431"/>
                <wp:lineTo x="0" y="8682"/>
                <wp:lineTo x="0" y="17363"/>
                <wp:lineTo x="722" y="19794"/>
                <wp:lineTo x="2527" y="21357"/>
                <wp:lineTo x="19013" y="21357"/>
                <wp:lineTo x="20818" y="19794"/>
                <wp:lineTo x="21540" y="17363"/>
                <wp:lineTo x="21419" y="2431"/>
                <wp:lineTo x="19975" y="695"/>
                <wp:lineTo x="19013" y="0"/>
                <wp:lineTo x="2527" y="0"/>
              </wp:wrapPolygon>
            </wp:wrapTight>
            <wp:docPr id="303" name="Picture 303" descr="Bikerumor Pic Of The Day: Greenwich wind farm - Dorion, Ont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ikerumor Pic Of The Day: Greenwich wind farm - Dorion, Ontario ..."/>
                    <pic:cNvPicPr>
                      <a:picLocks noChangeAspect="1" noChangeArrowheads="1"/>
                    </pic:cNvPicPr>
                  </pic:nvPicPr>
                  <pic:blipFill rotWithShape="1">
                    <a:blip r:embed="rId156">
                      <a:extLst>
                        <a:ext uri="{28A0092B-C50C-407E-A947-70E740481C1C}">
                          <a14:useLocalDpi xmlns:a14="http://schemas.microsoft.com/office/drawing/2010/main" val="0"/>
                        </a:ext>
                      </a:extLst>
                    </a:blip>
                    <a:srcRect l="24094" r="21375" b="32413"/>
                    <a:stretch/>
                  </pic:blipFill>
                  <pic:spPr bwMode="auto">
                    <a:xfrm>
                      <a:off x="0" y="0"/>
                      <a:ext cx="2279650" cy="1579880"/>
                    </a:xfrm>
                    <a:prstGeom prst="rect">
                      <a:avLst/>
                    </a:prstGeom>
                    <a:noFill/>
                    <a:ln>
                      <a:noFill/>
                    </a:ln>
                    <a:effectLst>
                      <a:softEdge rad="266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The Township will look for opportunities to promote and practice energy conservation, including consideration of initiatives in the annual capital budget which implement </w:t>
      </w:r>
      <w:r w:rsidR="00FF11CC">
        <w:fldChar w:fldCharType="begin"/>
      </w:r>
      <w:r w:rsidR="00FF11CC">
        <w:instrText xml:space="preserve"> INCLUDEPICTURE "/var/folders/5_/v2_qg3fx3gq1tc4l5d525p1m0000gn/T/com.microsoft.Word/WebArchiveCopyPasteTempFiles/9k=" \* MERGEFORMATINET </w:instrText>
      </w:r>
      <w:r w:rsidR="00033714">
        <w:fldChar w:fldCharType="separate"/>
      </w:r>
      <w:r w:rsidR="00FF11CC">
        <w:fldChar w:fldCharType="end"/>
      </w:r>
      <w:r w:rsidR="00F23C7E">
        <w:rPr>
          <w:rFonts w:ascii="Arial" w:hAnsi="Arial" w:cs="Arial"/>
          <w:i w:val="0"/>
          <w:iCs w:val="0"/>
          <w:sz w:val="24"/>
          <w:szCs w:val="24"/>
        </w:rPr>
        <w:t>or accomplish such.</w:t>
      </w:r>
    </w:p>
    <w:p w14:paraId="1CA90A6D" w14:textId="77777777" w:rsidR="00FF11CC" w:rsidRDefault="00F23C7E" w:rsidP="00FF11CC">
      <w:pPr>
        <w:jc w:val="both"/>
        <w:rPr>
          <w:rFonts w:ascii="Arial" w:hAnsi="Arial" w:cs="Arial"/>
          <w:i w:val="0"/>
          <w:iCs w:val="0"/>
          <w:sz w:val="24"/>
          <w:szCs w:val="24"/>
        </w:rPr>
      </w:pPr>
      <w:r w:rsidRPr="00C16BC0">
        <w:rPr>
          <w:rFonts w:ascii="Arial" w:hAnsi="Arial" w:cs="Arial"/>
          <w:i w:val="0"/>
          <w:iCs w:val="0"/>
          <w:sz w:val="24"/>
          <w:szCs w:val="24"/>
        </w:rPr>
        <w:t xml:space="preserve">Greenwich Wind Farm was developed in approximately 2011 but is located on Crown Land, away from residential </w:t>
      </w:r>
      <w:r w:rsidRPr="00C16BC0">
        <w:rPr>
          <w:rFonts w:ascii="Arial" w:hAnsi="Arial" w:cs="Arial"/>
          <w:i w:val="0"/>
          <w:iCs w:val="0"/>
          <w:sz w:val="24"/>
          <w:szCs w:val="24"/>
        </w:rPr>
        <w:lastRenderedPageBreak/>
        <w:t xml:space="preserve">development. </w:t>
      </w:r>
      <w:proofErr w:type="spellStart"/>
      <w:r w:rsidR="00CD216E" w:rsidRPr="00C16BC0">
        <w:rPr>
          <w:rFonts w:ascii="Arial" w:hAnsi="Arial" w:cs="Arial"/>
          <w:i w:val="0"/>
          <w:iCs w:val="0"/>
          <w:sz w:val="24"/>
          <w:szCs w:val="24"/>
        </w:rPr>
        <w:t>Dorion</w:t>
      </w:r>
      <w:proofErr w:type="spellEnd"/>
      <w:r w:rsidR="00CD216E" w:rsidRPr="00C16BC0">
        <w:rPr>
          <w:rFonts w:ascii="Arial" w:hAnsi="Arial" w:cs="Arial"/>
          <w:i w:val="0"/>
          <w:iCs w:val="0"/>
          <w:sz w:val="24"/>
          <w:szCs w:val="24"/>
        </w:rPr>
        <w:t xml:space="preserve"> </w:t>
      </w:r>
      <w:r w:rsidRPr="00C16BC0">
        <w:rPr>
          <w:rFonts w:ascii="Arial" w:hAnsi="Arial" w:cs="Arial"/>
          <w:i w:val="0"/>
          <w:iCs w:val="0"/>
          <w:sz w:val="24"/>
          <w:szCs w:val="24"/>
        </w:rPr>
        <w:t xml:space="preserve">is supportive of any future expansions that are </w:t>
      </w:r>
      <w:r w:rsidR="00A72EBA" w:rsidRPr="00C16BC0">
        <w:rPr>
          <w:rFonts w:ascii="Arial" w:hAnsi="Arial" w:cs="Arial"/>
          <w:i w:val="0"/>
          <w:iCs w:val="0"/>
          <w:sz w:val="24"/>
          <w:szCs w:val="24"/>
        </w:rPr>
        <w:t>compatible</w:t>
      </w:r>
      <w:r w:rsidRPr="00C16BC0">
        <w:rPr>
          <w:rFonts w:ascii="Arial" w:hAnsi="Arial" w:cs="Arial"/>
          <w:i w:val="0"/>
          <w:iCs w:val="0"/>
          <w:sz w:val="24"/>
          <w:szCs w:val="24"/>
        </w:rPr>
        <w:t xml:space="preserve"> with surrounding uses, in accordance with the policies of </w:t>
      </w:r>
      <w:r w:rsidR="00D32DF1" w:rsidRPr="00C16BC0">
        <w:rPr>
          <w:rFonts w:ascii="Arial" w:hAnsi="Arial" w:cs="Arial"/>
          <w:i w:val="0"/>
          <w:iCs w:val="0"/>
          <w:sz w:val="24"/>
          <w:szCs w:val="24"/>
        </w:rPr>
        <w:t>this Plan</w:t>
      </w:r>
      <w:r w:rsidRPr="00C16BC0">
        <w:rPr>
          <w:rFonts w:ascii="Arial" w:hAnsi="Arial" w:cs="Arial"/>
          <w:i w:val="0"/>
          <w:iCs w:val="0"/>
          <w:sz w:val="24"/>
          <w:szCs w:val="24"/>
        </w:rPr>
        <w:t>.</w:t>
      </w:r>
    </w:p>
    <w:p w14:paraId="0BD5527C" w14:textId="77777777" w:rsidR="00FF11CC" w:rsidRDefault="00FF11CC" w:rsidP="00FF11CC">
      <w:pPr>
        <w:jc w:val="both"/>
        <w:rPr>
          <w:rFonts w:ascii="Arial" w:hAnsi="Arial" w:cs="Arial"/>
          <w:i w:val="0"/>
          <w:iCs w:val="0"/>
          <w:sz w:val="24"/>
          <w:szCs w:val="24"/>
        </w:rPr>
      </w:pPr>
    </w:p>
    <w:p w14:paraId="2F8579D8" w14:textId="1C01CAFF" w:rsidR="00C01B15" w:rsidRPr="00FF11CC" w:rsidRDefault="003C5461" w:rsidP="00FF11CC">
      <w:pPr>
        <w:jc w:val="both"/>
        <w:rPr>
          <w:rFonts w:ascii="Arial" w:hAnsi="Arial" w:cs="Arial"/>
          <w:i w:val="0"/>
          <w:iCs w:val="0"/>
          <w:sz w:val="24"/>
          <w:szCs w:val="24"/>
        </w:rPr>
      </w:pPr>
      <w:r w:rsidRPr="00A360C5">
        <w:rPr>
          <w:noProof/>
          <w:sz w:val="24"/>
          <w:szCs w:val="24"/>
        </w:rPr>
        <w:drawing>
          <wp:anchor distT="0" distB="0" distL="114300" distR="114300" simplePos="0" relativeHeight="251758592" behindDoc="0" locked="0" layoutInCell="1" allowOverlap="1" wp14:anchorId="7851D9E4" wp14:editId="772102A6">
            <wp:simplePos x="0" y="0"/>
            <wp:positionH relativeFrom="column">
              <wp:posOffset>-46985</wp:posOffset>
            </wp:positionH>
            <wp:positionV relativeFrom="paragraph">
              <wp:posOffset>1379105</wp:posOffset>
            </wp:positionV>
            <wp:extent cx="6354445" cy="4765675"/>
            <wp:effectExtent l="0" t="0" r="0" b="0"/>
            <wp:wrapSquare wrapText="bothSides"/>
            <wp:docPr id="170" name="Picture 170"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54445" cy="4765675"/>
                    </a:xfrm>
                    <a:prstGeom prst="rect">
                      <a:avLst/>
                    </a:prstGeom>
                    <a:noFill/>
                    <a:ln>
                      <a:noFill/>
                    </a:ln>
                    <a:effectLst>
                      <a:softEdge rad="596900"/>
                    </a:effectLst>
                  </pic:spPr>
                </pic:pic>
              </a:graphicData>
            </a:graphic>
            <wp14:sizeRelH relativeFrom="page">
              <wp14:pctWidth>0</wp14:pctWidth>
            </wp14:sizeRelH>
            <wp14:sizeRelV relativeFrom="page">
              <wp14:pctHeight>0</wp14:pctHeight>
            </wp14:sizeRelV>
          </wp:anchor>
        </w:drawing>
      </w:r>
      <w:r w:rsidR="00F23C7E">
        <w:br w:type="page"/>
      </w:r>
    </w:p>
    <w:p w14:paraId="2EA0321B" w14:textId="46B350D1" w:rsidR="00C01B15" w:rsidRPr="00752FC7" w:rsidRDefault="00F23C7E" w:rsidP="00752FC7">
      <w:pPr>
        <w:pStyle w:val="Heading1"/>
        <w:rPr>
          <w:sz w:val="40"/>
          <w:szCs w:val="40"/>
        </w:rPr>
      </w:pPr>
      <w:bookmarkStart w:id="78" w:name="_Toc95738293"/>
      <w:r>
        <w:lastRenderedPageBreak/>
        <w:t>S</w:t>
      </w:r>
      <w:r w:rsidR="00B1250B">
        <w:t>ection</w:t>
      </w:r>
      <w:r>
        <w:t xml:space="preserve"> </w:t>
      </w:r>
      <w:r w:rsidRPr="00752FC7">
        <w:rPr>
          <w:sz w:val="40"/>
          <w:szCs w:val="40"/>
        </w:rPr>
        <w:t>FOUR</w:t>
      </w:r>
      <w:r w:rsidRPr="00752FC7">
        <w:rPr>
          <w:sz w:val="40"/>
          <w:szCs w:val="40"/>
        </w:rPr>
        <w:tab/>
      </w:r>
      <w:r w:rsidR="009D0A1B" w:rsidRPr="00752FC7">
        <w:rPr>
          <w:sz w:val="40"/>
          <w:szCs w:val="40"/>
        </w:rPr>
        <w:tab/>
        <w:t>IMPLEMENTATION</w:t>
      </w:r>
      <w:bookmarkEnd w:id="78"/>
    </w:p>
    <w:p w14:paraId="52AEF918" w14:textId="77777777" w:rsidR="00752FC7" w:rsidRDefault="00CD216E" w:rsidP="00752FC7">
      <w:r>
        <w:rPr>
          <w:noProof/>
        </w:rPr>
        <w:drawing>
          <wp:anchor distT="0" distB="0" distL="114300" distR="114300" simplePos="0" relativeHeight="251749376" behindDoc="0" locked="0" layoutInCell="1" allowOverlap="1" wp14:anchorId="486FA034" wp14:editId="7D61B524">
            <wp:simplePos x="0" y="0"/>
            <wp:positionH relativeFrom="column">
              <wp:posOffset>2312035</wp:posOffset>
            </wp:positionH>
            <wp:positionV relativeFrom="paragraph">
              <wp:posOffset>209210</wp:posOffset>
            </wp:positionV>
            <wp:extent cx="914400" cy="914400"/>
            <wp:effectExtent l="0" t="0" r="0" b="0"/>
            <wp:wrapSquare wrapText="bothSides"/>
            <wp:docPr id="161" name="Graphic 16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phic 161" descr="Checklist"/>
                    <pic:cNvPicPr/>
                  </pic:nvPicPr>
                  <pic:blipFill>
                    <a:blip r:embed="rId158">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D96EBE8" w14:textId="77777777" w:rsidR="00B42234" w:rsidRDefault="00B42234" w:rsidP="00752FC7"/>
    <w:p w14:paraId="41E4E31F" w14:textId="77777777" w:rsidR="00CD216E" w:rsidRDefault="00CD216E" w:rsidP="00752FC7"/>
    <w:p w14:paraId="04E9ECD0" w14:textId="77777777" w:rsidR="00CD216E" w:rsidRPr="00752FC7" w:rsidRDefault="00CD216E" w:rsidP="00752FC7"/>
    <w:p w14:paraId="1D2EA528" w14:textId="5C617379" w:rsidR="006F7C08" w:rsidRDefault="006F7C08" w:rsidP="006F7C08">
      <w:pPr>
        <w:pStyle w:val="Heading1"/>
      </w:pPr>
      <w:bookmarkStart w:id="79" w:name="_Toc95738294"/>
      <w:r>
        <w:t>4.1 Plan Administration and Implementation</w:t>
      </w:r>
      <w:bookmarkEnd w:id="79"/>
    </w:p>
    <w:p w14:paraId="3537F7BA" w14:textId="77777777" w:rsidR="002079AD" w:rsidRDefault="002079AD">
      <w:pPr>
        <w:jc w:val="both"/>
        <w:rPr>
          <w:rFonts w:ascii="Arial" w:hAnsi="Arial" w:cs="Arial"/>
          <w:i w:val="0"/>
          <w:iCs w:val="0"/>
          <w:sz w:val="24"/>
          <w:szCs w:val="24"/>
        </w:rPr>
      </w:pPr>
    </w:p>
    <w:p w14:paraId="2D7A80F7" w14:textId="7362ED56" w:rsidR="00C01B15" w:rsidRDefault="00F23C7E">
      <w:pPr>
        <w:jc w:val="both"/>
        <w:rPr>
          <w:rFonts w:ascii="Arial" w:hAnsi="Arial" w:cs="Arial"/>
          <w:i w:val="0"/>
          <w:iCs w:val="0"/>
          <w:sz w:val="24"/>
          <w:szCs w:val="24"/>
        </w:rPr>
      </w:pPr>
      <w:r>
        <w:rPr>
          <w:rFonts w:ascii="Arial" w:hAnsi="Arial" w:cs="Arial"/>
          <w:i w:val="0"/>
          <w:iCs w:val="0"/>
          <w:sz w:val="24"/>
          <w:szCs w:val="24"/>
        </w:rPr>
        <w:t>This shall typically be implemented by the powers that are conferred upon municipalities by The Planning Act, The Municipal Act, and other applicable statutes. These shall include:</w:t>
      </w:r>
    </w:p>
    <w:p w14:paraId="4FB25E2B" w14:textId="77777777" w:rsidR="00C01B15" w:rsidRPr="00B1250B" w:rsidRDefault="00F23C7E" w:rsidP="00BD17B5">
      <w:pPr>
        <w:pStyle w:val="ListParagraph"/>
        <w:numPr>
          <w:ilvl w:val="0"/>
          <w:numId w:val="26"/>
        </w:numPr>
        <w:jc w:val="both"/>
        <w:rPr>
          <w:rFonts w:ascii="Arial" w:hAnsi="Arial" w:cs="Arial"/>
          <w:i w:val="0"/>
          <w:iCs w:val="0"/>
          <w:sz w:val="24"/>
          <w:szCs w:val="24"/>
        </w:rPr>
      </w:pPr>
      <w:r w:rsidRPr="00B1250B">
        <w:rPr>
          <w:rFonts w:ascii="Arial" w:hAnsi="Arial" w:cs="Arial"/>
          <w:i w:val="0"/>
          <w:iCs w:val="0"/>
          <w:sz w:val="24"/>
          <w:szCs w:val="24"/>
        </w:rPr>
        <w:t>preparation, adoption and enforcement of a Comprehensive Zoning By-Law;</w:t>
      </w:r>
    </w:p>
    <w:p w14:paraId="08D37AAE" w14:textId="77777777" w:rsidR="00C01B15" w:rsidRPr="00B1250B" w:rsidRDefault="00F23C7E" w:rsidP="00BD17B5">
      <w:pPr>
        <w:pStyle w:val="ListParagraph"/>
        <w:numPr>
          <w:ilvl w:val="0"/>
          <w:numId w:val="26"/>
        </w:numPr>
        <w:jc w:val="both"/>
        <w:rPr>
          <w:rFonts w:ascii="Arial" w:hAnsi="Arial" w:cs="Arial"/>
          <w:i w:val="0"/>
          <w:iCs w:val="0"/>
          <w:sz w:val="24"/>
          <w:szCs w:val="24"/>
        </w:rPr>
      </w:pPr>
      <w:r w:rsidRPr="00B1250B">
        <w:rPr>
          <w:rFonts w:ascii="Arial" w:hAnsi="Arial" w:cs="Arial"/>
          <w:i w:val="0"/>
          <w:iCs w:val="0"/>
          <w:sz w:val="24"/>
          <w:szCs w:val="24"/>
        </w:rPr>
        <w:t>preparation, adoption and enforcement of a Property Standards By-Law;</w:t>
      </w:r>
    </w:p>
    <w:p w14:paraId="34161DA2" w14:textId="77777777" w:rsidR="00C01B15" w:rsidRPr="00B1250B" w:rsidRDefault="00F23C7E" w:rsidP="00BD17B5">
      <w:pPr>
        <w:pStyle w:val="ListParagraph"/>
        <w:numPr>
          <w:ilvl w:val="0"/>
          <w:numId w:val="26"/>
        </w:numPr>
        <w:jc w:val="both"/>
        <w:rPr>
          <w:rFonts w:ascii="Arial" w:hAnsi="Arial" w:cs="Arial"/>
          <w:i w:val="0"/>
          <w:iCs w:val="0"/>
          <w:sz w:val="24"/>
          <w:szCs w:val="24"/>
        </w:rPr>
      </w:pPr>
      <w:r w:rsidRPr="00B1250B">
        <w:rPr>
          <w:rFonts w:ascii="Arial" w:hAnsi="Arial" w:cs="Arial"/>
          <w:i w:val="0"/>
          <w:iCs w:val="0"/>
          <w:sz w:val="24"/>
          <w:szCs w:val="24"/>
        </w:rPr>
        <w:t>a municipal capital works program and the acquisition, development, and/or sale of land;</w:t>
      </w:r>
    </w:p>
    <w:p w14:paraId="4F7BA113" w14:textId="77777777" w:rsidR="00C01B15" w:rsidRPr="00B1250B" w:rsidRDefault="00F23C7E" w:rsidP="00BD17B5">
      <w:pPr>
        <w:pStyle w:val="ListParagraph"/>
        <w:numPr>
          <w:ilvl w:val="0"/>
          <w:numId w:val="26"/>
        </w:numPr>
        <w:jc w:val="both"/>
        <w:rPr>
          <w:rFonts w:ascii="Arial" w:hAnsi="Arial" w:cs="Arial"/>
          <w:i w:val="0"/>
          <w:iCs w:val="0"/>
          <w:sz w:val="24"/>
          <w:szCs w:val="24"/>
        </w:rPr>
      </w:pPr>
      <w:r w:rsidRPr="00B1250B">
        <w:rPr>
          <w:rFonts w:ascii="Arial" w:hAnsi="Arial" w:cs="Arial"/>
          <w:i w:val="0"/>
          <w:iCs w:val="0"/>
          <w:sz w:val="24"/>
          <w:szCs w:val="24"/>
        </w:rPr>
        <w:t>issuance of various planning approvals;</w:t>
      </w:r>
    </w:p>
    <w:p w14:paraId="54DF2BD8" w14:textId="77777777" w:rsidR="00C01B15" w:rsidRPr="00B1250B" w:rsidRDefault="00F23C7E" w:rsidP="00BD17B5">
      <w:pPr>
        <w:pStyle w:val="ListParagraph"/>
        <w:numPr>
          <w:ilvl w:val="0"/>
          <w:numId w:val="26"/>
        </w:numPr>
        <w:jc w:val="both"/>
        <w:rPr>
          <w:rFonts w:ascii="Arial" w:hAnsi="Arial" w:cs="Arial"/>
          <w:i w:val="0"/>
          <w:iCs w:val="0"/>
          <w:sz w:val="24"/>
          <w:szCs w:val="24"/>
        </w:rPr>
      </w:pPr>
      <w:r w:rsidRPr="00B1250B">
        <w:rPr>
          <w:rFonts w:ascii="Arial" w:hAnsi="Arial" w:cs="Arial"/>
          <w:i w:val="0"/>
          <w:iCs w:val="0"/>
          <w:sz w:val="24"/>
          <w:szCs w:val="24"/>
        </w:rPr>
        <w:t>use of site plan agreements, temporary zoning, interim control, holding zone designation; and</w:t>
      </w:r>
    </w:p>
    <w:p w14:paraId="10A1E46C" w14:textId="77777777" w:rsidR="00C01B15" w:rsidRPr="00B1250B" w:rsidRDefault="00F23C7E" w:rsidP="00BD17B5">
      <w:pPr>
        <w:pStyle w:val="ListParagraph"/>
        <w:numPr>
          <w:ilvl w:val="0"/>
          <w:numId w:val="26"/>
        </w:numPr>
        <w:jc w:val="both"/>
        <w:rPr>
          <w:rFonts w:ascii="Arial" w:hAnsi="Arial" w:cs="Arial"/>
          <w:i w:val="0"/>
          <w:iCs w:val="0"/>
          <w:sz w:val="24"/>
          <w:szCs w:val="24"/>
        </w:rPr>
      </w:pPr>
      <w:r w:rsidRPr="00B1250B">
        <w:rPr>
          <w:rFonts w:ascii="Arial" w:hAnsi="Arial" w:cs="Arial"/>
          <w:i w:val="0"/>
          <w:iCs w:val="0"/>
          <w:sz w:val="24"/>
          <w:szCs w:val="24"/>
        </w:rPr>
        <w:t>participation in senior government programs.</w:t>
      </w:r>
    </w:p>
    <w:p w14:paraId="2DC4CCBE" w14:textId="77777777" w:rsidR="00C01B15" w:rsidRPr="00B1250B" w:rsidRDefault="00F23C7E" w:rsidP="00B1250B">
      <w:pPr>
        <w:jc w:val="both"/>
        <w:rPr>
          <w:rFonts w:ascii="Arial" w:hAnsi="Arial" w:cs="Arial"/>
          <w:i w:val="0"/>
          <w:iCs w:val="0"/>
          <w:sz w:val="24"/>
          <w:szCs w:val="24"/>
        </w:rPr>
      </w:pPr>
      <w:r>
        <w:rPr>
          <w:rFonts w:ascii="Arial" w:hAnsi="Arial" w:cs="Arial"/>
          <w:i w:val="0"/>
          <w:iCs w:val="0"/>
          <w:sz w:val="24"/>
          <w:szCs w:val="24"/>
        </w:rPr>
        <w:t>The Township wishes also that senior levels of government have regard to this when they conduct activities, programs, or other activities that have a potential adverse effect or negative impact within the Township.</w:t>
      </w:r>
    </w:p>
    <w:p w14:paraId="71EF4FC4" w14:textId="77777777" w:rsidR="00C01B15" w:rsidRDefault="00F23C7E">
      <w:pPr>
        <w:spacing w:line="281" w:lineRule="auto"/>
        <w:ind w:right="144"/>
        <w:jc w:val="both"/>
        <w:rPr>
          <w:rFonts w:ascii="Arial" w:eastAsia="Arial" w:hAnsi="Arial" w:cs="Arial"/>
          <w:i w:val="0"/>
          <w:iCs w:val="0"/>
          <w:sz w:val="24"/>
          <w:szCs w:val="24"/>
        </w:rPr>
      </w:pPr>
      <w:r>
        <w:rPr>
          <w:rFonts w:ascii="Arial" w:eastAsia="Arial" w:hAnsi="Arial" w:cs="Arial"/>
          <w:i w:val="0"/>
          <w:iCs w:val="0"/>
          <w:sz w:val="24"/>
          <w:szCs w:val="24"/>
        </w:rPr>
        <w:t xml:space="preserve">No developments or activities shall occur which contravene the intent and policies of </w:t>
      </w:r>
      <w:r w:rsidR="00D32DF1">
        <w:rPr>
          <w:rFonts w:ascii="Arial" w:eastAsia="Arial" w:hAnsi="Arial" w:cs="Arial"/>
          <w:i w:val="0"/>
          <w:iCs w:val="0"/>
          <w:sz w:val="24"/>
          <w:szCs w:val="24"/>
        </w:rPr>
        <w:t>this Plan</w:t>
      </w:r>
      <w:r>
        <w:rPr>
          <w:rFonts w:ascii="Arial" w:eastAsia="Arial" w:hAnsi="Arial" w:cs="Arial"/>
          <w:i w:val="0"/>
          <w:iCs w:val="0"/>
          <w:sz w:val="24"/>
          <w:szCs w:val="24"/>
        </w:rPr>
        <w:t>.</w:t>
      </w:r>
    </w:p>
    <w:p w14:paraId="04D3FBA2" w14:textId="77777777" w:rsidR="00C01B15" w:rsidRDefault="00F23C7E">
      <w:pPr>
        <w:spacing w:line="281" w:lineRule="auto"/>
        <w:ind w:right="144"/>
        <w:jc w:val="both"/>
        <w:rPr>
          <w:rFonts w:ascii="Arial" w:eastAsia="Arial" w:hAnsi="Arial" w:cs="Arial"/>
          <w:i w:val="0"/>
          <w:iCs w:val="0"/>
          <w:sz w:val="24"/>
          <w:szCs w:val="24"/>
        </w:rPr>
      </w:pPr>
      <w:r>
        <w:rPr>
          <w:rFonts w:ascii="Arial" w:eastAsia="Arial" w:hAnsi="Arial" w:cs="Arial"/>
          <w:i w:val="0"/>
          <w:iCs w:val="0"/>
          <w:sz w:val="24"/>
          <w:szCs w:val="24"/>
        </w:rPr>
        <w:t xml:space="preserve">Evaluation of alternatives shall be demonstrated in addition to the evaluation criteria found in the </w:t>
      </w:r>
      <w:r w:rsidR="00533787">
        <w:rPr>
          <w:rFonts w:ascii="Arial" w:eastAsia="Arial" w:hAnsi="Arial" w:cs="Arial"/>
          <w:i w:val="0"/>
          <w:iCs w:val="0"/>
          <w:sz w:val="24"/>
          <w:szCs w:val="24"/>
        </w:rPr>
        <w:t>P</w:t>
      </w:r>
      <w:r>
        <w:rPr>
          <w:rFonts w:ascii="Arial" w:eastAsia="Arial" w:hAnsi="Arial" w:cs="Arial"/>
          <w:i w:val="0"/>
          <w:iCs w:val="0"/>
          <w:sz w:val="24"/>
          <w:szCs w:val="24"/>
        </w:rPr>
        <w:t xml:space="preserve">lan. </w:t>
      </w:r>
    </w:p>
    <w:p w14:paraId="536918D8" w14:textId="77777777" w:rsidR="00C01B15" w:rsidRDefault="00F23C7E">
      <w:pPr>
        <w:spacing w:line="281" w:lineRule="auto"/>
        <w:ind w:right="144"/>
        <w:jc w:val="both"/>
        <w:rPr>
          <w:rFonts w:ascii="Arial" w:eastAsia="Arial" w:hAnsi="Arial" w:cs="Arial"/>
          <w:i w:val="0"/>
          <w:iCs w:val="0"/>
          <w:sz w:val="24"/>
          <w:szCs w:val="24"/>
        </w:rPr>
      </w:pPr>
      <w:r>
        <w:rPr>
          <w:rFonts w:ascii="Arial" w:eastAsia="Arial" w:hAnsi="Arial" w:cs="Arial"/>
          <w:i w:val="0"/>
          <w:iCs w:val="0"/>
          <w:sz w:val="24"/>
          <w:szCs w:val="24"/>
        </w:rPr>
        <w:t xml:space="preserve">Proponents of developments or activities considered beneficial to the Township, but not in conformity with the </w:t>
      </w:r>
      <w:r w:rsidR="00533787">
        <w:rPr>
          <w:rFonts w:ascii="Arial" w:eastAsia="Arial" w:hAnsi="Arial" w:cs="Arial"/>
          <w:i w:val="0"/>
          <w:iCs w:val="0"/>
          <w:sz w:val="24"/>
          <w:szCs w:val="24"/>
        </w:rPr>
        <w:t>P</w:t>
      </w:r>
      <w:r>
        <w:rPr>
          <w:rFonts w:ascii="Arial" w:eastAsia="Arial" w:hAnsi="Arial" w:cs="Arial"/>
          <w:i w:val="0"/>
          <w:iCs w:val="0"/>
          <w:sz w:val="24"/>
          <w:szCs w:val="24"/>
        </w:rPr>
        <w:t xml:space="preserve">lan, shall require an amendment before proceeding. </w:t>
      </w:r>
    </w:p>
    <w:p w14:paraId="01EAE9A5" w14:textId="77777777" w:rsidR="00C01B15" w:rsidRDefault="00F23C7E">
      <w:pPr>
        <w:spacing w:line="281" w:lineRule="auto"/>
        <w:ind w:right="144"/>
        <w:jc w:val="both"/>
        <w:rPr>
          <w:rFonts w:ascii="Arial" w:eastAsia="Arial" w:hAnsi="Arial" w:cs="Arial"/>
          <w:i w:val="0"/>
          <w:iCs w:val="0"/>
          <w:sz w:val="24"/>
          <w:szCs w:val="24"/>
        </w:rPr>
      </w:pPr>
      <w:r>
        <w:rPr>
          <w:rFonts w:ascii="Arial" w:eastAsia="Arial" w:hAnsi="Arial" w:cs="Arial"/>
          <w:i w:val="0"/>
          <w:iCs w:val="0"/>
          <w:sz w:val="24"/>
          <w:szCs w:val="24"/>
        </w:rPr>
        <w:t xml:space="preserve">The </w:t>
      </w:r>
      <w:r w:rsidR="00533787">
        <w:rPr>
          <w:rFonts w:ascii="Arial" w:eastAsia="Arial" w:hAnsi="Arial" w:cs="Arial"/>
          <w:i w:val="0"/>
          <w:iCs w:val="0"/>
          <w:sz w:val="24"/>
          <w:szCs w:val="24"/>
        </w:rPr>
        <w:t>Official Plan</w:t>
      </w:r>
      <w:r>
        <w:rPr>
          <w:rFonts w:ascii="Arial" w:eastAsia="Arial" w:hAnsi="Arial" w:cs="Arial"/>
          <w:i w:val="0"/>
          <w:iCs w:val="0"/>
          <w:sz w:val="24"/>
          <w:szCs w:val="24"/>
        </w:rPr>
        <w:t xml:space="preserve"> shall be amended to reflect other Township policies that may impact on land use planning matters in the Municipality. </w:t>
      </w:r>
    </w:p>
    <w:p w14:paraId="2C1203E2" w14:textId="77777777" w:rsidR="00C01B15" w:rsidRDefault="00F23C7E">
      <w:pPr>
        <w:spacing w:line="281" w:lineRule="auto"/>
        <w:ind w:right="144"/>
        <w:jc w:val="both"/>
        <w:rPr>
          <w:rFonts w:ascii="Arial" w:eastAsia="Arial" w:hAnsi="Arial" w:cs="Arial"/>
          <w:i w:val="0"/>
          <w:iCs w:val="0"/>
          <w:sz w:val="24"/>
          <w:szCs w:val="24"/>
        </w:rPr>
      </w:pPr>
      <w:r w:rsidRPr="00C16BC0">
        <w:rPr>
          <w:rFonts w:ascii="Arial" w:eastAsia="Arial" w:hAnsi="Arial" w:cs="Arial"/>
          <w:i w:val="0"/>
          <w:iCs w:val="0"/>
          <w:sz w:val="24"/>
          <w:szCs w:val="24"/>
        </w:rPr>
        <w:t>No privately initiated applications to amend the new  for two (2) years after its effective date will be permitted unless the Municipality passes a resolution to allow applications during the two-year time-out.</w:t>
      </w:r>
      <w:r>
        <w:rPr>
          <w:rFonts w:ascii="Arial" w:eastAsia="Arial" w:hAnsi="Arial" w:cs="Arial"/>
          <w:i w:val="0"/>
          <w:iCs w:val="0"/>
          <w:sz w:val="24"/>
          <w:szCs w:val="24"/>
        </w:rPr>
        <w:t xml:space="preserve"> </w:t>
      </w:r>
    </w:p>
    <w:p w14:paraId="4A2BBDA2" w14:textId="77777777" w:rsidR="00916881" w:rsidRDefault="00916881" w:rsidP="00916881">
      <w:pPr>
        <w:pStyle w:val="BodyText"/>
        <w:rPr>
          <w:rFonts w:ascii="Arial" w:hAnsi="Arial" w:cs="Arial"/>
          <w:i w:val="0"/>
          <w:iCs w:val="0"/>
          <w:sz w:val="24"/>
          <w:szCs w:val="24"/>
        </w:rPr>
      </w:pPr>
      <w:r>
        <w:rPr>
          <w:rFonts w:ascii="Arial" w:hAnsi="Arial" w:cs="Arial"/>
          <w:i w:val="0"/>
          <w:iCs w:val="0"/>
          <w:sz w:val="24"/>
          <w:szCs w:val="24"/>
        </w:rPr>
        <w:lastRenderedPageBreak/>
        <w:t xml:space="preserve">Council of the Township of </w:t>
      </w:r>
      <w:proofErr w:type="spellStart"/>
      <w:r>
        <w:rPr>
          <w:rFonts w:ascii="Arial" w:hAnsi="Arial" w:cs="Arial"/>
          <w:i w:val="0"/>
          <w:iCs w:val="0"/>
          <w:sz w:val="24"/>
          <w:szCs w:val="24"/>
        </w:rPr>
        <w:t>Dorion</w:t>
      </w:r>
      <w:proofErr w:type="spellEnd"/>
      <w:r>
        <w:rPr>
          <w:rFonts w:ascii="Arial" w:hAnsi="Arial" w:cs="Arial"/>
          <w:i w:val="0"/>
          <w:iCs w:val="0"/>
          <w:sz w:val="24"/>
          <w:szCs w:val="24"/>
        </w:rPr>
        <w:t>, with the assistance of Township staff and/or such other resources are determined by Council shall be responsible for the interpretation of the  and the schedules that are a part of it.</w:t>
      </w:r>
    </w:p>
    <w:p w14:paraId="0B16DA1A" w14:textId="77777777" w:rsidR="00916881" w:rsidRDefault="00916881" w:rsidP="00916881">
      <w:pPr>
        <w:jc w:val="both"/>
        <w:rPr>
          <w:rFonts w:ascii="Arial" w:hAnsi="Arial" w:cs="Arial"/>
          <w:i w:val="0"/>
          <w:iCs w:val="0"/>
          <w:sz w:val="24"/>
          <w:szCs w:val="24"/>
        </w:rPr>
      </w:pPr>
      <w:r>
        <w:rPr>
          <w:rFonts w:ascii="Arial" w:hAnsi="Arial" w:cs="Arial"/>
          <w:i w:val="0"/>
          <w:iCs w:val="0"/>
          <w:sz w:val="24"/>
          <w:szCs w:val="24"/>
        </w:rPr>
        <w:t>It is intended that this document will be read with the understanding that the text and the schedules represent concepts and relationships rather than absolute and rigid conditions, delineations, or situations. Accordingly, so long as the overall intent remains:</w:t>
      </w:r>
    </w:p>
    <w:p w14:paraId="06B9E0A7" w14:textId="77777777" w:rsidR="00916881" w:rsidRDefault="00916881" w:rsidP="0091688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 xml:space="preserve">Land use designations shall represent dominant land uses and intended future uses of land, and shall not preclude the existence of small pockets or isolated instances of other land uses.  </w:t>
      </w:r>
    </w:p>
    <w:p w14:paraId="23EC2BE7" w14:textId="77777777" w:rsidR="00916881" w:rsidRDefault="00916881" w:rsidP="0091688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Boundaries that do not coincide with major physical features such as roads, waterbodies, or railway lines are not measurable.</w:t>
      </w:r>
    </w:p>
    <w:p w14:paraId="365D1077" w14:textId="77777777" w:rsidR="00916881" w:rsidRDefault="00916881" w:rsidP="0091688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Numbers shall not be absolute, and may be varied so long as the concept that they represent is maintained.</w:t>
      </w:r>
    </w:p>
    <w:p w14:paraId="2B4D6D03" w14:textId="77777777" w:rsidR="00916881" w:rsidRDefault="00916881" w:rsidP="0091688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Statements of program, objectives or services shall not be construed as a commitment by the Township to act, construct, or otherwise provide within the any certain time limit.</w:t>
      </w:r>
    </w:p>
    <w:p w14:paraId="545BE661" w14:textId="77777777" w:rsidR="00C01B15" w:rsidRDefault="00C01B15">
      <w:pPr>
        <w:jc w:val="both"/>
        <w:rPr>
          <w:rFonts w:ascii="Arial" w:hAnsi="Arial" w:cs="Arial"/>
          <w:i w:val="0"/>
          <w:iCs w:val="0"/>
          <w:sz w:val="24"/>
          <w:szCs w:val="24"/>
        </w:rPr>
      </w:pPr>
    </w:p>
    <w:p w14:paraId="64A1EC5B" w14:textId="3968F4BC" w:rsidR="00C01B15" w:rsidRDefault="00F23C7E" w:rsidP="006F7C08">
      <w:pPr>
        <w:pStyle w:val="Heading2"/>
      </w:pPr>
      <w:bookmarkStart w:id="80" w:name="_Toc95738295"/>
      <w:r>
        <w:t>4.1</w:t>
      </w:r>
      <w:r w:rsidR="006F7C08">
        <w:t>.1</w:t>
      </w:r>
      <w:r>
        <w:t xml:space="preserve"> Land Division</w:t>
      </w:r>
      <w:bookmarkEnd w:id="80"/>
    </w:p>
    <w:p w14:paraId="32F54616" w14:textId="77777777" w:rsidR="00C01B15" w:rsidRDefault="00C01B15">
      <w:pPr>
        <w:jc w:val="both"/>
        <w:rPr>
          <w:rFonts w:ascii="Arial" w:hAnsi="Arial" w:cs="Arial"/>
          <w:i w:val="0"/>
          <w:iCs w:val="0"/>
          <w:sz w:val="24"/>
          <w:szCs w:val="24"/>
        </w:rPr>
      </w:pPr>
    </w:p>
    <w:p w14:paraId="068E8A78" w14:textId="1ACFC1CB" w:rsidR="00C01B15" w:rsidRDefault="00F23C7E" w:rsidP="00822754">
      <w:pPr>
        <w:jc w:val="both"/>
        <w:rPr>
          <w:rFonts w:ascii="Arial" w:hAnsi="Arial" w:cs="Arial"/>
          <w:i w:val="0"/>
          <w:iCs w:val="0"/>
          <w:sz w:val="24"/>
          <w:szCs w:val="24"/>
        </w:rPr>
      </w:pPr>
      <w:r>
        <w:rPr>
          <w:rFonts w:ascii="Arial" w:hAnsi="Arial" w:cs="Arial"/>
          <w:i w:val="0"/>
          <w:iCs w:val="0"/>
          <w:sz w:val="24"/>
          <w:szCs w:val="24"/>
        </w:rPr>
        <w:t xml:space="preserve">In addition to the above, creation of new lots in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Township shall adhere to the Planning Act Section 51 Plan of Subdivision (or by Plan of Condominium under the Condominium Act) or by Section 53 of Consent including applicable Regulations and the following criteria. </w:t>
      </w:r>
    </w:p>
    <w:p w14:paraId="2562D438" w14:textId="45A475A3" w:rsidR="00C01B15" w:rsidRDefault="00F23C7E" w:rsidP="00822754">
      <w:pPr>
        <w:spacing w:line="281" w:lineRule="auto"/>
        <w:ind w:right="470"/>
        <w:jc w:val="both"/>
        <w:rPr>
          <w:rFonts w:ascii="Arial" w:eastAsia="Arial" w:hAnsi="Arial" w:cs="Arial"/>
          <w:i w:val="0"/>
          <w:iCs w:val="0"/>
          <w:spacing w:val="-4"/>
          <w:w w:val="101"/>
          <w:sz w:val="24"/>
          <w:szCs w:val="24"/>
        </w:rPr>
      </w:pPr>
      <w:r>
        <w:rPr>
          <w:rFonts w:ascii="Arial" w:eastAsia="Arial" w:hAnsi="Arial" w:cs="Arial"/>
          <w:i w:val="0"/>
          <w:iCs w:val="0"/>
          <w:spacing w:val="-4"/>
          <w:sz w:val="24"/>
          <w:szCs w:val="24"/>
        </w:rPr>
        <w:t>Th</w:t>
      </w:r>
      <w:r>
        <w:rPr>
          <w:rFonts w:ascii="Arial" w:eastAsia="Arial" w:hAnsi="Arial" w:cs="Arial"/>
          <w:i w:val="0"/>
          <w:iCs w:val="0"/>
          <w:sz w:val="24"/>
          <w:szCs w:val="24"/>
        </w:rPr>
        <w:t>e</w:t>
      </w:r>
      <w:r>
        <w:rPr>
          <w:rFonts w:ascii="Arial" w:eastAsia="Arial" w:hAnsi="Arial" w:cs="Arial"/>
          <w:i w:val="0"/>
          <w:iCs w:val="0"/>
          <w:spacing w:val="6"/>
          <w:sz w:val="24"/>
          <w:szCs w:val="24"/>
        </w:rPr>
        <w:t xml:space="preserve"> </w:t>
      </w:r>
      <w:r>
        <w:rPr>
          <w:rFonts w:ascii="Arial" w:eastAsia="Arial" w:hAnsi="Arial" w:cs="Arial"/>
          <w:i w:val="0"/>
          <w:iCs w:val="0"/>
          <w:spacing w:val="-4"/>
          <w:sz w:val="24"/>
          <w:szCs w:val="24"/>
        </w:rPr>
        <w:t>c</w:t>
      </w:r>
      <w:r>
        <w:rPr>
          <w:rFonts w:ascii="Arial" w:eastAsia="Arial" w:hAnsi="Arial" w:cs="Arial"/>
          <w:i w:val="0"/>
          <w:iCs w:val="0"/>
          <w:spacing w:val="-8"/>
          <w:sz w:val="24"/>
          <w:szCs w:val="24"/>
        </w:rPr>
        <w:t>r</w:t>
      </w:r>
      <w:r>
        <w:rPr>
          <w:rFonts w:ascii="Arial" w:eastAsia="Arial" w:hAnsi="Arial" w:cs="Arial"/>
          <w:i w:val="0"/>
          <w:iCs w:val="0"/>
          <w:spacing w:val="-4"/>
          <w:sz w:val="24"/>
          <w:szCs w:val="24"/>
        </w:rPr>
        <w:t>eatio</w:t>
      </w:r>
      <w:r>
        <w:rPr>
          <w:rFonts w:ascii="Arial" w:eastAsia="Arial" w:hAnsi="Arial" w:cs="Arial"/>
          <w:i w:val="0"/>
          <w:iCs w:val="0"/>
          <w:sz w:val="24"/>
          <w:szCs w:val="24"/>
        </w:rPr>
        <w:t>n</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f</w:t>
      </w:r>
      <w:r>
        <w:rPr>
          <w:rFonts w:ascii="Arial" w:eastAsia="Arial" w:hAnsi="Arial" w:cs="Arial"/>
          <w:i w:val="0"/>
          <w:iCs w:val="0"/>
          <w:spacing w:val="5"/>
          <w:sz w:val="24"/>
          <w:szCs w:val="24"/>
        </w:rPr>
        <w:t xml:space="preserve"> </w:t>
      </w:r>
      <w:r>
        <w:rPr>
          <w:rFonts w:ascii="Arial" w:eastAsia="Arial" w:hAnsi="Arial" w:cs="Arial"/>
          <w:i w:val="0"/>
          <w:iCs w:val="0"/>
          <w:sz w:val="24"/>
          <w:szCs w:val="24"/>
        </w:rPr>
        <w:t>a</w:t>
      </w:r>
      <w:r>
        <w:rPr>
          <w:rFonts w:ascii="Arial" w:eastAsia="Arial" w:hAnsi="Arial" w:cs="Arial"/>
          <w:i w:val="0"/>
          <w:iCs w:val="0"/>
          <w:spacing w:val="-16"/>
          <w:sz w:val="24"/>
          <w:szCs w:val="24"/>
        </w:rPr>
        <w:t xml:space="preserve"> </w:t>
      </w:r>
      <w:r>
        <w:rPr>
          <w:rFonts w:ascii="Arial" w:eastAsia="Arial" w:hAnsi="Arial" w:cs="Arial"/>
          <w:i w:val="0"/>
          <w:iCs w:val="0"/>
          <w:spacing w:val="-4"/>
          <w:sz w:val="24"/>
          <w:szCs w:val="24"/>
        </w:rPr>
        <w:t>ne</w:t>
      </w:r>
      <w:r>
        <w:rPr>
          <w:rFonts w:ascii="Arial" w:eastAsia="Arial" w:hAnsi="Arial" w:cs="Arial"/>
          <w:i w:val="0"/>
          <w:iCs w:val="0"/>
          <w:sz w:val="24"/>
          <w:szCs w:val="24"/>
        </w:rPr>
        <w:t>w</w:t>
      </w:r>
      <w:r>
        <w:rPr>
          <w:rFonts w:ascii="Arial" w:eastAsia="Arial" w:hAnsi="Arial" w:cs="Arial"/>
          <w:i w:val="0"/>
          <w:iCs w:val="0"/>
          <w:spacing w:val="-4"/>
          <w:sz w:val="24"/>
          <w:szCs w:val="24"/>
        </w:rPr>
        <w:t xml:space="preserve"> lo</w:t>
      </w:r>
      <w:r>
        <w:rPr>
          <w:rFonts w:ascii="Arial" w:eastAsia="Arial" w:hAnsi="Arial" w:cs="Arial"/>
          <w:i w:val="0"/>
          <w:iCs w:val="0"/>
          <w:sz w:val="24"/>
          <w:szCs w:val="24"/>
        </w:rPr>
        <w:t>t or lots</w:t>
      </w:r>
      <w:r>
        <w:rPr>
          <w:rFonts w:ascii="Arial" w:eastAsia="Arial" w:hAnsi="Arial" w:cs="Arial"/>
          <w:i w:val="0"/>
          <w:iCs w:val="0"/>
          <w:spacing w:val="18"/>
          <w:sz w:val="24"/>
          <w:szCs w:val="24"/>
        </w:rPr>
        <w:t xml:space="preserve"> </w:t>
      </w:r>
      <w:r w:rsidR="00CD216E">
        <w:rPr>
          <w:rFonts w:ascii="Arial" w:eastAsia="Arial" w:hAnsi="Arial" w:cs="Arial"/>
          <w:i w:val="0"/>
          <w:iCs w:val="0"/>
          <w:spacing w:val="-4"/>
          <w:sz w:val="24"/>
          <w:szCs w:val="24"/>
        </w:rPr>
        <w:t>shall</w:t>
      </w:r>
      <w:r>
        <w:rPr>
          <w:rFonts w:ascii="Arial" w:eastAsia="Arial" w:hAnsi="Arial" w:cs="Arial"/>
          <w:i w:val="0"/>
          <w:iCs w:val="0"/>
          <w:spacing w:val="-20"/>
          <w:sz w:val="24"/>
          <w:szCs w:val="24"/>
        </w:rPr>
        <w:t xml:space="preserve"> </w:t>
      </w:r>
      <w:r>
        <w:rPr>
          <w:rFonts w:ascii="Arial" w:eastAsia="Arial" w:hAnsi="Arial" w:cs="Arial"/>
          <w:i w:val="0"/>
          <w:iCs w:val="0"/>
          <w:spacing w:val="-4"/>
          <w:sz w:val="24"/>
          <w:szCs w:val="24"/>
        </w:rPr>
        <w:t>generall</w:t>
      </w:r>
      <w:r>
        <w:rPr>
          <w:rFonts w:ascii="Arial" w:eastAsia="Arial" w:hAnsi="Arial" w:cs="Arial"/>
          <w:i w:val="0"/>
          <w:iCs w:val="0"/>
          <w:sz w:val="24"/>
          <w:szCs w:val="24"/>
        </w:rPr>
        <w:t xml:space="preserve">y </w:t>
      </w:r>
      <w:r w:rsidR="00CD216E">
        <w:rPr>
          <w:rFonts w:ascii="Arial" w:eastAsia="Arial" w:hAnsi="Arial" w:cs="Arial"/>
          <w:i w:val="0"/>
          <w:iCs w:val="0"/>
          <w:sz w:val="24"/>
          <w:szCs w:val="24"/>
        </w:rPr>
        <w:t xml:space="preserve">be </w:t>
      </w:r>
      <w:r w:rsidR="00A72EBA" w:rsidRPr="00815F42">
        <w:rPr>
          <w:rFonts w:ascii="Arial" w:eastAsia="Arial" w:hAnsi="Arial" w:cs="Arial"/>
          <w:i w:val="0"/>
          <w:iCs w:val="0"/>
          <w:spacing w:val="-4"/>
          <w:w w:val="104"/>
          <w:sz w:val="24"/>
          <w:szCs w:val="24"/>
        </w:rPr>
        <w:t>compatible</w:t>
      </w:r>
      <w:r>
        <w:rPr>
          <w:rFonts w:ascii="Arial" w:eastAsia="Arial" w:hAnsi="Arial" w:cs="Arial"/>
          <w:i w:val="0"/>
          <w:iCs w:val="0"/>
          <w:spacing w:val="-4"/>
          <w:w w:val="104"/>
          <w:sz w:val="24"/>
          <w:szCs w:val="24"/>
        </w:rPr>
        <w:t xml:space="preserve"> </w:t>
      </w:r>
      <w:r>
        <w:rPr>
          <w:rFonts w:ascii="Arial" w:eastAsia="Arial" w:hAnsi="Arial" w:cs="Arial"/>
          <w:i w:val="0"/>
          <w:iCs w:val="0"/>
          <w:spacing w:val="-4"/>
          <w:sz w:val="24"/>
          <w:szCs w:val="24"/>
        </w:rPr>
        <w:t>wit</w:t>
      </w:r>
      <w:r>
        <w:rPr>
          <w:rFonts w:ascii="Arial" w:eastAsia="Arial" w:hAnsi="Arial" w:cs="Arial"/>
          <w:i w:val="0"/>
          <w:iCs w:val="0"/>
          <w:sz w:val="24"/>
          <w:szCs w:val="24"/>
        </w:rPr>
        <w:t>h</w:t>
      </w:r>
      <w:r>
        <w:rPr>
          <w:rFonts w:ascii="Arial" w:eastAsia="Arial" w:hAnsi="Arial" w:cs="Arial"/>
          <w:i w:val="0"/>
          <w:iCs w:val="0"/>
          <w:spacing w:val="13"/>
          <w:sz w:val="24"/>
          <w:szCs w:val="24"/>
        </w:rPr>
        <w:t xml:space="preserve"> </w:t>
      </w:r>
      <w:r>
        <w:rPr>
          <w:rFonts w:ascii="Arial" w:eastAsia="Arial" w:hAnsi="Arial" w:cs="Arial"/>
          <w:i w:val="0"/>
          <w:iCs w:val="0"/>
          <w:spacing w:val="-4"/>
          <w:sz w:val="24"/>
          <w:szCs w:val="24"/>
        </w:rPr>
        <w:t>th</w:t>
      </w:r>
      <w:r>
        <w:rPr>
          <w:rFonts w:ascii="Arial" w:eastAsia="Arial" w:hAnsi="Arial" w:cs="Arial"/>
          <w:i w:val="0"/>
          <w:iCs w:val="0"/>
          <w:sz w:val="24"/>
          <w:szCs w:val="24"/>
        </w:rPr>
        <w:t>e</w:t>
      </w:r>
      <w:r>
        <w:rPr>
          <w:rFonts w:ascii="Arial" w:eastAsia="Arial" w:hAnsi="Arial" w:cs="Arial"/>
          <w:i w:val="0"/>
          <w:iCs w:val="0"/>
          <w:spacing w:val="6"/>
          <w:sz w:val="24"/>
          <w:szCs w:val="24"/>
        </w:rPr>
        <w:t xml:space="preserve"> </w:t>
      </w:r>
      <w:r>
        <w:rPr>
          <w:rFonts w:ascii="Arial" w:eastAsia="Arial" w:hAnsi="Arial" w:cs="Arial"/>
          <w:i w:val="0"/>
          <w:iCs w:val="0"/>
          <w:spacing w:val="-4"/>
          <w:sz w:val="24"/>
          <w:szCs w:val="24"/>
        </w:rPr>
        <w:t>sur</w:t>
      </w:r>
      <w:r>
        <w:rPr>
          <w:rFonts w:ascii="Arial" w:eastAsia="Arial" w:hAnsi="Arial" w:cs="Arial"/>
          <w:i w:val="0"/>
          <w:iCs w:val="0"/>
          <w:spacing w:val="-8"/>
          <w:sz w:val="24"/>
          <w:szCs w:val="24"/>
        </w:rPr>
        <w:t>r</w:t>
      </w:r>
      <w:r>
        <w:rPr>
          <w:rFonts w:ascii="Arial" w:eastAsia="Arial" w:hAnsi="Arial" w:cs="Arial"/>
          <w:i w:val="0"/>
          <w:iCs w:val="0"/>
          <w:spacing w:val="-4"/>
          <w:sz w:val="24"/>
          <w:szCs w:val="24"/>
        </w:rPr>
        <w:t>oundin</w:t>
      </w:r>
      <w:r>
        <w:rPr>
          <w:rFonts w:ascii="Arial" w:eastAsia="Arial" w:hAnsi="Arial" w:cs="Arial"/>
          <w:i w:val="0"/>
          <w:iCs w:val="0"/>
          <w:sz w:val="24"/>
          <w:szCs w:val="24"/>
        </w:rPr>
        <w:t>g</w:t>
      </w:r>
      <w:r>
        <w:rPr>
          <w:rFonts w:ascii="Arial" w:eastAsia="Arial" w:hAnsi="Arial" w:cs="Arial"/>
          <w:i w:val="0"/>
          <w:iCs w:val="0"/>
          <w:spacing w:val="11"/>
          <w:sz w:val="24"/>
          <w:szCs w:val="24"/>
        </w:rPr>
        <w:t xml:space="preserve"> </w:t>
      </w:r>
      <w:r>
        <w:rPr>
          <w:rFonts w:ascii="Arial" w:eastAsia="Arial" w:hAnsi="Arial" w:cs="Arial"/>
          <w:i w:val="0"/>
          <w:iCs w:val="0"/>
          <w:spacing w:val="-4"/>
          <w:sz w:val="24"/>
          <w:szCs w:val="24"/>
        </w:rPr>
        <w:t>lo</w:t>
      </w:r>
      <w:r>
        <w:rPr>
          <w:rFonts w:ascii="Arial" w:eastAsia="Arial" w:hAnsi="Arial" w:cs="Arial"/>
          <w:i w:val="0"/>
          <w:iCs w:val="0"/>
          <w:sz w:val="24"/>
          <w:szCs w:val="24"/>
        </w:rPr>
        <w:t>t</w:t>
      </w:r>
      <w:r>
        <w:rPr>
          <w:rFonts w:ascii="Arial" w:eastAsia="Arial" w:hAnsi="Arial" w:cs="Arial"/>
          <w:i w:val="0"/>
          <w:iCs w:val="0"/>
          <w:spacing w:val="18"/>
          <w:sz w:val="24"/>
          <w:szCs w:val="24"/>
        </w:rPr>
        <w:t xml:space="preserve"> </w:t>
      </w:r>
      <w:r>
        <w:rPr>
          <w:rFonts w:ascii="Arial" w:eastAsia="Arial" w:hAnsi="Arial" w:cs="Arial"/>
          <w:i w:val="0"/>
          <w:iCs w:val="0"/>
          <w:spacing w:val="-4"/>
          <w:sz w:val="24"/>
          <w:szCs w:val="24"/>
        </w:rPr>
        <w:t>fabric</w:t>
      </w:r>
      <w:r>
        <w:rPr>
          <w:rFonts w:ascii="Arial" w:eastAsia="Arial" w:hAnsi="Arial" w:cs="Arial"/>
          <w:i w:val="0"/>
          <w:iCs w:val="0"/>
          <w:sz w:val="24"/>
          <w:szCs w:val="24"/>
        </w:rPr>
        <w:t>;</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an</w:t>
      </w:r>
      <w:r>
        <w:rPr>
          <w:rFonts w:ascii="Arial" w:eastAsia="Arial" w:hAnsi="Arial" w:cs="Arial"/>
          <w:i w:val="0"/>
          <w:iCs w:val="0"/>
          <w:sz w:val="24"/>
          <w:szCs w:val="24"/>
        </w:rPr>
        <w:t>d</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doe</w:t>
      </w:r>
      <w:r>
        <w:rPr>
          <w:rFonts w:ascii="Arial" w:eastAsia="Arial" w:hAnsi="Arial" w:cs="Arial"/>
          <w:i w:val="0"/>
          <w:iCs w:val="0"/>
          <w:sz w:val="24"/>
          <w:szCs w:val="24"/>
        </w:rPr>
        <w:t>s</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no</w:t>
      </w:r>
      <w:r>
        <w:rPr>
          <w:rFonts w:ascii="Arial" w:eastAsia="Arial" w:hAnsi="Arial" w:cs="Arial"/>
          <w:i w:val="0"/>
          <w:iCs w:val="0"/>
          <w:sz w:val="24"/>
          <w:szCs w:val="24"/>
        </w:rPr>
        <w:t>t</w:t>
      </w:r>
      <w:r>
        <w:rPr>
          <w:rFonts w:ascii="Arial" w:eastAsia="Arial" w:hAnsi="Arial" w:cs="Arial"/>
          <w:i w:val="0"/>
          <w:iCs w:val="0"/>
          <w:spacing w:val="14"/>
          <w:sz w:val="24"/>
          <w:szCs w:val="24"/>
        </w:rPr>
        <w:t xml:space="preserve"> </w:t>
      </w:r>
      <w:r>
        <w:rPr>
          <w:rFonts w:ascii="Arial" w:eastAsia="Arial" w:hAnsi="Arial" w:cs="Arial"/>
          <w:i w:val="0"/>
          <w:iCs w:val="0"/>
          <w:spacing w:val="-9"/>
          <w:w w:val="105"/>
          <w:sz w:val="24"/>
          <w:szCs w:val="24"/>
        </w:rPr>
        <w:t>r</w:t>
      </w:r>
      <w:r>
        <w:rPr>
          <w:rFonts w:ascii="Arial" w:eastAsia="Arial" w:hAnsi="Arial" w:cs="Arial"/>
          <w:i w:val="0"/>
          <w:iCs w:val="0"/>
          <w:spacing w:val="-4"/>
          <w:sz w:val="24"/>
          <w:szCs w:val="24"/>
        </w:rPr>
        <w:t>esult i</w:t>
      </w:r>
      <w:r>
        <w:rPr>
          <w:rFonts w:ascii="Arial" w:eastAsia="Arial" w:hAnsi="Arial" w:cs="Arial"/>
          <w:i w:val="0"/>
          <w:iCs w:val="0"/>
          <w:sz w:val="24"/>
          <w:szCs w:val="24"/>
        </w:rPr>
        <w:t>n</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advers</w:t>
      </w:r>
      <w:r>
        <w:rPr>
          <w:rFonts w:ascii="Arial" w:eastAsia="Arial" w:hAnsi="Arial" w:cs="Arial"/>
          <w:i w:val="0"/>
          <w:iCs w:val="0"/>
          <w:sz w:val="24"/>
          <w:szCs w:val="24"/>
        </w:rPr>
        <w:t>e</w:t>
      </w:r>
      <w:r>
        <w:rPr>
          <w:rFonts w:ascii="Arial" w:eastAsia="Arial" w:hAnsi="Arial" w:cs="Arial"/>
          <w:i w:val="0"/>
          <w:iCs w:val="0"/>
          <w:spacing w:val="-22"/>
          <w:sz w:val="24"/>
          <w:szCs w:val="24"/>
        </w:rPr>
        <w:t xml:space="preserve"> </w:t>
      </w:r>
      <w:r>
        <w:rPr>
          <w:rFonts w:ascii="Arial" w:eastAsia="Arial" w:hAnsi="Arial" w:cs="Arial"/>
          <w:i w:val="0"/>
          <w:iCs w:val="0"/>
          <w:spacing w:val="-4"/>
          <w:sz w:val="24"/>
          <w:szCs w:val="24"/>
        </w:rPr>
        <w:t>e</w:t>
      </w:r>
      <w:r>
        <w:rPr>
          <w:rFonts w:ascii="Arial" w:eastAsia="Arial" w:hAnsi="Arial" w:cs="Arial"/>
          <w:i w:val="0"/>
          <w:iCs w:val="0"/>
          <w:spacing w:val="-8"/>
          <w:sz w:val="24"/>
          <w:szCs w:val="24"/>
        </w:rPr>
        <w:t>f</w:t>
      </w:r>
      <w:r>
        <w:rPr>
          <w:rFonts w:ascii="Arial" w:eastAsia="Arial" w:hAnsi="Arial" w:cs="Arial"/>
          <w:i w:val="0"/>
          <w:iCs w:val="0"/>
          <w:spacing w:val="-4"/>
          <w:sz w:val="24"/>
          <w:szCs w:val="24"/>
        </w:rPr>
        <w:t>fec</w:t>
      </w:r>
      <w:r>
        <w:rPr>
          <w:rFonts w:ascii="Arial" w:eastAsia="Arial" w:hAnsi="Arial" w:cs="Arial"/>
          <w:i w:val="0"/>
          <w:iCs w:val="0"/>
          <w:sz w:val="24"/>
          <w:szCs w:val="24"/>
        </w:rPr>
        <w:t>t</w:t>
      </w:r>
      <w:r>
        <w:rPr>
          <w:rFonts w:ascii="Arial" w:eastAsia="Arial" w:hAnsi="Arial" w:cs="Arial"/>
          <w:i w:val="0"/>
          <w:iCs w:val="0"/>
          <w:spacing w:val="15"/>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r</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negativ</w:t>
      </w:r>
      <w:r>
        <w:rPr>
          <w:rFonts w:ascii="Arial" w:eastAsia="Arial" w:hAnsi="Arial" w:cs="Arial"/>
          <w:i w:val="0"/>
          <w:iCs w:val="0"/>
          <w:sz w:val="24"/>
          <w:szCs w:val="24"/>
        </w:rPr>
        <w:t>e</w:t>
      </w:r>
      <w:r>
        <w:rPr>
          <w:rFonts w:ascii="Arial" w:eastAsia="Arial" w:hAnsi="Arial" w:cs="Arial"/>
          <w:i w:val="0"/>
          <w:iCs w:val="0"/>
          <w:spacing w:val="7"/>
          <w:sz w:val="24"/>
          <w:szCs w:val="24"/>
        </w:rPr>
        <w:t xml:space="preserve"> </w:t>
      </w:r>
      <w:r>
        <w:rPr>
          <w:rFonts w:ascii="Arial" w:eastAsia="Arial" w:hAnsi="Arial" w:cs="Arial"/>
          <w:i w:val="0"/>
          <w:iCs w:val="0"/>
          <w:spacing w:val="-4"/>
          <w:sz w:val="24"/>
          <w:szCs w:val="24"/>
        </w:rPr>
        <w:t>impac</w:t>
      </w:r>
      <w:r>
        <w:rPr>
          <w:rFonts w:ascii="Arial" w:eastAsia="Arial" w:hAnsi="Arial" w:cs="Arial"/>
          <w:i w:val="0"/>
          <w:iCs w:val="0"/>
          <w:sz w:val="24"/>
          <w:szCs w:val="24"/>
        </w:rPr>
        <w:t>t</w:t>
      </w:r>
      <w:r>
        <w:rPr>
          <w:rFonts w:ascii="Arial" w:eastAsia="Arial" w:hAnsi="Arial" w:cs="Arial"/>
          <w:i w:val="0"/>
          <w:iCs w:val="0"/>
          <w:spacing w:val="11"/>
          <w:sz w:val="24"/>
          <w:szCs w:val="24"/>
        </w:rPr>
        <w:t xml:space="preserve"> </w:t>
      </w:r>
      <w:r>
        <w:rPr>
          <w:rFonts w:ascii="Arial" w:eastAsia="Arial" w:hAnsi="Arial" w:cs="Arial"/>
          <w:i w:val="0"/>
          <w:iCs w:val="0"/>
          <w:spacing w:val="-4"/>
          <w:sz w:val="24"/>
          <w:szCs w:val="24"/>
        </w:rPr>
        <w:t>upo</w:t>
      </w:r>
      <w:r>
        <w:rPr>
          <w:rFonts w:ascii="Arial" w:eastAsia="Arial" w:hAnsi="Arial" w:cs="Arial"/>
          <w:i w:val="0"/>
          <w:iCs w:val="0"/>
          <w:sz w:val="24"/>
          <w:szCs w:val="24"/>
        </w:rPr>
        <w:t>n</w:t>
      </w:r>
      <w:r>
        <w:rPr>
          <w:rFonts w:ascii="Arial" w:eastAsia="Arial" w:hAnsi="Arial" w:cs="Arial"/>
          <w:i w:val="0"/>
          <w:iCs w:val="0"/>
          <w:spacing w:val="11"/>
          <w:sz w:val="24"/>
          <w:szCs w:val="24"/>
        </w:rPr>
        <w:t xml:space="preserve"> </w:t>
      </w:r>
      <w:r>
        <w:rPr>
          <w:rFonts w:ascii="Arial" w:eastAsia="Arial" w:hAnsi="Arial" w:cs="Arial"/>
          <w:i w:val="0"/>
          <w:iCs w:val="0"/>
          <w:spacing w:val="-4"/>
          <w:w w:val="106"/>
          <w:sz w:val="24"/>
          <w:szCs w:val="24"/>
        </w:rPr>
        <w:t xml:space="preserve">abutting </w:t>
      </w:r>
      <w:r>
        <w:rPr>
          <w:rFonts w:ascii="Arial" w:eastAsia="Arial" w:hAnsi="Arial" w:cs="Arial"/>
          <w:i w:val="0"/>
          <w:iCs w:val="0"/>
          <w:spacing w:val="-4"/>
          <w:sz w:val="24"/>
          <w:szCs w:val="24"/>
        </w:rPr>
        <w:t>o</w:t>
      </w:r>
      <w:r>
        <w:rPr>
          <w:rFonts w:ascii="Arial" w:eastAsia="Arial" w:hAnsi="Arial" w:cs="Arial"/>
          <w:i w:val="0"/>
          <w:iCs w:val="0"/>
          <w:sz w:val="24"/>
          <w:szCs w:val="24"/>
        </w:rPr>
        <w:t>r</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nearb</w:t>
      </w:r>
      <w:r>
        <w:rPr>
          <w:rFonts w:ascii="Arial" w:eastAsia="Arial" w:hAnsi="Arial" w:cs="Arial"/>
          <w:i w:val="0"/>
          <w:iCs w:val="0"/>
          <w:sz w:val="24"/>
          <w:szCs w:val="24"/>
        </w:rPr>
        <w:t>y</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land</w:t>
      </w:r>
      <w:r>
        <w:rPr>
          <w:rFonts w:ascii="Arial" w:eastAsia="Arial" w:hAnsi="Arial" w:cs="Arial"/>
          <w:i w:val="0"/>
          <w:iCs w:val="0"/>
          <w:sz w:val="24"/>
          <w:szCs w:val="24"/>
        </w:rPr>
        <w:t>s</w:t>
      </w:r>
      <w:r>
        <w:rPr>
          <w:rFonts w:ascii="Arial" w:eastAsia="Arial" w:hAnsi="Arial" w:cs="Arial"/>
          <w:i w:val="0"/>
          <w:iCs w:val="0"/>
          <w:spacing w:val="-18"/>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r</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lan</w:t>
      </w:r>
      <w:r>
        <w:rPr>
          <w:rFonts w:ascii="Arial" w:eastAsia="Arial" w:hAnsi="Arial" w:cs="Arial"/>
          <w:i w:val="0"/>
          <w:iCs w:val="0"/>
          <w:sz w:val="24"/>
          <w:szCs w:val="24"/>
        </w:rPr>
        <w:t>d</w:t>
      </w:r>
      <w:r>
        <w:rPr>
          <w:rFonts w:ascii="Arial" w:eastAsia="Arial" w:hAnsi="Arial" w:cs="Arial"/>
          <w:i w:val="0"/>
          <w:iCs w:val="0"/>
          <w:spacing w:val="-4"/>
          <w:sz w:val="24"/>
          <w:szCs w:val="24"/>
        </w:rPr>
        <w:t xml:space="preserve"> </w:t>
      </w:r>
      <w:r>
        <w:rPr>
          <w:rFonts w:ascii="Arial" w:eastAsia="Arial" w:hAnsi="Arial" w:cs="Arial"/>
          <w:i w:val="0"/>
          <w:iCs w:val="0"/>
          <w:spacing w:val="-4"/>
          <w:w w:val="91"/>
          <w:sz w:val="24"/>
          <w:szCs w:val="24"/>
        </w:rPr>
        <w:t>use</w:t>
      </w:r>
      <w:r>
        <w:rPr>
          <w:rFonts w:ascii="Arial" w:eastAsia="Arial" w:hAnsi="Arial" w:cs="Arial"/>
          <w:i w:val="0"/>
          <w:iCs w:val="0"/>
          <w:w w:val="91"/>
          <w:sz w:val="24"/>
          <w:szCs w:val="24"/>
        </w:rPr>
        <w:t xml:space="preserve">s </w:t>
      </w:r>
      <w:r>
        <w:rPr>
          <w:rFonts w:ascii="Arial" w:eastAsia="Arial" w:hAnsi="Arial" w:cs="Arial"/>
          <w:i w:val="0"/>
          <w:iCs w:val="0"/>
          <w:spacing w:val="-4"/>
          <w:sz w:val="24"/>
          <w:szCs w:val="24"/>
        </w:rPr>
        <w:t>i</w:t>
      </w:r>
      <w:r>
        <w:rPr>
          <w:rFonts w:ascii="Arial" w:eastAsia="Arial" w:hAnsi="Arial" w:cs="Arial"/>
          <w:i w:val="0"/>
          <w:iCs w:val="0"/>
          <w:sz w:val="24"/>
          <w:szCs w:val="24"/>
        </w:rPr>
        <w:t>n</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acco</w:t>
      </w:r>
      <w:r>
        <w:rPr>
          <w:rFonts w:ascii="Arial" w:eastAsia="Arial" w:hAnsi="Arial" w:cs="Arial"/>
          <w:i w:val="0"/>
          <w:iCs w:val="0"/>
          <w:spacing w:val="-8"/>
          <w:sz w:val="24"/>
          <w:szCs w:val="24"/>
        </w:rPr>
        <w:t>r</w:t>
      </w:r>
      <w:r>
        <w:rPr>
          <w:rFonts w:ascii="Arial" w:eastAsia="Arial" w:hAnsi="Arial" w:cs="Arial"/>
          <w:i w:val="0"/>
          <w:iCs w:val="0"/>
          <w:spacing w:val="-4"/>
          <w:sz w:val="24"/>
          <w:szCs w:val="24"/>
        </w:rPr>
        <w:t>danc</w:t>
      </w:r>
      <w:r>
        <w:rPr>
          <w:rFonts w:ascii="Arial" w:eastAsia="Arial" w:hAnsi="Arial" w:cs="Arial"/>
          <w:i w:val="0"/>
          <w:iCs w:val="0"/>
          <w:sz w:val="24"/>
          <w:szCs w:val="24"/>
        </w:rPr>
        <w:t>e</w:t>
      </w:r>
      <w:r>
        <w:rPr>
          <w:rFonts w:ascii="Arial" w:eastAsia="Arial" w:hAnsi="Arial" w:cs="Arial"/>
          <w:i w:val="0"/>
          <w:iCs w:val="0"/>
          <w:spacing w:val="-13"/>
          <w:sz w:val="24"/>
          <w:szCs w:val="24"/>
        </w:rPr>
        <w:t xml:space="preserve"> </w:t>
      </w:r>
      <w:r>
        <w:rPr>
          <w:rFonts w:ascii="Arial" w:eastAsia="Arial" w:hAnsi="Arial" w:cs="Arial"/>
          <w:i w:val="0"/>
          <w:iCs w:val="0"/>
          <w:spacing w:val="-4"/>
          <w:sz w:val="24"/>
          <w:szCs w:val="24"/>
        </w:rPr>
        <w:t>wit</w:t>
      </w:r>
      <w:r>
        <w:rPr>
          <w:rFonts w:ascii="Arial" w:eastAsia="Arial" w:hAnsi="Arial" w:cs="Arial"/>
          <w:i w:val="0"/>
          <w:iCs w:val="0"/>
          <w:sz w:val="24"/>
          <w:szCs w:val="24"/>
        </w:rPr>
        <w:t>h</w:t>
      </w:r>
      <w:r>
        <w:rPr>
          <w:rFonts w:ascii="Arial" w:eastAsia="Arial" w:hAnsi="Arial" w:cs="Arial"/>
          <w:i w:val="0"/>
          <w:iCs w:val="0"/>
          <w:spacing w:val="13"/>
          <w:sz w:val="24"/>
          <w:szCs w:val="24"/>
        </w:rPr>
        <w:t xml:space="preserve"> </w:t>
      </w:r>
      <w:r>
        <w:rPr>
          <w:rFonts w:ascii="Arial" w:eastAsia="Arial" w:hAnsi="Arial" w:cs="Arial"/>
          <w:i w:val="0"/>
          <w:iCs w:val="0"/>
          <w:spacing w:val="-4"/>
          <w:w w:val="105"/>
          <w:sz w:val="24"/>
          <w:szCs w:val="24"/>
        </w:rPr>
        <w:t xml:space="preserve">the </w:t>
      </w:r>
      <w:r>
        <w:rPr>
          <w:rFonts w:ascii="Arial" w:eastAsia="Arial" w:hAnsi="Arial" w:cs="Arial"/>
          <w:i w:val="0"/>
          <w:iCs w:val="0"/>
          <w:spacing w:val="-4"/>
          <w:sz w:val="24"/>
          <w:szCs w:val="24"/>
        </w:rPr>
        <w:t>policie</w:t>
      </w:r>
      <w:r>
        <w:rPr>
          <w:rFonts w:ascii="Arial" w:eastAsia="Arial" w:hAnsi="Arial" w:cs="Arial"/>
          <w:i w:val="0"/>
          <w:iCs w:val="0"/>
          <w:sz w:val="24"/>
          <w:szCs w:val="24"/>
        </w:rPr>
        <w:t>s</w:t>
      </w:r>
      <w:r>
        <w:rPr>
          <w:rFonts w:ascii="Arial" w:eastAsia="Arial" w:hAnsi="Arial" w:cs="Arial"/>
          <w:i w:val="0"/>
          <w:iCs w:val="0"/>
          <w:spacing w:val="-1"/>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f</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thi</w:t>
      </w:r>
      <w:r>
        <w:rPr>
          <w:rFonts w:ascii="Arial" w:eastAsia="Arial" w:hAnsi="Arial" w:cs="Arial"/>
          <w:i w:val="0"/>
          <w:iCs w:val="0"/>
          <w:sz w:val="24"/>
          <w:szCs w:val="24"/>
        </w:rPr>
        <w:t>s</w:t>
      </w:r>
      <w:r>
        <w:rPr>
          <w:rFonts w:ascii="Arial" w:eastAsia="Arial" w:hAnsi="Arial" w:cs="Arial"/>
          <w:i w:val="0"/>
          <w:iCs w:val="0"/>
          <w:spacing w:val="-5"/>
          <w:sz w:val="24"/>
          <w:szCs w:val="24"/>
        </w:rPr>
        <w:t xml:space="preserve"> </w:t>
      </w:r>
      <w:r w:rsidR="00CD216E">
        <w:rPr>
          <w:rFonts w:ascii="Arial" w:eastAsia="Arial" w:hAnsi="Arial" w:cs="Arial"/>
          <w:i w:val="0"/>
          <w:iCs w:val="0"/>
          <w:spacing w:val="-5"/>
          <w:sz w:val="24"/>
          <w:szCs w:val="24"/>
        </w:rPr>
        <w:t>Plan</w:t>
      </w:r>
      <w:r>
        <w:rPr>
          <w:rFonts w:ascii="Arial" w:eastAsia="Arial" w:hAnsi="Arial" w:cs="Arial"/>
          <w:i w:val="0"/>
          <w:iCs w:val="0"/>
          <w:spacing w:val="-4"/>
          <w:w w:val="101"/>
          <w:sz w:val="24"/>
          <w:szCs w:val="24"/>
        </w:rPr>
        <w:t xml:space="preserve">. </w:t>
      </w:r>
    </w:p>
    <w:p w14:paraId="5141CB46" w14:textId="53328D68" w:rsidR="00E57D29" w:rsidRPr="00E57D29" w:rsidRDefault="00E57D29" w:rsidP="00822754">
      <w:pPr>
        <w:jc w:val="both"/>
        <w:rPr>
          <w:rFonts w:ascii="Arial" w:hAnsi="Arial" w:cs="Arial"/>
          <w:i w:val="0"/>
          <w:iCs w:val="0"/>
          <w:sz w:val="24"/>
          <w:szCs w:val="24"/>
        </w:rPr>
      </w:pPr>
      <w:r>
        <w:rPr>
          <w:rFonts w:ascii="Arial" w:hAnsi="Arial" w:cs="Arial"/>
          <w:i w:val="0"/>
          <w:iCs w:val="0"/>
          <w:sz w:val="24"/>
          <w:szCs w:val="24"/>
        </w:rPr>
        <w:t xml:space="preserve">New lots in </w:t>
      </w:r>
      <w:proofErr w:type="spellStart"/>
      <w:r>
        <w:rPr>
          <w:rFonts w:ascii="Arial" w:hAnsi="Arial" w:cs="Arial"/>
          <w:i w:val="0"/>
          <w:iCs w:val="0"/>
          <w:sz w:val="24"/>
          <w:szCs w:val="24"/>
        </w:rPr>
        <w:t>Dorion</w:t>
      </w:r>
      <w:proofErr w:type="spellEnd"/>
      <w:r>
        <w:rPr>
          <w:rFonts w:ascii="Arial" w:hAnsi="Arial" w:cs="Arial"/>
          <w:i w:val="0"/>
          <w:iCs w:val="0"/>
          <w:sz w:val="24"/>
          <w:szCs w:val="24"/>
        </w:rPr>
        <w:t xml:space="preserve"> are considered to be for permanent, year-round use, unless otherwise permitted in accordance with the policies of this plan.</w:t>
      </w:r>
    </w:p>
    <w:p w14:paraId="5B742BC7" w14:textId="34D7D2AE" w:rsidR="00C01B15" w:rsidRDefault="00F23C7E" w:rsidP="00822754">
      <w:pPr>
        <w:spacing w:line="281" w:lineRule="auto"/>
        <w:ind w:right="470"/>
        <w:jc w:val="both"/>
        <w:rPr>
          <w:rFonts w:ascii="Arial" w:eastAsia="Arial" w:hAnsi="Arial" w:cs="Arial"/>
          <w:i w:val="0"/>
          <w:iCs w:val="0"/>
          <w:spacing w:val="-4"/>
          <w:w w:val="101"/>
          <w:sz w:val="24"/>
          <w:szCs w:val="24"/>
        </w:rPr>
      </w:pPr>
      <w:r>
        <w:rPr>
          <w:rFonts w:ascii="Arial" w:eastAsia="Arial" w:hAnsi="Arial" w:cs="Arial"/>
          <w:i w:val="0"/>
          <w:iCs w:val="0"/>
          <w:spacing w:val="-4"/>
          <w:w w:val="101"/>
          <w:sz w:val="24"/>
          <w:szCs w:val="24"/>
        </w:rPr>
        <w:t>For areas that have the potential to be rendered inaccessible to people and vehicles during times of erosion hazards and/or dynamic beach hazard</w:t>
      </w:r>
      <w:r w:rsidR="00E43D40">
        <w:rPr>
          <w:rFonts w:ascii="Arial" w:eastAsia="Arial" w:hAnsi="Arial" w:cs="Arial"/>
          <w:i w:val="0"/>
          <w:iCs w:val="0"/>
          <w:spacing w:val="-4"/>
          <w:w w:val="101"/>
          <w:sz w:val="24"/>
          <w:szCs w:val="24"/>
        </w:rPr>
        <w:t>s</w:t>
      </w:r>
      <w:r>
        <w:rPr>
          <w:rFonts w:ascii="Arial" w:eastAsia="Arial" w:hAnsi="Arial" w:cs="Arial"/>
          <w:i w:val="0"/>
          <w:iCs w:val="0"/>
          <w:spacing w:val="-4"/>
          <w:w w:val="101"/>
          <w:sz w:val="24"/>
          <w:szCs w:val="24"/>
        </w:rPr>
        <w:t xml:space="preserve"> shall receive LRCA approval to confirm that the site has safe access appropriate for the nature of the development and the natural hazard which shall be demonstrated by the applicant.</w:t>
      </w:r>
    </w:p>
    <w:p w14:paraId="12C05D6B" w14:textId="06078018" w:rsidR="00C01B15" w:rsidRDefault="00F23C7E" w:rsidP="00822754">
      <w:pPr>
        <w:jc w:val="both"/>
        <w:rPr>
          <w:rFonts w:ascii="Arial" w:hAnsi="Arial" w:cs="Arial"/>
          <w:i w:val="0"/>
          <w:iCs w:val="0"/>
          <w:sz w:val="24"/>
          <w:szCs w:val="24"/>
        </w:rPr>
      </w:pPr>
      <w:r>
        <w:rPr>
          <w:rFonts w:ascii="Arial" w:hAnsi="Arial" w:cs="Arial"/>
          <w:i w:val="0"/>
          <w:iCs w:val="0"/>
          <w:sz w:val="24"/>
          <w:szCs w:val="24"/>
        </w:rPr>
        <w:t xml:space="preserve">Creation of new lots for any use shall not be land-locked. All new </w:t>
      </w:r>
      <w:r w:rsidR="00AC6ABB">
        <w:rPr>
          <w:rFonts w:ascii="Arial" w:hAnsi="Arial" w:cs="Arial"/>
          <w:i w:val="0"/>
          <w:iCs w:val="0"/>
          <w:sz w:val="24"/>
          <w:szCs w:val="24"/>
        </w:rPr>
        <w:t>lots</w:t>
      </w:r>
      <w:r>
        <w:rPr>
          <w:rFonts w:ascii="Arial" w:hAnsi="Arial" w:cs="Arial"/>
          <w:i w:val="0"/>
          <w:iCs w:val="0"/>
          <w:sz w:val="24"/>
          <w:szCs w:val="24"/>
        </w:rPr>
        <w:t xml:space="preserve"> shall have access to an open and travelled public road that is maintained on a year-round basis by the Township, unless for a seasonal use area approved by Council in accordance with the policies of this; or </w:t>
      </w:r>
      <w:r>
        <w:rPr>
          <w:rFonts w:ascii="Arial" w:hAnsi="Arial" w:cs="Arial"/>
          <w:i w:val="0"/>
          <w:iCs w:val="0"/>
          <w:sz w:val="24"/>
          <w:szCs w:val="24"/>
        </w:rPr>
        <w:lastRenderedPageBreak/>
        <w:t>plan of condominium where the private condominium road is constructed to Township standards to allow safe emergency access, maintenance and placement of utilities and snow storage, and is maintained by the condominium corporation.</w:t>
      </w:r>
    </w:p>
    <w:p w14:paraId="78CC8977" w14:textId="77777777" w:rsidR="00C01B15" w:rsidRDefault="00F23C7E" w:rsidP="008C0F8B">
      <w:pPr>
        <w:pBdr>
          <w:top w:val="single" w:sz="4" w:space="1" w:color="auto"/>
          <w:left w:val="single" w:sz="4" w:space="4" w:color="auto"/>
          <w:bottom w:val="single" w:sz="4" w:space="1" w:color="auto"/>
          <w:right w:val="single" w:sz="4" w:space="4" w:color="auto"/>
        </w:pBdr>
        <w:shd w:val="clear" w:color="auto" w:fill="F6E5AE" w:themeFill="accent3" w:themeFillTint="66"/>
        <w:spacing w:before="30" w:line="281" w:lineRule="auto"/>
        <w:ind w:right="-3"/>
        <w:jc w:val="both"/>
        <w:rPr>
          <w:rFonts w:ascii="Arial" w:hAnsi="Arial" w:cs="Arial"/>
          <w:i w:val="0"/>
          <w:iCs w:val="0"/>
          <w:sz w:val="24"/>
          <w:szCs w:val="24"/>
          <w:lang w:val="en-GB"/>
        </w:rPr>
      </w:pPr>
      <w:r>
        <w:rPr>
          <w:rFonts w:ascii="Arial" w:hAnsi="Arial" w:cs="Arial"/>
          <w:i w:val="0"/>
          <w:iCs w:val="0"/>
          <w:sz w:val="24"/>
          <w:szCs w:val="24"/>
        </w:rPr>
        <w:t>Lots shall be proven to be capable of supporting a private, individual, on-site septic sewage system with a letter from the TBDHU; and proof of a</w:t>
      </w:r>
      <w:r>
        <w:rPr>
          <w:rFonts w:ascii="Arial" w:hAnsi="Arial" w:cs="Arial"/>
          <w:b/>
          <w:bCs/>
          <w:i w:val="0"/>
          <w:iCs w:val="0"/>
          <w:sz w:val="24"/>
          <w:szCs w:val="24"/>
        </w:rPr>
        <w:t xml:space="preserve"> </w:t>
      </w:r>
      <w:r>
        <w:rPr>
          <w:rFonts w:ascii="Arial" w:hAnsi="Arial" w:cs="Arial"/>
          <w:i w:val="0"/>
          <w:iCs w:val="0"/>
          <w:sz w:val="24"/>
          <w:szCs w:val="24"/>
        </w:rPr>
        <w:t>water supply delivering a minimum of 18 litres per minute over a one-hour period and which meets the Ontario Drinking Water Quality Standards (implemented through the Ministry of Health and Long</w:t>
      </w:r>
      <w:r w:rsidR="00B1250B">
        <w:rPr>
          <w:rFonts w:ascii="Arial" w:hAnsi="Arial" w:cs="Arial"/>
          <w:i w:val="0"/>
          <w:iCs w:val="0"/>
          <w:sz w:val="24"/>
          <w:szCs w:val="24"/>
        </w:rPr>
        <w:t>-</w:t>
      </w:r>
      <w:r>
        <w:rPr>
          <w:rFonts w:ascii="Arial" w:hAnsi="Arial" w:cs="Arial"/>
          <w:i w:val="0"/>
          <w:iCs w:val="0"/>
          <w:sz w:val="24"/>
          <w:szCs w:val="24"/>
        </w:rPr>
        <w:t xml:space="preserve">Term Care </w:t>
      </w:r>
      <w:r w:rsidR="00305935">
        <w:rPr>
          <w:rFonts w:ascii="Arial" w:hAnsi="Arial" w:cs="Arial"/>
          <w:i w:val="0"/>
          <w:iCs w:val="0"/>
          <w:sz w:val="24"/>
          <w:szCs w:val="24"/>
        </w:rPr>
        <w:t xml:space="preserve">(MOHLTC) </w:t>
      </w:r>
      <w:r>
        <w:rPr>
          <w:rFonts w:ascii="Arial" w:hAnsi="Arial" w:cs="Arial"/>
          <w:i w:val="0"/>
          <w:iCs w:val="0"/>
          <w:sz w:val="24"/>
          <w:szCs w:val="24"/>
        </w:rPr>
        <w:t xml:space="preserve">well-water testing services). Should surface water be utilized, it should be treated prior to consumption in accordance with Provincial recommendations.  </w:t>
      </w:r>
      <w:r>
        <w:rPr>
          <w:rFonts w:ascii="Arial" w:hAnsi="Arial" w:cs="Arial"/>
          <w:i w:val="0"/>
          <w:iCs w:val="0"/>
          <w:sz w:val="24"/>
          <w:szCs w:val="24"/>
          <w:lang w:val="en-GB"/>
        </w:rPr>
        <w:t xml:space="preserve"> </w:t>
      </w:r>
    </w:p>
    <w:p w14:paraId="59C291E4" w14:textId="2C2BB974" w:rsidR="00C01B15" w:rsidRPr="00B1250B" w:rsidRDefault="00F23C7E">
      <w:pPr>
        <w:jc w:val="both"/>
        <w:rPr>
          <w:rFonts w:ascii="Arial" w:eastAsia="Arial" w:hAnsi="Arial" w:cs="Arial"/>
          <w:i w:val="0"/>
          <w:iCs w:val="0"/>
          <w:w w:val="142"/>
          <w:sz w:val="24"/>
          <w:szCs w:val="24"/>
        </w:rPr>
      </w:pPr>
      <w:r>
        <w:rPr>
          <w:rFonts w:ascii="Arial" w:eastAsia="Arial" w:hAnsi="Arial" w:cs="Arial"/>
          <w:i w:val="0"/>
          <w:iCs w:val="0"/>
          <w:spacing w:val="-2"/>
          <w:sz w:val="24"/>
          <w:szCs w:val="24"/>
        </w:rPr>
        <w:t>The</w:t>
      </w:r>
      <w:r>
        <w:rPr>
          <w:rFonts w:ascii="Arial" w:eastAsia="Arial" w:hAnsi="Arial" w:cs="Arial"/>
          <w:i w:val="0"/>
          <w:iCs w:val="0"/>
          <w:spacing w:val="-6"/>
          <w:sz w:val="24"/>
          <w:szCs w:val="24"/>
        </w:rPr>
        <w:t>r</w:t>
      </w:r>
      <w:r>
        <w:rPr>
          <w:rFonts w:ascii="Arial" w:eastAsia="Arial" w:hAnsi="Arial" w:cs="Arial"/>
          <w:i w:val="0"/>
          <w:iCs w:val="0"/>
          <w:sz w:val="24"/>
          <w:szCs w:val="24"/>
        </w:rPr>
        <w:t>e</w:t>
      </w:r>
      <w:r>
        <w:rPr>
          <w:rFonts w:ascii="Arial" w:eastAsia="Arial" w:hAnsi="Arial" w:cs="Arial"/>
          <w:i w:val="0"/>
          <w:iCs w:val="0"/>
          <w:spacing w:val="-8"/>
          <w:sz w:val="24"/>
          <w:szCs w:val="24"/>
        </w:rPr>
        <w:t xml:space="preserve"> </w:t>
      </w:r>
      <w:r>
        <w:rPr>
          <w:rFonts w:ascii="Arial" w:eastAsia="Arial" w:hAnsi="Arial" w:cs="Arial"/>
          <w:i w:val="0"/>
          <w:iCs w:val="0"/>
          <w:spacing w:val="-2"/>
          <w:sz w:val="24"/>
          <w:szCs w:val="24"/>
        </w:rPr>
        <w:t>must b</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pacing w:val="-2"/>
          <w:sz w:val="24"/>
          <w:szCs w:val="24"/>
        </w:rPr>
        <w:t>sufficien</w:t>
      </w:r>
      <w:r>
        <w:rPr>
          <w:rFonts w:ascii="Arial" w:eastAsia="Arial" w:hAnsi="Arial" w:cs="Arial"/>
          <w:i w:val="0"/>
          <w:iCs w:val="0"/>
          <w:sz w:val="24"/>
          <w:szCs w:val="24"/>
        </w:rPr>
        <w:t>t</w:t>
      </w:r>
      <w:r>
        <w:rPr>
          <w:rFonts w:ascii="Arial" w:eastAsia="Arial" w:hAnsi="Arial" w:cs="Arial"/>
          <w:i w:val="0"/>
          <w:iCs w:val="0"/>
          <w:spacing w:val="4"/>
          <w:sz w:val="24"/>
          <w:szCs w:val="24"/>
        </w:rPr>
        <w:t xml:space="preserve"> </w:t>
      </w:r>
      <w:r>
        <w:rPr>
          <w:rFonts w:ascii="Arial" w:eastAsia="Arial" w:hAnsi="Arial" w:cs="Arial"/>
          <w:i w:val="0"/>
          <w:iCs w:val="0"/>
          <w:spacing w:val="-2"/>
          <w:sz w:val="24"/>
          <w:szCs w:val="24"/>
        </w:rPr>
        <w:t>t</w:t>
      </w:r>
      <w:r>
        <w:rPr>
          <w:rFonts w:ascii="Arial" w:eastAsia="Arial" w:hAnsi="Arial" w:cs="Arial"/>
          <w:i w:val="0"/>
          <w:iCs w:val="0"/>
          <w:spacing w:val="-6"/>
          <w:sz w:val="24"/>
          <w:szCs w:val="24"/>
        </w:rPr>
        <w:t>r</w:t>
      </w:r>
      <w:r>
        <w:rPr>
          <w:rFonts w:ascii="Arial" w:eastAsia="Arial" w:hAnsi="Arial" w:cs="Arial"/>
          <w:i w:val="0"/>
          <w:iCs w:val="0"/>
          <w:spacing w:val="-2"/>
          <w:sz w:val="24"/>
          <w:szCs w:val="24"/>
        </w:rPr>
        <w:t>eatmen</w:t>
      </w:r>
      <w:r>
        <w:rPr>
          <w:rFonts w:ascii="Arial" w:eastAsia="Arial" w:hAnsi="Arial" w:cs="Arial"/>
          <w:i w:val="0"/>
          <w:iCs w:val="0"/>
          <w:sz w:val="24"/>
          <w:szCs w:val="24"/>
        </w:rPr>
        <w:t>t</w:t>
      </w:r>
      <w:r>
        <w:rPr>
          <w:rFonts w:ascii="Arial" w:eastAsia="Arial" w:hAnsi="Arial" w:cs="Arial"/>
          <w:i w:val="0"/>
          <w:iCs w:val="0"/>
          <w:spacing w:val="36"/>
          <w:sz w:val="24"/>
          <w:szCs w:val="24"/>
        </w:rPr>
        <w:t xml:space="preserve"> </w:t>
      </w:r>
      <w:r>
        <w:rPr>
          <w:rFonts w:ascii="Arial" w:eastAsia="Arial" w:hAnsi="Arial" w:cs="Arial"/>
          <w:i w:val="0"/>
          <w:iCs w:val="0"/>
          <w:spacing w:val="-2"/>
          <w:sz w:val="24"/>
          <w:szCs w:val="24"/>
        </w:rPr>
        <w:t>capacit</w:t>
      </w:r>
      <w:r>
        <w:rPr>
          <w:rFonts w:ascii="Arial" w:eastAsia="Arial" w:hAnsi="Arial" w:cs="Arial"/>
          <w:i w:val="0"/>
          <w:iCs w:val="0"/>
          <w:sz w:val="24"/>
          <w:szCs w:val="24"/>
        </w:rPr>
        <w:t>y</w:t>
      </w:r>
      <w:r>
        <w:rPr>
          <w:rFonts w:ascii="Arial" w:eastAsia="Arial" w:hAnsi="Arial" w:cs="Arial"/>
          <w:i w:val="0"/>
          <w:iCs w:val="0"/>
          <w:spacing w:val="-4"/>
          <w:sz w:val="24"/>
          <w:szCs w:val="24"/>
        </w:rPr>
        <w:t xml:space="preserve"> and/or plan </w:t>
      </w:r>
      <w:r>
        <w:rPr>
          <w:rFonts w:ascii="Arial" w:eastAsia="Arial" w:hAnsi="Arial" w:cs="Arial"/>
          <w:i w:val="0"/>
          <w:iCs w:val="0"/>
          <w:spacing w:val="-2"/>
          <w:sz w:val="24"/>
          <w:szCs w:val="24"/>
        </w:rPr>
        <w:t>fo</w:t>
      </w:r>
      <w:r>
        <w:rPr>
          <w:rFonts w:ascii="Arial" w:eastAsia="Arial" w:hAnsi="Arial" w:cs="Arial"/>
          <w:i w:val="0"/>
          <w:iCs w:val="0"/>
          <w:sz w:val="24"/>
          <w:szCs w:val="24"/>
        </w:rPr>
        <w:t>r</w:t>
      </w:r>
      <w:r>
        <w:rPr>
          <w:rFonts w:ascii="Arial" w:eastAsia="Arial" w:hAnsi="Arial" w:cs="Arial"/>
          <w:i w:val="0"/>
          <w:iCs w:val="0"/>
          <w:spacing w:val="15"/>
          <w:sz w:val="24"/>
          <w:szCs w:val="24"/>
        </w:rPr>
        <w:t xml:space="preserve"> </w:t>
      </w:r>
      <w:r>
        <w:rPr>
          <w:rFonts w:ascii="Arial" w:eastAsia="Arial" w:hAnsi="Arial" w:cs="Arial"/>
          <w:i w:val="0"/>
          <w:iCs w:val="0"/>
          <w:spacing w:val="-2"/>
          <w:w w:val="101"/>
          <w:sz w:val="24"/>
          <w:szCs w:val="24"/>
        </w:rPr>
        <w:t xml:space="preserve">hauled </w:t>
      </w:r>
      <w:r>
        <w:rPr>
          <w:rFonts w:ascii="Arial" w:eastAsia="Arial" w:hAnsi="Arial" w:cs="Arial"/>
          <w:i w:val="0"/>
          <w:iCs w:val="0"/>
          <w:spacing w:val="-2"/>
          <w:sz w:val="24"/>
          <w:szCs w:val="24"/>
        </w:rPr>
        <w:t xml:space="preserve">sewage as determined by the </w:t>
      </w:r>
      <w:r w:rsidR="00352681">
        <w:rPr>
          <w:rFonts w:ascii="Arial" w:eastAsia="Arial" w:hAnsi="Arial" w:cs="Arial"/>
          <w:i w:val="0"/>
          <w:iCs w:val="0"/>
          <w:spacing w:val="-2"/>
          <w:sz w:val="24"/>
          <w:szCs w:val="24"/>
        </w:rPr>
        <w:t xml:space="preserve">Township or holder of the Environmental Compliance Approval, referencing </w:t>
      </w:r>
      <w:r w:rsidR="00D427E3">
        <w:rPr>
          <w:rFonts w:ascii="Arial" w:eastAsia="Arial" w:hAnsi="Arial" w:cs="Arial"/>
          <w:i w:val="0"/>
          <w:iCs w:val="0"/>
          <w:spacing w:val="-2"/>
          <w:sz w:val="24"/>
          <w:szCs w:val="24"/>
        </w:rPr>
        <w:t>the applicable MECP approval</w:t>
      </w:r>
      <w:r>
        <w:rPr>
          <w:rFonts w:ascii="Arial" w:eastAsia="Arial" w:hAnsi="Arial" w:cs="Arial"/>
          <w:i w:val="0"/>
          <w:iCs w:val="0"/>
          <w:w w:val="142"/>
          <w:sz w:val="24"/>
          <w:szCs w:val="24"/>
        </w:rPr>
        <w:t>.</w:t>
      </w:r>
    </w:p>
    <w:p w14:paraId="1863B4D1" w14:textId="77777777" w:rsidR="00C01B15" w:rsidRDefault="00F23C7E">
      <w:pPr>
        <w:jc w:val="both"/>
        <w:rPr>
          <w:rFonts w:ascii="Arial" w:hAnsi="Arial" w:cs="Arial"/>
          <w:i w:val="0"/>
          <w:iCs w:val="0"/>
          <w:sz w:val="24"/>
          <w:szCs w:val="24"/>
        </w:rPr>
      </w:pPr>
      <w:r>
        <w:rPr>
          <w:rFonts w:ascii="Arial" w:hAnsi="Arial" w:cs="Arial"/>
          <w:i w:val="0"/>
          <w:iCs w:val="0"/>
          <w:sz w:val="24"/>
          <w:szCs w:val="24"/>
        </w:rPr>
        <w:t>Development of more than five new lots shall be development through a plan of subdivision or condominium.</w:t>
      </w:r>
    </w:p>
    <w:p w14:paraId="441C795C" w14:textId="77777777" w:rsidR="00C01B15" w:rsidRPr="00B1250B" w:rsidRDefault="00F23C7E" w:rsidP="00B1250B">
      <w:pPr>
        <w:pStyle w:val="BodyText2"/>
        <w:rPr>
          <w:rFonts w:ascii="Arial" w:hAnsi="Arial" w:cs="Arial"/>
          <w:i w:val="0"/>
          <w:iCs w:val="0"/>
          <w:color w:val="auto"/>
          <w:sz w:val="24"/>
          <w:szCs w:val="24"/>
        </w:rPr>
      </w:pPr>
      <w:r>
        <w:rPr>
          <w:rFonts w:ascii="Arial" w:hAnsi="Arial" w:cs="Arial"/>
          <w:i w:val="0"/>
          <w:iCs w:val="0"/>
          <w:color w:val="auto"/>
          <w:sz w:val="24"/>
          <w:szCs w:val="24"/>
        </w:rPr>
        <w:t xml:space="preserve">Plans of subdivision/condominium for new residential lots, and new multiple residential land uses (such as medium density housing) shall be contained within the Settlement Area. However, residential plans of subdivision and condominium may also be considered for resource-based recreational development outside of the Settlement Area. </w:t>
      </w:r>
    </w:p>
    <w:p w14:paraId="1368AA8C" w14:textId="466000D9" w:rsidR="00C01B15" w:rsidRDefault="00F23C7E">
      <w:pPr>
        <w:jc w:val="both"/>
        <w:rPr>
          <w:rFonts w:ascii="Arial" w:hAnsi="Arial" w:cs="Arial"/>
          <w:i w:val="0"/>
          <w:iCs w:val="0"/>
          <w:sz w:val="24"/>
          <w:szCs w:val="24"/>
        </w:rPr>
      </w:pPr>
      <w:r>
        <w:rPr>
          <w:rFonts w:ascii="Arial" w:hAnsi="Arial" w:cs="Arial"/>
          <w:i w:val="0"/>
          <w:iCs w:val="0"/>
          <w:sz w:val="24"/>
          <w:szCs w:val="24"/>
        </w:rPr>
        <w:t>Shoreline allowance may be added to the lands being subdivided if it does not impede public access to shoreline or crown land</w:t>
      </w:r>
      <w:r w:rsidR="00AC6ABB">
        <w:rPr>
          <w:rFonts w:ascii="Arial" w:hAnsi="Arial" w:cs="Arial"/>
          <w:i w:val="0"/>
          <w:iCs w:val="0"/>
          <w:sz w:val="24"/>
          <w:szCs w:val="24"/>
        </w:rPr>
        <w:t xml:space="preserve"> (includes walking along the shoreline, pulling out from the water for a rest on land)</w:t>
      </w:r>
      <w:r>
        <w:rPr>
          <w:rFonts w:ascii="Arial" w:hAnsi="Arial" w:cs="Arial"/>
          <w:i w:val="0"/>
          <w:iCs w:val="0"/>
          <w:sz w:val="24"/>
          <w:szCs w:val="24"/>
        </w:rPr>
        <w:t xml:space="preserve">, at the discretion of the Township. However, </w:t>
      </w:r>
      <w:r>
        <w:rPr>
          <w:rFonts w:ascii="Arial" w:eastAsia="Arial" w:hAnsi="Arial" w:cs="Arial"/>
          <w:i w:val="0"/>
          <w:iCs w:val="0"/>
          <w:spacing w:val="-4"/>
          <w:sz w:val="24"/>
          <w:szCs w:val="24"/>
        </w:rPr>
        <w:t>whe</w:t>
      </w:r>
      <w:r>
        <w:rPr>
          <w:rFonts w:ascii="Arial" w:eastAsia="Arial" w:hAnsi="Arial" w:cs="Arial"/>
          <w:i w:val="0"/>
          <w:iCs w:val="0"/>
          <w:spacing w:val="-8"/>
          <w:sz w:val="24"/>
          <w:szCs w:val="24"/>
        </w:rPr>
        <w:t>r</w:t>
      </w:r>
      <w:r>
        <w:rPr>
          <w:rFonts w:ascii="Arial" w:eastAsia="Arial" w:hAnsi="Arial" w:cs="Arial"/>
          <w:i w:val="0"/>
          <w:iCs w:val="0"/>
          <w:sz w:val="24"/>
          <w:szCs w:val="24"/>
        </w:rPr>
        <w:t>e</w:t>
      </w:r>
      <w:r>
        <w:rPr>
          <w:rFonts w:ascii="Arial" w:eastAsia="Arial" w:hAnsi="Arial" w:cs="Arial"/>
          <w:i w:val="0"/>
          <w:iCs w:val="0"/>
          <w:spacing w:val="-4"/>
          <w:sz w:val="24"/>
          <w:szCs w:val="24"/>
        </w:rPr>
        <w:t xml:space="preserve"> the</w:t>
      </w:r>
      <w:r>
        <w:rPr>
          <w:rFonts w:ascii="Arial" w:eastAsia="Arial" w:hAnsi="Arial" w:cs="Arial"/>
          <w:i w:val="0"/>
          <w:iCs w:val="0"/>
          <w:spacing w:val="-8"/>
          <w:sz w:val="24"/>
          <w:szCs w:val="24"/>
        </w:rPr>
        <w:t>r</w:t>
      </w:r>
      <w:r>
        <w:rPr>
          <w:rFonts w:ascii="Arial" w:eastAsia="Arial" w:hAnsi="Arial" w:cs="Arial"/>
          <w:i w:val="0"/>
          <w:iCs w:val="0"/>
          <w:sz w:val="24"/>
          <w:szCs w:val="24"/>
        </w:rPr>
        <w:t>e</w:t>
      </w:r>
      <w:r>
        <w:rPr>
          <w:rFonts w:ascii="Arial" w:eastAsia="Arial" w:hAnsi="Arial" w:cs="Arial"/>
          <w:i w:val="0"/>
          <w:iCs w:val="0"/>
          <w:spacing w:val="9"/>
          <w:sz w:val="24"/>
          <w:szCs w:val="24"/>
        </w:rPr>
        <w:t xml:space="preserve"> </w:t>
      </w:r>
      <w:r>
        <w:rPr>
          <w:rFonts w:ascii="Arial" w:eastAsia="Arial" w:hAnsi="Arial" w:cs="Arial"/>
          <w:i w:val="0"/>
          <w:iCs w:val="0"/>
          <w:spacing w:val="-4"/>
          <w:sz w:val="24"/>
          <w:szCs w:val="24"/>
        </w:rPr>
        <w:t>i</w:t>
      </w:r>
      <w:r>
        <w:rPr>
          <w:rFonts w:ascii="Arial" w:eastAsia="Arial" w:hAnsi="Arial" w:cs="Arial"/>
          <w:i w:val="0"/>
          <w:iCs w:val="0"/>
          <w:sz w:val="24"/>
          <w:szCs w:val="24"/>
        </w:rPr>
        <w:t>s</w:t>
      </w:r>
      <w:r>
        <w:rPr>
          <w:rFonts w:ascii="Arial" w:eastAsia="Arial" w:hAnsi="Arial" w:cs="Arial"/>
          <w:i w:val="0"/>
          <w:iCs w:val="0"/>
          <w:spacing w:val="-20"/>
          <w:sz w:val="24"/>
          <w:szCs w:val="24"/>
        </w:rPr>
        <w:t xml:space="preserve"> </w:t>
      </w:r>
      <w:r>
        <w:rPr>
          <w:rFonts w:ascii="Arial" w:eastAsia="Arial" w:hAnsi="Arial" w:cs="Arial"/>
          <w:i w:val="0"/>
          <w:iCs w:val="0"/>
          <w:spacing w:val="-4"/>
          <w:sz w:val="24"/>
          <w:szCs w:val="24"/>
        </w:rPr>
        <w:t>a</w:t>
      </w:r>
      <w:r>
        <w:rPr>
          <w:rFonts w:ascii="Arial" w:eastAsia="Arial" w:hAnsi="Arial" w:cs="Arial"/>
          <w:i w:val="0"/>
          <w:iCs w:val="0"/>
          <w:sz w:val="24"/>
          <w:szCs w:val="24"/>
        </w:rPr>
        <w:t>n</w:t>
      </w:r>
      <w:r>
        <w:rPr>
          <w:rFonts w:ascii="Arial" w:eastAsia="Arial" w:hAnsi="Arial" w:cs="Arial"/>
          <w:i w:val="0"/>
          <w:iCs w:val="0"/>
          <w:spacing w:val="-18"/>
          <w:sz w:val="24"/>
          <w:szCs w:val="24"/>
        </w:rPr>
        <w:t xml:space="preserve"> </w:t>
      </w:r>
      <w:r>
        <w:rPr>
          <w:rFonts w:ascii="Arial" w:eastAsia="Arial" w:hAnsi="Arial" w:cs="Arial"/>
          <w:i w:val="0"/>
          <w:iCs w:val="0"/>
          <w:spacing w:val="-4"/>
          <w:w w:val="107"/>
          <w:sz w:val="24"/>
          <w:szCs w:val="24"/>
        </w:rPr>
        <w:t>opportunit</w:t>
      </w:r>
      <w:r>
        <w:rPr>
          <w:rFonts w:ascii="Arial" w:eastAsia="Arial" w:hAnsi="Arial" w:cs="Arial"/>
          <w:i w:val="0"/>
          <w:iCs w:val="0"/>
          <w:spacing w:val="-20"/>
          <w:w w:val="107"/>
          <w:sz w:val="24"/>
          <w:szCs w:val="24"/>
        </w:rPr>
        <w:t>y</w:t>
      </w:r>
      <w:r>
        <w:rPr>
          <w:rFonts w:ascii="Arial" w:eastAsia="Arial" w:hAnsi="Arial" w:cs="Arial"/>
          <w:i w:val="0"/>
          <w:iCs w:val="0"/>
          <w:w w:val="107"/>
          <w:sz w:val="24"/>
          <w:szCs w:val="24"/>
        </w:rPr>
        <w:t>,</w:t>
      </w:r>
      <w:r>
        <w:rPr>
          <w:rFonts w:ascii="Arial" w:eastAsia="Arial" w:hAnsi="Arial" w:cs="Arial"/>
          <w:i w:val="0"/>
          <w:iCs w:val="0"/>
          <w:spacing w:val="-13"/>
          <w:w w:val="107"/>
          <w:sz w:val="24"/>
          <w:szCs w:val="24"/>
        </w:rPr>
        <w:t xml:space="preserve"> protection of </w:t>
      </w:r>
      <w:r>
        <w:rPr>
          <w:rFonts w:ascii="Arial" w:eastAsia="Arial" w:hAnsi="Arial" w:cs="Arial"/>
          <w:i w:val="0"/>
          <w:iCs w:val="0"/>
          <w:spacing w:val="-4"/>
          <w:sz w:val="24"/>
          <w:szCs w:val="24"/>
        </w:rPr>
        <w:t>publi</w:t>
      </w:r>
      <w:r>
        <w:rPr>
          <w:rFonts w:ascii="Arial" w:eastAsia="Arial" w:hAnsi="Arial" w:cs="Arial"/>
          <w:i w:val="0"/>
          <w:iCs w:val="0"/>
          <w:sz w:val="24"/>
          <w:szCs w:val="24"/>
        </w:rPr>
        <w:t>c</w:t>
      </w:r>
      <w:r>
        <w:rPr>
          <w:rFonts w:ascii="Arial" w:eastAsia="Arial" w:hAnsi="Arial" w:cs="Arial"/>
          <w:i w:val="0"/>
          <w:iCs w:val="0"/>
          <w:spacing w:val="13"/>
          <w:sz w:val="24"/>
          <w:szCs w:val="24"/>
        </w:rPr>
        <w:t xml:space="preserve"> </w:t>
      </w:r>
      <w:r>
        <w:rPr>
          <w:rFonts w:ascii="Arial" w:eastAsia="Arial" w:hAnsi="Arial" w:cs="Arial"/>
          <w:i w:val="0"/>
          <w:iCs w:val="0"/>
          <w:spacing w:val="-4"/>
          <w:w w:val="91"/>
          <w:sz w:val="24"/>
          <w:szCs w:val="24"/>
        </w:rPr>
        <w:t>acces</w:t>
      </w:r>
      <w:r>
        <w:rPr>
          <w:rFonts w:ascii="Arial" w:eastAsia="Arial" w:hAnsi="Arial" w:cs="Arial"/>
          <w:i w:val="0"/>
          <w:iCs w:val="0"/>
          <w:w w:val="91"/>
          <w:sz w:val="24"/>
          <w:szCs w:val="24"/>
        </w:rPr>
        <w:t>s</w:t>
      </w:r>
      <w:r>
        <w:rPr>
          <w:rFonts w:ascii="Arial" w:eastAsia="Arial" w:hAnsi="Arial" w:cs="Arial"/>
          <w:i w:val="0"/>
          <w:iCs w:val="0"/>
          <w:spacing w:val="1"/>
          <w:w w:val="91"/>
          <w:sz w:val="24"/>
          <w:szCs w:val="24"/>
        </w:rPr>
        <w:t xml:space="preserve"> </w:t>
      </w:r>
      <w:r>
        <w:rPr>
          <w:rFonts w:ascii="Arial" w:eastAsia="Arial" w:hAnsi="Arial" w:cs="Arial"/>
          <w:i w:val="0"/>
          <w:iCs w:val="0"/>
          <w:spacing w:val="-4"/>
          <w:w w:val="104"/>
          <w:sz w:val="24"/>
          <w:szCs w:val="24"/>
        </w:rPr>
        <w:t xml:space="preserve">points to shoreline or other shared community spaces </w:t>
      </w:r>
      <w:r>
        <w:rPr>
          <w:rFonts w:ascii="Arial" w:eastAsia="Arial" w:hAnsi="Arial" w:cs="Arial"/>
          <w:i w:val="0"/>
          <w:iCs w:val="0"/>
          <w:spacing w:val="-4"/>
          <w:sz w:val="24"/>
          <w:szCs w:val="24"/>
        </w:rPr>
        <w:t>an</w:t>
      </w:r>
      <w:r>
        <w:rPr>
          <w:rFonts w:ascii="Arial" w:eastAsia="Arial" w:hAnsi="Arial" w:cs="Arial"/>
          <w:i w:val="0"/>
          <w:iCs w:val="0"/>
          <w:sz w:val="24"/>
          <w:szCs w:val="24"/>
        </w:rPr>
        <w:t>d</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trai</w:t>
      </w:r>
      <w:r>
        <w:rPr>
          <w:rFonts w:ascii="Arial" w:eastAsia="Arial" w:hAnsi="Arial" w:cs="Arial"/>
          <w:i w:val="0"/>
          <w:iCs w:val="0"/>
          <w:sz w:val="24"/>
          <w:szCs w:val="24"/>
        </w:rPr>
        <w:t>l</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connection</w:t>
      </w:r>
      <w:r>
        <w:rPr>
          <w:rFonts w:ascii="Arial" w:eastAsia="Arial" w:hAnsi="Arial" w:cs="Arial"/>
          <w:i w:val="0"/>
          <w:iCs w:val="0"/>
          <w:sz w:val="24"/>
          <w:szCs w:val="24"/>
        </w:rPr>
        <w:t>s</w:t>
      </w:r>
      <w:r>
        <w:rPr>
          <w:rFonts w:ascii="Arial" w:eastAsia="Arial" w:hAnsi="Arial" w:cs="Arial"/>
          <w:i w:val="0"/>
          <w:iCs w:val="0"/>
          <w:spacing w:val="4"/>
          <w:sz w:val="24"/>
          <w:szCs w:val="24"/>
        </w:rPr>
        <w:t xml:space="preserve"> </w:t>
      </w:r>
      <w:r>
        <w:rPr>
          <w:rFonts w:ascii="Arial" w:eastAsia="Arial" w:hAnsi="Arial" w:cs="Arial"/>
          <w:i w:val="0"/>
          <w:iCs w:val="0"/>
          <w:spacing w:val="-4"/>
          <w:w w:val="95"/>
          <w:sz w:val="24"/>
          <w:szCs w:val="24"/>
        </w:rPr>
        <w:t>shal</w:t>
      </w:r>
      <w:r>
        <w:rPr>
          <w:rFonts w:ascii="Arial" w:eastAsia="Arial" w:hAnsi="Arial" w:cs="Arial"/>
          <w:i w:val="0"/>
          <w:iCs w:val="0"/>
          <w:w w:val="95"/>
          <w:sz w:val="24"/>
          <w:szCs w:val="24"/>
        </w:rPr>
        <w:t>l</w:t>
      </w:r>
      <w:r>
        <w:rPr>
          <w:rFonts w:ascii="Arial" w:eastAsia="Arial" w:hAnsi="Arial" w:cs="Arial"/>
          <w:i w:val="0"/>
          <w:iCs w:val="0"/>
          <w:spacing w:val="-2"/>
          <w:w w:val="95"/>
          <w:sz w:val="24"/>
          <w:szCs w:val="24"/>
        </w:rPr>
        <w:t xml:space="preserve"> </w:t>
      </w:r>
      <w:r>
        <w:rPr>
          <w:rFonts w:ascii="Arial" w:eastAsia="Arial" w:hAnsi="Arial" w:cs="Arial"/>
          <w:i w:val="0"/>
          <w:iCs w:val="0"/>
          <w:spacing w:val="-4"/>
          <w:sz w:val="24"/>
          <w:szCs w:val="24"/>
        </w:rPr>
        <w:t>b</w:t>
      </w:r>
      <w:r>
        <w:rPr>
          <w:rFonts w:ascii="Arial" w:eastAsia="Arial" w:hAnsi="Arial" w:cs="Arial"/>
          <w:i w:val="0"/>
          <w:iCs w:val="0"/>
          <w:sz w:val="24"/>
          <w:szCs w:val="24"/>
        </w:rPr>
        <w:t>e</w:t>
      </w:r>
      <w:r>
        <w:rPr>
          <w:rFonts w:ascii="Arial" w:eastAsia="Arial" w:hAnsi="Arial" w:cs="Arial"/>
          <w:i w:val="0"/>
          <w:iCs w:val="0"/>
          <w:spacing w:val="1"/>
          <w:sz w:val="24"/>
          <w:szCs w:val="24"/>
        </w:rPr>
        <w:t xml:space="preserve"> </w:t>
      </w:r>
      <w:r>
        <w:rPr>
          <w:rFonts w:ascii="Arial" w:eastAsia="Arial" w:hAnsi="Arial" w:cs="Arial"/>
          <w:i w:val="0"/>
          <w:iCs w:val="0"/>
          <w:sz w:val="24"/>
          <w:szCs w:val="24"/>
        </w:rPr>
        <w:t>a</w:t>
      </w:r>
      <w:r>
        <w:rPr>
          <w:rFonts w:ascii="Arial" w:eastAsia="Arial" w:hAnsi="Arial" w:cs="Arial"/>
          <w:i w:val="0"/>
          <w:iCs w:val="0"/>
          <w:spacing w:val="-16"/>
          <w:sz w:val="24"/>
          <w:szCs w:val="24"/>
        </w:rPr>
        <w:t xml:space="preserve"> </w:t>
      </w:r>
      <w:r>
        <w:rPr>
          <w:rFonts w:ascii="Arial" w:eastAsia="Arial" w:hAnsi="Arial" w:cs="Arial"/>
          <w:i w:val="0"/>
          <w:iCs w:val="0"/>
          <w:spacing w:val="-4"/>
          <w:sz w:val="24"/>
          <w:szCs w:val="24"/>
        </w:rPr>
        <w:t>conditio</w:t>
      </w:r>
      <w:r>
        <w:rPr>
          <w:rFonts w:ascii="Arial" w:eastAsia="Arial" w:hAnsi="Arial" w:cs="Arial"/>
          <w:i w:val="0"/>
          <w:iCs w:val="0"/>
          <w:sz w:val="24"/>
          <w:szCs w:val="24"/>
        </w:rPr>
        <w:t>n</w:t>
      </w:r>
      <w:r>
        <w:rPr>
          <w:rFonts w:ascii="Arial" w:eastAsia="Arial" w:hAnsi="Arial" w:cs="Arial"/>
          <w:i w:val="0"/>
          <w:iCs w:val="0"/>
          <w:spacing w:val="32"/>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f</w:t>
      </w:r>
      <w:r>
        <w:rPr>
          <w:rFonts w:ascii="Arial" w:eastAsia="Arial" w:hAnsi="Arial" w:cs="Arial"/>
          <w:i w:val="0"/>
          <w:iCs w:val="0"/>
          <w:spacing w:val="5"/>
          <w:sz w:val="24"/>
          <w:szCs w:val="24"/>
        </w:rPr>
        <w:t xml:space="preserve"> </w:t>
      </w:r>
      <w:r>
        <w:rPr>
          <w:rFonts w:ascii="Arial" w:eastAsia="Arial" w:hAnsi="Arial" w:cs="Arial"/>
          <w:i w:val="0"/>
          <w:iCs w:val="0"/>
          <w:spacing w:val="-4"/>
          <w:w w:val="101"/>
          <w:sz w:val="24"/>
          <w:szCs w:val="24"/>
        </w:rPr>
        <w:t xml:space="preserve">new </w:t>
      </w:r>
      <w:r>
        <w:rPr>
          <w:rFonts w:ascii="Arial" w:eastAsia="Arial" w:hAnsi="Arial" w:cs="Arial"/>
          <w:i w:val="0"/>
          <w:iCs w:val="0"/>
          <w:spacing w:val="-4"/>
          <w:w w:val="104"/>
          <w:sz w:val="24"/>
          <w:szCs w:val="24"/>
        </w:rPr>
        <w:t>development.</w:t>
      </w:r>
      <w:r>
        <w:rPr>
          <w:rFonts w:ascii="Arial" w:hAnsi="Arial" w:cs="Arial"/>
          <w:i w:val="0"/>
          <w:iCs w:val="0"/>
          <w:sz w:val="24"/>
          <w:szCs w:val="24"/>
        </w:rPr>
        <w:t xml:space="preserve"> </w:t>
      </w:r>
      <w:r>
        <w:rPr>
          <w:rFonts w:ascii="Arial" w:eastAsia="Arial" w:hAnsi="Arial" w:cs="Arial"/>
          <w:i w:val="0"/>
          <w:iCs w:val="0"/>
          <w:spacing w:val="-4"/>
          <w:sz w:val="24"/>
          <w:szCs w:val="24"/>
        </w:rPr>
        <w:t>Condition</w:t>
      </w:r>
      <w:r>
        <w:rPr>
          <w:rFonts w:ascii="Arial" w:eastAsia="Arial" w:hAnsi="Arial" w:cs="Arial"/>
          <w:i w:val="0"/>
          <w:iCs w:val="0"/>
          <w:sz w:val="24"/>
          <w:szCs w:val="24"/>
        </w:rPr>
        <w:t>s</w:t>
      </w:r>
      <w:r>
        <w:rPr>
          <w:rFonts w:ascii="Arial" w:eastAsia="Arial" w:hAnsi="Arial" w:cs="Arial"/>
          <w:i w:val="0"/>
          <w:iCs w:val="0"/>
          <w:spacing w:val="19"/>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f</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app</w:t>
      </w:r>
      <w:r>
        <w:rPr>
          <w:rFonts w:ascii="Arial" w:eastAsia="Arial" w:hAnsi="Arial" w:cs="Arial"/>
          <w:i w:val="0"/>
          <w:iCs w:val="0"/>
          <w:spacing w:val="-8"/>
          <w:sz w:val="24"/>
          <w:szCs w:val="24"/>
        </w:rPr>
        <w:t>r</w:t>
      </w:r>
      <w:r>
        <w:rPr>
          <w:rFonts w:ascii="Arial" w:eastAsia="Arial" w:hAnsi="Arial" w:cs="Arial"/>
          <w:i w:val="0"/>
          <w:iCs w:val="0"/>
          <w:spacing w:val="-4"/>
          <w:sz w:val="24"/>
          <w:szCs w:val="24"/>
        </w:rPr>
        <w:t>ova</w:t>
      </w:r>
      <w:r>
        <w:rPr>
          <w:rFonts w:ascii="Arial" w:eastAsia="Arial" w:hAnsi="Arial" w:cs="Arial"/>
          <w:i w:val="0"/>
          <w:iCs w:val="0"/>
          <w:sz w:val="24"/>
          <w:szCs w:val="24"/>
        </w:rPr>
        <w:t>l</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ma</w:t>
      </w:r>
      <w:r>
        <w:rPr>
          <w:rFonts w:ascii="Arial" w:eastAsia="Arial" w:hAnsi="Arial" w:cs="Arial"/>
          <w:i w:val="0"/>
          <w:iCs w:val="0"/>
          <w:sz w:val="24"/>
          <w:szCs w:val="24"/>
        </w:rPr>
        <w:t>y</w:t>
      </w:r>
      <w:r>
        <w:rPr>
          <w:rFonts w:ascii="Arial" w:eastAsia="Arial" w:hAnsi="Arial" w:cs="Arial"/>
          <w:i w:val="0"/>
          <w:iCs w:val="0"/>
          <w:spacing w:val="-16"/>
          <w:sz w:val="24"/>
          <w:szCs w:val="24"/>
        </w:rPr>
        <w:t xml:space="preserve"> </w:t>
      </w:r>
      <w:r>
        <w:rPr>
          <w:rFonts w:ascii="Arial" w:eastAsia="Arial" w:hAnsi="Arial" w:cs="Arial"/>
          <w:i w:val="0"/>
          <w:iCs w:val="0"/>
          <w:spacing w:val="-4"/>
          <w:sz w:val="24"/>
          <w:szCs w:val="24"/>
        </w:rPr>
        <w:t>includ</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pacing w:val="-3"/>
          <w:w w:val="98"/>
          <w:sz w:val="24"/>
          <w:szCs w:val="24"/>
        </w:rPr>
        <w:t xml:space="preserve">conveyance </w:t>
      </w:r>
      <w:r>
        <w:rPr>
          <w:rFonts w:ascii="Arial" w:eastAsia="Arial" w:hAnsi="Arial" w:cs="Arial"/>
          <w:i w:val="0"/>
          <w:iCs w:val="0"/>
          <w:spacing w:val="-4"/>
          <w:w w:val="108"/>
          <w:sz w:val="24"/>
          <w:szCs w:val="24"/>
        </w:rPr>
        <w:t>o</w:t>
      </w:r>
      <w:r>
        <w:rPr>
          <w:rFonts w:ascii="Arial" w:eastAsia="Arial" w:hAnsi="Arial" w:cs="Arial"/>
          <w:i w:val="0"/>
          <w:iCs w:val="0"/>
          <w:w w:val="108"/>
          <w:sz w:val="24"/>
          <w:szCs w:val="24"/>
        </w:rPr>
        <w:t>f</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sho</w:t>
      </w:r>
      <w:r>
        <w:rPr>
          <w:rFonts w:ascii="Arial" w:eastAsia="Arial" w:hAnsi="Arial" w:cs="Arial"/>
          <w:i w:val="0"/>
          <w:iCs w:val="0"/>
          <w:spacing w:val="-8"/>
          <w:sz w:val="24"/>
          <w:szCs w:val="24"/>
        </w:rPr>
        <w:t>r</w:t>
      </w:r>
      <w:r>
        <w:rPr>
          <w:rFonts w:ascii="Arial" w:eastAsia="Arial" w:hAnsi="Arial" w:cs="Arial"/>
          <w:i w:val="0"/>
          <w:iCs w:val="0"/>
          <w:spacing w:val="-4"/>
          <w:sz w:val="24"/>
          <w:szCs w:val="24"/>
        </w:rPr>
        <w:t>elin</w:t>
      </w:r>
      <w:r>
        <w:rPr>
          <w:rFonts w:ascii="Arial" w:eastAsia="Arial" w:hAnsi="Arial" w:cs="Arial"/>
          <w:i w:val="0"/>
          <w:iCs w:val="0"/>
          <w:sz w:val="24"/>
          <w:szCs w:val="24"/>
        </w:rPr>
        <w:t>e</w:t>
      </w:r>
      <w:r>
        <w:rPr>
          <w:rFonts w:ascii="Arial" w:eastAsia="Arial" w:hAnsi="Arial" w:cs="Arial"/>
          <w:i w:val="0"/>
          <w:iCs w:val="0"/>
          <w:spacing w:val="-8"/>
          <w:sz w:val="24"/>
          <w:szCs w:val="24"/>
        </w:rPr>
        <w:t xml:space="preserve"> r</w:t>
      </w:r>
      <w:r>
        <w:rPr>
          <w:rFonts w:ascii="Arial" w:eastAsia="Arial" w:hAnsi="Arial" w:cs="Arial"/>
          <w:i w:val="0"/>
          <w:iCs w:val="0"/>
          <w:spacing w:val="-4"/>
          <w:sz w:val="24"/>
          <w:szCs w:val="24"/>
        </w:rPr>
        <w:t>oa</w:t>
      </w:r>
      <w:r>
        <w:rPr>
          <w:rFonts w:ascii="Arial" w:eastAsia="Arial" w:hAnsi="Arial" w:cs="Arial"/>
          <w:i w:val="0"/>
          <w:iCs w:val="0"/>
          <w:sz w:val="24"/>
          <w:szCs w:val="24"/>
        </w:rPr>
        <w:t>d</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allowanc</w:t>
      </w:r>
      <w:r>
        <w:rPr>
          <w:rFonts w:ascii="Arial" w:eastAsia="Arial" w:hAnsi="Arial" w:cs="Arial"/>
          <w:i w:val="0"/>
          <w:iCs w:val="0"/>
          <w:sz w:val="24"/>
          <w:szCs w:val="24"/>
        </w:rPr>
        <w:t>e</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r</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beac</w:t>
      </w:r>
      <w:r>
        <w:rPr>
          <w:rFonts w:ascii="Arial" w:eastAsia="Arial" w:hAnsi="Arial" w:cs="Arial"/>
          <w:i w:val="0"/>
          <w:iCs w:val="0"/>
          <w:sz w:val="24"/>
          <w:szCs w:val="24"/>
        </w:rPr>
        <w:t>h</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r</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waterf</w:t>
      </w:r>
      <w:r>
        <w:rPr>
          <w:rFonts w:ascii="Arial" w:eastAsia="Arial" w:hAnsi="Arial" w:cs="Arial"/>
          <w:i w:val="0"/>
          <w:iCs w:val="0"/>
          <w:spacing w:val="-8"/>
          <w:sz w:val="24"/>
          <w:szCs w:val="24"/>
        </w:rPr>
        <w:t>r</w:t>
      </w:r>
      <w:r>
        <w:rPr>
          <w:rFonts w:ascii="Arial" w:eastAsia="Arial" w:hAnsi="Arial" w:cs="Arial"/>
          <w:i w:val="0"/>
          <w:iCs w:val="0"/>
          <w:spacing w:val="-4"/>
          <w:sz w:val="24"/>
          <w:szCs w:val="24"/>
        </w:rPr>
        <w:t>on</w:t>
      </w:r>
      <w:r>
        <w:rPr>
          <w:rFonts w:ascii="Arial" w:eastAsia="Arial" w:hAnsi="Arial" w:cs="Arial"/>
          <w:i w:val="0"/>
          <w:iCs w:val="0"/>
          <w:sz w:val="24"/>
          <w:szCs w:val="24"/>
        </w:rPr>
        <w:t>t</w:t>
      </w:r>
      <w:r>
        <w:rPr>
          <w:rFonts w:ascii="Arial" w:eastAsia="Arial" w:hAnsi="Arial" w:cs="Arial"/>
          <w:i w:val="0"/>
          <w:iCs w:val="0"/>
          <w:spacing w:val="39"/>
          <w:sz w:val="24"/>
          <w:szCs w:val="24"/>
        </w:rPr>
        <w:t xml:space="preserve"> </w:t>
      </w:r>
      <w:r>
        <w:rPr>
          <w:rFonts w:ascii="Arial" w:eastAsia="Arial" w:hAnsi="Arial" w:cs="Arial"/>
          <w:i w:val="0"/>
          <w:iCs w:val="0"/>
          <w:spacing w:val="-4"/>
          <w:w w:val="113"/>
          <w:sz w:val="24"/>
          <w:szCs w:val="24"/>
        </w:rPr>
        <w:t xml:space="preserve">to </w:t>
      </w:r>
      <w:r>
        <w:rPr>
          <w:rFonts w:ascii="Arial" w:eastAsia="Arial" w:hAnsi="Arial" w:cs="Arial"/>
          <w:i w:val="0"/>
          <w:iCs w:val="0"/>
          <w:spacing w:val="-4"/>
          <w:sz w:val="24"/>
          <w:szCs w:val="24"/>
        </w:rPr>
        <w:t>Municipal</w:t>
      </w:r>
      <w:r>
        <w:rPr>
          <w:rFonts w:ascii="Arial" w:eastAsia="Arial" w:hAnsi="Arial" w:cs="Arial"/>
          <w:i w:val="0"/>
          <w:iCs w:val="0"/>
          <w:spacing w:val="18"/>
          <w:sz w:val="24"/>
          <w:szCs w:val="24"/>
        </w:rPr>
        <w:t xml:space="preserve"> </w:t>
      </w:r>
      <w:r>
        <w:rPr>
          <w:rFonts w:ascii="Arial" w:eastAsia="Arial" w:hAnsi="Arial" w:cs="Arial"/>
          <w:i w:val="0"/>
          <w:iCs w:val="0"/>
          <w:spacing w:val="-4"/>
          <w:sz w:val="24"/>
          <w:szCs w:val="24"/>
        </w:rPr>
        <w:t>ownershi</w:t>
      </w:r>
      <w:r>
        <w:rPr>
          <w:rFonts w:ascii="Arial" w:eastAsia="Arial" w:hAnsi="Arial" w:cs="Arial"/>
          <w:i w:val="0"/>
          <w:iCs w:val="0"/>
          <w:sz w:val="24"/>
          <w:szCs w:val="24"/>
        </w:rPr>
        <w:t>p</w:t>
      </w:r>
      <w:r>
        <w:rPr>
          <w:rFonts w:ascii="Arial" w:eastAsia="Arial" w:hAnsi="Arial" w:cs="Arial"/>
          <w:i w:val="0"/>
          <w:iCs w:val="0"/>
          <w:spacing w:val="1"/>
          <w:sz w:val="24"/>
          <w:szCs w:val="24"/>
        </w:rPr>
        <w:t xml:space="preserve"> </w:t>
      </w:r>
      <w:r>
        <w:rPr>
          <w:rFonts w:ascii="Arial" w:eastAsia="Arial" w:hAnsi="Arial" w:cs="Arial"/>
          <w:i w:val="0"/>
          <w:iCs w:val="0"/>
          <w:spacing w:val="-4"/>
          <w:sz w:val="24"/>
          <w:szCs w:val="24"/>
        </w:rPr>
        <w:t>i</w:t>
      </w:r>
      <w:r>
        <w:rPr>
          <w:rFonts w:ascii="Arial" w:eastAsia="Arial" w:hAnsi="Arial" w:cs="Arial"/>
          <w:i w:val="0"/>
          <w:iCs w:val="0"/>
          <w:sz w:val="24"/>
          <w:szCs w:val="24"/>
        </w:rPr>
        <w:t>n</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acco</w:t>
      </w:r>
      <w:r>
        <w:rPr>
          <w:rFonts w:ascii="Arial" w:eastAsia="Arial" w:hAnsi="Arial" w:cs="Arial"/>
          <w:i w:val="0"/>
          <w:iCs w:val="0"/>
          <w:spacing w:val="-8"/>
          <w:sz w:val="24"/>
          <w:szCs w:val="24"/>
        </w:rPr>
        <w:t>r</w:t>
      </w:r>
      <w:r>
        <w:rPr>
          <w:rFonts w:ascii="Arial" w:eastAsia="Arial" w:hAnsi="Arial" w:cs="Arial"/>
          <w:i w:val="0"/>
          <w:iCs w:val="0"/>
          <w:spacing w:val="-4"/>
          <w:sz w:val="24"/>
          <w:szCs w:val="24"/>
        </w:rPr>
        <w:t>danc</w:t>
      </w:r>
      <w:r>
        <w:rPr>
          <w:rFonts w:ascii="Arial" w:eastAsia="Arial" w:hAnsi="Arial" w:cs="Arial"/>
          <w:i w:val="0"/>
          <w:iCs w:val="0"/>
          <w:sz w:val="24"/>
          <w:szCs w:val="24"/>
        </w:rPr>
        <w:t>e</w:t>
      </w:r>
      <w:r>
        <w:rPr>
          <w:rFonts w:ascii="Arial" w:eastAsia="Arial" w:hAnsi="Arial" w:cs="Arial"/>
          <w:i w:val="0"/>
          <w:iCs w:val="0"/>
          <w:spacing w:val="-13"/>
          <w:sz w:val="24"/>
          <w:szCs w:val="24"/>
        </w:rPr>
        <w:t xml:space="preserve"> </w:t>
      </w:r>
      <w:r>
        <w:rPr>
          <w:rFonts w:ascii="Arial" w:eastAsia="Arial" w:hAnsi="Arial" w:cs="Arial"/>
          <w:i w:val="0"/>
          <w:iCs w:val="0"/>
          <w:spacing w:val="-4"/>
          <w:sz w:val="24"/>
          <w:szCs w:val="24"/>
        </w:rPr>
        <w:t>wit</w:t>
      </w:r>
      <w:r>
        <w:rPr>
          <w:rFonts w:ascii="Arial" w:eastAsia="Arial" w:hAnsi="Arial" w:cs="Arial"/>
          <w:i w:val="0"/>
          <w:iCs w:val="0"/>
          <w:sz w:val="24"/>
          <w:szCs w:val="24"/>
        </w:rPr>
        <w:t>h</w:t>
      </w:r>
      <w:r>
        <w:rPr>
          <w:rFonts w:ascii="Arial" w:eastAsia="Arial" w:hAnsi="Arial" w:cs="Arial"/>
          <w:i w:val="0"/>
          <w:iCs w:val="0"/>
          <w:spacing w:val="13"/>
          <w:sz w:val="24"/>
          <w:szCs w:val="24"/>
        </w:rPr>
        <w:t xml:space="preserve"> </w:t>
      </w:r>
      <w:r>
        <w:rPr>
          <w:rFonts w:ascii="Arial" w:eastAsia="Arial" w:hAnsi="Arial" w:cs="Arial"/>
          <w:i w:val="0"/>
          <w:iCs w:val="0"/>
          <w:spacing w:val="-4"/>
          <w:sz w:val="24"/>
          <w:szCs w:val="24"/>
        </w:rPr>
        <w:t>objective</w:t>
      </w:r>
      <w:r>
        <w:rPr>
          <w:rFonts w:ascii="Arial" w:eastAsia="Arial" w:hAnsi="Arial" w:cs="Arial"/>
          <w:i w:val="0"/>
          <w:iCs w:val="0"/>
          <w:sz w:val="24"/>
          <w:szCs w:val="24"/>
        </w:rPr>
        <w:t>s</w:t>
      </w:r>
      <w:r>
        <w:rPr>
          <w:rFonts w:ascii="Arial" w:eastAsia="Arial" w:hAnsi="Arial" w:cs="Arial"/>
          <w:i w:val="0"/>
          <w:iCs w:val="0"/>
          <w:spacing w:val="11"/>
          <w:sz w:val="24"/>
          <w:szCs w:val="24"/>
        </w:rPr>
        <w:t xml:space="preserve"> </w:t>
      </w:r>
      <w:r>
        <w:rPr>
          <w:rFonts w:ascii="Arial" w:eastAsia="Arial" w:hAnsi="Arial" w:cs="Arial"/>
          <w:i w:val="0"/>
          <w:iCs w:val="0"/>
          <w:spacing w:val="-4"/>
          <w:w w:val="101"/>
          <w:sz w:val="24"/>
          <w:szCs w:val="24"/>
        </w:rPr>
        <w:t xml:space="preserve">and </w:t>
      </w:r>
      <w:r>
        <w:rPr>
          <w:rFonts w:ascii="Arial" w:eastAsia="Arial" w:hAnsi="Arial" w:cs="Arial"/>
          <w:i w:val="0"/>
          <w:iCs w:val="0"/>
          <w:spacing w:val="-4"/>
          <w:sz w:val="24"/>
          <w:szCs w:val="24"/>
        </w:rPr>
        <w:t>policie</w:t>
      </w:r>
      <w:r>
        <w:rPr>
          <w:rFonts w:ascii="Arial" w:eastAsia="Arial" w:hAnsi="Arial" w:cs="Arial"/>
          <w:i w:val="0"/>
          <w:iCs w:val="0"/>
          <w:sz w:val="24"/>
          <w:szCs w:val="24"/>
        </w:rPr>
        <w:t>s</w:t>
      </w:r>
      <w:r>
        <w:rPr>
          <w:rFonts w:ascii="Arial" w:eastAsia="Arial" w:hAnsi="Arial" w:cs="Arial"/>
          <w:i w:val="0"/>
          <w:iCs w:val="0"/>
          <w:spacing w:val="-1"/>
          <w:sz w:val="24"/>
          <w:szCs w:val="24"/>
        </w:rPr>
        <w:t xml:space="preserve"> </w:t>
      </w:r>
      <w:r>
        <w:rPr>
          <w:rFonts w:ascii="Arial" w:eastAsia="Arial" w:hAnsi="Arial" w:cs="Arial"/>
          <w:i w:val="0"/>
          <w:iCs w:val="0"/>
          <w:spacing w:val="-4"/>
          <w:sz w:val="24"/>
          <w:szCs w:val="24"/>
        </w:rPr>
        <w:t>o</w:t>
      </w:r>
      <w:r>
        <w:rPr>
          <w:rFonts w:ascii="Arial" w:eastAsia="Arial" w:hAnsi="Arial" w:cs="Arial"/>
          <w:i w:val="0"/>
          <w:iCs w:val="0"/>
          <w:sz w:val="24"/>
          <w:szCs w:val="24"/>
        </w:rPr>
        <w:t>f</w:t>
      </w:r>
      <w:r>
        <w:rPr>
          <w:rFonts w:ascii="Arial" w:eastAsia="Arial" w:hAnsi="Arial" w:cs="Arial"/>
          <w:i w:val="0"/>
          <w:iCs w:val="0"/>
          <w:spacing w:val="5"/>
          <w:sz w:val="24"/>
          <w:szCs w:val="24"/>
        </w:rPr>
        <w:t xml:space="preserve"> </w:t>
      </w:r>
      <w:r w:rsidR="00D32DF1">
        <w:rPr>
          <w:rFonts w:ascii="Arial" w:eastAsia="Arial" w:hAnsi="Arial" w:cs="Arial"/>
          <w:i w:val="0"/>
          <w:iCs w:val="0"/>
          <w:spacing w:val="-4"/>
          <w:sz w:val="24"/>
          <w:szCs w:val="24"/>
        </w:rPr>
        <w:t>this Plan</w:t>
      </w:r>
      <w:r>
        <w:rPr>
          <w:rFonts w:ascii="Arial" w:eastAsia="Arial" w:hAnsi="Arial" w:cs="Arial"/>
          <w:i w:val="0"/>
          <w:iCs w:val="0"/>
          <w:spacing w:val="-4"/>
          <w:sz w:val="24"/>
          <w:szCs w:val="24"/>
        </w:rPr>
        <w:t xml:space="preserve"> whic</w:t>
      </w:r>
      <w:r>
        <w:rPr>
          <w:rFonts w:ascii="Arial" w:eastAsia="Arial" w:hAnsi="Arial" w:cs="Arial"/>
          <w:i w:val="0"/>
          <w:iCs w:val="0"/>
          <w:sz w:val="24"/>
          <w:szCs w:val="24"/>
        </w:rPr>
        <w:t>h</w:t>
      </w:r>
      <w:r>
        <w:rPr>
          <w:rFonts w:ascii="Arial" w:eastAsia="Arial" w:hAnsi="Arial" w:cs="Arial"/>
          <w:i w:val="0"/>
          <w:iCs w:val="0"/>
          <w:spacing w:val="-8"/>
          <w:sz w:val="24"/>
          <w:szCs w:val="24"/>
        </w:rPr>
        <w:t xml:space="preserve"> r</w:t>
      </w:r>
      <w:r>
        <w:rPr>
          <w:rFonts w:ascii="Arial" w:eastAsia="Arial" w:hAnsi="Arial" w:cs="Arial"/>
          <w:i w:val="0"/>
          <w:iCs w:val="0"/>
          <w:spacing w:val="-4"/>
          <w:sz w:val="24"/>
          <w:szCs w:val="24"/>
        </w:rPr>
        <w:t>elat</w:t>
      </w:r>
      <w:r>
        <w:rPr>
          <w:rFonts w:ascii="Arial" w:eastAsia="Arial" w:hAnsi="Arial" w:cs="Arial"/>
          <w:i w:val="0"/>
          <w:iCs w:val="0"/>
          <w:sz w:val="24"/>
          <w:szCs w:val="24"/>
        </w:rPr>
        <w:t>e</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t</w:t>
      </w:r>
      <w:r>
        <w:rPr>
          <w:rFonts w:ascii="Arial" w:eastAsia="Arial" w:hAnsi="Arial" w:cs="Arial"/>
          <w:i w:val="0"/>
          <w:iCs w:val="0"/>
          <w:sz w:val="24"/>
          <w:szCs w:val="24"/>
        </w:rPr>
        <w:t>o</w:t>
      </w:r>
      <w:r>
        <w:rPr>
          <w:rFonts w:ascii="Arial" w:eastAsia="Arial" w:hAnsi="Arial" w:cs="Arial"/>
          <w:i w:val="0"/>
          <w:iCs w:val="0"/>
          <w:spacing w:val="14"/>
          <w:sz w:val="24"/>
          <w:szCs w:val="24"/>
        </w:rPr>
        <w:t xml:space="preserve"> </w:t>
      </w:r>
      <w:r>
        <w:rPr>
          <w:rFonts w:ascii="Arial" w:eastAsia="Arial" w:hAnsi="Arial" w:cs="Arial"/>
          <w:i w:val="0"/>
          <w:iCs w:val="0"/>
          <w:spacing w:val="-4"/>
          <w:sz w:val="24"/>
          <w:szCs w:val="24"/>
        </w:rPr>
        <w:t>sho</w:t>
      </w:r>
      <w:r>
        <w:rPr>
          <w:rFonts w:ascii="Arial" w:eastAsia="Arial" w:hAnsi="Arial" w:cs="Arial"/>
          <w:i w:val="0"/>
          <w:iCs w:val="0"/>
          <w:spacing w:val="-8"/>
          <w:sz w:val="24"/>
          <w:szCs w:val="24"/>
        </w:rPr>
        <w:t>r</w:t>
      </w:r>
      <w:r>
        <w:rPr>
          <w:rFonts w:ascii="Arial" w:eastAsia="Arial" w:hAnsi="Arial" w:cs="Arial"/>
          <w:i w:val="0"/>
          <w:iCs w:val="0"/>
          <w:spacing w:val="-4"/>
          <w:sz w:val="24"/>
          <w:szCs w:val="24"/>
        </w:rPr>
        <w:t>elin</w:t>
      </w:r>
      <w:r>
        <w:rPr>
          <w:rFonts w:ascii="Arial" w:eastAsia="Arial" w:hAnsi="Arial" w:cs="Arial"/>
          <w:i w:val="0"/>
          <w:iCs w:val="0"/>
          <w:sz w:val="24"/>
          <w:szCs w:val="24"/>
        </w:rPr>
        <w:t>e</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access, communit</w:t>
      </w:r>
      <w:r>
        <w:rPr>
          <w:rFonts w:ascii="Arial" w:eastAsia="Arial" w:hAnsi="Arial" w:cs="Arial"/>
          <w:i w:val="0"/>
          <w:iCs w:val="0"/>
          <w:sz w:val="24"/>
          <w:szCs w:val="24"/>
        </w:rPr>
        <w:t>y</w:t>
      </w:r>
      <w:r>
        <w:rPr>
          <w:rFonts w:ascii="Arial" w:eastAsia="Arial" w:hAnsi="Arial" w:cs="Arial"/>
          <w:i w:val="0"/>
          <w:iCs w:val="0"/>
          <w:spacing w:val="11"/>
          <w:sz w:val="24"/>
          <w:szCs w:val="24"/>
        </w:rPr>
        <w:t xml:space="preserve"> </w:t>
      </w:r>
      <w:r>
        <w:rPr>
          <w:rFonts w:ascii="Arial" w:eastAsia="Arial" w:hAnsi="Arial" w:cs="Arial"/>
          <w:i w:val="0"/>
          <w:iCs w:val="0"/>
          <w:spacing w:val="-4"/>
          <w:sz w:val="24"/>
          <w:szCs w:val="24"/>
        </w:rPr>
        <w:t>connectivit</w:t>
      </w:r>
      <w:r>
        <w:rPr>
          <w:rFonts w:ascii="Arial" w:eastAsia="Arial" w:hAnsi="Arial" w:cs="Arial"/>
          <w:i w:val="0"/>
          <w:iCs w:val="0"/>
          <w:spacing w:val="-19"/>
          <w:sz w:val="24"/>
          <w:szCs w:val="24"/>
        </w:rPr>
        <w:t>y</w:t>
      </w:r>
      <w:r>
        <w:rPr>
          <w:rFonts w:ascii="Arial" w:eastAsia="Arial" w:hAnsi="Arial" w:cs="Arial"/>
          <w:i w:val="0"/>
          <w:iCs w:val="0"/>
          <w:sz w:val="24"/>
          <w:szCs w:val="24"/>
        </w:rPr>
        <w:t>,</w:t>
      </w:r>
      <w:r>
        <w:rPr>
          <w:rFonts w:ascii="Arial" w:eastAsia="Arial" w:hAnsi="Arial" w:cs="Arial"/>
          <w:i w:val="0"/>
          <w:iCs w:val="0"/>
          <w:spacing w:val="13"/>
          <w:sz w:val="24"/>
          <w:szCs w:val="24"/>
        </w:rPr>
        <w:t xml:space="preserve"> First Nation or Metis rights and/or </w:t>
      </w:r>
      <w:r>
        <w:rPr>
          <w:rFonts w:ascii="Arial" w:eastAsia="Arial" w:hAnsi="Arial" w:cs="Arial"/>
          <w:i w:val="0"/>
          <w:iCs w:val="0"/>
          <w:spacing w:val="-4"/>
          <w:sz w:val="24"/>
          <w:szCs w:val="24"/>
        </w:rPr>
        <w:t>economi</w:t>
      </w:r>
      <w:r>
        <w:rPr>
          <w:rFonts w:ascii="Arial" w:eastAsia="Arial" w:hAnsi="Arial" w:cs="Arial"/>
          <w:i w:val="0"/>
          <w:iCs w:val="0"/>
          <w:sz w:val="24"/>
          <w:szCs w:val="24"/>
        </w:rPr>
        <w:t>c</w:t>
      </w:r>
      <w:r>
        <w:rPr>
          <w:rFonts w:ascii="Arial" w:eastAsia="Arial" w:hAnsi="Arial" w:cs="Arial"/>
          <w:i w:val="0"/>
          <w:iCs w:val="0"/>
          <w:spacing w:val="1"/>
          <w:sz w:val="24"/>
          <w:szCs w:val="24"/>
        </w:rPr>
        <w:t xml:space="preserve"> </w:t>
      </w:r>
      <w:r>
        <w:rPr>
          <w:rFonts w:ascii="Arial" w:eastAsia="Arial" w:hAnsi="Arial" w:cs="Arial"/>
          <w:i w:val="0"/>
          <w:iCs w:val="0"/>
          <w:spacing w:val="-4"/>
          <w:w w:val="104"/>
          <w:sz w:val="24"/>
          <w:szCs w:val="24"/>
        </w:rPr>
        <w:t>development.</w:t>
      </w:r>
    </w:p>
    <w:p w14:paraId="31637475" w14:textId="77777777" w:rsidR="00C01B15" w:rsidRPr="00822754" w:rsidRDefault="00F23C7E">
      <w:pPr>
        <w:jc w:val="both"/>
        <w:rPr>
          <w:rFonts w:ascii="Arial" w:hAnsi="Arial" w:cs="Arial"/>
          <w:i w:val="0"/>
          <w:iCs w:val="0"/>
          <w:sz w:val="24"/>
          <w:szCs w:val="24"/>
        </w:rPr>
      </w:pPr>
      <w:r>
        <w:rPr>
          <w:rFonts w:ascii="Arial" w:eastAsia="Arial" w:hAnsi="Arial" w:cs="Arial"/>
          <w:i w:val="0"/>
          <w:iCs w:val="0"/>
          <w:spacing w:val="-4"/>
          <w:sz w:val="24"/>
          <w:szCs w:val="24"/>
        </w:rPr>
        <w:t>Where a consent or plan of subdivision/condominium</w:t>
      </w:r>
      <w:r>
        <w:rPr>
          <w:rFonts w:ascii="Arial" w:eastAsia="Arial" w:hAnsi="Arial" w:cs="Arial"/>
          <w:i w:val="0"/>
          <w:iCs w:val="0"/>
          <w:spacing w:val="2"/>
          <w:w w:val="96"/>
          <w:sz w:val="24"/>
          <w:szCs w:val="24"/>
        </w:rPr>
        <w:t xml:space="preserve"> </w:t>
      </w:r>
      <w:r>
        <w:rPr>
          <w:rFonts w:ascii="Arial" w:eastAsia="Arial" w:hAnsi="Arial" w:cs="Arial"/>
          <w:i w:val="0"/>
          <w:iCs w:val="0"/>
          <w:spacing w:val="-4"/>
          <w:sz w:val="24"/>
          <w:szCs w:val="24"/>
        </w:rPr>
        <w:t>involve</w:t>
      </w:r>
      <w:r>
        <w:rPr>
          <w:rFonts w:ascii="Arial" w:eastAsia="Arial" w:hAnsi="Arial" w:cs="Arial"/>
          <w:i w:val="0"/>
          <w:iCs w:val="0"/>
          <w:sz w:val="24"/>
          <w:szCs w:val="24"/>
        </w:rPr>
        <w:t>s</w:t>
      </w:r>
      <w:r>
        <w:rPr>
          <w:rFonts w:ascii="Arial" w:eastAsia="Arial" w:hAnsi="Arial" w:cs="Arial"/>
          <w:i w:val="0"/>
          <w:iCs w:val="0"/>
          <w:spacing w:val="-15"/>
          <w:sz w:val="24"/>
          <w:szCs w:val="24"/>
        </w:rPr>
        <w:t xml:space="preserve"> </w:t>
      </w:r>
      <w:r>
        <w:rPr>
          <w:rFonts w:ascii="Arial" w:eastAsia="Arial" w:hAnsi="Arial" w:cs="Arial"/>
          <w:i w:val="0"/>
          <w:iCs w:val="0"/>
          <w:spacing w:val="-4"/>
          <w:sz w:val="24"/>
          <w:szCs w:val="24"/>
        </w:rPr>
        <w:t>land</w:t>
      </w:r>
      <w:r>
        <w:rPr>
          <w:rFonts w:ascii="Arial" w:eastAsia="Arial" w:hAnsi="Arial" w:cs="Arial"/>
          <w:i w:val="0"/>
          <w:iCs w:val="0"/>
          <w:sz w:val="24"/>
          <w:szCs w:val="24"/>
        </w:rPr>
        <w:t>s</w:t>
      </w:r>
      <w:r>
        <w:rPr>
          <w:rFonts w:ascii="Arial" w:eastAsia="Arial" w:hAnsi="Arial" w:cs="Arial"/>
          <w:i w:val="0"/>
          <w:iCs w:val="0"/>
          <w:spacing w:val="-18"/>
          <w:sz w:val="24"/>
          <w:szCs w:val="24"/>
        </w:rPr>
        <w:t xml:space="preserve"> </w:t>
      </w:r>
      <w:r>
        <w:rPr>
          <w:rFonts w:ascii="Arial" w:eastAsia="Arial" w:hAnsi="Arial" w:cs="Arial"/>
          <w:i w:val="0"/>
          <w:iCs w:val="0"/>
          <w:spacing w:val="-4"/>
          <w:sz w:val="24"/>
          <w:szCs w:val="24"/>
        </w:rPr>
        <w:t>tha</w:t>
      </w:r>
      <w:r>
        <w:rPr>
          <w:rFonts w:ascii="Arial" w:eastAsia="Arial" w:hAnsi="Arial" w:cs="Arial"/>
          <w:i w:val="0"/>
          <w:iCs w:val="0"/>
          <w:sz w:val="24"/>
          <w:szCs w:val="24"/>
        </w:rPr>
        <w:t>t</w:t>
      </w:r>
      <w:r>
        <w:rPr>
          <w:rFonts w:ascii="Arial" w:eastAsia="Arial" w:hAnsi="Arial" w:cs="Arial"/>
          <w:i w:val="0"/>
          <w:iCs w:val="0"/>
          <w:spacing w:val="12"/>
          <w:sz w:val="24"/>
          <w:szCs w:val="24"/>
        </w:rPr>
        <w:t xml:space="preserve"> </w:t>
      </w:r>
      <w:r>
        <w:rPr>
          <w:rFonts w:ascii="Arial" w:eastAsia="Arial" w:hAnsi="Arial" w:cs="Arial"/>
          <w:i w:val="0"/>
          <w:iCs w:val="0"/>
          <w:spacing w:val="-4"/>
          <w:sz w:val="24"/>
          <w:szCs w:val="24"/>
        </w:rPr>
        <w:t>functio</w:t>
      </w:r>
      <w:r>
        <w:rPr>
          <w:rFonts w:ascii="Arial" w:eastAsia="Arial" w:hAnsi="Arial" w:cs="Arial"/>
          <w:i w:val="0"/>
          <w:iCs w:val="0"/>
          <w:sz w:val="24"/>
          <w:szCs w:val="24"/>
        </w:rPr>
        <w:t>n</w:t>
      </w:r>
      <w:r>
        <w:rPr>
          <w:rFonts w:ascii="Arial" w:eastAsia="Arial" w:hAnsi="Arial" w:cs="Arial"/>
          <w:i w:val="0"/>
          <w:iCs w:val="0"/>
          <w:spacing w:val="20"/>
          <w:sz w:val="24"/>
          <w:szCs w:val="24"/>
        </w:rPr>
        <w:t xml:space="preserve"> </w:t>
      </w:r>
      <w:r>
        <w:rPr>
          <w:rFonts w:ascii="Arial" w:eastAsia="Arial" w:hAnsi="Arial" w:cs="Arial"/>
          <w:i w:val="0"/>
          <w:iCs w:val="0"/>
          <w:spacing w:val="-3"/>
          <w:w w:val="88"/>
          <w:sz w:val="24"/>
          <w:szCs w:val="24"/>
        </w:rPr>
        <w:t>a</w:t>
      </w:r>
      <w:r>
        <w:rPr>
          <w:rFonts w:ascii="Arial" w:eastAsia="Arial" w:hAnsi="Arial" w:cs="Arial"/>
          <w:i w:val="0"/>
          <w:iCs w:val="0"/>
          <w:w w:val="88"/>
          <w:sz w:val="24"/>
          <w:szCs w:val="24"/>
        </w:rPr>
        <w:t xml:space="preserve">s </w:t>
      </w:r>
      <w:r>
        <w:rPr>
          <w:rFonts w:ascii="Arial" w:eastAsia="Arial" w:hAnsi="Arial" w:cs="Arial"/>
          <w:i w:val="0"/>
          <w:iCs w:val="0"/>
          <w:spacing w:val="-4"/>
          <w:w w:val="106"/>
          <w:sz w:val="24"/>
          <w:szCs w:val="24"/>
        </w:rPr>
        <w:t xml:space="preserve">part </w:t>
      </w:r>
      <w:r>
        <w:rPr>
          <w:rFonts w:ascii="Arial" w:eastAsia="Arial" w:hAnsi="Arial" w:cs="Arial"/>
          <w:i w:val="0"/>
          <w:iCs w:val="0"/>
          <w:spacing w:val="-4"/>
          <w:sz w:val="24"/>
          <w:szCs w:val="24"/>
        </w:rPr>
        <w:t>o</w:t>
      </w:r>
      <w:r>
        <w:rPr>
          <w:rFonts w:ascii="Arial" w:eastAsia="Arial" w:hAnsi="Arial" w:cs="Arial"/>
          <w:i w:val="0"/>
          <w:iCs w:val="0"/>
          <w:sz w:val="24"/>
          <w:szCs w:val="24"/>
        </w:rPr>
        <w:t>f</w:t>
      </w:r>
      <w:r>
        <w:rPr>
          <w:rFonts w:ascii="Arial" w:eastAsia="Arial" w:hAnsi="Arial" w:cs="Arial"/>
          <w:i w:val="0"/>
          <w:iCs w:val="0"/>
          <w:spacing w:val="5"/>
          <w:sz w:val="24"/>
          <w:szCs w:val="24"/>
        </w:rPr>
        <w:t xml:space="preserve"> </w:t>
      </w:r>
      <w:r>
        <w:rPr>
          <w:rFonts w:ascii="Arial" w:eastAsia="Arial" w:hAnsi="Arial" w:cs="Arial"/>
          <w:i w:val="0"/>
          <w:iCs w:val="0"/>
          <w:sz w:val="24"/>
          <w:szCs w:val="24"/>
        </w:rPr>
        <w:t>a</w:t>
      </w:r>
      <w:r>
        <w:rPr>
          <w:rFonts w:ascii="Arial" w:eastAsia="Arial" w:hAnsi="Arial" w:cs="Arial"/>
          <w:i w:val="0"/>
          <w:iCs w:val="0"/>
          <w:spacing w:val="-16"/>
          <w:sz w:val="24"/>
          <w:szCs w:val="24"/>
        </w:rPr>
        <w:t xml:space="preserve"> </w:t>
      </w:r>
      <w:r>
        <w:rPr>
          <w:rFonts w:ascii="Arial" w:eastAsia="Arial" w:hAnsi="Arial" w:cs="Arial"/>
          <w:i w:val="0"/>
          <w:iCs w:val="0"/>
          <w:spacing w:val="-4"/>
          <w:sz w:val="24"/>
          <w:szCs w:val="24"/>
        </w:rPr>
        <w:t>publi</w:t>
      </w:r>
      <w:r>
        <w:rPr>
          <w:rFonts w:ascii="Arial" w:eastAsia="Arial" w:hAnsi="Arial" w:cs="Arial"/>
          <w:i w:val="0"/>
          <w:iCs w:val="0"/>
          <w:sz w:val="24"/>
          <w:szCs w:val="24"/>
        </w:rPr>
        <w:t>c</w:t>
      </w:r>
      <w:r>
        <w:rPr>
          <w:rFonts w:ascii="Arial" w:eastAsia="Arial" w:hAnsi="Arial" w:cs="Arial"/>
          <w:i w:val="0"/>
          <w:iCs w:val="0"/>
          <w:spacing w:val="13"/>
          <w:sz w:val="24"/>
          <w:szCs w:val="24"/>
        </w:rPr>
        <w:t xml:space="preserve"> </w:t>
      </w:r>
      <w:r>
        <w:rPr>
          <w:rFonts w:ascii="Arial" w:eastAsia="Arial" w:hAnsi="Arial" w:cs="Arial"/>
          <w:i w:val="0"/>
          <w:iCs w:val="0"/>
          <w:spacing w:val="-8"/>
          <w:sz w:val="24"/>
          <w:szCs w:val="24"/>
        </w:rPr>
        <w:t>r</w:t>
      </w:r>
      <w:r>
        <w:rPr>
          <w:rFonts w:ascii="Arial" w:eastAsia="Arial" w:hAnsi="Arial" w:cs="Arial"/>
          <w:i w:val="0"/>
          <w:iCs w:val="0"/>
          <w:spacing w:val="-4"/>
          <w:sz w:val="24"/>
          <w:szCs w:val="24"/>
        </w:rPr>
        <w:t>oad</w:t>
      </w:r>
      <w:r>
        <w:rPr>
          <w:rFonts w:ascii="Arial" w:eastAsia="Arial" w:hAnsi="Arial" w:cs="Arial"/>
          <w:i w:val="0"/>
          <w:iCs w:val="0"/>
          <w:sz w:val="24"/>
          <w:szCs w:val="24"/>
        </w:rPr>
        <w:t>,</w:t>
      </w:r>
      <w:r>
        <w:rPr>
          <w:rFonts w:ascii="Arial" w:eastAsia="Arial" w:hAnsi="Arial" w:cs="Arial"/>
          <w:i w:val="0"/>
          <w:iCs w:val="0"/>
          <w:spacing w:val="4"/>
          <w:sz w:val="24"/>
          <w:szCs w:val="24"/>
        </w:rPr>
        <w:t xml:space="preserve"> </w:t>
      </w:r>
      <w:r>
        <w:rPr>
          <w:rFonts w:ascii="Arial" w:eastAsia="Arial" w:hAnsi="Arial" w:cs="Arial"/>
          <w:i w:val="0"/>
          <w:iCs w:val="0"/>
          <w:spacing w:val="-4"/>
          <w:sz w:val="24"/>
          <w:szCs w:val="24"/>
        </w:rPr>
        <w:t>th</w:t>
      </w:r>
      <w:r>
        <w:rPr>
          <w:rFonts w:ascii="Arial" w:eastAsia="Arial" w:hAnsi="Arial" w:cs="Arial"/>
          <w:i w:val="0"/>
          <w:iCs w:val="0"/>
          <w:sz w:val="24"/>
          <w:szCs w:val="24"/>
        </w:rPr>
        <w:t>e</w:t>
      </w:r>
      <w:r>
        <w:rPr>
          <w:rFonts w:ascii="Arial" w:eastAsia="Arial" w:hAnsi="Arial" w:cs="Arial"/>
          <w:i w:val="0"/>
          <w:iCs w:val="0"/>
          <w:spacing w:val="6"/>
          <w:sz w:val="24"/>
          <w:szCs w:val="24"/>
        </w:rPr>
        <w:t xml:space="preserve"> </w:t>
      </w:r>
      <w:r>
        <w:rPr>
          <w:rFonts w:ascii="Arial" w:eastAsia="Arial" w:hAnsi="Arial" w:cs="Arial"/>
          <w:i w:val="0"/>
          <w:iCs w:val="0"/>
          <w:spacing w:val="-4"/>
          <w:sz w:val="24"/>
          <w:szCs w:val="24"/>
        </w:rPr>
        <w:t>Township</w:t>
      </w:r>
      <w:r>
        <w:rPr>
          <w:rFonts w:ascii="Arial" w:eastAsia="Arial" w:hAnsi="Arial" w:cs="Arial"/>
          <w:i w:val="0"/>
          <w:iCs w:val="0"/>
          <w:spacing w:val="23"/>
          <w:sz w:val="24"/>
          <w:szCs w:val="24"/>
        </w:rPr>
        <w:t xml:space="preserve"> </w:t>
      </w:r>
      <w:r>
        <w:rPr>
          <w:rFonts w:ascii="Arial" w:eastAsia="Arial" w:hAnsi="Arial" w:cs="Arial"/>
          <w:i w:val="0"/>
          <w:iCs w:val="0"/>
          <w:spacing w:val="-4"/>
          <w:sz w:val="24"/>
          <w:szCs w:val="24"/>
        </w:rPr>
        <w:t>ma</w:t>
      </w:r>
      <w:r>
        <w:rPr>
          <w:rFonts w:ascii="Arial" w:eastAsia="Arial" w:hAnsi="Arial" w:cs="Arial"/>
          <w:i w:val="0"/>
          <w:iCs w:val="0"/>
          <w:spacing w:val="-19"/>
          <w:sz w:val="24"/>
          <w:szCs w:val="24"/>
        </w:rPr>
        <w:t>y</w:t>
      </w:r>
      <w:r>
        <w:rPr>
          <w:rFonts w:ascii="Arial" w:eastAsia="Arial" w:hAnsi="Arial" w:cs="Arial"/>
          <w:i w:val="0"/>
          <w:iCs w:val="0"/>
          <w:sz w:val="24"/>
          <w:szCs w:val="24"/>
        </w:rPr>
        <w:t>,</w:t>
      </w:r>
      <w:r>
        <w:rPr>
          <w:rFonts w:ascii="Arial" w:eastAsia="Arial" w:hAnsi="Arial" w:cs="Arial"/>
          <w:i w:val="0"/>
          <w:iCs w:val="0"/>
          <w:spacing w:val="-16"/>
          <w:sz w:val="24"/>
          <w:szCs w:val="24"/>
        </w:rPr>
        <w:t xml:space="preserve"> </w:t>
      </w:r>
      <w:r>
        <w:rPr>
          <w:rFonts w:ascii="Arial" w:eastAsia="Arial" w:hAnsi="Arial" w:cs="Arial"/>
          <w:i w:val="0"/>
          <w:iCs w:val="0"/>
          <w:spacing w:val="-3"/>
          <w:w w:val="88"/>
          <w:sz w:val="24"/>
          <w:szCs w:val="24"/>
        </w:rPr>
        <w:t>a</w:t>
      </w:r>
      <w:r>
        <w:rPr>
          <w:rFonts w:ascii="Arial" w:eastAsia="Arial" w:hAnsi="Arial" w:cs="Arial"/>
          <w:i w:val="0"/>
          <w:iCs w:val="0"/>
          <w:w w:val="88"/>
          <w:sz w:val="24"/>
          <w:szCs w:val="24"/>
        </w:rPr>
        <w:t xml:space="preserve">s </w:t>
      </w:r>
      <w:r>
        <w:rPr>
          <w:rFonts w:ascii="Arial" w:eastAsia="Arial" w:hAnsi="Arial" w:cs="Arial"/>
          <w:i w:val="0"/>
          <w:iCs w:val="0"/>
          <w:sz w:val="24"/>
          <w:szCs w:val="24"/>
        </w:rPr>
        <w:t>a</w:t>
      </w:r>
      <w:r>
        <w:rPr>
          <w:rFonts w:ascii="Arial" w:eastAsia="Arial" w:hAnsi="Arial" w:cs="Arial"/>
          <w:i w:val="0"/>
          <w:iCs w:val="0"/>
          <w:spacing w:val="-16"/>
          <w:sz w:val="24"/>
          <w:szCs w:val="24"/>
        </w:rPr>
        <w:t xml:space="preserve"> </w:t>
      </w:r>
      <w:r>
        <w:rPr>
          <w:rFonts w:ascii="Arial" w:eastAsia="Arial" w:hAnsi="Arial" w:cs="Arial"/>
          <w:i w:val="0"/>
          <w:iCs w:val="0"/>
          <w:spacing w:val="-4"/>
          <w:w w:val="105"/>
          <w:sz w:val="24"/>
          <w:szCs w:val="24"/>
        </w:rPr>
        <w:t xml:space="preserve">condition </w:t>
      </w:r>
      <w:r>
        <w:rPr>
          <w:rFonts w:ascii="Arial" w:eastAsia="Arial" w:hAnsi="Arial" w:cs="Arial"/>
          <w:i w:val="0"/>
          <w:iCs w:val="0"/>
          <w:spacing w:val="-4"/>
          <w:sz w:val="24"/>
          <w:szCs w:val="24"/>
        </w:rPr>
        <w:t>o</w:t>
      </w:r>
      <w:r>
        <w:rPr>
          <w:rFonts w:ascii="Arial" w:eastAsia="Arial" w:hAnsi="Arial" w:cs="Arial"/>
          <w:i w:val="0"/>
          <w:iCs w:val="0"/>
          <w:sz w:val="24"/>
          <w:szCs w:val="24"/>
        </w:rPr>
        <w:t>f</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app</w:t>
      </w:r>
      <w:r>
        <w:rPr>
          <w:rFonts w:ascii="Arial" w:eastAsia="Arial" w:hAnsi="Arial" w:cs="Arial"/>
          <w:i w:val="0"/>
          <w:iCs w:val="0"/>
          <w:spacing w:val="-8"/>
          <w:sz w:val="24"/>
          <w:szCs w:val="24"/>
        </w:rPr>
        <w:t>r</w:t>
      </w:r>
      <w:r>
        <w:rPr>
          <w:rFonts w:ascii="Arial" w:eastAsia="Arial" w:hAnsi="Arial" w:cs="Arial"/>
          <w:i w:val="0"/>
          <w:iCs w:val="0"/>
          <w:spacing w:val="-4"/>
          <w:sz w:val="24"/>
          <w:szCs w:val="24"/>
        </w:rPr>
        <w:t>oval</w:t>
      </w:r>
      <w:r>
        <w:rPr>
          <w:rFonts w:ascii="Arial" w:eastAsia="Arial" w:hAnsi="Arial" w:cs="Arial"/>
          <w:i w:val="0"/>
          <w:iCs w:val="0"/>
          <w:sz w:val="24"/>
          <w:szCs w:val="24"/>
        </w:rPr>
        <w:t>,</w:t>
      </w:r>
      <w:r>
        <w:rPr>
          <w:rFonts w:ascii="Arial" w:eastAsia="Arial" w:hAnsi="Arial" w:cs="Arial"/>
          <w:i w:val="0"/>
          <w:iCs w:val="0"/>
          <w:spacing w:val="8"/>
          <w:sz w:val="24"/>
          <w:szCs w:val="24"/>
        </w:rPr>
        <w:t xml:space="preserve"> </w:t>
      </w:r>
      <w:r>
        <w:rPr>
          <w:rFonts w:ascii="Arial" w:eastAsia="Arial" w:hAnsi="Arial" w:cs="Arial"/>
          <w:i w:val="0"/>
          <w:iCs w:val="0"/>
          <w:spacing w:val="-8"/>
          <w:sz w:val="24"/>
          <w:szCs w:val="24"/>
        </w:rPr>
        <w:t>r</w:t>
      </w:r>
      <w:r>
        <w:rPr>
          <w:rFonts w:ascii="Arial" w:eastAsia="Arial" w:hAnsi="Arial" w:cs="Arial"/>
          <w:i w:val="0"/>
          <w:iCs w:val="0"/>
          <w:spacing w:val="-4"/>
          <w:sz w:val="24"/>
          <w:szCs w:val="24"/>
        </w:rPr>
        <w:t>equi</w:t>
      </w:r>
      <w:r>
        <w:rPr>
          <w:rFonts w:ascii="Arial" w:eastAsia="Arial" w:hAnsi="Arial" w:cs="Arial"/>
          <w:i w:val="0"/>
          <w:iCs w:val="0"/>
          <w:spacing w:val="-8"/>
          <w:sz w:val="24"/>
          <w:szCs w:val="24"/>
        </w:rPr>
        <w:t>r</w:t>
      </w:r>
      <w:r>
        <w:rPr>
          <w:rFonts w:ascii="Arial" w:eastAsia="Arial" w:hAnsi="Arial" w:cs="Arial"/>
          <w:i w:val="0"/>
          <w:iCs w:val="0"/>
          <w:sz w:val="24"/>
          <w:szCs w:val="24"/>
        </w:rPr>
        <w:t>e</w:t>
      </w:r>
      <w:r>
        <w:rPr>
          <w:rFonts w:ascii="Arial" w:eastAsia="Arial" w:hAnsi="Arial" w:cs="Arial"/>
          <w:i w:val="0"/>
          <w:iCs w:val="0"/>
          <w:spacing w:val="13"/>
          <w:sz w:val="24"/>
          <w:szCs w:val="24"/>
        </w:rPr>
        <w:t xml:space="preserve"> </w:t>
      </w:r>
      <w:r>
        <w:rPr>
          <w:rFonts w:ascii="Arial" w:eastAsia="Arial" w:hAnsi="Arial" w:cs="Arial"/>
          <w:i w:val="0"/>
          <w:iCs w:val="0"/>
          <w:spacing w:val="-4"/>
          <w:sz w:val="24"/>
          <w:szCs w:val="24"/>
        </w:rPr>
        <w:t>tha</w:t>
      </w:r>
      <w:r>
        <w:rPr>
          <w:rFonts w:ascii="Arial" w:eastAsia="Arial" w:hAnsi="Arial" w:cs="Arial"/>
          <w:i w:val="0"/>
          <w:iCs w:val="0"/>
          <w:sz w:val="24"/>
          <w:szCs w:val="24"/>
        </w:rPr>
        <w:t>t</w:t>
      </w:r>
      <w:r>
        <w:rPr>
          <w:rFonts w:ascii="Arial" w:eastAsia="Arial" w:hAnsi="Arial" w:cs="Arial"/>
          <w:i w:val="0"/>
          <w:iCs w:val="0"/>
          <w:spacing w:val="12"/>
          <w:sz w:val="24"/>
          <w:szCs w:val="24"/>
        </w:rPr>
        <w:t xml:space="preserve"> </w:t>
      </w:r>
      <w:r>
        <w:rPr>
          <w:rFonts w:ascii="Arial" w:eastAsia="Arial" w:hAnsi="Arial" w:cs="Arial"/>
          <w:i w:val="0"/>
          <w:iCs w:val="0"/>
          <w:spacing w:val="-4"/>
          <w:w w:val="94"/>
          <w:sz w:val="24"/>
          <w:szCs w:val="24"/>
        </w:rPr>
        <w:t>suc</w:t>
      </w:r>
      <w:r>
        <w:rPr>
          <w:rFonts w:ascii="Arial" w:eastAsia="Arial" w:hAnsi="Arial" w:cs="Arial"/>
          <w:i w:val="0"/>
          <w:iCs w:val="0"/>
          <w:w w:val="94"/>
          <w:sz w:val="24"/>
          <w:szCs w:val="24"/>
        </w:rPr>
        <w:t>h</w:t>
      </w:r>
      <w:r>
        <w:rPr>
          <w:rFonts w:ascii="Arial" w:eastAsia="Arial" w:hAnsi="Arial" w:cs="Arial"/>
          <w:i w:val="0"/>
          <w:iCs w:val="0"/>
          <w:spacing w:val="-1"/>
          <w:w w:val="94"/>
          <w:sz w:val="24"/>
          <w:szCs w:val="24"/>
        </w:rPr>
        <w:t xml:space="preserve"> </w:t>
      </w:r>
      <w:r>
        <w:rPr>
          <w:rFonts w:ascii="Arial" w:eastAsia="Arial" w:hAnsi="Arial" w:cs="Arial"/>
          <w:i w:val="0"/>
          <w:iCs w:val="0"/>
          <w:spacing w:val="-4"/>
          <w:sz w:val="24"/>
          <w:szCs w:val="24"/>
        </w:rPr>
        <w:t>land</w:t>
      </w:r>
      <w:r>
        <w:rPr>
          <w:rFonts w:ascii="Arial" w:eastAsia="Arial" w:hAnsi="Arial" w:cs="Arial"/>
          <w:i w:val="0"/>
          <w:iCs w:val="0"/>
          <w:sz w:val="24"/>
          <w:szCs w:val="24"/>
        </w:rPr>
        <w:t>s</w:t>
      </w:r>
      <w:r>
        <w:rPr>
          <w:rFonts w:ascii="Arial" w:eastAsia="Arial" w:hAnsi="Arial" w:cs="Arial"/>
          <w:i w:val="0"/>
          <w:iCs w:val="0"/>
          <w:spacing w:val="-18"/>
          <w:sz w:val="24"/>
          <w:szCs w:val="24"/>
        </w:rPr>
        <w:t xml:space="preserve"> </w:t>
      </w:r>
      <w:r>
        <w:rPr>
          <w:rFonts w:ascii="Arial" w:eastAsia="Arial" w:hAnsi="Arial" w:cs="Arial"/>
          <w:i w:val="0"/>
          <w:iCs w:val="0"/>
          <w:spacing w:val="-4"/>
          <w:sz w:val="24"/>
          <w:szCs w:val="24"/>
        </w:rPr>
        <w:t>b</w:t>
      </w:r>
      <w:r>
        <w:rPr>
          <w:rFonts w:ascii="Arial" w:eastAsia="Arial" w:hAnsi="Arial" w:cs="Arial"/>
          <w:i w:val="0"/>
          <w:iCs w:val="0"/>
          <w:sz w:val="24"/>
          <w:szCs w:val="24"/>
        </w:rPr>
        <w:t>e</w:t>
      </w:r>
      <w:r>
        <w:rPr>
          <w:rFonts w:ascii="Arial" w:eastAsia="Arial" w:hAnsi="Arial" w:cs="Arial"/>
          <w:i w:val="0"/>
          <w:iCs w:val="0"/>
          <w:spacing w:val="1"/>
          <w:sz w:val="24"/>
          <w:szCs w:val="24"/>
        </w:rPr>
        <w:t xml:space="preserve"> </w:t>
      </w:r>
      <w:r>
        <w:rPr>
          <w:rFonts w:ascii="Arial" w:eastAsia="Arial" w:hAnsi="Arial" w:cs="Arial"/>
          <w:i w:val="0"/>
          <w:iCs w:val="0"/>
          <w:spacing w:val="-4"/>
          <w:sz w:val="24"/>
          <w:szCs w:val="24"/>
        </w:rPr>
        <w:t>identifie</w:t>
      </w:r>
      <w:r>
        <w:rPr>
          <w:rFonts w:ascii="Arial" w:eastAsia="Arial" w:hAnsi="Arial" w:cs="Arial"/>
          <w:i w:val="0"/>
          <w:iCs w:val="0"/>
          <w:sz w:val="24"/>
          <w:szCs w:val="24"/>
        </w:rPr>
        <w:t>d</w:t>
      </w:r>
      <w:r>
        <w:rPr>
          <w:rFonts w:ascii="Arial" w:eastAsia="Arial" w:hAnsi="Arial" w:cs="Arial"/>
          <w:i w:val="0"/>
          <w:iCs w:val="0"/>
          <w:spacing w:val="40"/>
          <w:sz w:val="24"/>
          <w:szCs w:val="24"/>
        </w:rPr>
        <w:t xml:space="preserve"> </w:t>
      </w:r>
      <w:r>
        <w:rPr>
          <w:rFonts w:ascii="Arial" w:eastAsia="Arial" w:hAnsi="Arial" w:cs="Arial"/>
          <w:i w:val="0"/>
          <w:iCs w:val="0"/>
          <w:spacing w:val="-4"/>
          <w:w w:val="101"/>
          <w:sz w:val="24"/>
          <w:szCs w:val="24"/>
        </w:rPr>
        <w:t xml:space="preserve">and </w:t>
      </w:r>
      <w:r>
        <w:rPr>
          <w:rFonts w:ascii="Arial" w:eastAsia="Arial" w:hAnsi="Arial" w:cs="Arial"/>
          <w:i w:val="0"/>
          <w:iCs w:val="0"/>
          <w:spacing w:val="-4"/>
          <w:sz w:val="24"/>
          <w:szCs w:val="24"/>
        </w:rPr>
        <w:t>surveye</w:t>
      </w:r>
      <w:r>
        <w:rPr>
          <w:rFonts w:ascii="Arial" w:eastAsia="Arial" w:hAnsi="Arial" w:cs="Arial"/>
          <w:i w:val="0"/>
          <w:iCs w:val="0"/>
          <w:sz w:val="24"/>
          <w:szCs w:val="24"/>
        </w:rPr>
        <w:t>d</w:t>
      </w:r>
      <w:r>
        <w:rPr>
          <w:rFonts w:ascii="Arial" w:eastAsia="Arial" w:hAnsi="Arial" w:cs="Arial"/>
          <w:i w:val="0"/>
          <w:iCs w:val="0"/>
          <w:spacing w:val="-16"/>
          <w:sz w:val="24"/>
          <w:szCs w:val="24"/>
        </w:rPr>
        <w:t xml:space="preserve"> </w:t>
      </w:r>
      <w:r>
        <w:rPr>
          <w:rFonts w:ascii="Arial" w:eastAsia="Arial" w:hAnsi="Arial" w:cs="Arial"/>
          <w:i w:val="0"/>
          <w:iCs w:val="0"/>
          <w:spacing w:val="-4"/>
          <w:sz w:val="24"/>
          <w:szCs w:val="24"/>
        </w:rPr>
        <w:t>an</w:t>
      </w:r>
      <w:r>
        <w:rPr>
          <w:rFonts w:ascii="Arial" w:eastAsia="Arial" w:hAnsi="Arial" w:cs="Arial"/>
          <w:i w:val="0"/>
          <w:iCs w:val="0"/>
          <w:sz w:val="24"/>
          <w:szCs w:val="24"/>
        </w:rPr>
        <w:t>d</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transfer</w:t>
      </w:r>
      <w:r>
        <w:rPr>
          <w:rFonts w:ascii="Arial" w:eastAsia="Arial" w:hAnsi="Arial" w:cs="Arial"/>
          <w:i w:val="0"/>
          <w:iCs w:val="0"/>
          <w:spacing w:val="-8"/>
          <w:sz w:val="24"/>
          <w:szCs w:val="24"/>
        </w:rPr>
        <w:t>r</w:t>
      </w:r>
      <w:r>
        <w:rPr>
          <w:rFonts w:ascii="Arial" w:eastAsia="Arial" w:hAnsi="Arial" w:cs="Arial"/>
          <w:i w:val="0"/>
          <w:iCs w:val="0"/>
          <w:spacing w:val="-4"/>
          <w:sz w:val="24"/>
          <w:szCs w:val="24"/>
        </w:rPr>
        <w:t>e</w:t>
      </w:r>
      <w:r>
        <w:rPr>
          <w:rFonts w:ascii="Arial" w:eastAsia="Arial" w:hAnsi="Arial" w:cs="Arial"/>
          <w:i w:val="0"/>
          <w:iCs w:val="0"/>
          <w:sz w:val="24"/>
          <w:szCs w:val="24"/>
        </w:rPr>
        <w:t>d</w:t>
      </w:r>
      <w:r>
        <w:rPr>
          <w:rFonts w:ascii="Arial" w:eastAsia="Arial" w:hAnsi="Arial" w:cs="Arial"/>
          <w:i w:val="0"/>
          <w:iCs w:val="0"/>
          <w:spacing w:val="8"/>
          <w:sz w:val="24"/>
          <w:szCs w:val="24"/>
        </w:rPr>
        <w:t xml:space="preserve"> </w:t>
      </w:r>
      <w:r>
        <w:rPr>
          <w:rFonts w:ascii="Arial" w:eastAsia="Arial" w:hAnsi="Arial" w:cs="Arial"/>
          <w:i w:val="0"/>
          <w:iCs w:val="0"/>
          <w:spacing w:val="-4"/>
          <w:sz w:val="24"/>
          <w:szCs w:val="24"/>
        </w:rPr>
        <w:t>t</w:t>
      </w:r>
      <w:r>
        <w:rPr>
          <w:rFonts w:ascii="Arial" w:eastAsia="Arial" w:hAnsi="Arial" w:cs="Arial"/>
          <w:i w:val="0"/>
          <w:iCs w:val="0"/>
          <w:sz w:val="24"/>
          <w:szCs w:val="24"/>
        </w:rPr>
        <w:t>o</w:t>
      </w:r>
      <w:r>
        <w:rPr>
          <w:rFonts w:ascii="Arial" w:eastAsia="Arial" w:hAnsi="Arial" w:cs="Arial"/>
          <w:i w:val="0"/>
          <w:iCs w:val="0"/>
          <w:spacing w:val="14"/>
          <w:sz w:val="24"/>
          <w:szCs w:val="24"/>
        </w:rPr>
        <w:t xml:space="preserve"> </w:t>
      </w:r>
      <w:r>
        <w:rPr>
          <w:rFonts w:ascii="Arial" w:eastAsia="Arial" w:hAnsi="Arial" w:cs="Arial"/>
          <w:i w:val="0"/>
          <w:iCs w:val="0"/>
          <w:spacing w:val="-4"/>
          <w:sz w:val="24"/>
          <w:szCs w:val="24"/>
        </w:rPr>
        <w:t>th</w:t>
      </w:r>
      <w:r>
        <w:rPr>
          <w:rFonts w:ascii="Arial" w:eastAsia="Arial" w:hAnsi="Arial" w:cs="Arial"/>
          <w:i w:val="0"/>
          <w:iCs w:val="0"/>
          <w:sz w:val="24"/>
          <w:szCs w:val="24"/>
        </w:rPr>
        <w:t>e</w:t>
      </w:r>
      <w:r>
        <w:rPr>
          <w:rFonts w:ascii="Arial" w:eastAsia="Arial" w:hAnsi="Arial" w:cs="Arial"/>
          <w:i w:val="0"/>
          <w:iCs w:val="0"/>
          <w:spacing w:val="6"/>
          <w:sz w:val="24"/>
          <w:szCs w:val="24"/>
        </w:rPr>
        <w:t xml:space="preserve"> </w:t>
      </w:r>
      <w:r w:rsidRPr="00822754">
        <w:rPr>
          <w:rFonts w:ascii="Arial" w:eastAsia="Arial" w:hAnsi="Arial" w:cs="Arial"/>
          <w:i w:val="0"/>
          <w:iCs w:val="0"/>
          <w:spacing w:val="-4"/>
          <w:w w:val="103"/>
          <w:sz w:val="24"/>
          <w:szCs w:val="24"/>
        </w:rPr>
        <w:t>Township, at no cost to the Township.</w:t>
      </w:r>
    </w:p>
    <w:p w14:paraId="4F777DCD" w14:textId="55D48A28" w:rsidR="00C01B15" w:rsidRPr="00CD216E" w:rsidRDefault="00F23C7E" w:rsidP="00CD216E">
      <w:pPr>
        <w:jc w:val="both"/>
        <w:rPr>
          <w:rFonts w:ascii="Arial" w:hAnsi="Arial" w:cs="Arial"/>
          <w:i w:val="0"/>
          <w:iCs w:val="0"/>
          <w:sz w:val="24"/>
          <w:szCs w:val="24"/>
        </w:rPr>
      </w:pPr>
      <w:r w:rsidRPr="00822754">
        <w:rPr>
          <w:rFonts w:ascii="Arial" w:hAnsi="Arial" w:cs="Arial"/>
          <w:i w:val="0"/>
          <w:iCs w:val="0"/>
          <w:sz w:val="24"/>
          <w:szCs w:val="24"/>
        </w:rPr>
        <w:t xml:space="preserve">No negative impact or adverse effects (see section </w:t>
      </w:r>
      <w:r w:rsidR="00822754" w:rsidRPr="00822754">
        <w:rPr>
          <w:rFonts w:ascii="Arial" w:hAnsi="Arial" w:cs="Arial"/>
          <w:i w:val="0"/>
          <w:iCs w:val="0"/>
          <w:sz w:val="24"/>
          <w:szCs w:val="24"/>
        </w:rPr>
        <w:t>3.10.1</w:t>
      </w:r>
      <w:r w:rsidRPr="00822754">
        <w:rPr>
          <w:rFonts w:ascii="Arial" w:hAnsi="Arial" w:cs="Arial"/>
          <w:i w:val="0"/>
          <w:iCs w:val="0"/>
          <w:sz w:val="24"/>
          <w:szCs w:val="24"/>
        </w:rPr>
        <w:t>) shall</w:t>
      </w:r>
      <w:r>
        <w:rPr>
          <w:rFonts w:ascii="Arial" w:hAnsi="Arial" w:cs="Arial"/>
          <w:i w:val="0"/>
          <w:iCs w:val="0"/>
          <w:sz w:val="24"/>
          <w:szCs w:val="24"/>
        </w:rPr>
        <w:t xml:space="preserve"> occur on any nearby sensitive lands or features described in the Natural Heritage Policy section 3.4. This shall also include:</w:t>
      </w:r>
    </w:p>
    <w:p w14:paraId="3621FE62" w14:textId="77777777" w:rsidR="00C01B15" w:rsidRDefault="00F23C7E">
      <w:pPr>
        <w:pStyle w:val="ListParagraph"/>
        <w:numPr>
          <w:ilvl w:val="0"/>
          <w:numId w:val="3"/>
        </w:numPr>
        <w:ind w:left="720" w:hanging="360"/>
        <w:jc w:val="both"/>
        <w:rPr>
          <w:rFonts w:ascii="Arial" w:hAnsi="Arial" w:cs="Arial"/>
          <w:i w:val="0"/>
          <w:iCs w:val="0"/>
          <w:sz w:val="24"/>
          <w:szCs w:val="24"/>
        </w:rPr>
      </w:pPr>
      <w:r>
        <w:rPr>
          <w:rFonts w:ascii="Arial" w:hAnsi="Arial" w:cs="Arial"/>
          <w:i w:val="0"/>
          <w:iCs w:val="0"/>
          <w:sz w:val="24"/>
          <w:szCs w:val="24"/>
        </w:rPr>
        <w:t xml:space="preserve">not designing or directing surface drainage systems into such lands; </w:t>
      </w:r>
    </w:p>
    <w:p w14:paraId="5128D86E" w14:textId="77777777" w:rsidR="00C01B15" w:rsidRDefault="00F23C7E">
      <w:pPr>
        <w:pStyle w:val="ListParagraph"/>
        <w:numPr>
          <w:ilvl w:val="0"/>
          <w:numId w:val="3"/>
        </w:numPr>
        <w:ind w:left="720" w:hanging="360"/>
        <w:jc w:val="both"/>
        <w:rPr>
          <w:rFonts w:ascii="Arial" w:hAnsi="Arial" w:cs="Arial"/>
          <w:i w:val="0"/>
          <w:iCs w:val="0"/>
          <w:sz w:val="24"/>
          <w:szCs w:val="24"/>
        </w:rPr>
      </w:pPr>
      <w:r>
        <w:rPr>
          <w:rFonts w:ascii="Arial" w:hAnsi="Arial" w:cs="Arial"/>
          <w:i w:val="0"/>
          <w:iCs w:val="0"/>
          <w:sz w:val="24"/>
          <w:szCs w:val="24"/>
        </w:rPr>
        <w:t>including a clause in the condo legal structure (or subdivision) agreement providing that no chemical fertilizers will be utilized on any lot within 100 metres of such lands;</w:t>
      </w:r>
      <w:r w:rsidR="00CD216E">
        <w:rPr>
          <w:rFonts w:ascii="Arial" w:hAnsi="Arial" w:cs="Arial"/>
          <w:i w:val="0"/>
          <w:iCs w:val="0"/>
          <w:sz w:val="24"/>
          <w:szCs w:val="24"/>
        </w:rPr>
        <w:t xml:space="preserve"> and</w:t>
      </w:r>
    </w:p>
    <w:p w14:paraId="2703E435" w14:textId="77777777" w:rsidR="00C01B15" w:rsidRPr="00B1250B" w:rsidRDefault="00CD216E" w:rsidP="00B1250B">
      <w:pPr>
        <w:pStyle w:val="ListParagraph"/>
        <w:numPr>
          <w:ilvl w:val="0"/>
          <w:numId w:val="3"/>
        </w:numPr>
        <w:ind w:left="720" w:hanging="360"/>
        <w:jc w:val="both"/>
        <w:rPr>
          <w:rFonts w:ascii="Arial" w:hAnsi="Arial" w:cs="Arial"/>
          <w:i w:val="0"/>
          <w:iCs w:val="0"/>
          <w:sz w:val="24"/>
          <w:szCs w:val="24"/>
        </w:rPr>
      </w:pPr>
      <w:r>
        <w:rPr>
          <w:rFonts w:ascii="Arial" w:hAnsi="Arial" w:cs="Arial"/>
          <w:i w:val="0"/>
          <w:iCs w:val="0"/>
          <w:sz w:val="24"/>
          <w:szCs w:val="24"/>
        </w:rPr>
        <w:lastRenderedPageBreak/>
        <w:t>w</w:t>
      </w:r>
      <w:r w:rsidR="00F23C7E">
        <w:rPr>
          <w:rFonts w:ascii="Arial" w:hAnsi="Arial" w:cs="Arial"/>
          <w:i w:val="0"/>
          <w:iCs w:val="0"/>
          <w:sz w:val="24"/>
          <w:szCs w:val="24"/>
        </w:rPr>
        <w:t>here sensitive lands are a part of the lands to be subdivided, such lands shall be zoned as environmental protection zone if they have not already been zoned as such.</w:t>
      </w:r>
    </w:p>
    <w:p w14:paraId="5B567C7A" w14:textId="77777777" w:rsidR="00C01B15" w:rsidRDefault="00F23C7E">
      <w:pPr>
        <w:jc w:val="both"/>
        <w:rPr>
          <w:rFonts w:ascii="Arial" w:eastAsia="Arial" w:hAnsi="Arial" w:cs="Arial"/>
          <w:i w:val="0"/>
          <w:iCs w:val="0"/>
          <w:spacing w:val="4"/>
          <w:w w:val="95"/>
          <w:sz w:val="24"/>
          <w:szCs w:val="24"/>
        </w:rPr>
      </w:pPr>
      <w:r>
        <w:rPr>
          <w:rFonts w:ascii="Arial" w:eastAsia="Arial" w:hAnsi="Arial" w:cs="Arial"/>
          <w:i w:val="0"/>
          <w:iCs w:val="0"/>
          <w:spacing w:val="-4"/>
          <w:sz w:val="24"/>
          <w:szCs w:val="24"/>
        </w:rPr>
        <w:t>Each proposed lot will comply with Minimum Distance Separation (MDS) and MECP D-series guidelines for separation of sensitive and industrial uses, as applicable i</w:t>
      </w:r>
      <w:r>
        <w:rPr>
          <w:rFonts w:ascii="Arial" w:eastAsia="Arial" w:hAnsi="Arial" w:cs="Arial"/>
          <w:i w:val="0"/>
          <w:iCs w:val="0"/>
          <w:sz w:val="24"/>
          <w:szCs w:val="24"/>
        </w:rPr>
        <w:t>n</w:t>
      </w:r>
      <w:r>
        <w:rPr>
          <w:rFonts w:ascii="Arial" w:eastAsia="Arial" w:hAnsi="Arial" w:cs="Arial"/>
          <w:i w:val="0"/>
          <w:iCs w:val="0"/>
          <w:spacing w:val="-5"/>
          <w:sz w:val="24"/>
          <w:szCs w:val="24"/>
        </w:rPr>
        <w:t xml:space="preserve"> </w:t>
      </w:r>
      <w:r>
        <w:rPr>
          <w:rFonts w:ascii="Arial" w:eastAsia="Arial" w:hAnsi="Arial" w:cs="Arial"/>
          <w:i w:val="0"/>
          <w:iCs w:val="0"/>
          <w:spacing w:val="-4"/>
          <w:sz w:val="24"/>
          <w:szCs w:val="24"/>
        </w:rPr>
        <w:t>al</w:t>
      </w:r>
      <w:r>
        <w:rPr>
          <w:rFonts w:ascii="Arial" w:eastAsia="Arial" w:hAnsi="Arial" w:cs="Arial"/>
          <w:i w:val="0"/>
          <w:iCs w:val="0"/>
          <w:sz w:val="24"/>
          <w:szCs w:val="24"/>
        </w:rPr>
        <w:t>l</w:t>
      </w:r>
      <w:r>
        <w:rPr>
          <w:rFonts w:ascii="Arial" w:eastAsia="Arial" w:hAnsi="Arial" w:cs="Arial"/>
          <w:i w:val="0"/>
          <w:iCs w:val="0"/>
          <w:spacing w:val="-11"/>
          <w:sz w:val="24"/>
          <w:szCs w:val="24"/>
        </w:rPr>
        <w:t xml:space="preserve"> </w:t>
      </w:r>
      <w:r>
        <w:rPr>
          <w:rFonts w:ascii="Arial" w:eastAsia="Arial" w:hAnsi="Arial" w:cs="Arial"/>
          <w:i w:val="0"/>
          <w:iCs w:val="0"/>
          <w:spacing w:val="-4"/>
          <w:w w:val="95"/>
          <w:sz w:val="24"/>
          <w:szCs w:val="24"/>
        </w:rPr>
        <w:t>lot creation, as applicable</w:t>
      </w:r>
      <w:r>
        <w:rPr>
          <w:rFonts w:ascii="Arial" w:eastAsia="Arial" w:hAnsi="Arial" w:cs="Arial"/>
          <w:i w:val="0"/>
          <w:iCs w:val="0"/>
          <w:w w:val="95"/>
          <w:sz w:val="24"/>
          <w:szCs w:val="24"/>
        </w:rPr>
        <w:t>.</w:t>
      </w:r>
      <w:r>
        <w:rPr>
          <w:rFonts w:ascii="Arial" w:eastAsia="Arial" w:hAnsi="Arial" w:cs="Arial"/>
          <w:i w:val="0"/>
          <w:iCs w:val="0"/>
          <w:spacing w:val="4"/>
          <w:w w:val="95"/>
          <w:sz w:val="24"/>
          <w:szCs w:val="24"/>
        </w:rPr>
        <w:t xml:space="preserve"> </w:t>
      </w:r>
    </w:p>
    <w:p w14:paraId="1FF22924" w14:textId="77777777" w:rsidR="00C01B15" w:rsidRDefault="00C01B15">
      <w:pPr>
        <w:pStyle w:val="BodyText2"/>
        <w:rPr>
          <w:rFonts w:ascii="Arial" w:hAnsi="Arial" w:cs="Arial"/>
          <w:i w:val="0"/>
          <w:iCs w:val="0"/>
          <w:color w:val="auto"/>
          <w:sz w:val="24"/>
          <w:szCs w:val="24"/>
        </w:rPr>
      </w:pPr>
    </w:p>
    <w:p w14:paraId="2821153C" w14:textId="47521962" w:rsidR="00C01B15" w:rsidRDefault="00F23C7E" w:rsidP="006F7C08">
      <w:pPr>
        <w:pStyle w:val="Heading3"/>
      </w:pPr>
      <w:bookmarkStart w:id="81" w:name="_Toc95738296"/>
      <w:r>
        <w:t>4.1.1</w:t>
      </w:r>
      <w:r w:rsidR="006F7C08">
        <w:t>.1</w:t>
      </w:r>
      <w:r>
        <w:t xml:space="preserve"> Consents</w:t>
      </w:r>
      <w:bookmarkEnd w:id="81"/>
    </w:p>
    <w:p w14:paraId="18385965" w14:textId="77777777" w:rsidR="00C01B15" w:rsidRDefault="00C01B15">
      <w:pPr>
        <w:jc w:val="both"/>
        <w:rPr>
          <w:rFonts w:ascii="Arial" w:hAnsi="Arial" w:cs="Arial"/>
          <w:i w:val="0"/>
          <w:iCs w:val="0"/>
          <w:sz w:val="24"/>
          <w:szCs w:val="24"/>
        </w:rPr>
      </w:pPr>
    </w:p>
    <w:p w14:paraId="44CA2CD1" w14:textId="09FEBD36" w:rsidR="00C01B15" w:rsidRDefault="00E57D29">
      <w:pPr>
        <w:jc w:val="both"/>
        <w:rPr>
          <w:rFonts w:ascii="Arial" w:hAnsi="Arial" w:cs="Arial"/>
          <w:i w:val="0"/>
          <w:iCs w:val="0"/>
          <w:sz w:val="24"/>
          <w:szCs w:val="24"/>
        </w:rPr>
      </w:pPr>
      <w:r>
        <w:rPr>
          <w:rFonts w:ascii="Arial" w:hAnsi="Arial" w:cs="Arial"/>
          <w:i w:val="0"/>
          <w:iCs w:val="0"/>
          <w:sz w:val="24"/>
          <w:szCs w:val="24"/>
        </w:rPr>
        <w:t xml:space="preserve">Consents </w:t>
      </w:r>
      <w:r w:rsidR="00F23C7E">
        <w:rPr>
          <w:rFonts w:ascii="Arial" w:hAnsi="Arial" w:cs="Arial"/>
          <w:i w:val="0"/>
          <w:iCs w:val="0"/>
          <w:sz w:val="24"/>
          <w:szCs w:val="24"/>
        </w:rPr>
        <w:t>will typically involve infill or the logical and immediate extension of lands abutting other lands that have been developed; or shall involve property adjustment</w:t>
      </w:r>
      <w:r>
        <w:rPr>
          <w:rFonts w:ascii="Arial" w:hAnsi="Arial" w:cs="Arial"/>
          <w:i w:val="0"/>
          <w:iCs w:val="0"/>
          <w:sz w:val="24"/>
          <w:szCs w:val="24"/>
        </w:rPr>
        <w:t>,</w:t>
      </w:r>
      <w:r w:rsidR="00F23C7E">
        <w:rPr>
          <w:rFonts w:ascii="Arial" w:hAnsi="Arial" w:cs="Arial"/>
          <w:i w:val="0"/>
          <w:iCs w:val="0"/>
          <w:sz w:val="24"/>
          <w:szCs w:val="24"/>
        </w:rPr>
        <w:t xml:space="preserve"> property consolidation</w:t>
      </w:r>
      <w:r>
        <w:rPr>
          <w:rFonts w:ascii="Arial" w:hAnsi="Arial" w:cs="Arial"/>
          <w:i w:val="0"/>
          <w:iCs w:val="0"/>
          <w:sz w:val="24"/>
          <w:szCs w:val="24"/>
        </w:rPr>
        <w:t>,</w:t>
      </w:r>
      <w:r w:rsidR="00F23C7E">
        <w:rPr>
          <w:rFonts w:ascii="Arial" w:hAnsi="Arial" w:cs="Arial"/>
          <w:i w:val="0"/>
          <w:iCs w:val="0"/>
          <w:sz w:val="24"/>
          <w:szCs w:val="24"/>
        </w:rPr>
        <w:t xml:space="preserve"> lot enlargement</w:t>
      </w:r>
      <w:r>
        <w:rPr>
          <w:rFonts w:ascii="Arial" w:hAnsi="Arial" w:cs="Arial"/>
          <w:i w:val="0"/>
          <w:iCs w:val="0"/>
          <w:sz w:val="24"/>
          <w:szCs w:val="24"/>
        </w:rPr>
        <w:t>,</w:t>
      </w:r>
      <w:r w:rsidR="00F23C7E">
        <w:rPr>
          <w:rFonts w:ascii="Arial" w:hAnsi="Arial" w:cs="Arial"/>
          <w:i w:val="0"/>
          <w:iCs w:val="0"/>
          <w:sz w:val="24"/>
          <w:szCs w:val="24"/>
        </w:rPr>
        <w:t xml:space="preserve"> partial mortgage discharge</w:t>
      </w:r>
      <w:r>
        <w:rPr>
          <w:rFonts w:ascii="Arial" w:hAnsi="Arial" w:cs="Arial"/>
          <w:i w:val="0"/>
          <w:iCs w:val="0"/>
          <w:sz w:val="24"/>
          <w:szCs w:val="24"/>
        </w:rPr>
        <w:t>,</w:t>
      </w:r>
      <w:r w:rsidR="00F23C7E">
        <w:rPr>
          <w:rFonts w:ascii="Arial" w:hAnsi="Arial" w:cs="Arial"/>
          <w:i w:val="0"/>
          <w:iCs w:val="0"/>
          <w:sz w:val="24"/>
          <w:szCs w:val="24"/>
        </w:rPr>
        <w:t xml:space="preserve"> </w:t>
      </w:r>
      <w:r w:rsidR="0021037C">
        <w:rPr>
          <w:rFonts w:ascii="Arial" w:hAnsi="Arial" w:cs="Arial"/>
          <w:i w:val="0"/>
          <w:iCs w:val="0"/>
          <w:sz w:val="24"/>
          <w:szCs w:val="24"/>
        </w:rPr>
        <w:t>validation</w:t>
      </w:r>
      <w:r>
        <w:rPr>
          <w:rFonts w:ascii="Arial" w:hAnsi="Arial" w:cs="Arial"/>
          <w:i w:val="0"/>
          <w:iCs w:val="0"/>
          <w:sz w:val="24"/>
          <w:szCs w:val="24"/>
        </w:rPr>
        <w:t>,</w:t>
      </w:r>
      <w:r w:rsidR="0021037C">
        <w:rPr>
          <w:rFonts w:ascii="Arial" w:hAnsi="Arial" w:cs="Arial"/>
          <w:i w:val="0"/>
          <w:iCs w:val="0"/>
          <w:sz w:val="24"/>
          <w:szCs w:val="24"/>
        </w:rPr>
        <w:t xml:space="preserve"> </w:t>
      </w:r>
      <w:r w:rsidR="00F23C7E">
        <w:rPr>
          <w:rFonts w:ascii="Arial" w:hAnsi="Arial" w:cs="Arial"/>
          <w:i w:val="0"/>
          <w:iCs w:val="0"/>
          <w:sz w:val="24"/>
          <w:szCs w:val="24"/>
        </w:rPr>
        <w:t>or easements.</w:t>
      </w:r>
    </w:p>
    <w:p w14:paraId="1B261F73" w14:textId="18E51A25" w:rsidR="00C01B15" w:rsidRDefault="00F23C7E">
      <w:pPr>
        <w:jc w:val="both"/>
        <w:rPr>
          <w:rFonts w:ascii="Arial" w:hAnsi="Arial" w:cs="Arial"/>
          <w:i w:val="0"/>
          <w:iCs w:val="0"/>
          <w:sz w:val="24"/>
          <w:szCs w:val="24"/>
        </w:rPr>
      </w:pPr>
      <w:r>
        <w:rPr>
          <w:rFonts w:ascii="Arial" w:hAnsi="Arial" w:cs="Arial"/>
          <w:i w:val="0"/>
          <w:iCs w:val="0"/>
          <w:sz w:val="24"/>
          <w:szCs w:val="24"/>
        </w:rPr>
        <w:t>The following may be made conditions of approval for consent, in addition to other considerations</w:t>
      </w:r>
      <w:r w:rsidR="00E80E5F">
        <w:rPr>
          <w:rFonts w:ascii="Arial" w:hAnsi="Arial" w:cs="Arial"/>
          <w:i w:val="0"/>
          <w:iCs w:val="0"/>
          <w:sz w:val="24"/>
          <w:szCs w:val="24"/>
        </w:rPr>
        <w:t xml:space="preserve"> throughout this Plan</w:t>
      </w:r>
      <w:r>
        <w:rPr>
          <w:rFonts w:ascii="Arial" w:hAnsi="Arial" w:cs="Arial"/>
          <w:i w:val="0"/>
          <w:iCs w:val="0"/>
          <w:sz w:val="24"/>
          <w:szCs w:val="24"/>
        </w:rPr>
        <w:t>:</w:t>
      </w:r>
    </w:p>
    <w:p w14:paraId="58835119" w14:textId="4BF90F01" w:rsidR="001541E5" w:rsidRPr="000162DD" w:rsidRDefault="001541E5">
      <w:pPr>
        <w:pStyle w:val="ListParagraph"/>
        <w:numPr>
          <w:ilvl w:val="0"/>
          <w:numId w:val="3"/>
        </w:numPr>
        <w:ind w:left="720" w:hanging="360"/>
        <w:jc w:val="both"/>
        <w:rPr>
          <w:rFonts w:ascii="Arial" w:hAnsi="Arial" w:cs="Arial"/>
          <w:i w:val="0"/>
          <w:iCs w:val="0"/>
          <w:sz w:val="24"/>
          <w:szCs w:val="24"/>
        </w:rPr>
      </w:pPr>
      <w:r w:rsidRPr="000162DD">
        <w:rPr>
          <w:rFonts w:ascii="Arial" w:hAnsi="Arial" w:cs="Arial"/>
          <w:i w:val="0"/>
          <w:iCs w:val="0"/>
          <w:sz w:val="24"/>
          <w:szCs w:val="24"/>
        </w:rPr>
        <w:t>demonstrated access, including culvert (as needed) and driveway;</w:t>
      </w:r>
    </w:p>
    <w:p w14:paraId="2CC17168" w14:textId="77F2F80F" w:rsidR="001541E5" w:rsidRPr="000162DD" w:rsidRDefault="001541E5">
      <w:pPr>
        <w:pStyle w:val="ListParagraph"/>
        <w:numPr>
          <w:ilvl w:val="0"/>
          <w:numId w:val="3"/>
        </w:numPr>
        <w:ind w:left="720" w:hanging="360"/>
        <w:jc w:val="both"/>
        <w:rPr>
          <w:rFonts w:ascii="Arial" w:hAnsi="Arial" w:cs="Arial"/>
          <w:i w:val="0"/>
          <w:iCs w:val="0"/>
          <w:sz w:val="24"/>
          <w:szCs w:val="24"/>
        </w:rPr>
      </w:pPr>
      <w:r w:rsidRPr="000162DD">
        <w:rPr>
          <w:rFonts w:ascii="Arial" w:hAnsi="Arial" w:cs="Arial"/>
          <w:i w:val="0"/>
          <w:iCs w:val="0"/>
          <w:sz w:val="24"/>
          <w:szCs w:val="24"/>
        </w:rPr>
        <w:t xml:space="preserve">safe servicing in accordance with section </w:t>
      </w:r>
      <w:r w:rsidR="000162DD" w:rsidRPr="000162DD">
        <w:rPr>
          <w:rFonts w:ascii="Arial" w:hAnsi="Arial" w:cs="Arial"/>
          <w:i w:val="0"/>
          <w:iCs w:val="0"/>
          <w:sz w:val="24"/>
          <w:szCs w:val="24"/>
        </w:rPr>
        <w:t>3.3.1</w:t>
      </w:r>
      <w:r w:rsidRPr="000162DD">
        <w:rPr>
          <w:rFonts w:ascii="Arial" w:hAnsi="Arial" w:cs="Arial"/>
          <w:i w:val="0"/>
          <w:iCs w:val="0"/>
          <w:sz w:val="24"/>
          <w:szCs w:val="24"/>
        </w:rPr>
        <w:t xml:space="preserve"> </w:t>
      </w:r>
      <w:r w:rsidR="000162DD" w:rsidRPr="000162DD">
        <w:rPr>
          <w:rFonts w:ascii="Arial" w:hAnsi="Arial" w:cs="Arial"/>
          <w:i w:val="0"/>
          <w:iCs w:val="0"/>
          <w:sz w:val="24"/>
          <w:szCs w:val="24"/>
        </w:rPr>
        <w:t>Sewage and Water s</w:t>
      </w:r>
      <w:r w:rsidRPr="000162DD">
        <w:rPr>
          <w:rFonts w:ascii="Arial" w:hAnsi="Arial" w:cs="Arial"/>
          <w:i w:val="0"/>
          <w:iCs w:val="0"/>
          <w:sz w:val="24"/>
          <w:szCs w:val="24"/>
        </w:rPr>
        <w:t>ervicing</w:t>
      </w:r>
      <w:r w:rsidR="00914CDD">
        <w:rPr>
          <w:rFonts w:ascii="Arial" w:hAnsi="Arial" w:cs="Arial"/>
          <w:i w:val="0"/>
          <w:iCs w:val="0"/>
          <w:sz w:val="24"/>
          <w:szCs w:val="24"/>
        </w:rPr>
        <w:t>;</w:t>
      </w:r>
    </w:p>
    <w:p w14:paraId="20914A3B" w14:textId="3FC73685" w:rsidR="00C01B15" w:rsidRPr="000162DD" w:rsidRDefault="00F23C7E">
      <w:pPr>
        <w:pStyle w:val="ListParagraph"/>
        <w:numPr>
          <w:ilvl w:val="0"/>
          <w:numId w:val="3"/>
        </w:numPr>
        <w:ind w:left="720" w:hanging="360"/>
        <w:jc w:val="both"/>
        <w:rPr>
          <w:rFonts w:ascii="Arial" w:hAnsi="Arial" w:cs="Arial"/>
          <w:i w:val="0"/>
          <w:iCs w:val="0"/>
          <w:sz w:val="24"/>
          <w:szCs w:val="24"/>
        </w:rPr>
      </w:pPr>
      <w:r w:rsidRPr="000162DD">
        <w:rPr>
          <w:rFonts w:ascii="Arial" w:hAnsi="Arial" w:cs="Arial"/>
          <w:i w:val="0"/>
          <w:iCs w:val="0"/>
          <w:sz w:val="24"/>
          <w:szCs w:val="24"/>
        </w:rPr>
        <w:t>lands be dedicated for parkland, or cash in lieu be given;</w:t>
      </w:r>
    </w:p>
    <w:p w14:paraId="00D98FE8" w14:textId="14FB86F1" w:rsidR="00C01B15" w:rsidRDefault="00EC06E4">
      <w:pPr>
        <w:pStyle w:val="ListParagraph"/>
        <w:numPr>
          <w:ilvl w:val="0"/>
          <w:numId w:val="3"/>
        </w:numPr>
        <w:ind w:left="720" w:hanging="360"/>
        <w:jc w:val="both"/>
        <w:rPr>
          <w:rFonts w:ascii="Arial" w:hAnsi="Arial" w:cs="Arial"/>
          <w:i w:val="0"/>
          <w:iCs w:val="0"/>
          <w:sz w:val="24"/>
          <w:szCs w:val="24"/>
        </w:rPr>
      </w:pPr>
      <w:r>
        <w:rPr>
          <w:rFonts w:ascii="Arial" w:hAnsi="Arial" w:cs="Arial"/>
          <w:i w:val="0"/>
          <w:iCs w:val="0"/>
          <w:sz w:val="24"/>
          <w:szCs w:val="24"/>
        </w:rPr>
        <w:t>t</w:t>
      </w:r>
      <w:r w:rsidR="00097F76">
        <w:rPr>
          <w:rFonts w:ascii="Arial" w:hAnsi="Arial" w:cs="Arial"/>
          <w:i w:val="0"/>
          <w:iCs w:val="0"/>
          <w:sz w:val="24"/>
          <w:szCs w:val="24"/>
        </w:rPr>
        <w:t>hat t</w:t>
      </w:r>
      <w:r>
        <w:rPr>
          <w:rFonts w:ascii="Arial" w:hAnsi="Arial" w:cs="Arial"/>
          <w:i w:val="0"/>
          <w:iCs w:val="0"/>
          <w:sz w:val="24"/>
          <w:szCs w:val="24"/>
        </w:rPr>
        <w:t>he Zoning By-Law</w:t>
      </w:r>
      <w:r w:rsidR="00F23C7E">
        <w:rPr>
          <w:rFonts w:ascii="Arial" w:hAnsi="Arial" w:cs="Arial"/>
          <w:i w:val="0"/>
          <w:iCs w:val="0"/>
          <w:sz w:val="24"/>
          <w:szCs w:val="24"/>
        </w:rPr>
        <w:t xml:space="preserve"> be amended if required;</w:t>
      </w:r>
    </w:p>
    <w:p w14:paraId="776B1A14" w14:textId="77777777" w:rsidR="00F035C0" w:rsidRPr="00F035C0" w:rsidRDefault="00097F76" w:rsidP="00F035C0">
      <w:pPr>
        <w:pStyle w:val="ListParagraph"/>
        <w:numPr>
          <w:ilvl w:val="0"/>
          <w:numId w:val="3"/>
        </w:numPr>
        <w:ind w:left="720" w:hanging="360"/>
        <w:jc w:val="both"/>
        <w:rPr>
          <w:rFonts w:ascii="Arial" w:hAnsi="Arial" w:cs="Arial"/>
          <w:i w:val="0"/>
          <w:iCs w:val="0"/>
          <w:sz w:val="24"/>
          <w:szCs w:val="24"/>
        </w:rPr>
      </w:pPr>
      <w:r>
        <w:rPr>
          <w:rFonts w:ascii="Arial" w:hAnsi="Arial" w:cs="Arial"/>
          <w:i w:val="0"/>
          <w:iCs w:val="0"/>
          <w:sz w:val="24"/>
          <w:szCs w:val="24"/>
        </w:rPr>
        <w:t xml:space="preserve">that </w:t>
      </w:r>
      <w:r w:rsidR="00F23C7E">
        <w:rPr>
          <w:rFonts w:ascii="Arial" w:hAnsi="Arial" w:cs="Arial"/>
          <w:i w:val="0"/>
          <w:iCs w:val="0"/>
          <w:sz w:val="24"/>
          <w:szCs w:val="24"/>
        </w:rPr>
        <w:t>any required Provincial approvals be obtained.</w:t>
      </w:r>
    </w:p>
    <w:p w14:paraId="0B961465" w14:textId="77777777" w:rsidR="00F035C0" w:rsidRPr="00F035C0" w:rsidRDefault="00F035C0" w:rsidP="00F035C0">
      <w:pPr>
        <w:ind w:left="360"/>
        <w:jc w:val="both"/>
        <w:rPr>
          <w:rFonts w:ascii="Arial" w:hAnsi="Arial" w:cs="Arial"/>
          <w:i w:val="0"/>
          <w:iCs w:val="0"/>
          <w:sz w:val="24"/>
          <w:szCs w:val="24"/>
        </w:rPr>
      </w:pPr>
    </w:p>
    <w:p w14:paraId="7F3D3FC1" w14:textId="62D474EA" w:rsidR="006F7C08" w:rsidRPr="00F035C0" w:rsidRDefault="006F7C08" w:rsidP="00F035C0">
      <w:pPr>
        <w:pStyle w:val="Heading5"/>
        <w:rPr>
          <w:rFonts w:ascii="Arial" w:hAnsi="Arial" w:cs="Arial"/>
          <w:sz w:val="24"/>
          <w:szCs w:val="24"/>
        </w:rPr>
      </w:pPr>
      <w:r>
        <w:t>Consents in the Rural Designation ONLY</w:t>
      </w:r>
    </w:p>
    <w:p w14:paraId="6BC3BE4E" w14:textId="77777777" w:rsidR="00C01B15" w:rsidRDefault="00C01B15">
      <w:pPr>
        <w:jc w:val="both"/>
        <w:rPr>
          <w:rFonts w:ascii="Arial" w:hAnsi="Arial" w:cs="Arial"/>
          <w:i w:val="0"/>
          <w:iCs w:val="0"/>
          <w:sz w:val="24"/>
          <w:szCs w:val="24"/>
        </w:rPr>
      </w:pPr>
    </w:p>
    <w:p w14:paraId="4F68A574" w14:textId="130B7600" w:rsidR="00C01B15" w:rsidRDefault="00F23C7E">
      <w:pPr>
        <w:jc w:val="both"/>
        <w:rPr>
          <w:rFonts w:ascii="Arial" w:hAnsi="Arial" w:cs="Arial"/>
          <w:i w:val="0"/>
          <w:iCs w:val="0"/>
          <w:sz w:val="24"/>
          <w:szCs w:val="24"/>
        </w:rPr>
      </w:pPr>
      <w:r>
        <w:rPr>
          <w:rFonts w:ascii="Arial" w:hAnsi="Arial" w:cs="Arial"/>
          <w:i w:val="0"/>
          <w:iCs w:val="0"/>
          <w:sz w:val="24"/>
          <w:szCs w:val="24"/>
        </w:rPr>
        <w:t xml:space="preserve">Lot sizes in the </w:t>
      </w:r>
      <w:r>
        <w:rPr>
          <w:rFonts w:ascii="Arial" w:hAnsi="Arial" w:cs="Arial"/>
          <w:b/>
          <w:bCs/>
          <w:i w:val="0"/>
          <w:iCs w:val="0"/>
          <w:sz w:val="24"/>
          <w:szCs w:val="24"/>
        </w:rPr>
        <w:t>Rural designation</w:t>
      </w:r>
      <w:r>
        <w:rPr>
          <w:rFonts w:ascii="Arial" w:hAnsi="Arial" w:cs="Arial"/>
          <w:i w:val="0"/>
          <w:iCs w:val="0"/>
          <w:sz w:val="24"/>
          <w:szCs w:val="24"/>
        </w:rPr>
        <w:t xml:space="preserve"> shall be large enough to retain the rural character.</w:t>
      </w:r>
    </w:p>
    <w:p w14:paraId="7CA03B5D" w14:textId="38CC64ED" w:rsidR="00C01B15" w:rsidRDefault="00F23C7E">
      <w:pPr>
        <w:jc w:val="both"/>
        <w:rPr>
          <w:rFonts w:ascii="Arial" w:hAnsi="Arial" w:cs="Arial"/>
          <w:i w:val="0"/>
          <w:iCs w:val="0"/>
          <w:sz w:val="24"/>
          <w:szCs w:val="24"/>
        </w:rPr>
      </w:pPr>
      <w:r>
        <w:rPr>
          <w:rFonts w:ascii="Arial" w:hAnsi="Arial" w:cs="Arial"/>
          <w:i w:val="0"/>
          <w:iCs w:val="0"/>
          <w:sz w:val="24"/>
          <w:szCs w:val="24"/>
        </w:rPr>
        <w:t xml:space="preserve">All new lots in the Rural designation shall </w:t>
      </w:r>
      <w:r>
        <w:rPr>
          <w:rFonts w:ascii="Arial" w:hAnsi="Arial" w:cs="Arial"/>
          <w:i w:val="0"/>
          <w:iCs w:val="0"/>
          <w:sz w:val="24"/>
          <w:szCs w:val="24"/>
          <w:u w:val="single"/>
        </w:rPr>
        <w:t>generally</w:t>
      </w:r>
      <w:r>
        <w:rPr>
          <w:rFonts w:ascii="Arial" w:hAnsi="Arial" w:cs="Arial"/>
          <w:i w:val="0"/>
          <w:iCs w:val="0"/>
          <w:sz w:val="24"/>
          <w:szCs w:val="24"/>
        </w:rPr>
        <w:t xml:space="preserve"> be:</w:t>
      </w:r>
    </w:p>
    <w:p w14:paraId="2A125207" w14:textId="0C0508DD" w:rsidR="00C01B15" w:rsidRDefault="00F23C7E">
      <w:pPr>
        <w:pStyle w:val="ListParagraph"/>
        <w:numPr>
          <w:ilvl w:val="0"/>
          <w:numId w:val="3"/>
        </w:numPr>
        <w:ind w:left="720" w:hanging="360"/>
        <w:jc w:val="both"/>
        <w:rPr>
          <w:rFonts w:ascii="Arial" w:hAnsi="Arial" w:cs="Arial"/>
          <w:i w:val="0"/>
          <w:iCs w:val="0"/>
          <w:sz w:val="24"/>
          <w:szCs w:val="24"/>
        </w:rPr>
      </w:pPr>
      <w:r>
        <w:rPr>
          <w:rFonts w:ascii="Arial" w:hAnsi="Arial" w:cs="Arial"/>
          <w:i w:val="0"/>
          <w:iCs w:val="0"/>
          <w:sz w:val="24"/>
          <w:szCs w:val="24"/>
        </w:rPr>
        <w:t xml:space="preserve">Located on lots that are a minimum of 4 hectares in size with 90 metres frontage unless the lots are on water in which case, they can be as small as 1 ha with 45 metres road frontage. </w:t>
      </w:r>
      <w:r w:rsidR="00CD216E">
        <w:rPr>
          <w:rFonts w:ascii="Arial" w:hAnsi="Arial" w:cs="Arial"/>
          <w:i w:val="0"/>
          <w:iCs w:val="0"/>
          <w:sz w:val="24"/>
          <w:szCs w:val="24"/>
        </w:rPr>
        <w:t xml:space="preserve"> </w:t>
      </w:r>
      <w:r>
        <w:rPr>
          <w:rFonts w:ascii="Arial" w:hAnsi="Arial" w:cs="Arial"/>
          <w:i w:val="0"/>
          <w:iCs w:val="0"/>
          <w:sz w:val="24"/>
          <w:szCs w:val="24"/>
        </w:rPr>
        <w:t xml:space="preserve">Anything smaller than 4 ha requires a zone change or minor variance. Anything smaller than 1 ha requires a zone change or minor variance and proof of servicing from TBDHU and/or a supporting hydrogeological report </w:t>
      </w:r>
      <w:r w:rsidR="00FF2FC7">
        <w:rPr>
          <w:rFonts w:ascii="Arial" w:hAnsi="Arial" w:cs="Arial"/>
          <w:i w:val="0"/>
          <w:iCs w:val="0"/>
          <w:sz w:val="24"/>
          <w:szCs w:val="24"/>
        </w:rPr>
        <w:t xml:space="preserve">in accordance with MECP guidelines </w:t>
      </w:r>
      <w:r>
        <w:rPr>
          <w:rFonts w:ascii="Arial" w:hAnsi="Arial" w:cs="Arial"/>
          <w:i w:val="0"/>
          <w:iCs w:val="0"/>
          <w:sz w:val="24"/>
          <w:szCs w:val="24"/>
        </w:rPr>
        <w:t>showing capacity for safe servicing and drinking water meets Ontario Drinking Water .</w:t>
      </w:r>
    </w:p>
    <w:p w14:paraId="1BE1981C" w14:textId="77777777" w:rsidR="00C01B15" w:rsidRPr="00EA31B4" w:rsidRDefault="00F23C7E" w:rsidP="00EA31B4">
      <w:pPr>
        <w:pStyle w:val="ListParagraph"/>
        <w:numPr>
          <w:ilvl w:val="0"/>
          <w:numId w:val="3"/>
        </w:numPr>
        <w:ind w:left="720" w:hanging="360"/>
        <w:jc w:val="both"/>
        <w:rPr>
          <w:rFonts w:ascii="Arial" w:hAnsi="Arial" w:cs="Arial"/>
          <w:i w:val="0"/>
          <w:iCs w:val="0"/>
          <w:sz w:val="24"/>
          <w:szCs w:val="24"/>
        </w:rPr>
      </w:pPr>
      <w:r>
        <w:rPr>
          <w:rFonts w:ascii="Arial" w:hAnsi="Arial" w:cs="Arial"/>
          <w:i w:val="0"/>
          <w:iCs w:val="0"/>
          <w:sz w:val="24"/>
          <w:szCs w:val="24"/>
        </w:rPr>
        <w:lastRenderedPageBreak/>
        <w:t>It must also have sufficient space to accommodate the main use and related accessory uses, including on-site parking and vehicular movement, loading, landscaping, and amenity area, as well as established yard requirements.</w:t>
      </w:r>
    </w:p>
    <w:p w14:paraId="38951B2D" w14:textId="77777777" w:rsidR="00D8746D" w:rsidRDefault="00D8746D" w:rsidP="00D8746D">
      <w:pPr>
        <w:pStyle w:val="ListParagraph"/>
        <w:ind w:left="360"/>
        <w:jc w:val="both"/>
        <w:rPr>
          <w:rFonts w:ascii="Arial" w:hAnsi="Arial" w:cs="Arial"/>
          <w:i w:val="0"/>
          <w:iCs w:val="0"/>
          <w:sz w:val="24"/>
          <w:szCs w:val="24"/>
        </w:rPr>
      </w:pPr>
    </w:p>
    <w:p w14:paraId="4B405F3E" w14:textId="39BA9F0A" w:rsidR="00D8746D" w:rsidRPr="00E80E5F" w:rsidRDefault="00D8746D" w:rsidP="00E80E5F">
      <w:pPr>
        <w:jc w:val="both"/>
        <w:rPr>
          <w:rFonts w:ascii="Arial" w:hAnsi="Arial" w:cs="Arial"/>
          <w:i w:val="0"/>
          <w:iCs w:val="0"/>
          <w:sz w:val="24"/>
          <w:szCs w:val="24"/>
        </w:rPr>
      </w:pPr>
      <w:r w:rsidRPr="00E80E5F">
        <w:rPr>
          <w:rFonts w:ascii="Arial" w:hAnsi="Arial" w:cs="Arial"/>
          <w:i w:val="0"/>
          <w:iCs w:val="0"/>
          <w:sz w:val="24"/>
          <w:szCs w:val="24"/>
        </w:rPr>
        <w:t xml:space="preserve">The number of </w:t>
      </w:r>
      <w:r w:rsidRPr="00E80E5F">
        <w:rPr>
          <w:rFonts w:ascii="Arial" w:hAnsi="Arial" w:cs="Arial"/>
          <w:b/>
          <w:bCs/>
          <w:i w:val="0"/>
          <w:iCs w:val="0"/>
          <w:sz w:val="24"/>
          <w:szCs w:val="24"/>
        </w:rPr>
        <w:t>non-residential</w:t>
      </w:r>
      <w:r w:rsidRPr="00E80E5F">
        <w:rPr>
          <w:rFonts w:ascii="Arial" w:hAnsi="Arial" w:cs="Arial"/>
          <w:i w:val="0"/>
          <w:iCs w:val="0"/>
          <w:sz w:val="24"/>
          <w:szCs w:val="24"/>
        </w:rPr>
        <w:t xml:space="preserve"> severances permitted for properties located in the Rural designation shall be three plus the residual portion of the property, for a total of four lots from any parcel from the date of patent at the registry office.</w:t>
      </w:r>
    </w:p>
    <w:p w14:paraId="7F92BBD0" w14:textId="7FAF714D" w:rsidR="00C01B15" w:rsidRPr="00822754" w:rsidRDefault="00F23C7E">
      <w:pPr>
        <w:pStyle w:val="ListParagraph"/>
        <w:numPr>
          <w:ilvl w:val="0"/>
          <w:numId w:val="1"/>
        </w:numPr>
        <w:ind w:left="720" w:hanging="360"/>
        <w:jc w:val="both"/>
        <w:rPr>
          <w:rFonts w:ascii="Arial" w:hAnsi="Arial" w:cs="Arial"/>
          <w:i w:val="0"/>
          <w:iCs w:val="0"/>
          <w:sz w:val="24"/>
          <w:szCs w:val="24"/>
        </w:rPr>
      </w:pPr>
      <w:r w:rsidRPr="006F7C08">
        <w:rPr>
          <w:rFonts w:ascii="Arial" w:hAnsi="Arial" w:cs="Arial"/>
          <w:i w:val="0"/>
          <w:iCs w:val="0"/>
          <w:sz w:val="24"/>
          <w:szCs w:val="24"/>
        </w:rPr>
        <w:t xml:space="preserve">Local exceptions, not exceeding one additional lot, may be made by Council for clear and desirable infilling of existing concentrations or clusters of residential properties, and the severance of the extra new lot shall be identified by a Statement of Extra Severance Approval Resolution, supported by a </w:t>
      </w:r>
      <w:r w:rsidR="00214F59">
        <w:rPr>
          <w:rFonts w:ascii="Arial" w:hAnsi="Arial" w:cs="Arial"/>
          <w:i w:val="0"/>
          <w:iCs w:val="0"/>
          <w:sz w:val="24"/>
          <w:szCs w:val="24"/>
        </w:rPr>
        <w:t>P</w:t>
      </w:r>
      <w:r w:rsidRPr="006F7C08">
        <w:rPr>
          <w:rFonts w:ascii="Arial" w:hAnsi="Arial" w:cs="Arial"/>
          <w:i w:val="0"/>
          <w:iCs w:val="0"/>
          <w:sz w:val="24"/>
          <w:szCs w:val="24"/>
        </w:rPr>
        <w:t xml:space="preserve">lanning </w:t>
      </w:r>
      <w:r w:rsidR="00214F59">
        <w:rPr>
          <w:rFonts w:ascii="Arial" w:hAnsi="Arial" w:cs="Arial"/>
          <w:i w:val="0"/>
          <w:iCs w:val="0"/>
          <w:sz w:val="24"/>
          <w:szCs w:val="24"/>
        </w:rPr>
        <w:t>J</w:t>
      </w:r>
      <w:r w:rsidRPr="006F7C08">
        <w:rPr>
          <w:rFonts w:ascii="Arial" w:hAnsi="Arial" w:cs="Arial"/>
          <w:i w:val="0"/>
          <w:iCs w:val="0"/>
          <w:sz w:val="24"/>
          <w:szCs w:val="24"/>
        </w:rPr>
        <w:t xml:space="preserve">ustification </w:t>
      </w:r>
      <w:r w:rsidR="00214F59" w:rsidRPr="00822754">
        <w:rPr>
          <w:rFonts w:ascii="Arial" w:hAnsi="Arial" w:cs="Arial"/>
          <w:i w:val="0"/>
          <w:iCs w:val="0"/>
          <w:sz w:val="24"/>
          <w:szCs w:val="24"/>
        </w:rPr>
        <w:t>R</w:t>
      </w:r>
      <w:r w:rsidRPr="00822754">
        <w:rPr>
          <w:rFonts w:ascii="Arial" w:hAnsi="Arial" w:cs="Arial"/>
          <w:i w:val="0"/>
          <w:iCs w:val="0"/>
          <w:sz w:val="24"/>
          <w:szCs w:val="24"/>
        </w:rPr>
        <w:t xml:space="preserve">eport (see section </w:t>
      </w:r>
      <w:r w:rsidR="00822754" w:rsidRPr="00822754">
        <w:rPr>
          <w:rFonts w:ascii="Arial" w:hAnsi="Arial" w:cs="Arial"/>
          <w:i w:val="0"/>
          <w:iCs w:val="0"/>
          <w:sz w:val="24"/>
          <w:szCs w:val="24"/>
        </w:rPr>
        <w:t>4.1.3</w:t>
      </w:r>
      <w:r w:rsidRPr="00822754">
        <w:rPr>
          <w:rFonts w:ascii="Arial" w:hAnsi="Arial" w:cs="Arial"/>
          <w:i w:val="0"/>
          <w:iCs w:val="0"/>
          <w:sz w:val="24"/>
          <w:szCs w:val="24"/>
        </w:rPr>
        <w:t xml:space="preserve"> </w:t>
      </w:r>
      <w:r w:rsidR="00822754">
        <w:rPr>
          <w:rFonts w:ascii="Arial" w:hAnsi="Arial" w:cs="Arial"/>
          <w:i w:val="0"/>
          <w:iCs w:val="0"/>
          <w:sz w:val="24"/>
          <w:szCs w:val="24"/>
        </w:rPr>
        <w:t>Complete Applications</w:t>
      </w:r>
      <w:r w:rsidRPr="00822754">
        <w:rPr>
          <w:rFonts w:ascii="Arial" w:hAnsi="Arial" w:cs="Arial"/>
          <w:i w:val="0"/>
          <w:iCs w:val="0"/>
          <w:sz w:val="24"/>
          <w:szCs w:val="24"/>
        </w:rPr>
        <w:t xml:space="preserve">) provided by the applicant. </w:t>
      </w:r>
    </w:p>
    <w:p w14:paraId="3B3C2927" w14:textId="77777777" w:rsidR="00C01B15" w:rsidRPr="006F7C08" w:rsidRDefault="00F23C7E">
      <w:pPr>
        <w:pStyle w:val="ListParagraph"/>
        <w:numPr>
          <w:ilvl w:val="0"/>
          <w:numId w:val="1"/>
        </w:numPr>
        <w:ind w:left="720" w:hanging="360"/>
        <w:jc w:val="both"/>
        <w:rPr>
          <w:rFonts w:ascii="Arial" w:hAnsi="Arial" w:cs="Arial"/>
          <w:i w:val="0"/>
          <w:iCs w:val="0"/>
          <w:sz w:val="24"/>
          <w:szCs w:val="24"/>
        </w:rPr>
      </w:pPr>
      <w:r w:rsidRPr="00822754">
        <w:rPr>
          <w:rFonts w:ascii="Arial" w:hAnsi="Arial" w:cs="Arial"/>
          <w:i w:val="0"/>
          <w:iCs w:val="0"/>
          <w:sz w:val="24"/>
          <w:szCs w:val="24"/>
        </w:rPr>
        <w:t>in the Statement of Extra Severance Approval Resolution, the</w:t>
      </w:r>
      <w:r w:rsidRPr="006F7C08">
        <w:rPr>
          <w:rFonts w:ascii="Arial" w:hAnsi="Arial" w:cs="Arial"/>
          <w:i w:val="0"/>
          <w:iCs w:val="0"/>
          <w:sz w:val="24"/>
          <w:szCs w:val="24"/>
        </w:rPr>
        <w:t xml:space="preserve"> </w:t>
      </w:r>
      <w:r w:rsidR="00214F59">
        <w:rPr>
          <w:rFonts w:ascii="Arial" w:hAnsi="Arial" w:cs="Arial"/>
          <w:i w:val="0"/>
          <w:iCs w:val="0"/>
          <w:sz w:val="24"/>
          <w:szCs w:val="24"/>
        </w:rPr>
        <w:t>P</w:t>
      </w:r>
      <w:r w:rsidRPr="006F7C08">
        <w:rPr>
          <w:rFonts w:ascii="Arial" w:hAnsi="Arial" w:cs="Arial"/>
          <w:i w:val="0"/>
          <w:iCs w:val="0"/>
          <w:sz w:val="24"/>
          <w:szCs w:val="24"/>
        </w:rPr>
        <w:t xml:space="preserve">lanning </w:t>
      </w:r>
      <w:r w:rsidR="00214F59">
        <w:rPr>
          <w:rFonts w:ascii="Arial" w:hAnsi="Arial" w:cs="Arial"/>
          <w:i w:val="0"/>
          <w:iCs w:val="0"/>
          <w:sz w:val="24"/>
          <w:szCs w:val="24"/>
        </w:rPr>
        <w:t>J</w:t>
      </w:r>
      <w:r w:rsidRPr="006F7C08">
        <w:rPr>
          <w:rFonts w:ascii="Arial" w:hAnsi="Arial" w:cs="Arial"/>
          <w:i w:val="0"/>
          <w:iCs w:val="0"/>
          <w:sz w:val="24"/>
          <w:szCs w:val="24"/>
        </w:rPr>
        <w:t xml:space="preserve">ustification </w:t>
      </w:r>
      <w:r w:rsidR="00214F59">
        <w:rPr>
          <w:rFonts w:ascii="Arial" w:hAnsi="Arial" w:cs="Arial"/>
          <w:i w:val="0"/>
          <w:iCs w:val="0"/>
          <w:sz w:val="24"/>
          <w:szCs w:val="24"/>
        </w:rPr>
        <w:t>R</w:t>
      </w:r>
      <w:r w:rsidRPr="006F7C08">
        <w:rPr>
          <w:rFonts w:ascii="Arial" w:hAnsi="Arial" w:cs="Arial"/>
          <w:i w:val="0"/>
          <w:iCs w:val="0"/>
          <w:sz w:val="24"/>
          <w:szCs w:val="24"/>
        </w:rPr>
        <w:t>eport must demonstrate that the property does not need to be developed by Plan of Subdivision, and that the extra new lot represents infill of an existing concentration of development.  Expansion at the boundaries of such concentrations of development shall not be considered under this provision.</w:t>
      </w:r>
    </w:p>
    <w:p w14:paraId="14634CEE" w14:textId="408B0314" w:rsidR="00DF6702" w:rsidRDefault="00DF6702" w:rsidP="00F1718C"/>
    <w:p w14:paraId="3001EE15" w14:textId="77777777" w:rsidR="00DF6702" w:rsidRDefault="00DF6702" w:rsidP="00F1718C"/>
    <w:p w14:paraId="38D68FA5" w14:textId="77777777" w:rsidR="006F7C08" w:rsidRDefault="006F7C08" w:rsidP="00EA31B4">
      <w:pPr>
        <w:pStyle w:val="Heading5"/>
        <w:ind w:left="0"/>
      </w:pPr>
      <w:r>
        <w:t>Consents for Seasonal Use ONLY</w:t>
      </w:r>
    </w:p>
    <w:p w14:paraId="1A517241" w14:textId="77777777" w:rsidR="006F7C08" w:rsidRDefault="006F7C08">
      <w:pPr>
        <w:jc w:val="both"/>
        <w:rPr>
          <w:rFonts w:ascii="Arial" w:hAnsi="Arial" w:cs="Arial"/>
          <w:i w:val="0"/>
          <w:iCs w:val="0"/>
          <w:sz w:val="24"/>
          <w:szCs w:val="24"/>
        </w:rPr>
      </w:pPr>
    </w:p>
    <w:p w14:paraId="4198DBC3" w14:textId="77777777" w:rsidR="00C01B15" w:rsidRPr="006F7C08" w:rsidRDefault="00F23C7E">
      <w:pPr>
        <w:jc w:val="both"/>
        <w:rPr>
          <w:rFonts w:ascii="Arial" w:hAnsi="Arial" w:cs="Arial"/>
          <w:i w:val="0"/>
          <w:iCs w:val="0"/>
          <w:sz w:val="24"/>
          <w:szCs w:val="24"/>
        </w:rPr>
      </w:pPr>
      <w:r>
        <w:rPr>
          <w:rFonts w:ascii="Arial" w:hAnsi="Arial" w:cs="Arial"/>
          <w:i w:val="0"/>
          <w:iCs w:val="0"/>
          <w:sz w:val="24"/>
          <w:szCs w:val="24"/>
        </w:rPr>
        <w:t xml:space="preserve">In addition to the policies of this  and the applicable criteria in </w:t>
      </w:r>
      <w:r w:rsidRPr="00822754">
        <w:rPr>
          <w:rFonts w:ascii="Arial" w:hAnsi="Arial" w:cs="Arial"/>
          <w:i w:val="0"/>
          <w:iCs w:val="0"/>
          <w:sz w:val="24"/>
          <w:szCs w:val="24"/>
        </w:rPr>
        <w:t xml:space="preserve">section 4.1.1 (and 4.1.1.1), new residential lots for </w:t>
      </w:r>
      <w:r w:rsidRPr="00822754">
        <w:rPr>
          <w:rFonts w:ascii="Arial" w:hAnsi="Arial" w:cs="Arial"/>
          <w:b/>
          <w:bCs/>
          <w:i w:val="0"/>
          <w:iCs w:val="0"/>
          <w:sz w:val="24"/>
          <w:szCs w:val="24"/>
        </w:rPr>
        <w:t>seasonal use only</w:t>
      </w:r>
      <w:r w:rsidRPr="00822754">
        <w:rPr>
          <w:rFonts w:ascii="Arial" w:hAnsi="Arial" w:cs="Arial"/>
          <w:i w:val="0"/>
          <w:iCs w:val="0"/>
          <w:sz w:val="24"/>
          <w:szCs w:val="24"/>
        </w:rPr>
        <w:t xml:space="preserve"> in the Rural designation will be evaluated against the following additional criteria:</w:t>
      </w:r>
    </w:p>
    <w:p w14:paraId="2033B1DE" w14:textId="545B8C36" w:rsidR="00C01B15" w:rsidRPr="006F7C08" w:rsidRDefault="00C963C3" w:rsidP="00164A5D">
      <w:pPr>
        <w:pStyle w:val="ListParagraph"/>
        <w:numPr>
          <w:ilvl w:val="0"/>
          <w:numId w:val="1"/>
        </w:numPr>
        <w:ind w:left="720" w:hanging="360"/>
        <w:jc w:val="both"/>
        <w:rPr>
          <w:rFonts w:ascii="Arial" w:hAnsi="Arial" w:cs="Arial"/>
          <w:i w:val="0"/>
          <w:iCs w:val="0"/>
          <w:sz w:val="24"/>
          <w:szCs w:val="24"/>
        </w:rPr>
      </w:pPr>
      <w:r>
        <w:rPr>
          <w:rFonts w:ascii="Arial" w:hAnsi="Arial" w:cs="Arial"/>
          <w:i w:val="0"/>
          <w:iCs w:val="0"/>
          <w:sz w:val="24"/>
          <w:szCs w:val="24"/>
        </w:rPr>
        <w:t>P</w:t>
      </w:r>
      <w:r w:rsidR="00F23C7E" w:rsidRPr="006F7C08">
        <w:rPr>
          <w:rFonts w:ascii="Arial" w:hAnsi="Arial" w:cs="Arial"/>
          <w:i w:val="0"/>
          <w:iCs w:val="0"/>
          <w:sz w:val="24"/>
          <w:szCs w:val="24"/>
        </w:rPr>
        <w:t>ermanent residential use, including conversion shall not be permitted</w:t>
      </w:r>
      <w:r w:rsidR="00F035C0">
        <w:rPr>
          <w:rFonts w:ascii="Arial" w:hAnsi="Arial" w:cs="Arial"/>
          <w:i w:val="0"/>
          <w:iCs w:val="0"/>
          <w:sz w:val="24"/>
          <w:szCs w:val="24"/>
        </w:rPr>
        <w:t>, although residential construction and servicing shall be to permanent residential standards under the Ontario Building Code</w:t>
      </w:r>
      <w:r w:rsidR="00F23C7E" w:rsidRPr="006F7C08">
        <w:rPr>
          <w:rFonts w:ascii="Arial" w:hAnsi="Arial" w:cs="Arial"/>
          <w:i w:val="0"/>
          <w:iCs w:val="0"/>
          <w:sz w:val="24"/>
          <w:szCs w:val="24"/>
        </w:rPr>
        <w:t xml:space="preserve">. </w:t>
      </w:r>
    </w:p>
    <w:p w14:paraId="7A3B45F2" w14:textId="77777777" w:rsidR="00C01B15" w:rsidRPr="006F7C08" w:rsidRDefault="00F23C7E" w:rsidP="00164A5D">
      <w:pPr>
        <w:pStyle w:val="ListParagraph"/>
        <w:numPr>
          <w:ilvl w:val="0"/>
          <w:numId w:val="1"/>
        </w:numPr>
        <w:ind w:left="720" w:hanging="360"/>
        <w:jc w:val="both"/>
        <w:rPr>
          <w:rFonts w:ascii="Arial" w:hAnsi="Arial" w:cs="Arial"/>
          <w:i w:val="0"/>
          <w:iCs w:val="0"/>
          <w:sz w:val="24"/>
          <w:szCs w:val="24"/>
        </w:rPr>
      </w:pPr>
      <w:r w:rsidRPr="006F7C08">
        <w:rPr>
          <w:rFonts w:ascii="Arial" w:hAnsi="Arial" w:cs="Arial"/>
          <w:i w:val="0"/>
          <w:iCs w:val="0"/>
          <w:sz w:val="24"/>
          <w:szCs w:val="24"/>
        </w:rPr>
        <w:t xml:space="preserve">Where the lands are developed as a plan of condominium, a clause in the condominium legal structure shall indicate that the lands </w:t>
      </w:r>
      <w:r w:rsidR="00C963C3">
        <w:rPr>
          <w:rFonts w:ascii="Arial" w:hAnsi="Arial" w:cs="Arial"/>
          <w:i w:val="0"/>
          <w:iCs w:val="0"/>
          <w:sz w:val="24"/>
          <w:szCs w:val="24"/>
        </w:rPr>
        <w:t>shall not</w:t>
      </w:r>
      <w:r w:rsidRPr="006F7C08">
        <w:rPr>
          <w:rFonts w:ascii="Arial" w:hAnsi="Arial" w:cs="Arial"/>
          <w:i w:val="0"/>
          <w:iCs w:val="0"/>
          <w:sz w:val="24"/>
          <w:szCs w:val="24"/>
        </w:rPr>
        <w:t xml:space="preserve"> be used for permanent residential use.</w:t>
      </w:r>
    </w:p>
    <w:p w14:paraId="4EF74CE0" w14:textId="77777777" w:rsidR="00C01B15" w:rsidRDefault="00F23C7E" w:rsidP="00164A5D">
      <w:pPr>
        <w:pStyle w:val="ListParagraph"/>
        <w:numPr>
          <w:ilvl w:val="0"/>
          <w:numId w:val="1"/>
        </w:numPr>
        <w:ind w:left="720" w:hanging="360"/>
        <w:jc w:val="both"/>
        <w:rPr>
          <w:rFonts w:ascii="Arial" w:hAnsi="Arial" w:cs="Arial"/>
          <w:i w:val="0"/>
          <w:iCs w:val="0"/>
          <w:sz w:val="24"/>
          <w:szCs w:val="24"/>
        </w:rPr>
      </w:pPr>
      <w:r w:rsidRPr="006F7C08">
        <w:rPr>
          <w:rFonts w:ascii="Arial" w:hAnsi="Arial" w:cs="Arial"/>
          <w:i w:val="0"/>
          <w:iCs w:val="0"/>
          <w:sz w:val="24"/>
          <w:szCs w:val="24"/>
        </w:rPr>
        <w:t>The Township</w:t>
      </w:r>
      <w:r>
        <w:rPr>
          <w:rFonts w:ascii="Arial" w:hAnsi="Arial" w:cs="Arial"/>
          <w:i w:val="0"/>
          <w:iCs w:val="0"/>
          <w:sz w:val="24"/>
          <w:szCs w:val="24"/>
        </w:rPr>
        <w:t xml:space="preserve"> may elect to designate new roads for seasonal recreational subdivisions as seasonal roads and may not deliver full year service to such roads. </w:t>
      </w:r>
    </w:p>
    <w:p w14:paraId="2500E754" w14:textId="551770F9" w:rsidR="00164A5D" w:rsidRDefault="00164A5D">
      <w:pPr>
        <w:jc w:val="both"/>
        <w:rPr>
          <w:rFonts w:ascii="Arial" w:hAnsi="Arial" w:cs="Arial"/>
          <w:i w:val="0"/>
          <w:iCs w:val="0"/>
          <w:sz w:val="24"/>
          <w:szCs w:val="24"/>
        </w:rPr>
      </w:pPr>
    </w:p>
    <w:p w14:paraId="7F55D606" w14:textId="77777777" w:rsidR="00DF6702" w:rsidRDefault="00DF6702">
      <w:pPr>
        <w:jc w:val="both"/>
        <w:rPr>
          <w:rFonts w:ascii="Arial" w:hAnsi="Arial" w:cs="Arial"/>
          <w:i w:val="0"/>
          <w:iCs w:val="0"/>
          <w:sz w:val="24"/>
          <w:szCs w:val="24"/>
        </w:rPr>
      </w:pPr>
    </w:p>
    <w:p w14:paraId="2EB748C6" w14:textId="77777777" w:rsidR="00C01B15" w:rsidRDefault="00F23C7E" w:rsidP="006F7C08">
      <w:pPr>
        <w:pStyle w:val="Heading5"/>
      </w:pPr>
      <w:r>
        <w:t>Consents in the Settlement Area ONLY</w:t>
      </w:r>
    </w:p>
    <w:p w14:paraId="486FB230" w14:textId="77777777" w:rsidR="00C01B15" w:rsidRDefault="00C01B15">
      <w:pPr>
        <w:jc w:val="both"/>
        <w:rPr>
          <w:rFonts w:ascii="Arial" w:hAnsi="Arial" w:cs="Arial"/>
          <w:i w:val="0"/>
          <w:iCs w:val="0"/>
          <w:sz w:val="24"/>
          <w:szCs w:val="24"/>
        </w:rPr>
      </w:pPr>
    </w:p>
    <w:p w14:paraId="0013C89D" w14:textId="1448B1A4" w:rsidR="00C01B15" w:rsidRPr="00FF378A" w:rsidRDefault="00F23C7E" w:rsidP="00C963C3">
      <w:pPr>
        <w:jc w:val="both"/>
        <w:rPr>
          <w:rFonts w:ascii="Arial" w:hAnsi="Arial" w:cs="Arial"/>
          <w:i w:val="0"/>
          <w:iCs w:val="0"/>
          <w:sz w:val="24"/>
          <w:szCs w:val="24"/>
        </w:rPr>
      </w:pPr>
      <w:r w:rsidRPr="00C963C3">
        <w:rPr>
          <w:rFonts w:ascii="Arial" w:hAnsi="Arial" w:cs="Arial"/>
          <w:i w:val="0"/>
          <w:iCs w:val="0"/>
          <w:sz w:val="24"/>
          <w:szCs w:val="24"/>
        </w:rPr>
        <w:t xml:space="preserve">In addition to the policies of this </w:t>
      </w:r>
      <w:r w:rsidR="00C963C3" w:rsidRPr="00C963C3">
        <w:rPr>
          <w:rFonts w:ascii="Arial" w:hAnsi="Arial" w:cs="Arial"/>
          <w:i w:val="0"/>
          <w:iCs w:val="0"/>
          <w:sz w:val="24"/>
          <w:szCs w:val="24"/>
        </w:rPr>
        <w:t xml:space="preserve">section </w:t>
      </w:r>
      <w:r w:rsidRPr="00C963C3">
        <w:rPr>
          <w:rFonts w:ascii="Arial" w:hAnsi="Arial" w:cs="Arial"/>
          <w:i w:val="0"/>
          <w:iCs w:val="0"/>
          <w:sz w:val="24"/>
          <w:szCs w:val="24"/>
        </w:rPr>
        <w:t xml:space="preserve">and the applicable criteria in Section 4.1.1 new lots in the </w:t>
      </w:r>
      <w:r w:rsidRPr="00FF378A">
        <w:rPr>
          <w:rFonts w:ascii="Arial" w:hAnsi="Arial" w:cs="Arial"/>
          <w:b/>
          <w:bCs/>
          <w:i w:val="0"/>
          <w:iCs w:val="0"/>
          <w:sz w:val="24"/>
          <w:szCs w:val="24"/>
        </w:rPr>
        <w:t>Settlement Area</w:t>
      </w:r>
      <w:r w:rsidRPr="00FF378A">
        <w:rPr>
          <w:rFonts w:ascii="Arial" w:hAnsi="Arial" w:cs="Arial"/>
          <w:i w:val="0"/>
          <w:iCs w:val="0"/>
          <w:sz w:val="24"/>
          <w:szCs w:val="24"/>
        </w:rPr>
        <w:t xml:space="preserve"> designation will be evaluated against the following additional criteria:</w:t>
      </w:r>
    </w:p>
    <w:p w14:paraId="1203D51A" w14:textId="463D5D93" w:rsidR="00C01B15" w:rsidRPr="00FF378A" w:rsidRDefault="00F23C7E" w:rsidP="00164A5D">
      <w:pPr>
        <w:pStyle w:val="ListParagraph"/>
        <w:numPr>
          <w:ilvl w:val="0"/>
          <w:numId w:val="1"/>
        </w:numPr>
        <w:ind w:left="720" w:hanging="360"/>
        <w:jc w:val="both"/>
        <w:rPr>
          <w:rFonts w:ascii="Arial" w:hAnsi="Arial" w:cs="Arial"/>
          <w:i w:val="0"/>
          <w:iCs w:val="0"/>
          <w:sz w:val="24"/>
          <w:szCs w:val="24"/>
        </w:rPr>
      </w:pPr>
      <w:r w:rsidRPr="00FF378A">
        <w:rPr>
          <w:rFonts w:ascii="Arial" w:hAnsi="Arial" w:cs="Arial"/>
          <w:i w:val="0"/>
          <w:iCs w:val="0"/>
          <w:sz w:val="24"/>
          <w:szCs w:val="24"/>
        </w:rPr>
        <w:t>Lot sizes in the Settlement Area designation shall be large enough to retain the low</w:t>
      </w:r>
      <w:r w:rsidR="00FF2FC7" w:rsidRPr="00FF378A">
        <w:rPr>
          <w:rFonts w:ascii="Arial" w:hAnsi="Arial" w:cs="Arial"/>
          <w:i w:val="0"/>
          <w:iCs w:val="0"/>
          <w:sz w:val="24"/>
          <w:szCs w:val="24"/>
        </w:rPr>
        <w:t>-</w:t>
      </w:r>
      <w:r w:rsidRPr="00FF378A">
        <w:rPr>
          <w:rFonts w:ascii="Arial" w:hAnsi="Arial" w:cs="Arial"/>
          <w:i w:val="0"/>
          <w:iCs w:val="0"/>
          <w:sz w:val="24"/>
          <w:szCs w:val="24"/>
        </w:rPr>
        <w:t xml:space="preserve">density character (see Subdivisions below in </w:t>
      </w:r>
      <w:r w:rsidR="00914CDD" w:rsidRPr="00FF378A">
        <w:rPr>
          <w:rFonts w:ascii="Arial" w:hAnsi="Arial" w:cs="Arial"/>
          <w:i w:val="0"/>
          <w:iCs w:val="0"/>
          <w:sz w:val="24"/>
          <w:szCs w:val="24"/>
        </w:rPr>
        <w:t>s</w:t>
      </w:r>
      <w:r w:rsidRPr="00FF378A">
        <w:rPr>
          <w:rFonts w:ascii="Arial" w:hAnsi="Arial" w:cs="Arial"/>
          <w:i w:val="0"/>
          <w:iCs w:val="0"/>
          <w:sz w:val="24"/>
          <w:szCs w:val="24"/>
        </w:rPr>
        <w:t>ection 4.1.1.</w:t>
      </w:r>
      <w:r w:rsidR="00C963C3" w:rsidRPr="00FF378A">
        <w:rPr>
          <w:rFonts w:ascii="Arial" w:hAnsi="Arial" w:cs="Arial"/>
          <w:i w:val="0"/>
          <w:iCs w:val="0"/>
          <w:sz w:val="24"/>
          <w:szCs w:val="24"/>
        </w:rPr>
        <w:t>2</w:t>
      </w:r>
      <w:r w:rsidRPr="00FF378A">
        <w:rPr>
          <w:rFonts w:ascii="Arial" w:hAnsi="Arial" w:cs="Arial"/>
          <w:i w:val="0"/>
          <w:iCs w:val="0"/>
          <w:sz w:val="24"/>
          <w:szCs w:val="24"/>
        </w:rPr>
        <w:t>).</w:t>
      </w:r>
    </w:p>
    <w:p w14:paraId="60737EA0" w14:textId="77777777" w:rsidR="00AC6ABB" w:rsidRPr="00FF378A" w:rsidRDefault="00F23C7E" w:rsidP="00164A5D">
      <w:pPr>
        <w:pStyle w:val="ListParagraph"/>
        <w:numPr>
          <w:ilvl w:val="0"/>
          <w:numId w:val="1"/>
        </w:numPr>
        <w:ind w:left="720" w:hanging="360"/>
        <w:jc w:val="both"/>
        <w:rPr>
          <w:rFonts w:ascii="Arial" w:hAnsi="Arial" w:cs="Arial"/>
          <w:i w:val="0"/>
          <w:iCs w:val="0"/>
          <w:sz w:val="24"/>
          <w:szCs w:val="24"/>
        </w:rPr>
      </w:pPr>
      <w:r w:rsidRPr="00FF378A">
        <w:rPr>
          <w:rFonts w:ascii="Arial" w:hAnsi="Arial" w:cs="Arial"/>
          <w:i w:val="0"/>
          <w:iCs w:val="0"/>
          <w:sz w:val="24"/>
          <w:szCs w:val="24"/>
        </w:rPr>
        <w:t>The number of residential severances permitted for properties located in the Settlement Area designation shall be three plus the residual portion of the property, for a total of four lots from any parcel from the date of patent at the registry office.</w:t>
      </w:r>
    </w:p>
    <w:p w14:paraId="3813046A" w14:textId="4975CADF" w:rsidR="00C963C3" w:rsidRPr="00FF378A" w:rsidRDefault="00AC6ABB" w:rsidP="00164A5D">
      <w:pPr>
        <w:pStyle w:val="ListParagraph"/>
        <w:numPr>
          <w:ilvl w:val="0"/>
          <w:numId w:val="1"/>
        </w:numPr>
        <w:ind w:left="720" w:hanging="360"/>
        <w:jc w:val="both"/>
        <w:rPr>
          <w:rFonts w:ascii="Arial" w:hAnsi="Arial" w:cs="Arial"/>
          <w:i w:val="0"/>
          <w:iCs w:val="0"/>
          <w:sz w:val="24"/>
          <w:szCs w:val="24"/>
        </w:rPr>
      </w:pPr>
      <w:r w:rsidRPr="00FF378A">
        <w:rPr>
          <w:rFonts w:ascii="Arial" w:hAnsi="Arial" w:cs="Arial"/>
          <w:i w:val="0"/>
          <w:iCs w:val="0"/>
          <w:sz w:val="24"/>
          <w:szCs w:val="24"/>
        </w:rPr>
        <w:t xml:space="preserve">There is no limit </w:t>
      </w:r>
      <w:r w:rsidR="00914CDD" w:rsidRPr="00FF378A">
        <w:rPr>
          <w:rFonts w:ascii="Arial" w:hAnsi="Arial" w:cs="Arial"/>
          <w:i w:val="0"/>
          <w:iCs w:val="0"/>
          <w:sz w:val="24"/>
          <w:szCs w:val="24"/>
        </w:rPr>
        <w:t xml:space="preserve">to new lot creation </w:t>
      </w:r>
      <w:r w:rsidRPr="00FF378A">
        <w:rPr>
          <w:rFonts w:ascii="Arial" w:hAnsi="Arial" w:cs="Arial"/>
          <w:i w:val="0"/>
          <w:iCs w:val="0"/>
          <w:sz w:val="24"/>
          <w:szCs w:val="24"/>
        </w:rPr>
        <w:t>in zones which permit commercial, industrial or institutional uses.</w:t>
      </w:r>
      <w:r w:rsidR="00F23C7E" w:rsidRPr="00FF378A">
        <w:rPr>
          <w:rFonts w:ascii="Arial" w:hAnsi="Arial" w:cs="Arial"/>
          <w:i w:val="0"/>
          <w:iCs w:val="0"/>
          <w:sz w:val="24"/>
          <w:szCs w:val="24"/>
        </w:rPr>
        <w:t xml:space="preserve"> </w:t>
      </w:r>
    </w:p>
    <w:p w14:paraId="4C9D1FF5" w14:textId="12D28508" w:rsidR="00C01B15" w:rsidRPr="00822754" w:rsidRDefault="00F23C7E" w:rsidP="00C963C3">
      <w:pPr>
        <w:jc w:val="both"/>
        <w:rPr>
          <w:rFonts w:ascii="Arial" w:hAnsi="Arial" w:cs="Arial"/>
          <w:i w:val="0"/>
          <w:iCs w:val="0"/>
          <w:sz w:val="24"/>
          <w:szCs w:val="24"/>
        </w:rPr>
      </w:pPr>
      <w:r w:rsidRPr="00FF378A">
        <w:rPr>
          <w:rFonts w:ascii="Arial" w:hAnsi="Arial" w:cs="Arial"/>
          <w:i w:val="0"/>
          <w:iCs w:val="0"/>
          <w:sz w:val="24"/>
          <w:szCs w:val="24"/>
        </w:rPr>
        <w:t xml:space="preserve">Local exceptions, not normally exceeding one additional lot, may be made by Council for clear and desirable infilling of existing concentrations or clusters of residential properties, and the severance of the extra new lot shall be identified by a Statement of </w:t>
      </w:r>
      <w:r w:rsidRPr="00822754">
        <w:rPr>
          <w:rFonts w:ascii="Arial" w:hAnsi="Arial" w:cs="Arial"/>
          <w:i w:val="0"/>
          <w:iCs w:val="0"/>
          <w:sz w:val="24"/>
          <w:szCs w:val="24"/>
        </w:rPr>
        <w:t xml:space="preserve">Extra Severance Approval Resolution, as supported by the applicant’s </w:t>
      </w:r>
      <w:r w:rsidR="00214F59" w:rsidRPr="00822754">
        <w:rPr>
          <w:rFonts w:ascii="Arial" w:hAnsi="Arial" w:cs="Arial"/>
          <w:i w:val="0"/>
          <w:iCs w:val="0"/>
          <w:sz w:val="24"/>
          <w:szCs w:val="24"/>
        </w:rPr>
        <w:t>P</w:t>
      </w:r>
      <w:r w:rsidRPr="00822754">
        <w:rPr>
          <w:rFonts w:ascii="Arial" w:hAnsi="Arial" w:cs="Arial"/>
          <w:i w:val="0"/>
          <w:iCs w:val="0"/>
          <w:sz w:val="24"/>
          <w:szCs w:val="24"/>
        </w:rPr>
        <w:t xml:space="preserve">lanning </w:t>
      </w:r>
      <w:r w:rsidR="00214F59" w:rsidRPr="00822754">
        <w:rPr>
          <w:rFonts w:ascii="Arial" w:hAnsi="Arial" w:cs="Arial"/>
          <w:i w:val="0"/>
          <w:iCs w:val="0"/>
          <w:sz w:val="24"/>
          <w:szCs w:val="24"/>
        </w:rPr>
        <w:t>J</w:t>
      </w:r>
      <w:r w:rsidRPr="00822754">
        <w:rPr>
          <w:rFonts w:ascii="Arial" w:hAnsi="Arial" w:cs="Arial"/>
          <w:i w:val="0"/>
          <w:iCs w:val="0"/>
          <w:sz w:val="24"/>
          <w:szCs w:val="24"/>
        </w:rPr>
        <w:t xml:space="preserve">ustification </w:t>
      </w:r>
      <w:r w:rsidR="00214F59" w:rsidRPr="00822754">
        <w:rPr>
          <w:rFonts w:ascii="Arial" w:hAnsi="Arial" w:cs="Arial"/>
          <w:i w:val="0"/>
          <w:iCs w:val="0"/>
          <w:sz w:val="24"/>
          <w:szCs w:val="24"/>
        </w:rPr>
        <w:t>R</w:t>
      </w:r>
      <w:r w:rsidRPr="00822754">
        <w:rPr>
          <w:rFonts w:ascii="Arial" w:hAnsi="Arial" w:cs="Arial"/>
          <w:i w:val="0"/>
          <w:iCs w:val="0"/>
          <w:sz w:val="24"/>
          <w:szCs w:val="24"/>
        </w:rPr>
        <w:t xml:space="preserve">eport (see section </w:t>
      </w:r>
      <w:r w:rsidR="00822754" w:rsidRPr="00822754">
        <w:rPr>
          <w:rFonts w:ascii="Arial" w:hAnsi="Arial" w:cs="Arial"/>
          <w:i w:val="0"/>
          <w:iCs w:val="0"/>
          <w:sz w:val="24"/>
          <w:szCs w:val="24"/>
        </w:rPr>
        <w:t>4.1.3</w:t>
      </w:r>
      <w:r w:rsidRPr="00822754">
        <w:rPr>
          <w:rFonts w:ascii="Arial" w:hAnsi="Arial" w:cs="Arial"/>
          <w:i w:val="0"/>
          <w:iCs w:val="0"/>
          <w:sz w:val="24"/>
          <w:szCs w:val="24"/>
        </w:rPr>
        <w:t xml:space="preserve">). </w:t>
      </w:r>
    </w:p>
    <w:p w14:paraId="42DFCC46" w14:textId="40DA5BA3" w:rsidR="00C01B15" w:rsidRPr="00C963C3" w:rsidRDefault="00F23C7E" w:rsidP="00C963C3">
      <w:pPr>
        <w:jc w:val="both"/>
        <w:rPr>
          <w:rFonts w:ascii="Arial" w:hAnsi="Arial" w:cs="Arial"/>
          <w:i w:val="0"/>
          <w:iCs w:val="0"/>
          <w:sz w:val="24"/>
          <w:szCs w:val="24"/>
        </w:rPr>
      </w:pPr>
      <w:r w:rsidRPr="00C963C3">
        <w:rPr>
          <w:rFonts w:ascii="Arial" w:hAnsi="Arial" w:cs="Arial"/>
          <w:i w:val="0"/>
          <w:iCs w:val="0"/>
          <w:sz w:val="24"/>
          <w:szCs w:val="24"/>
        </w:rPr>
        <w:t xml:space="preserve">Where Council is considering a Statement of Extra Severance Approval Resolution, it shall satisfy itself that the applicant’s planning justification </w:t>
      </w:r>
      <w:r w:rsidRPr="00822754">
        <w:rPr>
          <w:rFonts w:ascii="Arial" w:hAnsi="Arial" w:cs="Arial"/>
          <w:i w:val="0"/>
          <w:iCs w:val="0"/>
          <w:sz w:val="24"/>
          <w:szCs w:val="24"/>
        </w:rPr>
        <w:t xml:space="preserve">report (see section </w:t>
      </w:r>
      <w:r w:rsidR="00822754" w:rsidRPr="00822754">
        <w:rPr>
          <w:rFonts w:ascii="Arial" w:hAnsi="Arial" w:cs="Arial"/>
          <w:i w:val="0"/>
          <w:iCs w:val="0"/>
          <w:sz w:val="24"/>
          <w:szCs w:val="24"/>
        </w:rPr>
        <w:t>4.1.3 Complete Applicat</w:t>
      </w:r>
      <w:r w:rsidR="00822754">
        <w:rPr>
          <w:rFonts w:ascii="Arial" w:hAnsi="Arial" w:cs="Arial"/>
          <w:i w:val="0"/>
          <w:iCs w:val="0"/>
          <w:sz w:val="24"/>
          <w:szCs w:val="24"/>
        </w:rPr>
        <w:t>io</w:t>
      </w:r>
      <w:r w:rsidR="00822754" w:rsidRPr="00822754">
        <w:rPr>
          <w:rFonts w:ascii="Arial" w:hAnsi="Arial" w:cs="Arial"/>
          <w:i w:val="0"/>
          <w:iCs w:val="0"/>
          <w:sz w:val="24"/>
          <w:szCs w:val="24"/>
        </w:rPr>
        <w:t>ns</w:t>
      </w:r>
      <w:r w:rsidRPr="00822754">
        <w:rPr>
          <w:rFonts w:ascii="Arial" w:hAnsi="Arial" w:cs="Arial"/>
          <w:i w:val="0"/>
          <w:iCs w:val="0"/>
          <w:sz w:val="24"/>
          <w:szCs w:val="24"/>
        </w:rPr>
        <w:t xml:space="preserve"> for Planning Justificat</w:t>
      </w:r>
      <w:r w:rsidR="00383B99" w:rsidRPr="00822754">
        <w:rPr>
          <w:rFonts w:ascii="Arial" w:hAnsi="Arial" w:cs="Arial"/>
          <w:i w:val="0"/>
          <w:iCs w:val="0"/>
          <w:sz w:val="24"/>
          <w:szCs w:val="24"/>
        </w:rPr>
        <w:t>i</w:t>
      </w:r>
      <w:r w:rsidRPr="00822754">
        <w:rPr>
          <w:rFonts w:ascii="Arial" w:hAnsi="Arial" w:cs="Arial"/>
          <w:i w:val="0"/>
          <w:iCs w:val="0"/>
          <w:sz w:val="24"/>
          <w:szCs w:val="24"/>
        </w:rPr>
        <w:t>on Reports) demonstrate</w:t>
      </w:r>
      <w:r w:rsidR="00C963C3" w:rsidRPr="00822754">
        <w:rPr>
          <w:rFonts w:ascii="Arial" w:hAnsi="Arial" w:cs="Arial"/>
          <w:i w:val="0"/>
          <w:iCs w:val="0"/>
          <w:sz w:val="24"/>
          <w:szCs w:val="24"/>
        </w:rPr>
        <w:t>s</w:t>
      </w:r>
      <w:r w:rsidRPr="00822754">
        <w:rPr>
          <w:rFonts w:ascii="Arial" w:hAnsi="Arial" w:cs="Arial"/>
          <w:i w:val="0"/>
          <w:iCs w:val="0"/>
          <w:sz w:val="24"/>
          <w:szCs w:val="24"/>
        </w:rPr>
        <w:t xml:space="preserve"> th</w:t>
      </w:r>
      <w:r w:rsidRPr="00C963C3">
        <w:rPr>
          <w:rFonts w:ascii="Arial" w:hAnsi="Arial" w:cs="Arial"/>
          <w:i w:val="0"/>
          <w:iCs w:val="0"/>
          <w:sz w:val="24"/>
          <w:szCs w:val="24"/>
        </w:rPr>
        <w:t>at the property does not need to be developed by Plan of Subdivision, and that the extra new lot represents infill of an existing concentration of development.  Expansion at the boundaries of such concentrations of development shall not be considered under this provision.</w:t>
      </w:r>
    </w:p>
    <w:p w14:paraId="1EAC8434" w14:textId="77777777" w:rsidR="00C01B15" w:rsidRDefault="00C01B15" w:rsidP="00164A5D">
      <w:pPr>
        <w:pStyle w:val="ListParagraph"/>
        <w:jc w:val="both"/>
        <w:rPr>
          <w:rFonts w:ascii="Arial" w:hAnsi="Arial" w:cs="Arial"/>
          <w:i w:val="0"/>
          <w:iCs w:val="0"/>
          <w:sz w:val="24"/>
          <w:szCs w:val="24"/>
        </w:rPr>
      </w:pPr>
    </w:p>
    <w:p w14:paraId="6FF97A56" w14:textId="182B5917" w:rsidR="00C01B15" w:rsidRDefault="00C01B15" w:rsidP="00FF378A">
      <w:pPr>
        <w:rPr>
          <w:rFonts w:ascii="Arial" w:hAnsi="Arial" w:cs="Arial"/>
          <w:i w:val="0"/>
          <w:iCs w:val="0"/>
          <w:sz w:val="24"/>
          <w:szCs w:val="24"/>
        </w:rPr>
      </w:pPr>
    </w:p>
    <w:p w14:paraId="50D731C6" w14:textId="59358D5F" w:rsidR="00C01B15" w:rsidRDefault="00F23C7E" w:rsidP="006F7C08">
      <w:pPr>
        <w:pStyle w:val="Heading3"/>
      </w:pPr>
      <w:bookmarkStart w:id="82" w:name="_Toc95738297"/>
      <w:r>
        <w:t>4.1.</w:t>
      </w:r>
      <w:r w:rsidR="006F7C08">
        <w:t>1.</w:t>
      </w:r>
      <w:r>
        <w:t>2 Plans of Subdivision</w:t>
      </w:r>
      <w:bookmarkEnd w:id="82"/>
    </w:p>
    <w:p w14:paraId="6A9D4E92" w14:textId="77777777" w:rsidR="00C01B15" w:rsidRDefault="00C01B15" w:rsidP="003E0E70">
      <w:pPr>
        <w:ind w:left="120"/>
        <w:jc w:val="both"/>
        <w:rPr>
          <w:rFonts w:ascii="Arial" w:hAnsi="Arial" w:cs="Arial"/>
          <w:i w:val="0"/>
          <w:iCs w:val="0"/>
          <w:sz w:val="24"/>
          <w:szCs w:val="24"/>
        </w:rPr>
      </w:pPr>
    </w:p>
    <w:p w14:paraId="2FDC287B" w14:textId="76E1DC06" w:rsidR="00C01B15" w:rsidRDefault="00F23C7E" w:rsidP="003E0E70">
      <w:pPr>
        <w:jc w:val="both"/>
        <w:rPr>
          <w:rFonts w:ascii="Arial" w:hAnsi="Arial" w:cs="Arial"/>
          <w:i w:val="0"/>
          <w:iCs w:val="0"/>
          <w:sz w:val="24"/>
          <w:szCs w:val="24"/>
        </w:rPr>
      </w:pPr>
      <w:r w:rsidRPr="00FF378A">
        <w:rPr>
          <w:rFonts w:ascii="Arial" w:hAnsi="Arial" w:cs="Arial"/>
          <w:i w:val="0"/>
          <w:iCs w:val="0"/>
          <w:sz w:val="24"/>
          <w:szCs w:val="24"/>
        </w:rPr>
        <w:t xml:space="preserve">In addition to the applicable policies of this  and the criteria in </w:t>
      </w:r>
      <w:r w:rsidR="00FF378A" w:rsidRPr="00FF378A">
        <w:rPr>
          <w:rFonts w:ascii="Arial" w:hAnsi="Arial" w:cs="Arial"/>
          <w:i w:val="0"/>
          <w:iCs w:val="0"/>
          <w:sz w:val="24"/>
          <w:szCs w:val="24"/>
        </w:rPr>
        <w:t>s</w:t>
      </w:r>
      <w:r w:rsidRPr="00FF378A">
        <w:rPr>
          <w:rFonts w:ascii="Arial" w:hAnsi="Arial" w:cs="Arial"/>
          <w:i w:val="0"/>
          <w:iCs w:val="0"/>
          <w:sz w:val="24"/>
          <w:szCs w:val="24"/>
        </w:rPr>
        <w:t>ection 4.1.1, new subdivisions (including plans of condominium) may be developed with a minimum lot</w:t>
      </w:r>
      <w:r>
        <w:rPr>
          <w:rFonts w:ascii="Arial" w:hAnsi="Arial" w:cs="Arial"/>
          <w:i w:val="0"/>
          <w:iCs w:val="0"/>
          <w:sz w:val="24"/>
          <w:szCs w:val="24"/>
        </w:rPr>
        <w:t xml:space="preserve"> size of 1.0 hectare, and typical frontages of 45 to 60 metres (45 metres is needed for a full mantle in poor, clay type soils).</w:t>
      </w:r>
    </w:p>
    <w:p w14:paraId="2C09D0AD" w14:textId="77777777" w:rsidR="00C01B15" w:rsidRDefault="00F23C7E" w:rsidP="003E0E70">
      <w:pPr>
        <w:jc w:val="both"/>
        <w:rPr>
          <w:rFonts w:ascii="Arial" w:hAnsi="Arial" w:cs="Arial"/>
          <w:i w:val="0"/>
          <w:iCs w:val="0"/>
          <w:sz w:val="24"/>
          <w:szCs w:val="24"/>
        </w:rPr>
      </w:pPr>
      <w:r>
        <w:rPr>
          <w:rFonts w:ascii="Arial" w:hAnsi="Arial" w:cs="Arial"/>
          <w:i w:val="0"/>
          <w:iCs w:val="0"/>
          <w:sz w:val="24"/>
          <w:szCs w:val="24"/>
        </w:rPr>
        <w:t>Furthermore, plans of subdivision/condominium shall also be proven to:</w:t>
      </w:r>
    </w:p>
    <w:p w14:paraId="0F973619"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lastRenderedPageBreak/>
        <w:t xml:space="preserve">be in the public interest and be in conformity with the intent and policies of </w:t>
      </w:r>
      <w:r w:rsidR="00D32DF1">
        <w:rPr>
          <w:rFonts w:ascii="Arial" w:hAnsi="Arial" w:cs="Arial"/>
          <w:i w:val="0"/>
          <w:iCs w:val="0"/>
          <w:sz w:val="24"/>
          <w:szCs w:val="24"/>
        </w:rPr>
        <w:t>this Plan</w:t>
      </w:r>
      <w:r w:rsidRPr="00164A5D">
        <w:rPr>
          <w:rFonts w:ascii="Arial" w:hAnsi="Arial" w:cs="Arial"/>
          <w:i w:val="0"/>
          <w:iCs w:val="0"/>
          <w:sz w:val="24"/>
          <w:szCs w:val="24"/>
        </w:rPr>
        <w:t xml:space="preserve">; </w:t>
      </w:r>
    </w:p>
    <w:p w14:paraId="370307DE"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not be deemed premature, subject to, among other things, consideration of the number of existing vacant lots; and</w:t>
      </w:r>
    </w:p>
    <w:p w14:paraId="0A519EA0"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be in a location where traffic hazards are avoided.</w:t>
      </w:r>
    </w:p>
    <w:p w14:paraId="783F24D5" w14:textId="77777777" w:rsidR="00C01B15" w:rsidRDefault="00F23C7E">
      <w:pPr>
        <w:jc w:val="both"/>
        <w:rPr>
          <w:rFonts w:ascii="Arial" w:hAnsi="Arial" w:cs="Arial"/>
          <w:i w:val="0"/>
          <w:iCs w:val="0"/>
          <w:sz w:val="24"/>
          <w:szCs w:val="24"/>
        </w:rPr>
      </w:pPr>
      <w:r>
        <w:rPr>
          <w:rFonts w:ascii="Arial" w:hAnsi="Arial" w:cs="Arial"/>
          <w:i w:val="0"/>
          <w:iCs w:val="0"/>
          <w:sz w:val="24"/>
          <w:szCs w:val="24"/>
        </w:rPr>
        <w:t>The Township may enter into a subdivision agreement for development to address items such as construction of road, utilities and other works as determined by Council. Such an agreement shall be registered on title to the lands being developed.</w:t>
      </w:r>
    </w:p>
    <w:p w14:paraId="2974EEE0" w14:textId="77777777" w:rsidR="00C01B15" w:rsidRDefault="00F23C7E" w:rsidP="003E0E70">
      <w:pPr>
        <w:jc w:val="both"/>
        <w:rPr>
          <w:rFonts w:ascii="Arial" w:hAnsi="Arial" w:cs="Arial"/>
          <w:i w:val="0"/>
          <w:iCs w:val="0"/>
          <w:sz w:val="24"/>
          <w:szCs w:val="24"/>
        </w:rPr>
      </w:pPr>
      <w:r>
        <w:rPr>
          <w:rFonts w:ascii="Arial" w:hAnsi="Arial" w:cs="Arial"/>
          <w:i w:val="0"/>
          <w:iCs w:val="0"/>
          <w:sz w:val="24"/>
          <w:szCs w:val="24"/>
        </w:rPr>
        <w:t>Studies may be required for any proposed plan of subdivision/condominium; and shall include considerations such as:</w:t>
      </w:r>
    </w:p>
    <w:p w14:paraId="6917B0E3" w14:textId="77777777" w:rsidR="00097F76"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 xml:space="preserve">Proof of adequate potable water supply meeting the </w:t>
      </w:r>
      <w:r>
        <w:rPr>
          <w:rFonts w:ascii="Arial" w:hAnsi="Arial" w:cs="Arial"/>
          <w:i w:val="0"/>
          <w:iCs w:val="0"/>
          <w:sz w:val="24"/>
          <w:szCs w:val="24"/>
        </w:rPr>
        <w:t xml:space="preserve">Ontario Drinking Water Quality Standards (implemented through the </w:t>
      </w:r>
      <w:r w:rsidR="00383B99">
        <w:rPr>
          <w:rFonts w:ascii="Arial" w:hAnsi="Arial" w:cs="Arial"/>
          <w:i w:val="0"/>
          <w:iCs w:val="0"/>
          <w:sz w:val="24"/>
          <w:szCs w:val="24"/>
        </w:rPr>
        <w:t>MOHLTC</w:t>
      </w:r>
      <w:r>
        <w:rPr>
          <w:rFonts w:ascii="Arial" w:hAnsi="Arial" w:cs="Arial"/>
          <w:i w:val="0"/>
          <w:iCs w:val="0"/>
          <w:sz w:val="24"/>
          <w:szCs w:val="24"/>
        </w:rPr>
        <w:t xml:space="preserve"> well-water testing services)</w:t>
      </w:r>
    </w:p>
    <w:p w14:paraId="05FCC5A5" w14:textId="5F50667C" w:rsidR="00C01B15" w:rsidRPr="00164A5D" w:rsidRDefault="00383B99"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 xml:space="preserve">a hydrogeological assessment </w:t>
      </w:r>
      <w:r w:rsidR="00097F76">
        <w:rPr>
          <w:rFonts w:ascii="Arial" w:hAnsi="Arial" w:cs="Arial"/>
          <w:i w:val="0"/>
          <w:iCs w:val="0"/>
          <w:sz w:val="24"/>
          <w:szCs w:val="24"/>
        </w:rPr>
        <w:t xml:space="preserve">and </w:t>
      </w:r>
      <w:r w:rsidR="00097F76" w:rsidRPr="00956765">
        <w:rPr>
          <w:rFonts w:ascii="Arial" w:hAnsi="Arial" w:cs="Arial"/>
          <w:i w:val="0"/>
          <w:iCs w:val="0"/>
          <w:sz w:val="24"/>
          <w:szCs w:val="24"/>
        </w:rPr>
        <w:t xml:space="preserve">servicing options </w:t>
      </w:r>
      <w:r w:rsidR="002F4BF5" w:rsidRPr="00956765">
        <w:rPr>
          <w:rFonts w:ascii="Arial" w:hAnsi="Arial" w:cs="Arial"/>
          <w:i w:val="0"/>
          <w:iCs w:val="0"/>
          <w:sz w:val="24"/>
          <w:szCs w:val="24"/>
        </w:rPr>
        <w:t>report</w:t>
      </w:r>
      <w:r w:rsidR="00097F76">
        <w:rPr>
          <w:rFonts w:ascii="Arial" w:hAnsi="Arial" w:cs="Arial"/>
          <w:i w:val="0"/>
          <w:iCs w:val="0"/>
          <w:sz w:val="24"/>
          <w:szCs w:val="24"/>
        </w:rPr>
        <w:t xml:space="preserve"> </w:t>
      </w:r>
      <w:r w:rsidR="00BD6201">
        <w:rPr>
          <w:rFonts w:ascii="Arial" w:hAnsi="Arial" w:cs="Arial"/>
          <w:i w:val="0"/>
          <w:iCs w:val="0"/>
          <w:sz w:val="24"/>
          <w:szCs w:val="24"/>
        </w:rPr>
        <w:t xml:space="preserve">prepared in accordance with the requirements of MECP technical guidelines </w:t>
      </w:r>
      <w:r>
        <w:rPr>
          <w:rFonts w:ascii="Arial" w:hAnsi="Arial" w:cs="Arial"/>
          <w:i w:val="0"/>
          <w:iCs w:val="0"/>
          <w:sz w:val="24"/>
          <w:szCs w:val="24"/>
        </w:rPr>
        <w:t>for lots sizes averaging under 1 ha in size</w:t>
      </w:r>
      <w:r w:rsidR="00F23C7E">
        <w:rPr>
          <w:rFonts w:ascii="Arial" w:hAnsi="Arial" w:cs="Arial"/>
          <w:i w:val="0"/>
          <w:iCs w:val="0"/>
          <w:sz w:val="24"/>
          <w:szCs w:val="24"/>
        </w:rPr>
        <w:t>.</w:t>
      </w:r>
    </w:p>
    <w:p w14:paraId="4D36FC3E"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Confirmation that no adverse effects will occur to existing wells in the general area of the development.</w:t>
      </w:r>
    </w:p>
    <w:p w14:paraId="5177C44B"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Determination that soils conditions are capable of supporting the effective operation of septic waste disposal systems for each lot.</w:t>
      </w:r>
    </w:p>
    <w:p w14:paraId="7AB24F0E"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 xml:space="preserve">Details of lot grading and drainage, and a plan for storm water </w:t>
      </w:r>
      <w:r w:rsidR="00383B99">
        <w:rPr>
          <w:rFonts w:ascii="Arial" w:hAnsi="Arial" w:cs="Arial"/>
          <w:i w:val="0"/>
          <w:iCs w:val="0"/>
          <w:sz w:val="24"/>
          <w:szCs w:val="24"/>
        </w:rPr>
        <w:t>management.</w:t>
      </w:r>
    </w:p>
    <w:p w14:paraId="258FB5D0" w14:textId="40191DBE" w:rsidR="00C01B15" w:rsidRPr="00383B99" w:rsidRDefault="00F23C7E" w:rsidP="003E0E70">
      <w:pPr>
        <w:pStyle w:val="ListParagraph"/>
        <w:numPr>
          <w:ilvl w:val="0"/>
          <w:numId w:val="10"/>
        </w:numPr>
        <w:spacing w:before="100" w:beforeAutospacing="1" w:after="100" w:afterAutospacing="1"/>
        <w:ind w:left="720" w:hanging="360"/>
        <w:jc w:val="both"/>
        <w:rPr>
          <w:rFonts w:ascii="Arial" w:eastAsia="Arial" w:hAnsi="Arial" w:cs="Arial"/>
          <w:i w:val="0"/>
          <w:iCs w:val="0"/>
          <w:spacing w:val="-4"/>
          <w:sz w:val="24"/>
          <w:szCs w:val="24"/>
        </w:rPr>
      </w:pPr>
      <w:r>
        <w:rPr>
          <w:rFonts w:ascii="Arial" w:eastAsia="Arial" w:hAnsi="Arial" w:cs="Arial"/>
          <w:i w:val="0"/>
          <w:iCs w:val="0"/>
          <w:spacing w:val="-4"/>
          <w:sz w:val="24"/>
          <w:szCs w:val="24"/>
        </w:rPr>
        <w:t xml:space="preserve">Any other study required by the Township to demonstrate </w:t>
      </w:r>
      <w:r w:rsidR="00A72EBA">
        <w:rPr>
          <w:rFonts w:ascii="Arial" w:eastAsia="Arial" w:hAnsi="Arial" w:cs="Arial"/>
          <w:i w:val="0"/>
          <w:iCs w:val="0"/>
          <w:spacing w:val="-4"/>
          <w:sz w:val="24"/>
          <w:szCs w:val="24"/>
        </w:rPr>
        <w:t>compatible</w:t>
      </w:r>
      <w:r>
        <w:rPr>
          <w:rFonts w:ascii="Arial" w:eastAsia="Arial" w:hAnsi="Arial" w:cs="Arial"/>
          <w:i w:val="0"/>
          <w:iCs w:val="0"/>
          <w:spacing w:val="-4"/>
          <w:sz w:val="24"/>
          <w:szCs w:val="24"/>
        </w:rPr>
        <w:t xml:space="preserve"> </w:t>
      </w:r>
      <w:r w:rsidRPr="00FF378A">
        <w:rPr>
          <w:rFonts w:ascii="Arial" w:eastAsia="Arial" w:hAnsi="Arial" w:cs="Arial"/>
          <w:i w:val="0"/>
          <w:iCs w:val="0"/>
          <w:spacing w:val="-4"/>
          <w:sz w:val="24"/>
          <w:szCs w:val="24"/>
        </w:rPr>
        <w:t xml:space="preserve">development (see section </w:t>
      </w:r>
      <w:r w:rsidR="00FF378A" w:rsidRPr="00FF378A">
        <w:rPr>
          <w:rFonts w:ascii="Arial" w:eastAsia="Arial" w:hAnsi="Arial" w:cs="Arial"/>
          <w:i w:val="0"/>
          <w:iCs w:val="0"/>
          <w:spacing w:val="-4"/>
          <w:sz w:val="24"/>
          <w:szCs w:val="24"/>
        </w:rPr>
        <w:t>3.10</w:t>
      </w:r>
      <w:r w:rsidRPr="00FF378A">
        <w:rPr>
          <w:rFonts w:ascii="Arial" w:eastAsia="Arial" w:hAnsi="Arial" w:cs="Arial"/>
          <w:i w:val="0"/>
          <w:iCs w:val="0"/>
          <w:spacing w:val="-4"/>
          <w:sz w:val="24"/>
          <w:szCs w:val="24"/>
        </w:rPr>
        <w:t xml:space="preserve"> </w:t>
      </w:r>
      <w:r w:rsidR="00FF378A" w:rsidRPr="00FF378A">
        <w:rPr>
          <w:rFonts w:ascii="Arial" w:eastAsia="Arial" w:hAnsi="Arial" w:cs="Arial"/>
          <w:i w:val="0"/>
          <w:iCs w:val="0"/>
          <w:spacing w:val="-4"/>
          <w:sz w:val="24"/>
          <w:szCs w:val="24"/>
        </w:rPr>
        <w:t>Co</w:t>
      </w:r>
      <w:r w:rsidRPr="00FF378A">
        <w:rPr>
          <w:rFonts w:ascii="Arial" w:eastAsia="Arial" w:hAnsi="Arial" w:cs="Arial"/>
          <w:i w:val="0"/>
          <w:iCs w:val="0"/>
          <w:spacing w:val="-4"/>
          <w:sz w:val="24"/>
          <w:szCs w:val="24"/>
        </w:rPr>
        <w:t>mpatib</w:t>
      </w:r>
      <w:r w:rsidR="00FF378A" w:rsidRPr="00FF378A">
        <w:rPr>
          <w:rFonts w:ascii="Arial" w:eastAsia="Arial" w:hAnsi="Arial" w:cs="Arial"/>
          <w:i w:val="0"/>
          <w:iCs w:val="0"/>
          <w:spacing w:val="-4"/>
          <w:sz w:val="24"/>
          <w:szCs w:val="24"/>
        </w:rPr>
        <w:t>le Development, 4.1.2 Studies and 4.1.3</w:t>
      </w:r>
      <w:r w:rsidR="00797E08" w:rsidRPr="00FF378A">
        <w:rPr>
          <w:rFonts w:ascii="Arial" w:eastAsia="Arial" w:hAnsi="Arial" w:cs="Arial"/>
          <w:i w:val="0"/>
          <w:iCs w:val="0"/>
          <w:spacing w:val="-4"/>
          <w:sz w:val="24"/>
          <w:szCs w:val="24"/>
        </w:rPr>
        <w:t xml:space="preserve"> </w:t>
      </w:r>
      <w:r w:rsidR="00FF378A" w:rsidRPr="00FF378A">
        <w:rPr>
          <w:rFonts w:ascii="Arial" w:eastAsia="Arial" w:hAnsi="Arial" w:cs="Arial"/>
          <w:i w:val="0"/>
          <w:iCs w:val="0"/>
          <w:spacing w:val="-4"/>
          <w:sz w:val="24"/>
          <w:szCs w:val="24"/>
        </w:rPr>
        <w:t>C</w:t>
      </w:r>
      <w:r w:rsidR="00797E08" w:rsidRPr="00FF378A">
        <w:rPr>
          <w:rFonts w:ascii="Arial" w:eastAsia="Arial" w:hAnsi="Arial" w:cs="Arial"/>
          <w:i w:val="0"/>
          <w:iCs w:val="0"/>
          <w:spacing w:val="-4"/>
          <w:sz w:val="24"/>
          <w:szCs w:val="24"/>
        </w:rPr>
        <w:t xml:space="preserve">omplete </w:t>
      </w:r>
      <w:r w:rsidR="00FF378A" w:rsidRPr="00FF378A">
        <w:rPr>
          <w:rFonts w:ascii="Arial" w:eastAsia="Arial" w:hAnsi="Arial" w:cs="Arial"/>
          <w:i w:val="0"/>
          <w:iCs w:val="0"/>
          <w:spacing w:val="-4"/>
          <w:sz w:val="24"/>
          <w:szCs w:val="24"/>
        </w:rPr>
        <w:t>A</w:t>
      </w:r>
      <w:r w:rsidR="00797E08" w:rsidRPr="00FF378A">
        <w:rPr>
          <w:rFonts w:ascii="Arial" w:eastAsia="Arial" w:hAnsi="Arial" w:cs="Arial"/>
          <w:i w:val="0"/>
          <w:iCs w:val="0"/>
          <w:spacing w:val="-4"/>
          <w:sz w:val="24"/>
          <w:szCs w:val="24"/>
        </w:rPr>
        <w:t>pplication</w:t>
      </w:r>
      <w:r w:rsidRPr="00FF378A">
        <w:rPr>
          <w:rFonts w:ascii="Arial" w:eastAsia="Arial" w:hAnsi="Arial" w:cs="Arial"/>
          <w:i w:val="0"/>
          <w:iCs w:val="0"/>
          <w:spacing w:val="-4"/>
          <w:sz w:val="24"/>
          <w:szCs w:val="24"/>
        </w:rPr>
        <w:t xml:space="preserve">). </w:t>
      </w:r>
    </w:p>
    <w:p w14:paraId="153EAB6E" w14:textId="77777777" w:rsidR="00C01B15" w:rsidRPr="00164A5D" w:rsidRDefault="00F23C7E">
      <w:pPr>
        <w:jc w:val="both"/>
        <w:rPr>
          <w:rFonts w:ascii="Arial" w:hAnsi="Arial" w:cs="Arial"/>
          <w:i w:val="0"/>
          <w:iCs w:val="0"/>
          <w:sz w:val="24"/>
          <w:szCs w:val="24"/>
        </w:rPr>
      </w:pPr>
      <w:r>
        <w:rPr>
          <w:rFonts w:ascii="Arial" w:hAnsi="Arial" w:cs="Arial"/>
          <w:i w:val="0"/>
          <w:iCs w:val="0"/>
          <w:sz w:val="24"/>
          <w:szCs w:val="24"/>
        </w:rPr>
        <w:t>The Township may consult with appropriate government agencies prior to recommending any plan of subdivision/condominium.</w:t>
      </w:r>
    </w:p>
    <w:p w14:paraId="163565A6" w14:textId="47D1CACA" w:rsidR="009D51E2" w:rsidRDefault="00F23C7E">
      <w:pPr>
        <w:jc w:val="both"/>
        <w:rPr>
          <w:rFonts w:ascii="Arial" w:hAnsi="Arial" w:cs="Arial"/>
          <w:i w:val="0"/>
          <w:iCs w:val="0"/>
          <w:sz w:val="24"/>
          <w:szCs w:val="24"/>
        </w:rPr>
      </w:pPr>
      <w:r>
        <w:rPr>
          <w:rFonts w:ascii="Arial" w:eastAsia="Arial" w:hAnsi="Arial" w:cs="Arial"/>
          <w:i w:val="0"/>
          <w:iCs w:val="0"/>
          <w:spacing w:val="-4"/>
          <w:sz w:val="24"/>
          <w:szCs w:val="24"/>
        </w:rPr>
        <w:t>Plans of subdivision/condominium shall be fully funded by the proponent, including costs of supporting documentation and peer review as determined by the Township.</w:t>
      </w:r>
    </w:p>
    <w:p w14:paraId="02FBCA9F" w14:textId="454B0F69" w:rsidR="00C01B15" w:rsidRPr="00C16BC0" w:rsidRDefault="00F23C7E">
      <w:pPr>
        <w:pStyle w:val="Heading1"/>
      </w:pPr>
      <w:bookmarkStart w:id="83" w:name="_Toc95738298"/>
      <w:r w:rsidRPr="00C16BC0">
        <w:t>4.</w:t>
      </w:r>
      <w:r w:rsidR="0003092C" w:rsidRPr="00C16BC0">
        <w:t>1.2</w:t>
      </w:r>
      <w:r w:rsidRPr="00C16BC0">
        <w:t xml:space="preserve"> Studies</w:t>
      </w:r>
      <w:bookmarkEnd w:id="83"/>
    </w:p>
    <w:p w14:paraId="1098DCF4" w14:textId="77777777" w:rsidR="00C01B15" w:rsidRPr="00C16BC0" w:rsidRDefault="00C01B15">
      <w:pPr>
        <w:spacing w:line="281" w:lineRule="auto"/>
        <w:ind w:right="477"/>
        <w:rPr>
          <w:rFonts w:ascii="Arial" w:eastAsia="Arial" w:hAnsi="Arial" w:cs="Arial"/>
          <w:sz w:val="24"/>
          <w:szCs w:val="24"/>
        </w:rPr>
      </w:pPr>
    </w:p>
    <w:p w14:paraId="5361300B" w14:textId="77777777" w:rsidR="00C01B15" w:rsidRPr="00C16BC0" w:rsidRDefault="003419C9">
      <w:pPr>
        <w:spacing w:line="281" w:lineRule="auto"/>
        <w:ind w:right="102"/>
        <w:jc w:val="both"/>
        <w:rPr>
          <w:rFonts w:ascii="Arial" w:eastAsia="Arial" w:hAnsi="Arial" w:cs="Arial"/>
          <w:i w:val="0"/>
          <w:iCs w:val="0"/>
          <w:sz w:val="24"/>
          <w:szCs w:val="24"/>
        </w:rPr>
      </w:pPr>
      <w:r w:rsidRPr="00C16BC0">
        <w:rPr>
          <w:rFonts w:ascii="Arial" w:eastAsia="Arial" w:hAnsi="Arial" w:cs="Arial"/>
          <w:i w:val="0"/>
          <w:iCs w:val="0"/>
          <w:noProof/>
          <w:spacing w:val="-2"/>
          <w:sz w:val="24"/>
          <w:szCs w:val="24"/>
        </w:rPr>
        <w:drawing>
          <wp:anchor distT="0" distB="0" distL="114300" distR="114300" simplePos="0" relativeHeight="251750400" behindDoc="0" locked="0" layoutInCell="1" allowOverlap="1" wp14:anchorId="286F2682" wp14:editId="4B250997">
            <wp:simplePos x="0" y="0"/>
            <wp:positionH relativeFrom="column">
              <wp:posOffset>0</wp:posOffset>
            </wp:positionH>
            <wp:positionV relativeFrom="paragraph">
              <wp:posOffset>0</wp:posOffset>
            </wp:positionV>
            <wp:extent cx="914400" cy="914400"/>
            <wp:effectExtent l="0" t="0" r="0" b="0"/>
            <wp:wrapSquare wrapText="bothSides"/>
            <wp:docPr id="156" name="Graphic 156"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phic 156" descr="Books"/>
                    <pic:cNvPicPr/>
                  </pic:nvPicPr>
                  <pic:blipFill>
                    <a:blip r:embed="rId160">
                      <a:extLst>
                        <a:ext uri="{28A0092B-C50C-407E-A947-70E740481C1C}">
                          <a14:useLocalDpi xmlns:a14="http://schemas.microsoft.com/office/drawing/2010/main" val="0"/>
                        </a:ext>
                        <a:ext uri="{96DAC541-7B7A-43D3-8B79-37D633B846F1}">
                          <asvg:svgBlip xmlns:asvg="http://schemas.microsoft.com/office/drawing/2016/SVG/main" r:embed="rId16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C16BC0">
        <w:rPr>
          <w:rFonts w:ascii="Arial" w:eastAsia="Arial" w:hAnsi="Arial" w:cs="Arial"/>
          <w:i w:val="0"/>
          <w:iCs w:val="0"/>
          <w:spacing w:val="-2"/>
          <w:sz w:val="24"/>
          <w:szCs w:val="24"/>
        </w:rPr>
        <w:t>I</w:t>
      </w:r>
      <w:r w:rsidR="00F23C7E" w:rsidRPr="00C16BC0">
        <w:rPr>
          <w:rFonts w:ascii="Arial" w:eastAsia="Arial" w:hAnsi="Arial" w:cs="Arial"/>
          <w:i w:val="0"/>
          <w:iCs w:val="0"/>
          <w:sz w:val="24"/>
          <w:szCs w:val="24"/>
        </w:rPr>
        <w:t>n</w:t>
      </w:r>
      <w:r w:rsidR="00F23C7E" w:rsidRPr="00C16BC0">
        <w:rPr>
          <w:rFonts w:ascii="Arial" w:eastAsia="Arial" w:hAnsi="Arial" w:cs="Arial"/>
          <w:i w:val="0"/>
          <w:iCs w:val="0"/>
          <w:spacing w:val="-9"/>
          <w:sz w:val="24"/>
          <w:szCs w:val="24"/>
        </w:rPr>
        <w:t xml:space="preserve"> </w:t>
      </w:r>
      <w:r w:rsidR="00F23C7E" w:rsidRPr="00C16BC0">
        <w:rPr>
          <w:rFonts w:ascii="Arial" w:eastAsia="Arial" w:hAnsi="Arial" w:cs="Arial"/>
          <w:i w:val="0"/>
          <w:iCs w:val="0"/>
          <w:spacing w:val="-2"/>
          <w:sz w:val="24"/>
          <w:szCs w:val="24"/>
        </w:rPr>
        <w:t>additio</w:t>
      </w:r>
      <w:r w:rsidR="00F23C7E" w:rsidRPr="00C16BC0">
        <w:rPr>
          <w:rFonts w:ascii="Arial" w:eastAsia="Arial" w:hAnsi="Arial" w:cs="Arial"/>
          <w:i w:val="0"/>
          <w:iCs w:val="0"/>
          <w:sz w:val="24"/>
          <w:szCs w:val="24"/>
        </w:rPr>
        <w:t>n</w:t>
      </w:r>
      <w:r w:rsidR="00F23C7E" w:rsidRPr="00C16BC0">
        <w:rPr>
          <w:rFonts w:ascii="Arial" w:eastAsia="Arial" w:hAnsi="Arial" w:cs="Arial"/>
          <w:i w:val="0"/>
          <w:iCs w:val="0"/>
          <w:spacing w:val="37"/>
          <w:sz w:val="24"/>
          <w:szCs w:val="24"/>
        </w:rPr>
        <w:t xml:space="preserve"> </w:t>
      </w:r>
      <w:r w:rsidR="00F23C7E" w:rsidRPr="00C16BC0">
        <w:rPr>
          <w:rFonts w:ascii="Arial" w:eastAsia="Arial" w:hAnsi="Arial" w:cs="Arial"/>
          <w:i w:val="0"/>
          <w:iCs w:val="0"/>
          <w:spacing w:val="-2"/>
          <w:sz w:val="24"/>
          <w:szCs w:val="24"/>
        </w:rPr>
        <w:t>t</w:t>
      </w:r>
      <w:r w:rsidR="00F23C7E" w:rsidRPr="00C16BC0">
        <w:rPr>
          <w:rFonts w:ascii="Arial" w:eastAsia="Arial" w:hAnsi="Arial" w:cs="Arial"/>
          <w:i w:val="0"/>
          <w:iCs w:val="0"/>
          <w:sz w:val="24"/>
          <w:szCs w:val="24"/>
        </w:rPr>
        <w:t>o</w:t>
      </w:r>
      <w:r w:rsidR="00F23C7E" w:rsidRPr="00C16BC0">
        <w:rPr>
          <w:rFonts w:ascii="Arial" w:eastAsia="Arial" w:hAnsi="Arial" w:cs="Arial"/>
          <w:i w:val="0"/>
          <w:iCs w:val="0"/>
          <w:spacing w:val="18"/>
          <w:sz w:val="24"/>
          <w:szCs w:val="24"/>
        </w:rPr>
        <w:t xml:space="preserve"> </w:t>
      </w:r>
      <w:r w:rsidR="00F23C7E" w:rsidRPr="00C16BC0">
        <w:rPr>
          <w:rFonts w:ascii="Arial" w:eastAsia="Arial" w:hAnsi="Arial" w:cs="Arial"/>
          <w:i w:val="0"/>
          <w:iCs w:val="0"/>
          <w:spacing w:val="-2"/>
          <w:sz w:val="24"/>
          <w:szCs w:val="24"/>
        </w:rPr>
        <w:t>th</w:t>
      </w:r>
      <w:r w:rsidR="00F23C7E" w:rsidRPr="00C16BC0">
        <w:rPr>
          <w:rFonts w:ascii="Arial" w:eastAsia="Arial" w:hAnsi="Arial" w:cs="Arial"/>
          <w:i w:val="0"/>
          <w:iCs w:val="0"/>
          <w:sz w:val="24"/>
          <w:szCs w:val="24"/>
        </w:rPr>
        <w:t>e</w:t>
      </w:r>
      <w:r w:rsidR="00F23C7E" w:rsidRPr="00C16BC0">
        <w:rPr>
          <w:rFonts w:ascii="Arial" w:eastAsia="Arial" w:hAnsi="Arial" w:cs="Arial"/>
          <w:i w:val="0"/>
          <w:iCs w:val="0"/>
          <w:spacing w:val="11"/>
          <w:sz w:val="24"/>
          <w:szCs w:val="24"/>
        </w:rPr>
        <w:t xml:space="preserve"> </w:t>
      </w:r>
      <w:r w:rsidR="00F23C7E" w:rsidRPr="00C16BC0">
        <w:rPr>
          <w:rFonts w:ascii="Arial" w:eastAsia="Arial" w:hAnsi="Arial" w:cs="Arial"/>
          <w:i w:val="0"/>
          <w:iCs w:val="0"/>
          <w:spacing w:val="-2"/>
          <w:sz w:val="24"/>
          <w:szCs w:val="24"/>
        </w:rPr>
        <w:t>p</w:t>
      </w:r>
      <w:r w:rsidR="00F23C7E" w:rsidRPr="00C16BC0">
        <w:rPr>
          <w:rFonts w:ascii="Arial" w:eastAsia="Arial" w:hAnsi="Arial" w:cs="Arial"/>
          <w:i w:val="0"/>
          <w:iCs w:val="0"/>
          <w:spacing w:val="-6"/>
          <w:sz w:val="24"/>
          <w:szCs w:val="24"/>
        </w:rPr>
        <w:t>r</w:t>
      </w:r>
      <w:r w:rsidR="00F23C7E" w:rsidRPr="00C16BC0">
        <w:rPr>
          <w:rFonts w:ascii="Arial" w:eastAsia="Arial" w:hAnsi="Arial" w:cs="Arial"/>
          <w:i w:val="0"/>
          <w:iCs w:val="0"/>
          <w:spacing w:val="-2"/>
          <w:sz w:val="24"/>
          <w:szCs w:val="24"/>
        </w:rPr>
        <w:t>escribe</w:t>
      </w:r>
      <w:r w:rsidR="00F23C7E" w:rsidRPr="00C16BC0">
        <w:rPr>
          <w:rFonts w:ascii="Arial" w:eastAsia="Arial" w:hAnsi="Arial" w:cs="Arial"/>
          <w:i w:val="0"/>
          <w:iCs w:val="0"/>
          <w:sz w:val="24"/>
          <w:szCs w:val="24"/>
        </w:rPr>
        <w:t>d</w:t>
      </w:r>
      <w:r w:rsidR="00F23C7E" w:rsidRPr="00C16BC0">
        <w:rPr>
          <w:rFonts w:ascii="Arial" w:eastAsia="Arial" w:hAnsi="Arial" w:cs="Arial"/>
          <w:i w:val="0"/>
          <w:iCs w:val="0"/>
          <w:spacing w:val="18"/>
          <w:sz w:val="24"/>
          <w:szCs w:val="24"/>
        </w:rPr>
        <w:t xml:space="preserve"> </w:t>
      </w:r>
      <w:r w:rsidR="00F23C7E" w:rsidRPr="00C16BC0">
        <w:rPr>
          <w:rFonts w:ascii="Arial" w:eastAsia="Arial" w:hAnsi="Arial" w:cs="Arial"/>
          <w:i w:val="0"/>
          <w:iCs w:val="0"/>
          <w:spacing w:val="-2"/>
          <w:sz w:val="24"/>
          <w:szCs w:val="24"/>
        </w:rPr>
        <w:t>informatio</w:t>
      </w:r>
      <w:r w:rsidR="00F23C7E" w:rsidRPr="00C16BC0">
        <w:rPr>
          <w:rFonts w:ascii="Arial" w:eastAsia="Arial" w:hAnsi="Arial" w:cs="Arial"/>
          <w:i w:val="0"/>
          <w:iCs w:val="0"/>
          <w:sz w:val="24"/>
          <w:szCs w:val="24"/>
        </w:rPr>
        <w:t>n</w:t>
      </w:r>
      <w:r w:rsidR="00F23C7E" w:rsidRPr="00C16BC0">
        <w:rPr>
          <w:rFonts w:ascii="Arial" w:eastAsia="Arial" w:hAnsi="Arial" w:cs="Arial"/>
          <w:i w:val="0"/>
          <w:iCs w:val="0"/>
          <w:spacing w:val="36"/>
          <w:sz w:val="24"/>
          <w:szCs w:val="24"/>
        </w:rPr>
        <w:t xml:space="preserve"> </w:t>
      </w:r>
      <w:r w:rsidR="00F23C7E" w:rsidRPr="00C16BC0">
        <w:rPr>
          <w:rFonts w:ascii="Arial" w:eastAsia="Arial" w:hAnsi="Arial" w:cs="Arial"/>
          <w:i w:val="0"/>
          <w:iCs w:val="0"/>
          <w:spacing w:val="-2"/>
          <w:sz w:val="24"/>
          <w:szCs w:val="24"/>
        </w:rPr>
        <w:t>unde</w:t>
      </w:r>
      <w:r w:rsidR="00F23C7E" w:rsidRPr="00C16BC0">
        <w:rPr>
          <w:rFonts w:ascii="Arial" w:eastAsia="Arial" w:hAnsi="Arial" w:cs="Arial"/>
          <w:i w:val="0"/>
          <w:iCs w:val="0"/>
          <w:sz w:val="24"/>
          <w:szCs w:val="24"/>
        </w:rPr>
        <w:t>r</w:t>
      </w:r>
      <w:r w:rsidR="00F23C7E" w:rsidRPr="00C16BC0">
        <w:rPr>
          <w:rFonts w:ascii="Arial" w:eastAsia="Arial" w:hAnsi="Arial" w:cs="Arial"/>
          <w:i w:val="0"/>
          <w:iCs w:val="0"/>
          <w:spacing w:val="6"/>
          <w:sz w:val="24"/>
          <w:szCs w:val="24"/>
        </w:rPr>
        <w:t xml:space="preserve"> </w:t>
      </w:r>
      <w:r w:rsidR="00F23C7E" w:rsidRPr="00C16BC0">
        <w:rPr>
          <w:rFonts w:ascii="Arial" w:eastAsia="Arial" w:hAnsi="Arial" w:cs="Arial"/>
          <w:i w:val="0"/>
          <w:iCs w:val="0"/>
          <w:spacing w:val="-2"/>
          <w:w w:val="105"/>
          <w:sz w:val="24"/>
          <w:szCs w:val="24"/>
        </w:rPr>
        <w:t xml:space="preserve">the </w:t>
      </w:r>
      <w:r w:rsidR="00F23C7E" w:rsidRPr="00C16BC0">
        <w:rPr>
          <w:rFonts w:ascii="Arial" w:eastAsia="Arial" w:hAnsi="Arial" w:cs="Arial"/>
          <w:i w:val="0"/>
          <w:iCs w:val="0"/>
          <w:spacing w:val="-2"/>
          <w:sz w:val="24"/>
          <w:szCs w:val="24"/>
        </w:rPr>
        <w:t>Plannin</w:t>
      </w:r>
      <w:r w:rsidR="00F23C7E" w:rsidRPr="00C16BC0">
        <w:rPr>
          <w:rFonts w:ascii="Arial" w:eastAsia="Arial" w:hAnsi="Arial" w:cs="Arial"/>
          <w:i w:val="0"/>
          <w:iCs w:val="0"/>
          <w:sz w:val="24"/>
          <w:szCs w:val="24"/>
        </w:rPr>
        <w:t>g</w:t>
      </w:r>
      <w:r w:rsidR="00F23C7E" w:rsidRPr="00C16BC0">
        <w:rPr>
          <w:rFonts w:ascii="Arial" w:eastAsia="Arial" w:hAnsi="Arial" w:cs="Arial"/>
          <w:i w:val="0"/>
          <w:iCs w:val="0"/>
          <w:spacing w:val="-12"/>
          <w:sz w:val="24"/>
          <w:szCs w:val="24"/>
        </w:rPr>
        <w:t xml:space="preserve"> </w:t>
      </w:r>
      <w:r w:rsidR="00F23C7E" w:rsidRPr="00C16BC0">
        <w:rPr>
          <w:rFonts w:ascii="Arial" w:eastAsia="Arial" w:hAnsi="Arial" w:cs="Arial"/>
          <w:i w:val="0"/>
          <w:iCs w:val="0"/>
          <w:spacing w:val="-2"/>
          <w:sz w:val="24"/>
          <w:szCs w:val="24"/>
        </w:rPr>
        <w:t>Act (sections 45, 51 and 53 with respective Schedules and any applicable Regulations)</w:t>
      </w:r>
      <w:r w:rsidR="00F23C7E" w:rsidRPr="00C16BC0">
        <w:rPr>
          <w:rFonts w:ascii="Arial" w:eastAsia="Arial" w:hAnsi="Arial" w:cs="Arial"/>
          <w:i w:val="0"/>
          <w:iCs w:val="0"/>
          <w:sz w:val="24"/>
          <w:szCs w:val="24"/>
        </w:rPr>
        <w:t>,</w:t>
      </w:r>
      <w:r w:rsidR="00F23C7E" w:rsidRPr="00C16BC0">
        <w:rPr>
          <w:rFonts w:ascii="Arial" w:eastAsia="Arial" w:hAnsi="Arial" w:cs="Arial"/>
          <w:i w:val="0"/>
          <w:iCs w:val="0"/>
          <w:spacing w:val="13"/>
          <w:sz w:val="24"/>
          <w:szCs w:val="24"/>
        </w:rPr>
        <w:t xml:space="preserve"> </w:t>
      </w:r>
      <w:r w:rsidR="00F23C7E" w:rsidRPr="00C16BC0">
        <w:rPr>
          <w:rFonts w:ascii="Arial" w:eastAsia="Arial" w:hAnsi="Arial" w:cs="Arial"/>
          <w:i w:val="0"/>
          <w:iCs w:val="0"/>
          <w:spacing w:val="-2"/>
          <w:sz w:val="24"/>
          <w:szCs w:val="24"/>
        </w:rPr>
        <w:t>th</w:t>
      </w:r>
      <w:r w:rsidR="00F23C7E" w:rsidRPr="00C16BC0">
        <w:rPr>
          <w:rFonts w:ascii="Arial" w:eastAsia="Arial" w:hAnsi="Arial" w:cs="Arial"/>
          <w:i w:val="0"/>
          <w:iCs w:val="0"/>
          <w:sz w:val="24"/>
          <w:szCs w:val="24"/>
        </w:rPr>
        <w:t>ere may be</w:t>
      </w:r>
      <w:r w:rsidR="00F23C7E" w:rsidRPr="00C16BC0">
        <w:rPr>
          <w:rFonts w:ascii="Arial" w:eastAsia="Arial" w:hAnsi="Arial" w:cs="Arial"/>
          <w:i w:val="0"/>
          <w:iCs w:val="0"/>
          <w:spacing w:val="11"/>
          <w:sz w:val="24"/>
          <w:szCs w:val="24"/>
        </w:rPr>
        <w:t xml:space="preserve"> </w:t>
      </w:r>
      <w:r w:rsidR="00F23C7E" w:rsidRPr="00C16BC0">
        <w:rPr>
          <w:rFonts w:ascii="Arial" w:eastAsia="Arial" w:hAnsi="Arial" w:cs="Arial"/>
          <w:i w:val="0"/>
          <w:iCs w:val="0"/>
          <w:spacing w:val="-2"/>
          <w:sz w:val="24"/>
          <w:szCs w:val="24"/>
        </w:rPr>
        <w:t>supportin</w:t>
      </w:r>
      <w:r w:rsidR="00F23C7E" w:rsidRPr="00C16BC0">
        <w:rPr>
          <w:rFonts w:ascii="Arial" w:eastAsia="Arial" w:hAnsi="Arial" w:cs="Arial"/>
          <w:i w:val="0"/>
          <w:iCs w:val="0"/>
          <w:sz w:val="24"/>
          <w:szCs w:val="24"/>
        </w:rPr>
        <w:t>g</w:t>
      </w:r>
      <w:r w:rsidR="00F23C7E" w:rsidRPr="00C16BC0">
        <w:rPr>
          <w:rFonts w:ascii="Arial" w:eastAsia="Arial" w:hAnsi="Arial" w:cs="Arial"/>
          <w:i w:val="0"/>
          <w:iCs w:val="0"/>
          <w:spacing w:val="43"/>
          <w:sz w:val="24"/>
          <w:szCs w:val="24"/>
        </w:rPr>
        <w:t xml:space="preserve"> </w:t>
      </w:r>
      <w:r w:rsidR="00F23C7E" w:rsidRPr="00C16BC0">
        <w:rPr>
          <w:rFonts w:ascii="Arial" w:eastAsia="Arial" w:hAnsi="Arial" w:cs="Arial"/>
          <w:i w:val="0"/>
          <w:iCs w:val="0"/>
          <w:spacing w:val="-2"/>
          <w:sz w:val="24"/>
          <w:szCs w:val="24"/>
        </w:rPr>
        <w:t>studie</w:t>
      </w:r>
      <w:r w:rsidR="00F23C7E" w:rsidRPr="00C16BC0">
        <w:rPr>
          <w:rFonts w:ascii="Arial" w:eastAsia="Arial" w:hAnsi="Arial" w:cs="Arial"/>
          <w:i w:val="0"/>
          <w:iCs w:val="0"/>
          <w:sz w:val="24"/>
          <w:szCs w:val="24"/>
        </w:rPr>
        <w:t>s and other documentation</w:t>
      </w:r>
      <w:r w:rsidR="00F23C7E" w:rsidRPr="00C16BC0">
        <w:rPr>
          <w:rFonts w:ascii="Arial" w:eastAsia="Arial" w:hAnsi="Arial" w:cs="Arial"/>
          <w:i w:val="0"/>
          <w:iCs w:val="0"/>
          <w:spacing w:val="-11"/>
          <w:sz w:val="24"/>
          <w:szCs w:val="24"/>
        </w:rPr>
        <w:t xml:space="preserve"> </w:t>
      </w:r>
      <w:r w:rsidR="00F23C7E" w:rsidRPr="00C16BC0">
        <w:rPr>
          <w:rFonts w:ascii="Arial" w:eastAsia="Arial" w:hAnsi="Arial" w:cs="Arial"/>
          <w:i w:val="0"/>
          <w:iCs w:val="0"/>
          <w:spacing w:val="-6"/>
          <w:sz w:val="24"/>
          <w:szCs w:val="24"/>
        </w:rPr>
        <w:t>r</w:t>
      </w:r>
      <w:r w:rsidR="00F23C7E" w:rsidRPr="00C16BC0">
        <w:rPr>
          <w:rFonts w:ascii="Arial" w:eastAsia="Arial" w:hAnsi="Arial" w:cs="Arial"/>
          <w:i w:val="0"/>
          <w:iCs w:val="0"/>
          <w:spacing w:val="-2"/>
          <w:sz w:val="24"/>
          <w:szCs w:val="24"/>
        </w:rPr>
        <w:t>equi</w:t>
      </w:r>
      <w:r w:rsidR="00F23C7E" w:rsidRPr="00C16BC0">
        <w:rPr>
          <w:rFonts w:ascii="Arial" w:eastAsia="Arial" w:hAnsi="Arial" w:cs="Arial"/>
          <w:i w:val="0"/>
          <w:iCs w:val="0"/>
          <w:spacing w:val="-6"/>
          <w:sz w:val="24"/>
          <w:szCs w:val="24"/>
        </w:rPr>
        <w:t>r</w:t>
      </w:r>
      <w:r w:rsidR="00F23C7E" w:rsidRPr="00C16BC0">
        <w:rPr>
          <w:rFonts w:ascii="Arial" w:eastAsia="Arial" w:hAnsi="Arial" w:cs="Arial"/>
          <w:i w:val="0"/>
          <w:iCs w:val="0"/>
          <w:spacing w:val="-2"/>
          <w:sz w:val="24"/>
          <w:szCs w:val="24"/>
        </w:rPr>
        <w:t>e</w:t>
      </w:r>
      <w:r w:rsidR="00F23C7E" w:rsidRPr="00C16BC0">
        <w:rPr>
          <w:rFonts w:ascii="Arial" w:eastAsia="Arial" w:hAnsi="Arial" w:cs="Arial"/>
          <w:i w:val="0"/>
          <w:iCs w:val="0"/>
          <w:sz w:val="24"/>
          <w:szCs w:val="24"/>
        </w:rPr>
        <w:t>d</w:t>
      </w:r>
      <w:r w:rsidR="00F23C7E" w:rsidRPr="00C16BC0">
        <w:rPr>
          <w:rFonts w:ascii="Arial" w:eastAsia="Arial" w:hAnsi="Arial" w:cs="Arial"/>
          <w:i w:val="0"/>
          <w:iCs w:val="0"/>
          <w:spacing w:val="26"/>
          <w:sz w:val="24"/>
          <w:szCs w:val="24"/>
        </w:rPr>
        <w:t xml:space="preserve"> </w:t>
      </w:r>
      <w:r w:rsidR="00F23C7E" w:rsidRPr="00C16BC0">
        <w:rPr>
          <w:rFonts w:ascii="Arial" w:eastAsia="Arial" w:hAnsi="Arial" w:cs="Arial"/>
          <w:i w:val="0"/>
          <w:iCs w:val="0"/>
          <w:spacing w:val="-2"/>
          <w:sz w:val="24"/>
          <w:szCs w:val="24"/>
        </w:rPr>
        <w:t>b</w:t>
      </w:r>
      <w:r w:rsidR="00F23C7E" w:rsidRPr="00C16BC0">
        <w:rPr>
          <w:rFonts w:ascii="Arial" w:eastAsia="Arial" w:hAnsi="Arial" w:cs="Arial"/>
          <w:i w:val="0"/>
          <w:iCs w:val="0"/>
          <w:sz w:val="24"/>
          <w:szCs w:val="24"/>
        </w:rPr>
        <w:t>y</w:t>
      </w:r>
      <w:r w:rsidR="00F23C7E" w:rsidRPr="00C16BC0">
        <w:rPr>
          <w:rFonts w:ascii="Arial" w:eastAsia="Arial" w:hAnsi="Arial" w:cs="Arial"/>
          <w:i w:val="0"/>
          <w:iCs w:val="0"/>
          <w:spacing w:val="2"/>
          <w:sz w:val="24"/>
          <w:szCs w:val="24"/>
        </w:rPr>
        <w:t xml:space="preserve"> </w:t>
      </w:r>
      <w:r w:rsidR="00F23C7E" w:rsidRPr="00C16BC0">
        <w:rPr>
          <w:rFonts w:ascii="Arial" w:eastAsia="Arial" w:hAnsi="Arial" w:cs="Arial"/>
          <w:i w:val="0"/>
          <w:iCs w:val="0"/>
          <w:spacing w:val="-2"/>
          <w:w w:val="105"/>
          <w:sz w:val="24"/>
          <w:szCs w:val="24"/>
        </w:rPr>
        <w:t xml:space="preserve">the </w:t>
      </w:r>
      <w:r w:rsidR="00F23C7E" w:rsidRPr="00C16BC0">
        <w:rPr>
          <w:rFonts w:ascii="Arial" w:eastAsia="Arial" w:hAnsi="Arial" w:cs="Arial"/>
          <w:i w:val="0"/>
          <w:iCs w:val="0"/>
          <w:spacing w:val="-2"/>
          <w:sz w:val="24"/>
          <w:szCs w:val="24"/>
        </w:rPr>
        <w:t>Municipalit</w:t>
      </w:r>
      <w:r w:rsidR="00F23C7E" w:rsidRPr="00C16BC0">
        <w:rPr>
          <w:rFonts w:ascii="Arial" w:eastAsia="Arial" w:hAnsi="Arial" w:cs="Arial"/>
          <w:i w:val="0"/>
          <w:iCs w:val="0"/>
          <w:sz w:val="24"/>
          <w:szCs w:val="24"/>
        </w:rPr>
        <w:t>y</w:t>
      </w:r>
      <w:r w:rsidR="00F23C7E" w:rsidRPr="00C16BC0">
        <w:rPr>
          <w:rFonts w:ascii="Arial" w:eastAsia="Arial" w:hAnsi="Arial" w:cs="Arial"/>
          <w:i w:val="0"/>
          <w:iCs w:val="0"/>
          <w:spacing w:val="27"/>
          <w:sz w:val="24"/>
          <w:szCs w:val="24"/>
        </w:rPr>
        <w:t xml:space="preserve">, government bodies or agencies </w:t>
      </w:r>
      <w:r w:rsidR="00F23C7E" w:rsidRPr="00C16BC0">
        <w:rPr>
          <w:rFonts w:ascii="Arial" w:eastAsia="Arial" w:hAnsi="Arial" w:cs="Arial"/>
          <w:i w:val="0"/>
          <w:iCs w:val="0"/>
          <w:spacing w:val="-2"/>
          <w:sz w:val="24"/>
          <w:szCs w:val="24"/>
        </w:rPr>
        <w:t>t</w:t>
      </w:r>
      <w:r w:rsidR="00F23C7E" w:rsidRPr="00C16BC0">
        <w:rPr>
          <w:rFonts w:ascii="Arial" w:eastAsia="Arial" w:hAnsi="Arial" w:cs="Arial"/>
          <w:i w:val="0"/>
          <w:iCs w:val="0"/>
          <w:sz w:val="24"/>
          <w:szCs w:val="24"/>
        </w:rPr>
        <w:t>o</w:t>
      </w:r>
      <w:r w:rsidR="00F23C7E" w:rsidRPr="00C16BC0">
        <w:rPr>
          <w:rFonts w:ascii="Arial" w:eastAsia="Arial" w:hAnsi="Arial" w:cs="Arial"/>
          <w:i w:val="0"/>
          <w:iCs w:val="0"/>
          <w:spacing w:val="18"/>
          <w:sz w:val="24"/>
          <w:szCs w:val="24"/>
        </w:rPr>
        <w:t xml:space="preserve"> </w:t>
      </w:r>
      <w:r w:rsidR="00F23C7E" w:rsidRPr="00C16BC0">
        <w:rPr>
          <w:rFonts w:ascii="Arial" w:eastAsia="Arial" w:hAnsi="Arial" w:cs="Arial"/>
          <w:i w:val="0"/>
          <w:iCs w:val="0"/>
          <w:spacing w:val="-2"/>
          <w:sz w:val="24"/>
          <w:szCs w:val="24"/>
        </w:rPr>
        <w:t>constitut</w:t>
      </w:r>
      <w:r w:rsidR="00F23C7E" w:rsidRPr="00C16BC0">
        <w:rPr>
          <w:rFonts w:ascii="Arial" w:eastAsia="Arial" w:hAnsi="Arial" w:cs="Arial"/>
          <w:i w:val="0"/>
          <w:iCs w:val="0"/>
          <w:sz w:val="24"/>
          <w:szCs w:val="24"/>
        </w:rPr>
        <w:t>e</w:t>
      </w:r>
      <w:r w:rsidR="00F23C7E" w:rsidRPr="00C16BC0">
        <w:rPr>
          <w:rFonts w:ascii="Arial" w:eastAsia="Arial" w:hAnsi="Arial" w:cs="Arial"/>
          <w:i w:val="0"/>
          <w:iCs w:val="0"/>
          <w:spacing w:val="30"/>
          <w:sz w:val="24"/>
          <w:szCs w:val="24"/>
        </w:rPr>
        <w:t xml:space="preserve"> </w:t>
      </w:r>
      <w:r w:rsidR="00F23C7E" w:rsidRPr="00C16BC0">
        <w:rPr>
          <w:rFonts w:ascii="Arial" w:eastAsia="Arial" w:hAnsi="Arial" w:cs="Arial"/>
          <w:i w:val="0"/>
          <w:iCs w:val="0"/>
          <w:sz w:val="24"/>
          <w:szCs w:val="24"/>
        </w:rPr>
        <w:t>a</w:t>
      </w:r>
      <w:r w:rsidR="00F23C7E" w:rsidRPr="00C16BC0">
        <w:rPr>
          <w:rFonts w:ascii="Arial" w:eastAsia="Arial" w:hAnsi="Arial" w:cs="Arial"/>
          <w:i w:val="0"/>
          <w:iCs w:val="0"/>
          <w:spacing w:val="-12"/>
          <w:sz w:val="24"/>
          <w:szCs w:val="24"/>
        </w:rPr>
        <w:t xml:space="preserve"> </w:t>
      </w:r>
      <w:r w:rsidR="00F23C7E" w:rsidRPr="00C16BC0">
        <w:rPr>
          <w:rFonts w:ascii="Arial" w:eastAsia="Arial" w:hAnsi="Arial" w:cs="Arial"/>
          <w:i w:val="0"/>
          <w:iCs w:val="0"/>
          <w:spacing w:val="-2"/>
          <w:sz w:val="24"/>
          <w:szCs w:val="24"/>
        </w:rPr>
        <w:t>complet</w:t>
      </w:r>
      <w:r w:rsidR="00F23C7E" w:rsidRPr="00C16BC0">
        <w:rPr>
          <w:rFonts w:ascii="Arial" w:eastAsia="Arial" w:hAnsi="Arial" w:cs="Arial"/>
          <w:i w:val="0"/>
          <w:iCs w:val="0"/>
          <w:sz w:val="24"/>
          <w:szCs w:val="24"/>
        </w:rPr>
        <w:t>e</w:t>
      </w:r>
      <w:r w:rsidR="00F23C7E" w:rsidRPr="00C16BC0">
        <w:rPr>
          <w:rFonts w:ascii="Arial" w:eastAsia="Arial" w:hAnsi="Arial" w:cs="Arial"/>
          <w:i w:val="0"/>
          <w:iCs w:val="0"/>
          <w:spacing w:val="28"/>
          <w:sz w:val="24"/>
          <w:szCs w:val="24"/>
        </w:rPr>
        <w:t xml:space="preserve"> </w:t>
      </w:r>
      <w:r w:rsidR="00F23C7E" w:rsidRPr="00C16BC0">
        <w:rPr>
          <w:rFonts w:ascii="Arial" w:eastAsia="Arial" w:hAnsi="Arial" w:cs="Arial"/>
          <w:i w:val="0"/>
          <w:iCs w:val="0"/>
          <w:spacing w:val="-2"/>
          <w:sz w:val="24"/>
          <w:szCs w:val="24"/>
        </w:rPr>
        <w:t>applicatio</w:t>
      </w:r>
      <w:r w:rsidR="00F23C7E" w:rsidRPr="00C16BC0">
        <w:rPr>
          <w:rFonts w:ascii="Arial" w:eastAsia="Arial" w:hAnsi="Arial" w:cs="Arial"/>
          <w:i w:val="0"/>
          <w:iCs w:val="0"/>
          <w:sz w:val="24"/>
          <w:szCs w:val="24"/>
        </w:rPr>
        <w:t xml:space="preserve">n (see Section </w:t>
      </w:r>
      <w:r w:rsidR="00B34197" w:rsidRPr="00C16BC0">
        <w:rPr>
          <w:rFonts w:ascii="Arial" w:eastAsia="Arial" w:hAnsi="Arial" w:cs="Arial"/>
          <w:i w:val="0"/>
          <w:iCs w:val="0"/>
          <w:sz w:val="24"/>
          <w:szCs w:val="24"/>
        </w:rPr>
        <w:t xml:space="preserve">4.1.3 </w:t>
      </w:r>
      <w:r w:rsidR="00F23C7E" w:rsidRPr="00C16BC0">
        <w:rPr>
          <w:rFonts w:ascii="Arial" w:eastAsia="Arial" w:hAnsi="Arial" w:cs="Arial"/>
          <w:i w:val="0"/>
          <w:iCs w:val="0"/>
          <w:sz w:val="24"/>
          <w:szCs w:val="24"/>
        </w:rPr>
        <w:t xml:space="preserve">Complete Application). </w:t>
      </w:r>
    </w:p>
    <w:p w14:paraId="527CF7B4" w14:textId="77777777" w:rsidR="00C01B15" w:rsidRPr="009D51E2" w:rsidRDefault="00F23C7E" w:rsidP="00164A5D">
      <w:pPr>
        <w:spacing w:line="281" w:lineRule="auto"/>
        <w:ind w:right="102"/>
        <w:jc w:val="both"/>
        <w:rPr>
          <w:rFonts w:ascii="Arial" w:eastAsia="Arial" w:hAnsi="Arial" w:cs="Arial"/>
          <w:i w:val="0"/>
          <w:iCs w:val="0"/>
          <w:spacing w:val="-2"/>
          <w:sz w:val="24"/>
          <w:szCs w:val="24"/>
        </w:rPr>
      </w:pPr>
      <w:r w:rsidRPr="009D51E2">
        <w:rPr>
          <w:rFonts w:ascii="Arial" w:eastAsia="Arial" w:hAnsi="Arial" w:cs="Arial"/>
          <w:i w:val="0"/>
          <w:iCs w:val="0"/>
          <w:spacing w:val="-2"/>
          <w:sz w:val="24"/>
          <w:szCs w:val="24"/>
        </w:rPr>
        <w:lastRenderedPageBreak/>
        <w:t xml:space="preserve">Depending on the potential adverse effects of the proposed development studies </w:t>
      </w:r>
      <w:r w:rsidRPr="00C16BC0">
        <w:rPr>
          <w:rFonts w:ascii="Arial" w:eastAsia="Arial" w:hAnsi="Arial" w:cs="Arial"/>
          <w:i w:val="0"/>
          <w:iCs w:val="0"/>
          <w:spacing w:val="-2"/>
          <w:sz w:val="24"/>
          <w:szCs w:val="24"/>
        </w:rPr>
        <w:t>may include</w:t>
      </w:r>
      <w:r w:rsidRPr="009D51E2">
        <w:rPr>
          <w:rFonts w:ascii="Arial" w:eastAsia="Arial" w:hAnsi="Arial" w:cs="Arial"/>
          <w:i w:val="0"/>
          <w:iCs w:val="0"/>
          <w:spacing w:val="-2"/>
          <w:sz w:val="24"/>
          <w:szCs w:val="24"/>
        </w:rPr>
        <w:t xml:space="preserve">, but are not limited to: a </w:t>
      </w:r>
      <w:r w:rsidRPr="00C16BC0">
        <w:rPr>
          <w:rFonts w:ascii="Arial" w:eastAsia="Arial" w:hAnsi="Arial" w:cs="Arial"/>
          <w:i w:val="0"/>
          <w:iCs w:val="0"/>
          <w:spacing w:val="-2"/>
          <w:sz w:val="24"/>
          <w:szCs w:val="24"/>
        </w:rPr>
        <w:t>p</w:t>
      </w:r>
      <w:r w:rsidRPr="009D51E2">
        <w:rPr>
          <w:rFonts w:ascii="Arial" w:eastAsia="Arial" w:hAnsi="Arial" w:cs="Arial"/>
          <w:i w:val="0"/>
          <w:iCs w:val="0"/>
          <w:spacing w:val="-2"/>
          <w:sz w:val="24"/>
          <w:szCs w:val="24"/>
        </w:rPr>
        <w:t>r</w:t>
      </w:r>
      <w:r w:rsidRPr="00C16BC0">
        <w:rPr>
          <w:rFonts w:ascii="Arial" w:eastAsia="Arial" w:hAnsi="Arial" w:cs="Arial"/>
          <w:i w:val="0"/>
          <w:iCs w:val="0"/>
          <w:spacing w:val="-2"/>
          <w:sz w:val="24"/>
          <w:szCs w:val="24"/>
        </w:rPr>
        <w:t>eliminar</w:t>
      </w:r>
      <w:r w:rsidRPr="009D51E2">
        <w:rPr>
          <w:rFonts w:ascii="Arial" w:eastAsia="Arial" w:hAnsi="Arial" w:cs="Arial"/>
          <w:i w:val="0"/>
          <w:iCs w:val="0"/>
          <w:spacing w:val="-2"/>
          <w:sz w:val="24"/>
          <w:szCs w:val="24"/>
        </w:rPr>
        <w:t xml:space="preserve">y assessment </w:t>
      </w:r>
      <w:r w:rsidRPr="00C16BC0">
        <w:rPr>
          <w:rFonts w:ascii="Arial" w:eastAsia="Arial" w:hAnsi="Arial" w:cs="Arial"/>
          <w:i w:val="0"/>
          <w:iCs w:val="0"/>
          <w:spacing w:val="-2"/>
          <w:sz w:val="24"/>
          <w:szCs w:val="24"/>
        </w:rPr>
        <w:t>(t</w:t>
      </w:r>
      <w:r w:rsidRPr="009D51E2">
        <w:rPr>
          <w:rFonts w:ascii="Arial" w:eastAsia="Arial" w:hAnsi="Arial" w:cs="Arial"/>
          <w:i w:val="0"/>
          <w:iCs w:val="0"/>
          <w:spacing w:val="-2"/>
          <w:sz w:val="24"/>
          <w:szCs w:val="24"/>
        </w:rPr>
        <w:t xml:space="preserve">o </w:t>
      </w:r>
      <w:r w:rsidRPr="00C16BC0">
        <w:rPr>
          <w:rFonts w:ascii="Arial" w:eastAsia="Arial" w:hAnsi="Arial" w:cs="Arial"/>
          <w:i w:val="0"/>
          <w:iCs w:val="0"/>
          <w:spacing w:val="-2"/>
          <w:sz w:val="24"/>
          <w:szCs w:val="24"/>
        </w:rPr>
        <w:t>determin</w:t>
      </w:r>
      <w:r w:rsidRPr="009D51E2">
        <w:rPr>
          <w:rFonts w:ascii="Arial" w:eastAsia="Arial" w:hAnsi="Arial" w:cs="Arial"/>
          <w:i w:val="0"/>
          <w:iCs w:val="0"/>
          <w:spacing w:val="-2"/>
          <w:sz w:val="24"/>
          <w:szCs w:val="24"/>
        </w:rPr>
        <w:t xml:space="preserve">e </w:t>
      </w:r>
      <w:r w:rsidRPr="00C16BC0">
        <w:rPr>
          <w:rFonts w:ascii="Arial" w:eastAsia="Arial" w:hAnsi="Arial" w:cs="Arial"/>
          <w:i w:val="0"/>
          <w:iCs w:val="0"/>
          <w:spacing w:val="-2"/>
          <w:sz w:val="24"/>
          <w:szCs w:val="24"/>
        </w:rPr>
        <w:t>i</w:t>
      </w:r>
      <w:r w:rsidRPr="009D51E2">
        <w:rPr>
          <w:rFonts w:ascii="Arial" w:eastAsia="Arial" w:hAnsi="Arial" w:cs="Arial"/>
          <w:i w:val="0"/>
          <w:iCs w:val="0"/>
          <w:spacing w:val="-2"/>
          <w:sz w:val="24"/>
          <w:szCs w:val="24"/>
        </w:rPr>
        <w:t xml:space="preserve">f </w:t>
      </w:r>
      <w:r w:rsidRPr="00C16BC0">
        <w:rPr>
          <w:rFonts w:ascii="Arial" w:eastAsia="Arial" w:hAnsi="Arial" w:cs="Arial"/>
          <w:i w:val="0"/>
          <w:iCs w:val="0"/>
          <w:spacing w:val="-2"/>
          <w:sz w:val="24"/>
          <w:szCs w:val="24"/>
        </w:rPr>
        <w:t>an Envi</w:t>
      </w:r>
      <w:r w:rsidRPr="009D51E2">
        <w:rPr>
          <w:rFonts w:ascii="Arial" w:eastAsia="Arial" w:hAnsi="Arial" w:cs="Arial"/>
          <w:i w:val="0"/>
          <w:iCs w:val="0"/>
          <w:spacing w:val="-2"/>
          <w:sz w:val="24"/>
          <w:szCs w:val="24"/>
        </w:rPr>
        <w:t>r</w:t>
      </w:r>
      <w:r w:rsidRPr="00C16BC0">
        <w:rPr>
          <w:rFonts w:ascii="Arial" w:eastAsia="Arial" w:hAnsi="Arial" w:cs="Arial"/>
          <w:i w:val="0"/>
          <w:iCs w:val="0"/>
          <w:spacing w:val="-2"/>
          <w:sz w:val="24"/>
          <w:szCs w:val="24"/>
        </w:rPr>
        <w:t>onmenta</w:t>
      </w:r>
      <w:r w:rsidRPr="009D51E2">
        <w:rPr>
          <w:rFonts w:ascii="Arial" w:eastAsia="Arial" w:hAnsi="Arial" w:cs="Arial"/>
          <w:i w:val="0"/>
          <w:iCs w:val="0"/>
          <w:spacing w:val="-2"/>
          <w:sz w:val="24"/>
          <w:szCs w:val="24"/>
        </w:rPr>
        <w:t xml:space="preserve">l </w:t>
      </w:r>
      <w:r w:rsidRPr="00C16BC0">
        <w:rPr>
          <w:rFonts w:ascii="Arial" w:eastAsia="Arial" w:hAnsi="Arial" w:cs="Arial"/>
          <w:i w:val="0"/>
          <w:iCs w:val="0"/>
          <w:spacing w:val="-2"/>
          <w:sz w:val="24"/>
          <w:szCs w:val="24"/>
        </w:rPr>
        <w:t>Impac</w:t>
      </w:r>
      <w:r w:rsidRPr="009D51E2">
        <w:rPr>
          <w:rFonts w:ascii="Arial" w:eastAsia="Arial" w:hAnsi="Arial" w:cs="Arial"/>
          <w:i w:val="0"/>
          <w:iCs w:val="0"/>
          <w:spacing w:val="-2"/>
          <w:sz w:val="24"/>
          <w:szCs w:val="24"/>
        </w:rPr>
        <w:t xml:space="preserve">t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i</w:t>
      </w:r>
      <w:r w:rsidRPr="009D51E2">
        <w:rPr>
          <w:rFonts w:ascii="Arial" w:eastAsia="Arial" w:hAnsi="Arial" w:cs="Arial"/>
          <w:i w:val="0"/>
          <w:iCs w:val="0"/>
          <w:spacing w:val="-2"/>
          <w:sz w:val="24"/>
          <w:szCs w:val="24"/>
        </w:rPr>
        <w:t>s r</w:t>
      </w:r>
      <w:r w:rsidRPr="00C16BC0">
        <w:rPr>
          <w:rFonts w:ascii="Arial" w:eastAsia="Arial" w:hAnsi="Arial" w:cs="Arial"/>
          <w:i w:val="0"/>
          <w:iCs w:val="0"/>
          <w:spacing w:val="-2"/>
          <w:sz w:val="24"/>
          <w:szCs w:val="24"/>
        </w:rPr>
        <w:t>equi</w:t>
      </w:r>
      <w:r w:rsidRPr="009D51E2">
        <w:rPr>
          <w:rFonts w:ascii="Arial" w:eastAsia="Arial" w:hAnsi="Arial" w:cs="Arial"/>
          <w:i w:val="0"/>
          <w:iCs w:val="0"/>
          <w:spacing w:val="-2"/>
          <w:sz w:val="24"/>
          <w:szCs w:val="24"/>
        </w:rPr>
        <w:t>r</w:t>
      </w:r>
      <w:r w:rsidRPr="00C16BC0">
        <w:rPr>
          <w:rFonts w:ascii="Arial" w:eastAsia="Arial" w:hAnsi="Arial" w:cs="Arial"/>
          <w:i w:val="0"/>
          <w:iCs w:val="0"/>
          <w:spacing w:val="-2"/>
          <w:sz w:val="24"/>
          <w:szCs w:val="24"/>
        </w:rPr>
        <w:t>ed)</w:t>
      </w:r>
      <w:r w:rsidRPr="009D51E2">
        <w:rPr>
          <w:rFonts w:ascii="Arial" w:eastAsia="Arial" w:hAnsi="Arial" w:cs="Arial"/>
          <w:i w:val="0"/>
          <w:iCs w:val="0"/>
          <w:spacing w:val="-2"/>
          <w:sz w:val="24"/>
          <w:szCs w:val="24"/>
        </w:rPr>
        <w:t xml:space="preserve">, Environmental </w:t>
      </w:r>
      <w:r w:rsidRPr="00C16BC0">
        <w:rPr>
          <w:rFonts w:ascii="Arial" w:eastAsia="Arial" w:hAnsi="Arial" w:cs="Arial"/>
          <w:i w:val="0"/>
          <w:iCs w:val="0"/>
          <w:spacing w:val="-2"/>
          <w:sz w:val="24"/>
          <w:szCs w:val="24"/>
        </w:rPr>
        <w:t>Impac</w:t>
      </w:r>
      <w:r w:rsidRPr="009D51E2">
        <w:rPr>
          <w:rFonts w:ascii="Arial" w:eastAsia="Arial" w:hAnsi="Arial" w:cs="Arial"/>
          <w:i w:val="0"/>
          <w:iCs w:val="0"/>
          <w:spacing w:val="-2"/>
          <w:sz w:val="24"/>
          <w:szCs w:val="24"/>
        </w:rPr>
        <w:t xml:space="preserve">t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Wetland Evaluation</w:t>
      </w:r>
      <w:r w:rsidRPr="009D51E2">
        <w:rPr>
          <w:rFonts w:ascii="Arial" w:eastAsia="Arial" w:hAnsi="Arial" w:cs="Arial"/>
          <w:i w:val="0"/>
          <w:iCs w:val="0"/>
          <w:spacing w:val="-2"/>
          <w:sz w:val="24"/>
          <w:szCs w:val="24"/>
        </w:rPr>
        <w:t xml:space="preserve"> (to </w:t>
      </w:r>
      <w:r w:rsidRPr="00C16BC0">
        <w:rPr>
          <w:rFonts w:ascii="Arial" w:eastAsia="Arial" w:hAnsi="Arial" w:cs="Arial"/>
          <w:i w:val="0"/>
          <w:iCs w:val="0"/>
          <w:spacing w:val="-2"/>
          <w:sz w:val="24"/>
          <w:szCs w:val="24"/>
        </w:rPr>
        <w:t>determin</w:t>
      </w:r>
      <w:r w:rsidRPr="009D51E2">
        <w:rPr>
          <w:rFonts w:ascii="Arial" w:eastAsia="Arial" w:hAnsi="Arial" w:cs="Arial"/>
          <w:i w:val="0"/>
          <w:iCs w:val="0"/>
          <w:spacing w:val="-2"/>
          <w:sz w:val="24"/>
          <w:szCs w:val="24"/>
        </w:rPr>
        <w:t xml:space="preserve">e </w:t>
      </w:r>
      <w:r w:rsidRPr="00C16BC0">
        <w:rPr>
          <w:rFonts w:ascii="Arial" w:eastAsia="Arial" w:hAnsi="Arial" w:cs="Arial"/>
          <w:i w:val="0"/>
          <w:iCs w:val="0"/>
          <w:spacing w:val="-2"/>
          <w:sz w:val="24"/>
          <w:szCs w:val="24"/>
        </w:rPr>
        <w:t>i</w:t>
      </w:r>
      <w:r w:rsidRPr="009D51E2">
        <w:rPr>
          <w:rFonts w:ascii="Arial" w:eastAsia="Arial" w:hAnsi="Arial" w:cs="Arial"/>
          <w:i w:val="0"/>
          <w:iCs w:val="0"/>
          <w:spacing w:val="-2"/>
          <w:sz w:val="24"/>
          <w:szCs w:val="24"/>
        </w:rPr>
        <w:t xml:space="preserve">f a </w:t>
      </w:r>
      <w:r w:rsidRPr="00C16BC0">
        <w:rPr>
          <w:rFonts w:ascii="Arial" w:eastAsia="Arial" w:hAnsi="Arial" w:cs="Arial"/>
          <w:i w:val="0"/>
          <w:iCs w:val="0"/>
          <w:spacing w:val="-2"/>
          <w:sz w:val="24"/>
          <w:szCs w:val="24"/>
        </w:rPr>
        <w:t>wetlan</w:t>
      </w:r>
      <w:r w:rsidRPr="009D51E2">
        <w:rPr>
          <w:rFonts w:ascii="Arial" w:eastAsia="Arial" w:hAnsi="Arial" w:cs="Arial"/>
          <w:i w:val="0"/>
          <w:iCs w:val="0"/>
          <w:spacing w:val="-2"/>
          <w:sz w:val="24"/>
          <w:szCs w:val="24"/>
        </w:rPr>
        <w:t xml:space="preserve">d </w:t>
      </w:r>
      <w:r w:rsidRPr="00C16BC0">
        <w:rPr>
          <w:rFonts w:ascii="Arial" w:eastAsia="Arial" w:hAnsi="Arial" w:cs="Arial"/>
          <w:i w:val="0"/>
          <w:iCs w:val="0"/>
          <w:spacing w:val="-2"/>
          <w:sz w:val="24"/>
          <w:szCs w:val="24"/>
        </w:rPr>
        <w:t>i</w:t>
      </w:r>
      <w:r w:rsidRPr="009D51E2">
        <w:rPr>
          <w:rFonts w:ascii="Arial" w:eastAsia="Arial" w:hAnsi="Arial" w:cs="Arial"/>
          <w:i w:val="0"/>
          <w:iCs w:val="0"/>
          <w:spacing w:val="-2"/>
          <w:sz w:val="24"/>
          <w:szCs w:val="24"/>
        </w:rPr>
        <w:t xml:space="preserve">s </w:t>
      </w:r>
      <w:r w:rsidRPr="00C16BC0">
        <w:rPr>
          <w:rFonts w:ascii="Arial" w:eastAsia="Arial" w:hAnsi="Arial" w:cs="Arial"/>
          <w:i w:val="0"/>
          <w:iCs w:val="0"/>
          <w:spacing w:val="-2"/>
          <w:sz w:val="24"/>
          <w:szCs w:val="24"/>
        </w:rPr>
        <w:t>P</w:t>
      </w:r>
      <w:r w:rsidRPr="009D51E2">
        <w:rPr>
          <w:rFonts w:ascii="Arial" w:eastAsia="Arial" w:hAnsi="Arial" w:cs="Arial"/>
          <w:i w:val="0"/>
          <w:iCs w:val="0"/>
          <w:spacing w:val="-2"/>
          <w:sz w:val="24"/>
          <w:szCs w:val="24"/>
        </w:rPr>
        <w:t>r</w:t>
      </w:r>
      <w:r w:rsidRPr="00C16BC0">
        <w:rPr>
          <w:rFonts w:ascii="Arial" w:eastAsia="Arial" w:hAnsi="Arial" w:cs="Arial"/>
          <w:i w:val="0"/>
          <w:iCs w:val="0"/>
          <w:spacing w:val="-2"/>
          <w:sz w:val="24"/>
          <w:szCs w:val="24"/>
        </w:rPr>
        <w:t>ovinciall</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Significant)</w:t>
      </w:r>
      <w:r w:rsidRPr="009D51E2">
        <w:rPr>
          <w:rFonts w:ascii="Arial" w:eastAsia="Arial" w:hAnsi="Arial" w:cs="Arial"/>
          <w:i w:val="0"/>
          <w:iCs w:val="0"/>
          <w:spacing w:val="-2"/>
          <w:sz w:val="24"/>
          <w:szCs w:val="24"/>
        </w:rPr>
        <w:t xml:space="preserve">, </w:t>
      </w:r>
      <w:r w:rsidRPr="00C16BC0">
        <w:rPr>
          <w:rFonts w:ascii="Arial" w:eastAsia="Arial" w:hAnsi="Arial" w:cs="Arial"/>
          <w:i w:val="0"/>
          <w:iCs w:val="0"/>
          <w:spacing w:val="-2"/>
          <w:sz w:val="24"/>
          <w:szCs w:val="24"/>
        </w:rPr>
        <w:t>Wildlif</w:t>
      </w:r>
      <w:r w:rsidRPr="009D51E2">
        <w:rPr>
          <w:rFonts w:ascii="Arial" w:eastAsia="Arial" w:hAnsi="Arial" w:cs="Arial"/>
          <w:i w:val="0"/>
          <w:iCs w:val="0"/>
          <w:spacing w:val="-2"/>
          <w:sz w:val="24"/>
          <w:szCs w:val="24"/>
        </w:rPr>
        <w:t xml:space="preserve">e </w:t>
      </w:r>
      <w:r w:rsidRPr="00C16BC0">
        <w:rPr>
          <w:rFonts w:ascii="Arial" w:eastAsia="Arial" w:hAnsi="Arial" w:cs="Arial"/>
          <w:i w:val="0"/>
          <w:iCs w:val="0"/>
          <w:spacing w:val="-2"/>
          <w:sz w:val="24"/>
          <w:szCs w:val="24"/>
        </w:rPr>
        <w:t>Habita</w:t>
      </w:r>
      <w:r w:rsidRPr="009D51E2">
        <w:rPr>
          <w:rFonts w:ascii="Arial" w:eastAsia="Arial" w:hAnsi="Arial" w:cs="Arial"/>
          <w:i w:val="0"/>
          <w:iCs w:val="0"/>
          <w:spacing w:val="-2"/>
          <w:sz w:val="24"/>
          <w:szCs w:val="24"/>
        </w:rPr>
        <w:t xml:space="preserve">t Assessment, Fish Habitat Assessment, Groundwater Assessment, Hydrological Study, </w:t>
      </w:r>
      <w:r w:rsidRPr="00C16BC0">
        <w:rPr>
          <w:rFonts w:ascii="Arial" w:eastAsia="Arial" w:hAnsi="Arial" w:cs="Arial"/>
          <w:i w:val="0"/>
          <w:iCs w:val="0"/>
          <w:spacing w:val="-2"/>
          <w:sz w:val="24"/>
          <w:szCs w:val="24"/>
        </w:rPr>
        <w:t>Hyd</w:t>
      </w:r>
      <w:r w:rsidRPr="009D51E2">
        <w:rPr>
          <w:rFonts w:ascii="Arial" w:eastAsia="Arial" w:hAnsi="Arial" w:cs="Arial"/>
          <w:i w:val="0"/>
          <w:iCs w:val="0"/>
          <w:spacing w:val="-2"/>
          <w:sz w:val="24"/>
          <w:szCs w:val="24"/>
        </w:rPr>
        <w:t>r</w:t>
      </w:r>
      <w:r w:rsidRPr="00C16BC0">
        <w:rPr>
          <w:rFonts w:ascii="Arial" w:eastAsia="Arial" w:hAnsi="Arial" w:cs="Arial"/>
          <w:i w:val="0"/>
          <w:iCs w:val="0"/>
          <w:spacing w:val="-2"/>
          <w:sz w:val="24"/>
          <w:szCs w:val="24"/>
        </w:rPr>
        <w:t>ogeologica</w:t>
      </w:r>
      <w:r w:rsidRPr="009D51E2">
        <w:rPr>
          <w:rFonts w:ascii="Arial" w:eastAsia="Arial" w:hAnsi="Arial" w:cs="Arial"/>
          <w:i w:val="0"/>
          <w:iCs w:val="0"/>
          <w:spacing w:val="-2"/>
          <w:sz w:val="24"/>
          <w:szCs w:val="24"/>
        </w:rPr>
        <w:t xml:space="preserve">l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Servicin</w:t>
      </w:r>
      <w:r w:rsidRPr="009D51E2">
        <w:rPr>
          <w:rFonts w:ascii="Arial" w:eastAsia="Arial" w:hAnsi="Arial" w:cs="Arial"/>
          <w:i w:val="0"/>
          <w:iCs w:val="0"/>
          <w:spacing w:val="-2"/>
          <w:sz w:val="24"/>
          <w:szCs w:val="24"/>
        </w:rPr>
        <w:t xml:space="preserve">g Options </w:t>
      </w:r>
      <w:r w:rsidRPr="00C16BC0">
        <w:rPr>
          <w:rFonts w:ascii="Arial" w:eastAsia="Arial" w:hAnsi="Arial" w:cs="Arial"/>
          <w:i w:val="0"/>
          <w:iCs w:val="0"/>
          <w:spacing w:val="-2"/>
          <w:sz w:val="24"/>
          <w:szCs w:val="24"/>
        </w:rPr>
        <w:t>Statement</w:t>
      </w:r>
      <w:r w:rsidRPr="009D51E2">
        <w:rPr>
          <w:rFonts w:ascii="Arial" w:eastAsia="Arial" w:hAnsi="Arial" w:cs="Arial"/>
          <w:i w:val="0"/>
          <w:iCs w:val="0"/>
          <w:spacing w:val="-2"/>
          <w:sz w:val="24"/>
          <w:szCs w:val="24"/>
        </w:rPr>
        <w:t xml:space="preserve">, Well-Water Quality Report, </w:t>
      </w:r>
      <w:r w:rsidRPr="00C16BC0">
        <w:rPr>
          <w:rFonts w:ascii="Arial" w:eastAsia="Arial" w:hAnsi="Arial" w:cs="Arial"/>
          <w:i w:val="0"/>
          <w:iCs w:val="0"/>
          <w:spacing w:val="-2"/>
          <w:sz w:val="24"/>
          <w:szCs w:val="24"/>
        </w:rPr>
        <w:t>A</w:t>
      </w:r>
      <w:r w:rsidRPr="009D51E2">
        <w:rPr>
          <w:rFonts w:ascii="Arial" w:eastAsia="Arial" w:hAnsi="Arial" w:cs="Arial"/>
          <w:i w:val="0"/>
          <w:iCs w:val="0"/>
          <w:spacing w:val="-2"/>
          <w:sz w:val="24"/>
          <w:szCs w:val="24"/>
        </w:rPr>
        <w:t>r</w:t>
      </w:r>
      <w:r w:rsidRPr="00C16BC0">
        <w:rPr>
          <w:rFonts w:ascii="Arial" w:eastAsia="Arial" w:hAnsi="Arial" w:cs="Arial"/>
          <w:i w:val="0"/>
          <w:iCs w:val="0"/>
          <w:spacing w:val="-2"/>
          <w:sz w:val="24"/>
          <w:szCs w:val="24"/>
        </w:rPr>
        <w:t>chaeologica</w:t>
      </w:r>
      <w:r w:rsidRPr="009D51E2">
        <w:rPr>
          <w:rFonts w:ascii="Arial" w:eastAsia="Arial" w:hAnsi="Arial" w:cs="Arial"/>
          <w:i w:val="0"/>
          <w:iCs w:val="0"/>
          <w:spacing w:val="-2"/>
          <w:sz w:val="24"/>
          <w:szCs w:val="24"/>
        </w:rPr>
        <w:t>l Assessment, Cultural Heritage Conservation Plan,</w:t>
      </w:r>
      <w:r w:rsidRPr="00C16BC0">
        <w:rPr>
          <w:rFonts w:ascii="Arial" w:eastAsia="Arial" w:hAnsi="Arial" w:cs="Arial"/>
          <w:i w:val="0"/>
          <w:iCs w:val="0"/>
          <w:spacing w:val="-2"/>
          <w:sz w:val="24"/>
          <w:szCs w:val="24"/>
        </w:rPr>
        <w:t xml:space="preserve"> Cultura</w:t>
      </w:r>
      <w:r w:rsidRPr="009D51E2">
        <w:rPr>
          <w:rFonts w:ascii="Arial" w:eastAsia="Arial" w:hAnsi="Arial" w:cs="Arial"/>
          <w:i w:val="0"/>
          <w:iCs w:val="0"/>
          <w:spacing w:val="-2"/>
          <w:sz w:val="24"/>
          <w:szCs w:val="24"/>
        </w:rPr>
        <w:t xml:space="preserve">l Heritage </w:t>
      </w:r>
      <w:r w:rsidRPr="00C16BC0">
        <w:rPr>
          <w:rFonts w:ascii="Arial" w:eastAsia="Arial" w:hAnsi="Arial" w:cs="Arial"/>
          <w:i w:val="0"/>
          <w:iCs w:val="0"/>
          <w:spacing w:val="-2"/>
          <w:sz w:val="24"/>
          <w:szCs w:val="24"/>
        </w:rPr>
        <w:t>Impac</w:t>
      </w:r>
      <w:r w:rsidRPr="009D51E2">
        <w:rPr>
          <w:rFonts w:ascii="Arial" w:eastAsia="Arial" w:hAnsi="Arial" w:cs="Arial"/>
          <w:i w:val="0"/>
          <w:iCs w:val="0"/>
          <w:spacing w:val="-2"/>
          <w:sz w:val="24"/>
          <w:szCs w:val="24"/>
        </w:rPr>
        <w:t xml:space="preserve">t Assessment, </w:t>
      </w:r>
      <w:r w:rsidRPr="00C16BC0">
        <w:rPr>
          <w:rFonts w:ascii="Arial" w:eastAsia="Arial" w:hAnsi="Arial" w:cs="Arial"/>
          <w:i w:val="0"/>
          <w:iCs w:val="0"/>
          <w:spacing w:val="-2"/>
          <w:sz w:val="24"/>
          <w:szCs w:val="24"/>
        </w:rPr>
        <w:t>Minimu</w:t>
      </w:r>
      <w:r w:rsidRPr="009D51E2">
        <w:rPr>
          <w:rFonts w:ascii="Arial" w:eastAsia="Arial" w:hAnsi="Arial" w:cs="Arial"/>
          <w:i w:val="0"/>
          <w:iCs w:val="0"/>
          <w:spacing w:val="-2"/>
          <w:sz w:val="24"/>
          <w:szCs w:val="24"/>
        </w:rPr>
        <w:t xml:space="preserve">m </w:t>
      </w:r>
      <w:r w:rsidRPr="00C16BC0">
        <w:rPr>
          <w:rFonts w:ascii="Arial" w:eastAsia="Arial" w:hAnsi="Arial" w:cs="Arial"/>
          <w:i w:val="0"/>
          <w:iCs w:val="0"/>
          <w:spacing w:val="-2"/>
          <w:sz w:val="24"/>
          <w:szCs w:val="24"/>
        </w:rPr>
        <w:t>Distanc</w:t>
      </w:r>
      <w:r w:rsidRPr="009D51E2">
        <w:rPr>
          <w:rFonts w:ascii="Arial" w:eastAsia="Arial" w:hAnsi="Arial" w:cs="Arial"/>
          <w:i w:val="0"/>
          <w:iCs w:val="0"/>
          <w:spacing w:val="-2"/>
          <w:sz w:val="24"/>
          <w:szCs w:val="24"/>
        </w:rPr>
        <w:t xml:space="preserve">e </w:t>
      </w:r>
      <w:r w:rsidRPr="00C16BC0">
        <w:rPr>
          <w:rFonts w:ascii="Arial" w:eastAsia="Arial" w:hAnsi="Arial" w:cs="Arial"/>
          <w:i w:val="0"/>
          <w:iCs w:val="0"/>
          <w:spacing w:val="-2"/>
          <w:sz w:val="24"/>
          <w:szCs w:val="24"/>
        </w:rPr>
        <w:t>Separation Calculation</w:t>
      </w:r>
      <w:r w:rsidRPr="009D51E2">
        <w:rPr>
          <w:rFonts w:ascii="Arial" w:eastAsia="Arial" w:hAnsi="Arial" w:cs="Arial"/>
          <w:i w:val="0"/>
          <w:iCs w:val="0"/>
          <w:spacing w:val="-2"/>
          <w:sz w:val="24"/>
          <w:szCs w:val="24"/>
        </w:rPr>
        <w:t xml:space="preserve">, </w:t>
      </w:r>
      <w:r w:rsidRPr="00C16BC0">
        <w:rPr>
          <w:rFonts w:ascii="Arial" w:eastAsia="Arial" w:hAnsi="Arial" w:cs="Arial"/>
          <w:i w:val="0"/>
          <w:iCs w:val="0"/>
          <w:spacing w:val="-2"/>
          <w:sz w:val="24"/>
          <w:szCs w:val="24"/>
        </w:rPr>
        <w:t>Septi</w:t>
      </w:r>
      <w:r w:rsidRPr="009D51E2">
        <w:rPr>
          <w:rFonts w:ascii="Arial" w:eastAsia="Arial" w:hAnsi="Arial" w:cs="Arial"/>
          <w:i w:val="0"/>
          <w:iCs w:val="0"/>
          <w:spacing w:val="-2"/>
          <w:sz w:val="24"/>
          <w:szCs w:val="24"/>
        </w:rPr>
        <w:t xml:space="preserve">c </w:t>
      </w:r>
      <w:r w:rsidRPr="00C16BC0">
        <w:rPr>
          <w:rFonts w:ascii="Arial" w:eastAsia="Arial" w:hAnsi="Arial" w:cs="Arial"/>
          <w:i w:val="0"/>
          <w:iCs w:val="0"/>
          <w:spacing w:val="-2"/>
          <w:sz w:val="24"/>
          <w:szCs w:val="24"/>
        </w:rPr>
        <w:t>an</w:t>
      </w:r>
      <w:r w:rsidRPr="009D51E2">
        <w:rPr>
          <w:rFonts w:ascii="Arial" w:eastAsia="Arial" w:hAnsi="Arial" w:cs="Arial"/>
          <w:i w:val="0"/>
          <w:iCs w:val="0"/>
          <w:spacing w:val="-2"/>
          <w:sz w:val="24"/>
          <w:szCs w:val="24"/>
        </w:rPr>
        <w:t>d W</w:t>
      </w:r>
      <w:r w:rsidRPr="00C16BC0">
        <w:rPr>
          <w:rFonts w:ascii="Arial" w:eastAsia="Arial" w:hAnsi="Arial" w:cs="Arial"/>
          <w:i w:val="0"/>
          <w:iCs w:val="0"/>
          <w:spacing w:val="-2"/>
          <w:sz w:val="24"/>
          <w:szCs w:val="24"/>
        </w:rPr>
        <w:t>el</w:t>
      </w:r>
      <w:r w:rsidRPr="009D51E2">
        <w:rPr>
          <w:rFonts w:ascii="Arial" w:eastAsia="Arial" w:hAnsi="Arial" w:cs="Arial"/>
          <w:i w:val="0"/>
          <w:iCs w:val="0"/>
          <w:spacing w:val="-2"/>
          <w:sz w:val="24"/>
          <w:szCs w:val="24"/>
        </w:rPr>
        <w:t>l W</w:t>
      </w:r>
      <w:r w:rsidRPr="00C16BC0">
        <w:rPr>
          <w:rFonts w:ascii="Arial" w:eastAsia="Arial" w:hAnsi="Arial" w:cs="Arial"/>
          <w:i w:val="0"/>
          <w:iCs w:val="0"/>
          <w:spacing w:val="-2"/>
          <w:sz w:val="24"/>
          <w:szCs w:val="24"/>
        </w:rPr>
        <w:t>ate</w:t>
      </w:r>
      <w:r w:rsidRPr="009D51E2">
        <w:rPr>
          <w:rFonts w:ascii="Arial" w:eastAsia="Arial" w:hAnsi="Arial" w:cs="Arial"/>
          <w:i w:val="0"/>
          <w:iCs w:val="0"/>
          <w:spacing w:val="-2"/>
          <w:sz w:val="24"/>
          <w:szCs w:val="24"/>
        </w:rPr>
        <w:t xml:space="preserve">r </w:t>
      </w:r>
      <w:r w:rsidRPr="00C16BC0">
        <w:rPr>
          <w:rFonts w:ascii="Arial" w:eastAsia="Arial" w:hAnsi="Arial" w:cs="Arial"/>
          <w:i w:val="0"/>
          <w:iCs w:val="0"/>
          <w:spacing w:val="-2"/>
          <w:sz w:val="24"/>
          <w:szCs w:val="24"/>
        </w:rPr>
        <w:t>Capacit</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Assessment, Stormwater Management Study</w:t>
      </w:r>
      <w:r w:rsidR="00383B99" w:rsidRPr="00C16BC0">
        <w:rPr>
          <w:rFonts w:ascii="Arial" w:eastAsia="Arial" w:hAnsi="Arial" w:cs="Arial"/>
          <w:i w:val="0"/>
          <w:iCs w:val="0"/>
          <w:spacing w:val="-2"/>
          <w:sz w:val="24"/>
          <w:szCs w:val="24"/>
        </w:rPr>
        <w:t>,</w:t>
      </w:r>
      <w:r w:rsidRPr="00C16BC0">
        <w:rPr>
          <w:rFonts w:ascii="Arial" w:eastAsia="Arial" w:hAnsi="Arial" w:cs="Arial"/>
          <w:i w:val="0"/>
          <w:iCs w:val="0"/>
          <w:spacing w:val="-2"/>
          <w:sz w:val="24"/>
          <w:szCs w:val="24"/>
        </w:rPr>
        <w:t xml:space="preserve"> Slop</w:t>
      </w:r>
      <w:r w:rsidRPr="009D51E2">
        <w:rPr>
          <w:rFonts w:ascii="Arial" w:eastAsia="Arial" w:hAnsi="Arial" w:cs="Arial"/>
          <w:i w:val="0"/>
          <w:iCs w:val="0"/>
          <w:spacing w:val="-2"/>
          <w:sz w:val="24"/>
          <w:szCs w:val="24"/>
        </w:rPr>
        <w:t xml:space="preserve">e </w:t>
      </w:r>
      <w:r w:rsidRPr="00C16BC0">
        <w:rPr>
          <w:rFonts w:ascii="Arial" w:eastAsia="Arial" w:hAnsi="Arial" w:cs="Arial"/>
          <w:i w:val="0"/>
          <w:iCs w:val="0"/>
          <w:spacing w:val="-2"/>
          <w:sz w:val="24"/>
          <w:szCs w:val="24"/>
        </w:rPr>
        <w:t>Stabilit</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y, T</w:t>
      </w:r>
      <w:r w:rsidRPr="00C16BC0">
        <w:rPr>
          <w:rFonts w:ascii="Arial" w:eastAsia="Arial" w:hAnsi="Arial" w:cs="Arial"/>
          <w:i w:val="0"/>
          <w:iCs w:val="0"/>
          <w:spacing w:val="-2"/>
          <w:sz w:val="24"/>
          <w:szCs w:val="24"/>
        </w:rPr>
        <w:t>raffi</w:t>
      </w:r>
      <w:r w:rsidRPr="009D51E2">
        <w:rPr>
          <w:rFonts w:ascii="Arial" w:eastAsia="Arial" w:hAnsi="Arial" w:cs="Arial"/>
          <w:i w:val="0"/>
          <w:iCs w:val="0"/>
          <w:spacing w:val="-2"/>
          <w:sz w:val="24"/>
          <w:szCs w:val="24"/>
        </w:rPr>
        <w:t xml:space="preserve">c </w:t>
      </w:r>
      <w:r w:rsidRPr="00C16BC0">
        <w:rPr>
          <w:rFonts w:ascii="Arial" w:eastAsia="Arial" w:hAnsi="Arial" w:cs="Arial"/>
          <w:i w:val="0"/>
          <w:iCs w:val="0"/>
          <w:spacing w:val="-2"/>
          <w:sz w:val="24"/>
          <w:szCs w:val="24"/>
        </w:rPr>
        <w:t>Impac</w:t>
      </w:r>
      <w:r w:rsidRPr="009D51E2">
        <w:rPr>
          <w:rFonts w:ascii="Arial" w:eastAsia="Arial" w:hAnsi="Arial" w:cs="Arial"/>
          <w:i w:val="0"/>
          <w:iCs w:val="0"/>
          <w:spacing w:val="-2"/>
          <w:sz w:val="24"/>
          <w:szCs w:val="24"/>
        </w:rPr>
        <w:t xml:space="preserve">t/Safety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Nois</w:t>
      </w:r>
      <w:r w:rsidRPr="009D51E2">
        <w:rPr>
          <w:rFonts w:ascii="Arial" w:eastAsia="Arial" w:hAnsi="Arial" w:cs="Arial"/>
          <w:i w:val="0"/>
          <w:iCs w:val="0"/>
          <w:spacing w:val="-2"/>
          <w:sz w:val="24"/>
          <w:szCs w:val="24"/>
        </w:rPr>
        <w:t xml:space="preserve">e Impact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y, V</w:t>
      </w:r>
      <w:r w:rsidRPr="00C16BC0">
        <w:rPr>
          <w:rFonts w:ascii="Arial" w:eastAsia="Arial" w:hAnsi="Arial" w:cs="Arial"/>
          <w:i w:val="0"/>
          <w:iCs w:val="0"/>
          <w:spacing w:val="-2"/>
          <w:sz w:val="24"/>
          <w:szCs w:val="24"/>
        </w:rPr>
        <w:t>ibratio</w:t>
      </w:r>
      <w:r w:rsidRPr="009D51E2">
        <w:rPr>
          <w:rFonts w:ascii="Arial" w:eastAsia="Arial" w:hAnsi="Arial" w:cs="Arial"/>
          <w:i w:val="0"/>
          <w:iCs w:val="0"/>
          <w:spacing w:val="-2"/>
          <w:sz w:val="24"/>
          <w:szCs w:val="24"/>
        </w:rPr>
        <w:t xml:space="preserve">n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Engineerin</w:t>
      </w:r>
      <w:r w:rsidRPr="009D51E2">
        <w:rPr>
          <w:rFonts w:ascii="Arial" w:eastAsia="Arial" w:hAnsi="Arial" w:cs="Arial"/>
          <w:i w:val="0"/>
          <w:iCs w:val="0"/>
          <w:spacing w:val="-2"/>
          <w:sz w:val="24"/>
          <w:szCs w:val="24"/>
        </w:rPr>
        <w:t xml:space="preserve">g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 xml:space="preserve">y, Environmental </w:t>
      </w:r>
      <w:r w:rsidRPr="00C16BC0">
        <w:rPr>
          <w:rFonts w:ascii="Arial" w:eastAsia="Arial" w:hAnsi="Arial" w:cs="Arial"/>
          <w:i w:val="0"/>
          <w:iCs w:val="0"/>
          <w:spacing w:val="-2"/>
          <w:sz w:val="24"/>
          <w:szCs w:val="24"/>
        </w:rPr>
        <w:t>Sit</w:t>
      </w:r>
      <w:r w:rsidRPr="009D51E2">
        <w:rPr>
          <w:rFonts w:ascii="Arial" w:eastAsia="Arial" w:hAnsi="Arial" w:cs="Arial"/>
          <w:i w:val="0"/>
          <w:iCs w:val="0"/>
          <w:spacing w:val="-2"/>
          <w:sz w:val="24"/>
          <w:szCs w:val="24"/>
        </w:rPr>
        <w:t xml:space="preserve">e Assessment, </w:t>
      </w:r>
      <w:r w:rsidRPr="00C16BC0">
        <w:rPr>
          <w:rFonts w:ascii="Arial" w:eastAsia="Arial" w:hAnsi="Arial" w:cs="Arial"/>
          <w:i w:val="0"/>
          <w:iCs w:val="0"/>
          <w:spacing w:val="-2"/>
          <w:sz w:val="24"/>
          <w:szCs w:val="24"/>
        </w:rPr>
        <w:t>Reco</w:t>
      </w:r>
      <w:r w:rsidRPr="009D51E2">
        <w:rPr>
          <w:rFonts w:ascii="Arial" w:eastAsia="Arial" w:hAnsi="Arial" w:cs="Arial"/>
          <w:i w:val="0"/>
          <w:iCs w:val="0"/>
          <w:spacing w:val="-2"/>
          <w:sz w:val="24"/>
          <w:szCs w:val="24"/>
        </w:rPr>
        <w:t xml:space="preserve">rd </w:t>
      </w:r>
      <w:r w:rsidRPr="00C16BC0">
        <w:rPr>
          <w:rFonts w:ascii="Arial" w:eastAsia="Arial" w:hAnsi="Arial" w:cs="Arial"/>
          <w:i w:val="0"/>
          <w:iCs w:val="0"/>
          <w:spacing w:val="-2"/>
          <w:sz w:val="24"/>
          <w:szCs w:val="24"/>
        </w:rPr>
        <w:t>o</w:t>
      </w:r>
      <w:r w:rsidRPr="009D51E2">
        <w:rPr>
          <w:rFonts w:ascii="Arial" w:eastAsia="Arial" w:hAnsi="Arial" w:cs="Arial"/>
          <w:i w:val="0"/>
          <w:iCs w:val="0"/>
          <w:spacing w:val="-2"/>
          <w:sz w:val="24"/>
          <w:szCs w:val="24"/>
        </w:rPr>
        <w:t xml:space="preserve">f </w:t>
      </w:r>
      <w:r w:rsidRPr="00C16BC0">
        <w:rPr>
          <w:rFonts w:ascii="Arial" w:eastAsia="Arial" w:hAnsi="Arial" w:cs="Arial"/>
          <w:i w:val="0"/>
          <w:iCs w:val="0"/>
          <w:spacing w:val="-2"/>
          <w:sz w:val="24"/>
          <w:szCs w:val="24"/>
        </w:rPr>
        <w:t>Sit</w:t>
      </w:r>
      <w:r w:rsidRPr="009D51E2">
        <w:rPr>
          <w:rFonts w:ascii="Arial" w:eastAsia="Arial" w:hAnsi="Arial" w:cs="Arial"/>
          <w:i w:val="0"/>
          <w:iCs w:val="0"/>
          <w:spacing w:val="-2"/>
          <w:sz w:val="24"/>
          <w:szCs w:val="24"/>
        </w:rPr>
        <w:t xml:space="preserve">e </w:t>
      </w:r>
      <w:r w:rsidRPr="00C16BC0">
        <w:rPr>
          <w:rFonts w:ascii="Arial" w:eastAsia="Arial" w:hAnsi="Arial" w:cs="Arial"/>
          <w:i w:val="0"/>
          <w:iCs w:val="0"/>
          <w:spacing w:val="-2"/>
          <w:sz w:val="24"/>
          <w:szCs w:val="24"/>
        </w:rPr>
        <w:t>Condition</w:t>
      </w:r>
      <w:r w:rsidRPr="009D51E2">
        <w:rPr>
          <w:rFonts w:ascii="Arial" w:eastAsia="Arial" w:hAnsi="Arial" w:cs="Arial"/>
          <w:i w:val="0"/>
          <w:iCs w:val="0"/>
          <w:spacing w:val="-2"/>
          <w:sz w:val="24"/>
          <w:szCs w:val="24"/>
        </w:rPr>
        <w:t>, Wildland Fire</w:t>
      </w:r>
      <w:r w:rsidR="00383B99" w:rsidRPr="009D51E2">
        <w:rPr>
          <w:rFonts w:ascii="Arial" w:eastAsia="Arial" w:hAnsi="Arial" w:cs="Arial"/>
          <w:i w:val="0"/>
          <w:iCs w:val="0"/>
          <w:spacing w:val="-2"/>
          <w:sz w:val="24"/>
          <w:szCs w:val="24"/>
        </w:rPr>
        <w:t xml:space="preserve"> Risk </w:t>
      </w:r>
      <w:r w:rsidRPr="009D51E2">
        <w:rPr>
          <w:rFonts w:ascii="Arial" w:eastAsia="Arial" w:hAnsi="Arial" w:cs="Arial"/>
          <w:i w:val="0"/>
          <w:iCs w:val="0"/>
          <w:spacing w:val="-2"/>
          <w:sz w:val="24"/>
          <w:szCs w:val="24"/>
        </w:rPr>
        <w:t>Assessment, Market/</w:t>
      </w:r>
      <w:r w:rsidRPr="00C16BC0">
        <w:rPr>
          <w:rFonts w:ascii="Arial" w:eastAsia="Arial" w:hAnsi="Arial" w:cs="Arial"/>
          <w:i w:val="0"/>
          <w:iCs w:val="0"/>
          <w:spacing w:val="-2"/>
          <w:sz w:val="24"/>
          <w:szCs w:val="24"/>
        </w:rPr>
        <w:t xml:space="preserve"> Economi</w:t>
      </w:r>
      <w:r w:rsidRPr="009D51E2">
        <w:rPr>
          <w:rFonts w:ascii="Arial" w:eastAsia="Arial" w:hAnsi="Arial" w:cs="Arial"/>
          <w:i w:val="0"/>
          <w:iCs w:val="0"/>
          <w:spacing w:val="-2"/>
          <w:sz w:val="24"/>
          <w:szCs w:val="24"/>
        </w:rPr>
        <w:t xml:space="preserve">c </w:t>
      </w:r>
      <w:r w:rsidRPr="00C16BC0">
        <w:rPr>
          <w:rFonts w:ascii="Arial" w:eastAsia="Arial" w:hAnsi="Arial" w:cs="Arial"/>
          <w:i w:val="0"/>
          <w:iCs w:val="0"/>
          <w:spacing w:val="-2"/>
          <w:sz w:val="24"/>
          <w:szCs w:val="24"/>
        </w:rPr>
        <w:t>Impac</w:t>
      </w:r>
      <w:r w:rsidRPr="009D51E2">
        <w:rPr>
          <w:rFonts w:ascii="Arial" w:eastAsia="Arial" w:hAnsi="Arial" w:cs="Arial"/>
          <w:i w:val="0"/>
          <w:iCs w:val="0"/>
          <w:spacing w:val="-2"/>
          <w:sz w:val="24"/>
          <w:szCs w:val="24"/>
        </w:rPr>
        <w:t xml:space="preserve">t </w:t>
      </w:r>
      <w:r w:rsidRPr="00C16BC0">
        <w:rPr>
          <w:rFonts w:ascii="Arial" w:eastAsia="Arial" w:hAnsi="Arial" w:cs="Arial"/>
          <w:i w:val="0"/>
          <w:iCs w:val="0"/>
          <w:spacing w:val="-2"/>
          <w:sz w:val="24"/>
          <w:szCs w:val="24"/>
        </w:rPr>
        <w:t>o</w:t>
      </w:r>
      <w:r w:rsidRPr="009D51E2">
        <w:rPr>
          <w:rFonts w:ascii="Arial" w:eastAsia="Arial" w:hAnsi="Arial" w:cs="Arial"/>
          <w:i w:val="0"/>
          <w:iCs w:val="0"/>
          <w:spacing w:val="-2"/>
          <w:sz w:val="24"/>
          <w:szCs w:val="24"/>
        </w:rPr>
        <w:t xml:space="preserve">r </w:t>
      </w:r>
      <w:r w:rsidRPr="00C16BC0">
        <w:rPr>
          <w:rFonts w:ascii="Arial" w:eastAsia="Arial" w:hAnsi="Arial" w:cs="Arial"/>
          <w:i w:val="0"/>
          <w:iCs w:val="0"/>
          <w:spacing w:val="-2"/>
          <w:sz w:val="24"/>
          <w:szCs w:val="24"/>
        </w:rPr>
        <w:t>Feasibilit</w:t>
      </w:r>
      <w:r w:rsidRPr="009D51E2">
        <w:rPr>
          <w:rFonts w:ascii="Arial" w:eastAsia="Arial" w:hAnsi="Arial" w:cs="Arial"/>
          <w:i w:val="0"/>
          <w:iCs w:val="0"/>
          <w:spacing w:val="-2"/>
          <w:sz w:val="24"/>
          <w:szCs w:val="24"/>
        </w:rPr>
        <w:t xml:space="preserve">y </w:t>
      </w:r>
      <w:r w:rsidRPr="00C16BC0">
        <w:rPr>
          <w:rFonts w:ascii="Arial" w:eastAsia="Arial" w:hAnsi="Arial" w:cs="Arial"/>
          <w:i w:val="0"/>
          <w:iCs w:val="0"/>
          <w:spacing w:val="-2"/>
          <w:sz w:val="24"/>
          <w:szCs w:val="24"/>
        </w:rPr>
        <w:t>Stud</w:t>
      </w:r>
      <w:r w:rsidRPr="009D51E2">
        <w:rPr>
          <w:rFonts w:ascii="Arial" w:eastAsia="Arial" w:hAnsi="Arial" w:cs="Arial"/>
          <w:i w:val="0"/>
          <w:iCs w:val="0"/>
          <w:spacing w:val="-2"/>
          <w:sz w:val="24"/>
          <w:szCs w:val="24"/>
        </w:rPr>
        <w:t>y (</w:t>
      </w:r>
      <w:r w:rsidRPr="00C16BC0">
        <w:rPr>
          <w:rFonts w:ascii="Arial" w:eastAsia="Arial" w:hAnsi="Arial" w:cs="Arial"/>
          <w:i w:val="0"/>
          <w:iCs w:val="0"/>
          <w:spacing w:val="-2"/>
          <w:sz w:val="24"/>
          <w:szCs w:val="24"/>
        </w:rPr>
        <w:t>including impacts on surrounding existing uses), Lakeshore Capacity Assessment, area of influence or site-specific aggregate/mineral</w:t>
      </w:r>
      <w:r w:rsidRPr="009D51E2">
        <w:rPr>
          <w:rFonts w:ascii="Arial" w:eastAsia="Arial" w:hAnsi="Arial" w:cs="Arial"/>
          <w:i w:val="0"/>
          <w:iCs w:val="0"/>
          <w:spacing w:val="-2"/>
          <w:sz w:val="24"/>
          <w:szCs w:val="24"/>
        </w:rPr>
        <w:t xml:space="preserve"> resource study, visual impact/viewshed study, erosion and sediment control plan, public consultation strategy.</w:t>
      </w:r>
    </w:p>
    <w:p w14:paraId="1F3788D6" w14:textId="31135D14" w:rsidR="00C01B15" w:rsidRPr="003E0E70" w:rsidRDefault="00F23C7E" w:rsidP="003E0E70">
      <w:pPr>
        <w:spacing w:line="281" w:lineRule="auto"/>
        <w:ind w:right="142"/>
        <w:jc w:val="both"/>
        <w:rPr>
          <w:rFonts w:ascii="Arial" w:eastAsia="Arial" w:hAnsi="Arial" w:cs="Arial"/>
          <w:i w:val="0"/>
          <w:iCs w:val="0"/>
          <w:spacing w:val="-2"/>
          <w:sz w:val="24"/>
          <w:szCs w:val="24"/>
        </w:rPr>
      </w:pPr>
      <w:r w:rsidRPr="003E0E70">
        <w:rPr>
          <w:rFonts w:ascii="Arial" w:eastAsia="Arial" w:hAnsi="Arial" w:cs="Arial"/>
          <w:i w:val="0"/>
          <w:iCs w:val="0"/>
          <w:spacing w:val="-2"/>
          <w:sz w:val="24"/>
          <w:szCs w:val="24"/>
        </w:rPr>
        <w:t>The triggers for these are primarily captured in the General Policies of this  or are contained in the application</w:t>
      </w:r>
      <w:r w:rsidR="00361012" w:rsidRPr="003E0E70">
        <w:rPr>
          <w:rFonts w:ascii="Arial" w:eastAsia="Arial" w:hAnsi="Arial" w:cs="Arial"/>
          <w:i w:val="0"/>
          <w:iCs w:val="0"/>
          <w:spacing w:val="-2"/>
          <w:sz w:val="24"/>
          <w:szCs w:val="24"/>
        </w:rPr>
        <w:t xml:space="preserve"> </w:t>
      </w:r>
      <w:r w:rsidRPr="003E0E70">
        <w:rPr>
          <w:rFonts w:ascii="Arial" w:eastAsia="Arial" w:hAnsi="Arial" w:cs="Arial"/>
          <w:i w:val="0"/>
          <w:iCs w:val="0"/>
          <w:spacing w:val="-2"/>
          <w:sz w:val="24"/>
          <w:szCs w:val="24"/>
        </w:rPr>
        <w:t xml:space="preserve">checklist </w:t>
      </w:r>
      <w:r w:rsidR="00361012" w:rsidRPr="003E0E70">
        <w:rPr>
          <w:rFonts w:ascii="Arial" w:eastAsia="Arial" w:hAnsi="Arial" w:cs="Arial"/>
          <w:i w:val="0"/>
          <w:iCs w:val="0"/>
          <w:spacing w:val="-2"/>
          <w:sz w:val="24"/>
          <w:szCs w:val="24"/>
        </w:rPr>
        <w:t>(</w:t>
      </w:r>
      <w:r w:rsidRPr="003E0E70">
        <w:rPr>
          <w:rFonts w:ascii="Arial" w:eastAsia="Arial" w:hAnsi="Arial" w:cs="Arial"/>
          <w:i w:val="0"/>
          <w:iCs w:val="0"/>
          <w:spacing w:val="-2"/>
          <w:sz w:val="24"/>
          <w:szCs w:val="24"/>
        </w:rPr>
        <w:t>once</w:t>
      </w:r>
      <w:r w:rsidR="00383B99" w:rsidRPr="003E0E70">
        <w:rPr>
          <w:rFonts w:ascii="Arial" w:eastAsia="Arial" w:hAnsi="Arial" w:cs="Arial"/>
          <w:i w:val="0"/>
          <w:iCs w:val="0"/>
          <w:spacing w:val="-2"/>
          <w:sz w:val="24"/>
          <w:szCs w:val="24"/>
        </w:rPr>
        <w:t xml:space="preserve"> </w:t>
      </w:r>
      <w:r w:rsidR="00361012" w:rsidRPr="003E0E70">
        <w:rPr>
          <w:rFonts w:ascii="Arial" w:eastAsia="Arial" w:hAnsi="Arial" w:cs="Arial"/>
          <w:i w:val="0"/>
          <w:iCs w:val="0"/>
          <w:spacing w:val="-2"/>
          <w:sz w:val="24"/>
          <w:szCs w:val="24"/>
        </w:rPr>
        <w:t xml:space="preserve">it has </w:t>
      </w:r>
      <w:r w:rsidRPr="003E0E70">
        <w:rPr>
          <w:rFonts w:ascii="Arial" w:eastAsia="Arial" w:hAnsi="Arial" w:cs="Arial"/>
          <w:i w:val="0"/>
          <w:iCs w:val="0"/>
          <w:spacing w:val="-2"/>
          <w:sz w:val="24"/>
          <w:szCs w:val="24"/>
        </w:rPr>
        <w:t>completed</w:t>
      </w:r>
      <w:r w:rsidR="00361012" w:rsidRPr="003E0E70">
        <w:rPr>
          <w:rFonts w:ascii="Arial" w:eastAsia="Arial" w:hAnsi="Arial" w:cs="Arial"/>
          <w:i w:val="0"/>
          <w:iCs w:val="0"/>
          <w:spacing w:val="-2"/>
          <w:sz w:val="24"/>
          <w:szCs w:val="24"/>
        </w:rPr>
        <w:t xml:space="preserve"> by the Township)</w:t>
      </w:r>
      <w:r w:rsidRPr="003E0E70">
        <w:rPr>
          <w:rFonts w:ascii="Arial" w:eastAsia="Arial" w:hAnsi="Arial" w:cs="Arial"/>
          <w:i w:val="0"/>
          <w:iCs w:val="0"/>
          <w:spacing w:val="-2"/>
          <w:sz w:val="24"/>
          <w:szCs w:val="24"/>
        </w:rPr>
        <w:t xml:space="preserve">. However, not every type of development or impact can be anticipated; and in order to remain flexible and open to all types of </w:t>
      </w:r>
      <w:r w:rsidR="00A72EBA" w:rsidRPr="003E0E70">
        <w:rPr>
          <w:rFonts w:ascii="Arial" w:eastAsia="Arial" w:hAnsi="Arial" w:cs="Arial"/>
          <w:i w:val="0"/>
          <w:iCs w:val="0"/>
          <w:spacing w:val="-2"/>
          <w:sz w:val="24"/>
          <w:szCs w:val="24"/>
        </w:rPr>
        <w:t>compatible</w:t>
      </w:r>
      <w:r w:rsidRPr="003E0E70">
        <w:rPr>
          <w:rFonts w:ascii="Arial" w:eastAsia="Arial" w:hAnsi="Arial" w:cs="Arial"/>
          <w:i w:val="0"/>
          <w:iCs w:val="0"/>
          <w:spacing w:val="-2"/>
          <w:sz w:val="24"/>
          <w:szCs w:val="24"/>
        </w:rPr>
        <w:t xml:space="preserve"> development, other studies not listed here may be requested by the Township.</w:t>
      </w:r>
    </w:p>
    <w:p w14:paraId="3089486B" w14:textId="0254151E" w:rsidR="00C01B15" w:rsidRDefault="00F23C7E" w:rsidP="003E0E70">
      <w:pPr>
        <w:spacing w:line="281" w:lineRule="auto"/>
        <w:ind w:right="142"/>
        <w:jc w:val="both"/>
        <w:rPr>
          <w:rFonts w:ascii="Arial" w:eastAsia="Arial" w:hAnsi="Arial" w:cs="Arial"/>
          <w:i w:val="0"/>
          <w:iCs w:val="0"/>
          <w:spacing w:val="-2"/>
          <w:sz w:val="24"/>
          <w:szCs w:val="24"/>
        </w:rPr>
      </w:pPr>
      <w:r w:rsidRPr="003E0E70">
        <w:rPr>
          <w:rFonts w:ascii="Arial" w:eastAsia="Arial" w:hAnsi="Arial" w:cs="Arial"/>
          <w:i w:val="0"/>
          <w:iCs w:val="0"/>
          <w:spacing w:val="-2"/>
          <w:sz w:val="24"/>
          <w:szCs w:val="24"/>
        </w:rPr>
        <w:t>Studies shall generally be prepared by a qualified professional; and may require peer review which shall be paid by the proponent, due to a small, generalized Township Staff.</w:t>
      </w:r>
    </w:p>
    <w:p w14:paraId="6A8B8C27" w14:textId="1746545D" w:rsidR="00C01B15" w:rsidRDefault="00C01B15" w:rsidP="00716DD2">
      <w:pPr>
        <w:rPr>
          <w:rFonts w:ascii="Arial" w:hAnsi="Arial" w:cs="Arial"/>
          <w:i w:val="0"/>
          <w:iCs w:val="0"/>
          <w:sz w:val="24"/>
          <w:szCs w:val="24"/>
        </w:rPr>
      </w:pPr>
    </w:p>
    <w:p w14:paraId="068C974D" w14:textId="2CA21AF2" w:rsidR="00C01B15" w:rsidRDefault="00F23C7E">
      <w:pPr>
        <w:pStyle w:val="Heading1"/>
      </w:pPr>
      <w:bookmarkStart w:id="84" w:name="_Toc95738299"/>
      <w:r>
        <w:t>4.</w:t>
      </w:r>
      <w:r w:rsidR="0003092C">
        <w:t>1.3</w:t>
      </w:r>
      <w:r>
        <w:t xml:space="preserve"> Complete Application</w:t>
      </w:r>
      <w:bookmarkEnd w:id="84"/>
    </w:p>
    <w:p w14:paraId="5A95245C" w14:textId="77777777" w:rsidR="00C01B15" w:rsidRDefault="00C01B15">
      <w:pPr>
        <w:spacing w:line="281" w:lineRule="auto"/>
        <w:ind w:right="51"/>
        <w:rPr>
          <w:rFonts w:ascii="Arial" w:eastAsia="Arial" w:hAnsi="Arial" w:cs="Arial"/>
          <w:i w:val="0"/>
          <w:iCs w:val="0"/>
          <w:sz w:val="24"/>
          <w:szCs w:val="24"/>
        </w:rPr>
      </w:pPr>
    </w:p>
    <w:p w14:paraId="26A0D0E3" w14:textId="03A0F5F3" w:rsidR="00C01B15" w:rsidRPr="00164A5D" w:rsidRDefault="003419C9">
      <w:pPr>
        <w:spacing w:line="281" w:lineRule="auto"/>
        <w:ind w:right="51"/>
        <w:jc w:val="both"/>
        <w:rPr>
          <w:rFonts w:ascii="Arial" w:eastAsia="Arial" w:hAnsi="Arial" w:cs="Arial"/>
          <w:i w:val="0"/>
          <w:iCs w:val="0"/>
          <w:spacing w:val="35"/>
          <w:sz w:val="24"/>
          <w:szCs w:val="24"/>
        </w:rPr>
      </w:pPr>
      <w:r w:rsidRPr="00171FE1">
        <w:rPr>
          <w:noProof/>
        </w:rPr>
        <w:drawing>
          <wp:anchor distT="0" distB="0" distL="114300" distR="114300" simplePos="0" relativeHeight="251751424" behindDoc="0" locked="0" layoutInCell="1" allowOverlap="1" wp14:anchorId="66EDC0D1" wp14:editId="4A0AFF65">
            <wp:simplePos x="0" y="0"/>
            <wp:positionH relativeFrom="column">
              <wp:posOffset>0</wp:posOffset>
            </wp:positionH>
            <wp:positionV relativeFrom="paragraph">
              <wp:posOffset>1270</wp:posOffset>
            </wp:positionV>
            <wp:extent cx="914400" cy="914400"/>
            <wp:effectExtent l="0" t="0" r="0" b="0"/>
            <wp:wrapSquare wrapText="bothSides"/>
            <wp:docPr id="160" name="Graphic 160" descr="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phic 160" descr="Glasses"/>
                    <pic:cNvPicPr/>
                  </pic:nvPicPr>
                  <pic:blipFill>
                    <a:blip r:embed="rId162">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171FE1">
        <w:rPr>
          <w:rFonts w:ascii="Arial" w:eastAsia="Arial" w:hAnsi="Arial" w:cs="Arial"/>
          <w:i w:val="0"/>
          <w:iCs w:val="0"/>
          <w:sz w:val="24"/>
          <w:szCs w:val="24"/>
        </w:rPr>
        <w:t>Upon</w:t>
      </w:r>
      <w:r w:rsidR="00F23C7E" w:rsidRPr="00171FE1">
        <w:rPr>
          <w:rFonts w:ascii="Arial" w:eastAsia="Arial" w:hAnsi="Arial" w:cs="Arial"/>
          <w:i w:val="0"/>
          <w:iCs w:val="0"/>
          <w:spacing w:val="14"/>
          <w:sz w:val="24"/>
          <w:szCs w:val="24"/>
        </w:rPr>
        <w:t xml:space="preserve"> </w:t>
      </w:r>
      <w:r w:rsidR="00F23C7E" w:rsidRPr="00171FE1">
        <w:rPr>
          <w:rFonts w:ascii="Arial" w:eastAsia="Arial" w:hAnsi="Arial" w:cs="Arial"/>
          <w:i w:val="0"/>
          <w:iCs w:val="0"/>
          <w:spacing w:val="-4"/>
          <w:sz w:val="24"/>
          <w:szCs w:val="24"/>
        </w:rPr>
        <w:t>r</w:t>
      </w:r>
      <w:r w:rsidR="00F23C7E" w:rsidRPr="00171FE1">
        <w:rPr>
          <w:rFonts w:ascii="Arial" w:eastAsia="Arial" w:hAnsi="Arial" w:cs="Arial"/>
          <w:i w:val="0"/>
          <w:iCs w:val="0"/>
          <w:sz w:val="24"/>
          <w:szCs w:val="24"/>
        </w:rPr>
        <w:t>eceipt</w:t>
      </w:r>
      <w:r w:rsidR="00F23C7E" w:rsidRPr="00171FE1">
        <w:rPr>
          <w:rFonts w:ascii="Arial" w:eastAsia="Arial" w:hAnsi="Arial" w:cs="Arial"/>
          <w:i w:val="0"/>
          <w:iCs w:val="0"/>
          <w:spacing w:val="25"/>
          <w:sz w:val="24"/>
          <w:szCs w:val="24"/>
        </w:rPr>
        <w:t xml:space="preserve"> </w:t>
      </w:r>
      <w:r w:rsidR="00F23C7E" w:rsidRPr="00171FE1">
        <w:rPr>
          <w:rFonts w:ascii="Arial" w:eastAsia="Arial" w:hAnsi="Arial" w:cs="Arial"/>
          <w:i w:val="0"/>
          <w:iCs w:val="0"/>
          <w:sz w:val="24"/>
          <w:szCs w:val="24"/>
        </w:rPr>
        <w:t>of</w:t>
      </w:r>
      <w:r w:rsidR="00F23C7E" w:rsidRPr="00171FE1">
        <w:rPr>
          <w:rFonts w:ascii="Arial" w:eastAsia="Arial" w:hAnsi="Arial" w:cs="Arial"/>
          <w:i w:val="0"/>
          <w:iCs w:val="0"/>
          <w:spacing w:val="13"/>
          <w:sz w:val="24"/>
          <w:szCs w:val="24"/>
        </w:rPr>
        <w:t xml:space="preserve"> </w:t>
      </w:r>
      <w:r w:rsidR="00F23C7E" w:rsidRPr="00171FE1">
        <w:rPr>
          <w:rFonts w:ascii="Arial" w:eastAsia="Arial" w:hAnsi="Arial" w:cs="Arial"/>
          <w:i w:val="0"/>
          <w:iCs w:val="0"/>
          <w:sz w:val="24"/>
          <w:szCs w:val="24"/>
        </w:rPr>
        <w:t>a</w:t>
      </w:r>
      <w:r w:rsidR="00F23C7E" w:rsidRPr="00171FE1">
        <w:rPr>
          <w:rFonts w:ascii="Arial" w:eastAsia="Arial" w:hAnsi="Arial" w:cs="Arial"/>
          <w:i w:val="0"/>
          <w:iCs w:val="0"/>
          <w:spacing w:val="-8"/>
          <w:sz w:val="24"/>
          <w:szCs w:val="24"/>
        </w:rPr>
        <w:t xml:space="preserve"> </w:t>
      </w:r>
      <w:r w:rsidR="00F23C7E" w:rsidRPr="00171FE1">
        <w:rPr>
          <w:rFonts w:ascii="Arial" w:eastAsia="Arial" w:hAnsi="Arial" w:cs="Arial"/>
          <w:i w:val="0"/>
          <w:iCs w:val="0"/>
          <w:sz w:val="24"/>
          <w:szCs w:val="24"/>
        </w:rPr>
        <w:t>formal</w:t>
      </w:r>
      <w:r w:rsidR="00F23C7E" w:rsidRPr="00171FE1">
        <w:rPr>
          <w:rFonts w:ascii="Arial" w:eastAsia="Arial" w:hAnsi="Arial" w:cs="Arial"/>
          <w:i w:val="0"/>
          <w:iCs w:val="0"/>
          <w:spacing w:val="28"/>
          <w:sz w:val="24"/>
          <w:szCs w:val="24"/>
        </w:rPr>
        <w:t xml:space="preserve"> </w:t>
      </w:r>
      <w:r w:rsidR="00F23C7E" w:rsidRPr="00171FE1">
        <w:rPr>
          <w:rFonts w:ascii="Arial" w:eastAsia="Arial" w:hAnsi="Arial" w:cs="Arial"/>
          <w:i w:val="0"/>
          <w:iCs w:val="0"/>
          <w:sz w:val="24"/>
          <w:szCs w:val="24"/>
        </w:rPr>
        <w:t>planning</w:t>
      </w:r>
      <w:r w:rsidR="00F23C7E" w:rsidRPr="00171FE1">
        <w:rPr>
          <w:rFonts w:ascii="Arial" w:eastAsia="Arial" w:hAnsi="Arial" w:cs="Arial"/>
          <w:i w:val="0"/>
          <w:iCs w:val="0"/>
          <w:spacing w:val="15"/>
          <w:sz w:val="24"/>
          <w:szCs w:val="24"/>
        </w:rPr>
        <w:t xml:space="preserve"> </w:t>
      </w:r>
      <w:r w:rsidR="00F23C7E" w:rsidRPr="00171FE1">
        <w:rPr>
          <w:rFonts w:ascii="Arial" w:eastAsia="Arial" w:hAnsi="Arial" w:cs="Arial"/>
          <w:i w:val="0"/>
          <w:iCs w:val="0"/>
          <w:sz w:val="24"/>
          <w:szCs w:val="24"/>
        </w:rPr>
        <w:t>application</w:t>
      </w:r>
      <w:r w:rsidR="00F23C7E" w:rsidRPr="00171FE1">
        <w:rPr>
          <w:rFonts w:ascii="Arial" w:eastAsia="Arial" w:hAnsi="Arial" w:cs="Arial"/>
          <w:i w:val="0"/>
          <w:iCs w:val="0"/>
          <w:spacing w:val="29"/>
          <w:sz w:val="24"/>
          <w:szCs w:val="24"/>
        </w:rPr>
        <w:t xml:space="preserve"> </w:t>
      </w:r>
      <w:r w:rsidR="00F23C7E" w:rsidRPr="00171FE1">
        <w:rPr>
          <w:rFonts w:ascii="Arial" w:eastAsia="Arial" w:hAnsi="Arial" w:cs="Arial"/>
          <w:i w:val="0"/>
          <w:iCs w:val="0"/>
          <w:w w:val="103"/>
          <w:sz w:val="24"/>
          <w:szCs w:val="24"/>
        </w:rPr>
        <w:t xml:space="preserve">including </w:t>
      </w:r>
      <w:r w:rsidR="00F23C7E" w:rsidRPr="00171FE1">
        <w:rPr>
          <w:rFonts w:ascii="Arial" w:eastAsia="Arial" w:hAnsi="Arial" w:cs="Arial"/>
          <w:i w:val="0"/>
          <w:iCs w:val="0"/>
          <w:sz w:val="24"/>
          <w:szCs w:val="24"/>
        </w:rPr>
        <w:t>the</w:t>
      </w:r>
      <w:r w:rsidR="00F23C7E" w:rsidRPr="00171FE1">
        <w:rPr>
          <w:rFonts w:ascii="Arial" w:eastAsia="Arial" w:hAnsi="Arial" w:cs="Arial"/>
          <w:i w:val="0"/>
          <w:iCs w:val="0"/>
          <w:spacing w:val="14"/>
          <w:sz w:val="24"/>
          <w:szCs w:val="24"/>
        </w:rPr>
        <w:t xml:space="preserve"> </w:t>
      </w:r>
      <w:r w:rsidR="00F23C7E" w:rsidRPr="00171FE1">
        <w:rPr>
          <w:rFonts w:ascii="Arial" w:eastAsia="Arial" w:hAnsi="Arial" w:cs="Arial"/>
          <w:i w:val="0"/>
          <w:iCs w:val="0"/>
          <w:sz w:val="24"/>
          <w:szCs w:val="24"/>
        </w:rPr>
        <w:t xml:space="preserve">studies identified through </w:t>
      </w:r>
      <w:r w:rsidR="00956765">
        <w:rPr>
          <w:rFonts w:ascii="Arial" w:eastAsia="Arial" w:hAnsi="Arial" w:cs="Arial"/>
          <w:i w:val="0"/>
          <w:iCs w:val="0"/>
          <w:sz w:val="24"/>
          <w:szCs w:val="24"/>
        </w:rPr>
        <w:t xml:space="preserve">mandatory </w:t>
      </w:r>
      <w:r w:rsidR="00F23C7E" w:rsidRPr="00171FE1">
        <w:rPr>
          <w:rFonts w:ascii="Arial" w:eastAsia="Arial" w:hAnsi="Arial" w:cs="Arial"/>
          <w:i w:val="0"/>
          <w:iCs w:val="0"/>
          <w:sz w:val="24"/>
          <w:szCs w:val="24"/>
        </w:rPr>
        <w:t>pre-</w:t>
      </w:r>
      <w:r w:rsidR="00F23C7E" w:rsidRPr="00716DD2">
        <w:rPr>
          <w:rFonts w:ascii="Arial" w:eastAsia="Arial" w:hAnsi="Arial" w:cs="Arial"/>
          <w:i w:val="0"/>
          <w:iCs w:val="0"/>
          <w:sz w:val="24"/>
          <w:szCs w:val="24"/>
        </w:rPr>
        <w:t>consultation</w:t>
      </w:r>
      <w:r w:rsidR="00F23C7E" w:rsidRPr="00716DD2">
        <w:rPr>
          <w:rFonts w:ascii="Arial" w:eastAsia="Arial" w:hAnsi="Arial" w:cs="Arial"/>
          <w:i w:val="0"/>
          <w:iCs w:val="0"/>
          <w:spacing w:val="-6"/>
          <w:sz w:val="24"/>
          <w:szCs w:val="24"/>
        </w:rPr>
        <w:t xml:space="preserve"> (see </w:t>
      </w:r>
      <w:r w:rsidR="00716DD2" w:rsidRPr="00716DD2">
        <w:rPr>
          <w:rFonts w:ascii="Arial" w:eastAsia="Arial" w:hAnsi="Arial" w:cs="Arial"/>
          <w:i w:val="0"/>
          <w:iCs w:val="0"/>
          <w:spacing w:val="-6"/>
          <w:sz w:val="24"/>
          <w:szCs w:val="24"/>
        </w:rPr>
        <w:t>s</w:t>
      </w:r>
      <w:r w:rsidR="00F23C7E" w:rsidRPr="00716DD2">
        <w:rPr>
          <w:rFonts w:ascii="Arial" w:eastAsia="Arial" w:hAnsi="Arial" w:cs="Arial"/>
          <w:i w:val="0"/>
          <w:iCs w:val="0"/>
          <w:spacing w:val="-6"/>
          <w:sz w:val="24"/>
          <w:szCs w:val="24"/>
        </w:rPr>
        <w:t xml:space="preserve">ection </w:t>
      </w:r>
      <w:r w:rsidR="00716DD2" w:rsidRPr="00716DD2">
        <w:rPr>
          <w:rFonts w:ascii="Arial" w:eastAsia="Arial" w:hAnsi="Arial" w:cs="Arial"/>
          <w:i w:val="0"/>
          <w:iCs w:val="0"/>
          <w:spacing w:val="-6"/>
          <w:sz w:val="24"/>
          <w:szCs w:val="24"/>
        </w:rPr>
        <w:t>4.1.4.2</w:t>
      </w:r>
      <w:r w:rsidR="00383B99" w:rsidRPr="00716DD2">
        <w:rPr>
          <w:rFonts w:ascii="Arial" w:eastAsia="Arial" w:hAnsi="Arial" w:cs="Arial"/>
          <w:i w:val="0"/>
          <w:iCs w:val="0"/>
          <w:spacing w:val="-6"/>
          <w:sz w:val="24"/>
          <w:szCs w:val="24"/>
        </w:rPr>
        <w:t>)</w:t>
      </w:r>
      <w:r w:rsidR="00F23C7E" w:rsidRPr="00716DD2">
        <w:rPr>
          <w:rFonts w:ascii="Arial" w:eastAsia="Arial" w:hAnsi="Arial" w:cs="Arial"/>
          <w:i w:val="0"/>
          <w:iCs w:val="0"/>
          <w:spacing w:val="-6"/>
          <w:sz w:val="24"/>
          <w:szCs w:val="24"/>
        </w:rPr>
        <w:t xml:space="preserve"> </w:t>
      </w:r>
      <w:r w:rsidR="00F23C7E" w:rsidRPr="00716DD2">
        <w:rPr>
          <w:rFonts w:ascii="Arial" w:eastAsia="Arial" w:hAnsi="Arial" w:cs="Arial"/>
          <w:i w:val="0"/>
          <w:iCs w:val="0"/>
          <w:sz w:val="24"/>
          <w:szCs w:val="24"/>
        </w:rPr>
        <w:t>and</w:t>
      </w:r>
      <w:r w:rsidR="00F23C7E" w:rsidRPr="00171FE1">
        <w:rPr>
          <w:rFonts w:ascii="Arial" w:eastAsia="Arial" w:hAnsi="Arial" w:cs="Arial"/>
          <w:i w:val="0"/>
          <w:iCs w:val="0"/>
          <w:spacing w:val="4"/>
          <w:sz w:val="24"/>
          <w:szCs w:val="24"/>
        </w:rPr>
        <w:t xml:space="preserve"> a </w:t>
      </w:r>
      <w:r w:rsidR="00F23C7E" w:rsidRPr="00171FE1">
        <w:rPr>
          <w:rFonts w:ascii="Arial" w:eastAsia="Arial" w:hAnsi="Arial" w:cs="Arial"/>
          <w:i w:val="0"/>
          <w:iCs w:val="0"/>
          <w:sz w:val="24"/>
          <w:szCs w:val="24"/>
        </w:rPr>
        <w:t>mandatory</w:t>
      </w:r>
      <w:r w:rsidR="00F23C7E" w:rsidRPr="00171FE1">
        <w:rPr>
          <w:rFonts w:ascii="Arial" w:eastAsia="Arial" w:hAnsi="Arial" w:cs="Arial"/>
          <w:i w:val="0"/>
          <w:iCs w:val="0"/>
          <w:spacing w:val="19"/>
          <w:sz w:val="24"/>
          <w:szCs w:val="24"/>
        </w:rPr>
        <w:t xml:space="preserve"> </w:t>
      </w:r>
      <w:r w:rsidR="00F23C7E" w:rsidRPr="00171FE1">
        <w:rPr>
          <w:rFonts w:ascii="Arial" w:eastAsia="Arial" w:hAnsi="Arial" w:cs="Arial"/>
          <w:i w:val="0"/>
          <w:iCs w:val="0"/>
          <w:sz w:val="24"/>
          <w:szCs w:val="24"/>
        </w:rPr>
        <w:t>Planning</w:t>
      </w:r>
      <w:r w:rsidR="00F23C7E" w:rsidRPr="00171FE1">
        <w:rPr>
          <w:rFonts w:ascii="Arial" w:eastAsia="Arial" w:hAnsi="Arial" w:cs="Arial"/>
          <w:i w:val="0"/>
          <w:iCs w:val="0"/>
          <w:spacing w:val="-8"/>
          <w:sz w:val="24"/>
          <w:szCs w:val="24"/>
        </w:rPr>
        <w:t xml:space="preserve"> </w:t>
      </w:r>
      <w:r w:rsidR="00F23C7E" w:rsidRPr="00171FE1">
        <w:rPr>
          <w:rFonts w:ascii="Arial" w:eastAsia="Arial" w:hAnsi="Arial" w:cs="Arial"/>
          <w:i w:val="0"/>
          <w:iCs w:val="0"/>
          <w:w w:val="102"/>
          <w:sz w:val="24"/>
          <w:szCs w:val="24"/>
        </w:rPr>
        <w:t xml:space="preserve">Justification </w:t>
      </w:r>
      <w:r w:rsidR="00F23C7E" w:rsidRPr="00171FE1">
        <w:rPr>
          <w:rFonts w:ascii="Arial" w:eastAsia="Arial" w:hAnsi="Arial" w:cs="Arial"/>
          <w:i w:val="0"/>
          <w:iCs w:val="0"/>
          <w:sz w:val="24"/>
          <w:szCs w:val="24"/>
        </w:rPr>
        <w:t>Report described below,</w:t>
      </w:r>
      <w:r w:rsidR="00F23C7E" w:rsidRPr="00171FE1">
        <w:rPr>
          <w:rFonts w:ascii="Arial" w:eastAsia="Arial" w:hAnsi="Arial" w:cs="Arial"/>
          <w:i w:val="0"/>
          <w:iCs w:val="0"/>
          <w:spacing w:val="13"/>
          <w:sz w:val="24"/>
          <w:szCs w:val="24"/>
        </w:rPr>
        <w:t xml:space="preserve"> </w:t>
      </w:r>
      <w:r w:rsidR="00F23C7E" w:rsidRPr="00171FE1">
        <w:rPr>
          <w:rFonts w:ascii="Arial" w:eastAsia="Arial" w:hAnsi="Arial" w:cs="Arial"/>
          <w:i w:val="0"/>
          <w:iCs w:val="0"/>
          <w:sz w:val="24"/>
          <w:szCs w:val="24"/>
        </w:rPr>
        <w:t>the</w:t>
      </w:r>
      <w:r w:rsidR="00F23C7E" w:rsidRPr="00171FE1">
        <w:rPr>
          <w:rFonts w:ascii="Arial" w:eastAsia="Arial" w:hAnsi="Arial" w:cs="Arial"/>
          <w:i w:val="0"/>
          <w:iCs w:val="0"/>
          <w:spacing w:val="14"/>
          <w:sz w:val="24"/>
          <w:szCs w:val="24"/>
        </w:rPr>
        <w:t xml:space="preserve"> </w:t>
      </w:r>
      <w:r w:rsidR="00F23C7E" w:rsidRPr="00171FE1">
        <w:rPr>
          <w:rFonts w:ascii="Arial" w:eastAsia="Arial" w:hAnsi="Arial" w:cs="Arial"/>
          <w:i w:val="0"/>
          <w:iCs w:val="0"/>
          <w:sz w:val="24"/>
          <w:szCs w:val="24"/>
        </w:rPr>
        <w:t>Township</w:t>
      </w:r>
      <w:r w:rsidR="00F23C7E" w:rsidRPr="00171FE1">
        <w:rPr>
          <w:rFonts w:ascii="Arial" w:eastAsia="Arial" w:hAnsi="Arial" w:cs="Arial"/>
          <w:i w:val="0"/>
          <w:iCs w:val="0"/>
          <w:spacing w:val="30"/>
          <w:sz w:val="24"/>
          <w:szCs w:val="24"/>
        </w:rPr>
        <w:t xml:space="preserve"> </w:t>
      </w:r>
      <w:r w:rsidR="00F23C7E" w:rsidRPr="00171FE1">
        <w:rPr>
          <w:rFonts w:ascii="Arial" w:eastAsia="Arial" w:hAnsi="Arial" w:cs="Arial"/>
          <w:i w:val="0"/>
          <w:iCs w:val="0"/>
          <w:sz w:val="24"/>
          <w:szCs w:val="24"/>
        </w:rPr>
        <w:t>shall</w:t>
      </w:r>
      <w:r w:rsidR="00F23C7E" w:rsidRPr="00171FE1">
        <w:rPr>
          <w:rFonts w:ascii="Arial" w:eastAsia="Arial" w:hAnsi="Arial" w:cs="Arial"/>
          <w:i w:val="0"/>
          <w:iCs w:val="0"/>
          <w:spacing w:val="-16"/>
          <w:sz w:val="24"/>
          <w:szCs w:val="24"/>
        </w:rPr>
        <w:t xml:space="preserve"> </w:t>
      </w:r>
      <w:r w:rsidR="00F23C7E" w:rsidRPr="00171FE1">
        <w:rPr>
          <w:rFonts w:ascii="Arial" w:eastAsia="Arial" w:hAnsi="Arial" w:cs="Arial"/>
          <w:i w:val="0"/>
          <w:iCs w:val="0"/>
          <w:sz w:val="24"/>
          <w:szCs w:val="24"/>
        </w:rPr>
        <w:t>determine</w:t>
      </w:r>
      <w:r w:rsidR="00F23C7E" w:rsidRPr="00171FE1">
        <w:rPr>
          <w:rFonts w:ascii="Arial" w:eastAsia="Arial" w:hAnsi="Arial" w:cs="Arial"/>
          <w:i w:val="0"/>
          <w:iCs w:val="0"/>
          <w:spacing w:val="36"/>
          <w:sz w:val="24"/>
          <w:szCs w:val="24"/>
        </w:rPr>
        <w:t xml:space="preserve"> </w:t>
      </w:r>
      <w:r w:rsidR="00F23C7E" w:rsidRPr="00171FE1">
        <w:rPr>
          <w:rFonts w:ascii="Arial" w:eastAsia="Arial" w:hAnsi="Arial" w:cs="Arial"/>
          <w:i w:val="0"/>
          <w:iCs w:val="0"/>
          <w:sz w:val="24"/>
          <w:szCs w:val="24"/>
        </w:rPr>
        <w:t>if</w:t>
      </w:r>
      <w:r w:rsidR="00F23C7E" w:rsidRPr="00171FE1">
        <w:rPr>
          <w:rFonts w:ascii="Arial" w:eastAsia="Arial" w:hAnsi="Arial" w:cs="Arial"/>
          <w:i w:val="0"/>
          <w:iCs w:val="0"/>
          <w:spacing w:val="11"/>
          <w:sz w:val="24"/>
          <w:szCs w:val="24"/>
        </w:rPr>
        <w:t xml:space="preserve"> </w:t>
      </w:r>
      <w:r w:rsidR="00F23C7E" w:rsidRPr="00171FE1">
        <w:rPr>
          <w:rFonts w:ascii="Arial" w:eastAsia="Arial" w:hAnsi="Arial" w:cs="Arial"/>
          <w:i w:val="0"/>
          <w:iCs w:val="0"/>
          <w:sz w:val="24"/>
          <w:szCs w:val="24"/>
        </w:rPr>
        <w:t>the</w:t>
      </w:r>
      <w:r w:rsidR="00F23C7E" w:rsidRPr="00171FE1">
        <w:rPr>
          <w:rFonts w:ascii="Arial" w:eastAsia="Arial" w:hAnsi="Arial" w:cs="Arial"/>
          <w:i w:val="0"/>
          <w:iCs w:val="0"/>
          <w:spacing w:val="14"/>
          <w:sz w:val="24"/>
          <w:szCs w:val="24"/>
        </w:rPr>
        <w:t xml:space="preserve"> </w:t>
      </w:r>
      <w:r w:rsidR="00F23C7E" w:rsidRPr="00171FE1">
        <w:rPr>
          <w:rFonts w:ascii="Arial" w:eastAsia="Arial" w:hAnsi="Arial" w:cs="Arial"/>
          <w:i w:val="0"/>
          <w:iCs w:val="0"/>
          <w:spacing w:val="-4"/>
          <w:w w:val="105"/>
          <w:sz w:val="24"/>
          <w:szCs w:val="24"/>
        </w:rPr>
        <w:t>r</w:t>
      </w:r>
      <w:r w:rsidR="00F23C7E" w:rsidRPr="00171FE1">
        <w:rPr>
          <w:rFonts w:ascii="Arial" w:eastAsia="Arial" w:hAnsi="Arial" w:cs="Arial"/>
          <w:i w:val="0"/>
          <w:iCs w:val="0"/>
          <w:w w:val="104"/>
          <w:sz w:val="24"/>
          <w:szCs w:val="24"/>
        </w:rPr>
        <w:t>equi</w:t>
      </w:r>
      <w:r w:rsidR="00F23C7E" w:rsidRPr="00171FE1">
        <w:rPr>
          <w:rFonts w:ascii="Arial" w:eastAsia="Arial" w:hAnsi="Arial" w:cs="Arial"/>
          <w:i w:val="0"/>
          <w:iCs w:val="0"/>
          <w:spacing w:val="-4"/>
          <w:w w:val="104"/>
          <w:sz w:val="24"/>
          <w:szCs w:val="24"/>
        </w:rPr>
        <w:t>r</w:t>
      </w:r>
      <w:r w:rsidR="00F23C7E" w:rsidRPr="00171FE1">
        <w:rPr>
          <w:rFonts w:ascii="Arial" w:eastAsia="Arial" w:hAnsi="Arial" w:cs="Arial"/>
          <w:i w:val="0"/>
          <w:iCs w:val="0"/>
          <w:w w:val="104"/>
          <w:sz w:val="24"/>
          <w:szCs w:val="24"/>
        </w:rPr>
        <w:t xml:space="preserve">ed </w:t>
      </w:r>
      <w:r w:rsidR="00F23C7E" w:rsidRPr="00171FE1">
        <w:rPr>
          <w:rFonts w:ascii="Arial" w:eastAsia="Arial" w:hAnsi="Arial" w:cs="Arial"/>
          <w:i w:val="0"/>
          <w:iCs w:val="0"/>
          <w:sz w:val="24"/>
          <w:szCs w:val="24"/>
        </w:rPr>
        <w:t>information</w:t>
      </w:r>
      <w:r w:rsidR="00F23C7E" w:rsidRPr="00171FE1">
        <w:rPr>
          <w:rFonts w:ascii="Arial" w:eastAsia="Arial" w:hAnsi="Arial" w:cs="Arial"/>
          <w:i w:val="0"/>
          <w:iCs w:val="0"/>
          <w:spacing w:val="40"/>
          <w:sz w:val="24"/>
          <w:szCs w:val="24"/>
        </w:rPr>
        <w:t xml:space="preserve"> </w:t>
      </w:r>
      <w:r w:rsidR="00F23C7E" w:rsidRPr="00171FE1">
        <w:rPr>
          <w:rFonts w:ascii="Arial" w:eastAsia="Arial" w:hAnsi="Arial" w:cs="Arial"/>
          <w:i w:val="0"/>
          <w:iCs w:val="0"/>
          <w:w w:val="93"/>
          <w:sz w:val="24"/>
          <w:szCs w:val="24"/>
        </w:rPr>
        <w:t>has</w:t>
      </w:r>
      <w:r w:rsidR="00F23C7E" w:rsidRPr="00171FE1">
        <w:rPr>
          <w:rFonts w:ascii="Arial" w:eastAsia="Arial" w:hAnsi="Arial" w:cs="Arial"/>
          <w:i w:val="0"/>
          <w:iCs w:val="0"/>
          <w:spacing w:val="4"/>
          <w:w w:val="93"/>
          <w:sz w:val="24"/>
          <w:szCs w:val="24"/>
        </w:rPr>
        <w:t xml:space="preserve"> </w:t>
      </w:r>
      <w:r w:rsidR="00F23C7E" w:rsidRPr="00171FE1">
        <w:rPr>
          <w:rFonts w:ascii="Arial" w:eastAsia="Arial" w:hAnsi="Arial" w:cs="Arial"/>
          <w:i w:val="0"/>
          <w:iCs w:val="0"/>
          <w:sz w:val="24"/>
          <w:szCs w:val="24"/>
        </w:rPr>
        <w:t>been</w:t>
      </w:r>
      <w:r w:rsidR="00F23C7E" w:rsidRPr="00171FE1">
        <w:rPr>
          <w:rFonts w:ascii="Arial" w:eastAsia="Arial" w:hAnsi="Arial" w:cs="Arial"/>
          <w:i w:val="0"/>
          <w:iCs w:val="0"/>
          <w:spacing w:val="9"/>
          <w:sz w:val="24"/>
          <w:szCs w:val="24"/>
        </w:rPr>
        <w:t xml:space="preserve"> </w:t>
      </w:r>
      <w:r w:rsidR="00F23C7E" w:rsidRPr="00171FE1">
        <w:rPr>
          <w:rFonts w:ascii="Arial" w:eastAsia="Arial" w:hAnsi="Arial" w:cs="Arial"/>
          <w:i w:val="0"/>
          <w:iCs w:val="0"/>
          <w:sz w:val="24"/>
          <w:szCs w:val="24"/>
        </w:rPr>
        <w:t>p</w:t>
      </w:r>
      <w:r w:rsidR="00F23C7E" w:rsidRPr="00171FE1">
        <w:rPr>
          <w:rFonts w:ascii="Arial" w:eastAsia="Arial" w:hAnsi="Arial" w:cs="Arial"/>
          <w:i w:val="0"/>
          <w:iCs w:val="0"/>
          <w:spacing w:val="-4"/>
          <w:sz w:val="24"/>
          <w:szCs w:val="24"/>
        </w:rPr>
        <w:t>r</w:t>
      </w:r>
      <w:r w:rsidR="00F23C7E" w:rsidRPr="00171FE1">
        <w:rPr>
          <w:rFonts w:ascii="Arial" w:eastAsia="Arial" w:hAnsi="Arial" w:cs="Arial"/>
          <w:i w:val="0"/>
          <w:iCs w:val="0"/>
          <w:sz w:val="24"/>
          <w:szCs w:val="24"/>
        </w:rPr>
        <w:t>ovided,</w:t>
      </w:r>
      <w:r w:rsidR="00F23C7E" w:rsidRPr="00171FE1">
        <w:rPr>
          <w:rFonts w:ascii="Arial" w:eastAsia="Arial" w:hAnsi="Arial" w:cs="Arial"/>
          <w:i w:val="0"/>
          <w:iCs w:val="0"/>
          <w:spacing w:val="40"/>
          <w:sz w:val="24"/>
          <w:szCs w:val="24"/>
        </w:rPr>
        <w:t xml:space="preserve"> </w:t>
      </w:r>
      <w:r w:rsidR="00F23C7E" w:rsidRPr="00171FE1">
        <w:rPr>
          <w:rFonts w:ascii="Arial" w:eastAsia="Arial" w:hAnsi="Arial" w:cs="Arial"/>
          <w:i w:val="0"/>
          <w:iCs w:val="0"/>
          <w:sz w:val="24"/>
          <w:szCs w:val="24"/>
        </w:rPr>
        <w:t>and</w:t>
      </w:r>
      <w:r w:rsidR="00F23C7E" w:rsidRPr="00171FE1">
        <w:rPr>
          <w:rFonts w:ascii="Arial" w:eastAsia="Arial" w:hAnsi="Arial" w:cs="Arial"/>
          <w:i w:val="0"/>
          <w:iCs w:val="0"/>
          <w:spacing w:val="4"/>
          <w:sz w:val="24"/>
          <w:szCs w:val="24"/>
        </w:rPr>
        <w:t xml:space="preserve"> </w:t>
      </w:r>
      <w:r w:rsidR="00F23C7E" w:rsidRPr="00171FE1">
        <w:rPr>
          <w:rFonts w:ascii="Arial" w:eastAsia="Arial" w:hAnsi="Arial" w:cs="Arial"/>
          <w:i w:val="0"/>
          <w:iCs w:val="0"/>
          <w:sz w:val="24"/>
          <w:szCs w:val="24"/>
        </w:rPr>
        <w:t>whether</w:t>
      </w:r>
      <w:r w:rsidR="00F23C7E" w:rsidRPr="00171FE1">
        <w:rPr>
          <w:rFonts w:ascii="Arial" w:eastAsia="Arial" w:hAnsi="Arial" w:cs="Arial"/>
          <w:i w:val="0"/>
          <w:iCs w:val="0"/>
          <w:spacing w:val="21"/>
          <w:sz w:val="24"/>
          <w:szCs w:val="24"/>
        </w:rPr>
        <w:t xml:space="preserve"> </w:t>
      </w:r>
      <w:r w:rsidR="00F23C7E" w:rsidRPr="00171FE1">
        <w:rPr>
          <w:rFonts w:ascii="Arial" w:eastAsia="Arial" w:hAnsi="Arial" w:cs="Arial"/>
          <w:i w:val="0"/>
          <w:iCs w:val="0"/>
          <w:sz w:val="24"/>
          <w:szCs w:val="24"/>
        </w:rPr>
        <w:t>or</w:t>
      </w:r>
      <w:r w:rsidR="00F23C7E" w:rsidRPr="00171FE1">
        <w:rPr>
          <w:rFonts w:ascii="Arial" w:eastAsia="Arial" w:hAnsi="Arial" w:cs="Arial"/>
          <w:i w:val="0"/>
          <w:iCs w:val="0"/>
          <w:spacing w:val="11"/>
          <w:sz w:val="24"/>
          <w:szCs w:val="24"/>
        </w:rPr>
        <w:t xml:space="preserve"> </w:t>
      </w:r>
      <w:r w:rsidR="00F23C7E" w:rsidRPr="00171FE1">
        <w:rPr>
          <w:rFonts w:ascii="Arial" w:eastAsia="Arial" w:hAnsi="Arial" w:cs="Arial"/>
          <w:i w:val="0"/>
          <w:iCs w:val="0"/>
          <w:w w:val="108"/>
          <w:sz w:val="24"/>
          <w:szCs w:val="24"/>
        </w:rPr>
        <w:t>not</w:t>
      </w:r>
      <w:r w:rsidR="00F23C7E" w:rsidRPr="00171FE1">
        <w:rPr>
          <w:rFonts w:ascii="Arial" w:eastAsia="Arial" w:hAnsi="Arial" w:cs="Arial"/>
          <w:i w:val="0"/>
          <w:iCs w:val="0"/>
          <w:sz w:val="24"/>
          <w:szCs w:val="24"/>
        </w:rPr>
        <w:t xml:space="preserve"> the</w:t>
      </w:r>
      <w:r w:rsidR="00F23C7E" w:rsidRPr="00171FE1">
        <w:rPr>
          <w:rFonts w:ascii="Arial" w:eastAsia="Arial" w:hAnsi="Arial" w:cs="Arial"/>
          <w:i w:val="0"/>
          <w:iCs w:val="0"/>
          <w:spacing w:val="14"/>
          <w:sz w:val="24"/>
          <w:szCs w:val="24"/>
        </w:rPr>
        <w:t xml:space="preserve"> </w:t>
      </w:r>
      <w:r w:rsidR="00F23C7E" w:rsidRPr="00171FE1">
        <w:rPr>
          <w:rFonts w:ascii="Arial" w:eastAsia="Arial" w:hAnsi="Arial" w:cs="Arial"/>
          <w:i w:val="0"/>
          <w:iCs w:val="0"/>
          <w:sz w:val="24"/>
          <w:szCs w:val="24"/>
        </w:rPr>
        <w:t>application</w:t>
      </w:r>
      <w:r w:rsidR="00F23C7E" w:rsidRPr="00171FE1">
        <w:rPr>
          <w:rFonts w:ascii="Arial" w:eastAsia="Arial" w:hAnsi="Arial" w:cs="Arial"/>
          <w:i w:val="0"/>
          <w:iCs w:val="0"/>
          <w:spacing w:val="29"/>
          <w:sz w:val="24"/>
          <w:szCs w:val="24"/>
        </w:rPr>
        <w:t xml:space="preserve"> </w:t>
      </w:r>
      <w:r w:rsidR="00F23C7E" w:rsidRPr="00171FE1">
        <w:rPr>
          <w:rFonts w:ascii="Arial" w:eastAsia="Arial" w:hAnsi="Arial" w:cs="Arial"/>
          <w:i w:val="0"/>
          <w:iCs w:val="0"/>
          <w:sz w:val="24"/>
          <w:szCs w:val="24"/>
        </w:rPr>
        <w:t>is</w:t>
      </w:r>
      <w:r w:rsidR="00F23C7E" w:rsidRPr="00171FE1">
        <w:rPr>
          <w:rFonts w:ascii="Arial" w:eastAsia="Arial" w:hAnsi="Arial" w:cs="Arial"/>
          <w:i w:val="0"/>
          <w:iCs w:val="0"/>
          <w:spacing w:val="-12"/>
          <w:sz w:val="24"/>
          <w:szCs w:val="24"/>
        </w:rPr>
        <w:t xml:space="preserve"> </w:t>
      </w:r>
      <w:r w:rsidR="00F23C7E" w:rsidRPr="00171FE1">
        <w:rPr>
          <w:rFonts w:ascii="Arial" w:eastAsia="Arial" w:hAnsi="Arial" w:cs="Arial"/>
          <w:i w:val="0"/>
          <w:iCs w:val="0"/>
          <w:sz w:val="24"/>
          <w:szCs w:val="24"/>
        </w:rPr>
        <w:t>complete.</w:t>
      </w:r>
      <w:r w:rsidR="00F23C7E">
        <w:rPr>
          <w:rFonts w:ascii="Arial" w:eastAsia="Arial" w:hAnsi="Arial" w:cs="Arial"/>
          <w:i w:val="0"/>
          <w:iCs w:val="0"/>
          <w:spacing w:val="35"/>
          <w:sz w:val="24"/>
          <w:szCs w:val="24"/>
        </w:rPr>
        <w:t xml:space="preserve"> </w:t>
      </w:r>
    </w:p>
    <w:p w14:paraId="027A6AC9" w14:textId="77777777" w:rsidR="00C01B15" w:rsidRPr="00164A5D" w:rsidRDefault="00F23C7E" w:rsidP="003E0E70">
      <w:pPr>
        <w:spacing w:line="281" w:lineRule="auto"/>
        <w:ind w:right="51"/>
        <w:jc w:val="both"/>
        <w:rPr>
          <w:rFonts w:ascii="Arial" w:eastAsia="Arial" w:hAnsi="Arial" w:cs="Arial"/>
          <w:i w:val="0"/>
          <w:iCs w:val="0"/>
          <w:sz w:val="24"/>
          <w:szCs w:val="24"/>
        </w:rPr>
      </w:pPr>
      <w:r>
        <w:rPr>
          <w:rFonts w:ascii="Arial" w:eastAsia="Arial" w:hAnsi="Arial" w:cs="Arial"/>
          <w:i w:val="0"/>
          <w:iCs w:val="0"/>
          <w:sz w:val="24"/>
          <w:szCs w:val="24"/>
        </w:rPr>
        <w:t>Whe</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application</w:t>
      </w:r>
      <w:r>
        <w:rPr>
          <w:rFonts w:ascii="Arial" w:eastAsia="Arial" w:hAnsi="Arial" w:cs="Arial"/>
          <w:i w:val="0"/>
          <w:iCs w:val="0"/>
          <w:spacing w:val="29"/>
          <w:sz w:val="24"/>
          <w:szCs w:val="24"/>
        </w:rPr>
        <w:t xml:space="preserve"> </w:t>
      </w:r>
      <w:r>
        <w:rPr>
          <w:rFonts w:ascii="Arial" w:eastAsia="Arial" w:hAnsi="Arial" w:cs="Arial"/>
          <w:i w:val="0"/>
          <w:iCs w:val="0"/>
          <w:sz w:val="24"/>
          <w:szCs w:val="24"/>
        </w:rPr>
        <w:t>is conside</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16"/>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complete</w:t>
      </w:r>
      <w:r>
        <w:rPr>
          <w:rFonts w:ascii="Arial" w:eastAsia="Arial" w:hAnsi="Arial" w:cs="Arial"/>
          <w:i w:val="0"/>
          <w:iCs w:val="0"/>
          <w:spacing w:val="32"/>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applicant</w:t>
      </w:r>
      <w:r>
        <w:rPr>
          <w:rFonts w:ascii="Arial" w:eastAsia="Arial" w:hAnsi="Arial" w:cs="Arial"/>
          <w:i w:val="0"/>
          <w:iCs w:val="0"/>
          <w:spacing w:val="25"/>
          <w:sz w:val="24"/>
          <w:szCs w:val="24"/>
        </w:rPr>
        <w:t xml:space="preserve"> </w:t>
      </w:r>
      <w:r>
        <w:rPr>
          <w:rFonts w:ascii="Arial" w:eastAsia="Arial" w:hAnsi="Arial" w:cs="Arial"/>
          <w:i w:val="0"/>
          <w:iCs w:val="0"/>
          <w:sz w:val="24"/>
          <w:szCs w:val="24"/>
        </w:rPr>
        <w:t>shall</w:t>
      </w:r>
      <w:r>
        <w:rPr>
          <w:rFonts w:ascii="Arial" w:eastAsia="Arial" w:hAnsi="Arial" w:cs="Arial"/>
          <w:i w:val="0"/>
          <w:iCs w:val="0"/>
          <w:spacing w:val="-16"/>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advised</w:t>
      </w:r>
      <w:r>
        <w:rPr>
          <w:rFonts w:ascii="Arial" w:eastAsia="Arial" w:hAnsi="Arial" w:cs="Arial"/>
          <w:i w:val="0"/>
          <w:iCs w:val="0"/>
          <w:spacing w:val="-7"/>
          <w:sz w:val="24"/>
          <w:szCs w:val="24"/>
        </w:rPr>
        <w:t xml:space="preserve"> </w:t>
      </w:r>
      <w:r>
        <w:rPr>
          <w:rFonts w:ascii="Arial" w:eastAsia="Arial" w:hAnsi="Arial" w:cs="Arial"/>
          <w:i w:val="0"/>
          <w:iCs w:val="0"/>
          <w:sz w:val="24"/>
          <w:szCs w:val="24"/>
        </w:rPr>
        <w:t>in</w:t>
      </w:r>
      <w:r>
        <w:rPr>
          <w:rFonts w:ascii="Arial" w:eastAsia="Arial" w:hAnsi="Arial" w:cs="Arial"/>
          <w:i w:val="0"/>
          <w:iCs w:val="0"/>
          <w:spacing w:val="4"/>
          <w:sz w:val="24"/>
          <w:szCs w:val="24"/>
        </w:rPr>
        <w:t xml:space="preserve"> </w:t>
      </w:r>
      <w:r>
        <w:rPr>
          <w:rFonts w:ascii="Arial" w:eastAsia="Arial" w:hAnsi="Arial" w:cs="Arial"/>
          <w:i w:val="0"/>
          <w:iCs w:val="0"/>
          <w:sz w:val="24"/>
          <w:szCs w:val="24"/>
        </w:rPr>
        <w:t>acco</w:t>
      </w:r>
      <w:r>
        <w:rPr>
          <w:rFonts w:ascii="Arial" w:eastAsia="Arial" w:hAnsi="Arial" w:cs="Arial"/>
          <w:i w:val="0"/>
          <w:iCs w:val="0"/>
          <w:spacing w:val="-4"/>
          <w:sz w:val="24"/>
          <w:szCs w:val="24"/>
        </w:rPr>
        <w:t>r</w:t>
      </w:r>
      <w:r>
        <w:rPr>
          <w:rFonts w:ascii="Arial" w:eastAsia="Arial" w:hAnsi="Arial" w:cs="Arial"/>
          <w:i w:val="0"/>
          <w:iCs w:val="0"/>
          <w:sz w:val="24"/>
          <w:szCs w:val="24"/>
        </w:rPr>
        <w:t>dance</w:t>
      </w:r>
      <w:r>
        <w:rPr>
          <w:rFonts w:ascii="Arial" w:eastAsia="Arial" w:hAnsi="Arial" w:cs="Arial"/>
          <w:i w:val="0"/>
          <w:iCs w:val="0"/>
          <w:spacing w:val="-5"/>
          <w:sz w:val="24"/>
          <w:szCs w:val="24"/>
        </w:rPr>
        <w:t xml:space="preserve"> </w:t>
      </w:r>
      <w:r>
        <w:rPr>
          <w:rFonts w:ascii="Arial" w:eastAsia="Arial" w:hAnsi="Arial" w:cs="Arial"/>
          <w:i w:val="0"/>
          <w:iCs w:val="0"/>
          <w:sz w:val="24"/>
          <w:szCs w:val="24"/>
        </w:rPr>
        <w:t>with</w:t>
      </w:r>
      <w:r>
        <w:rPr>
          <w:rFonts w:ascii="Arial" w:eastAsia="Arial" w:hAnsi="Arial" w:cs="Arial"/>
          <w:i w:val="0"/>
          <w:iCs w:val="0"/>
          <w:spacing w:val="21"/>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sz w:val="24"/>
          <w:szCs w:val="24"/>
        </w:rPr>
        <w:t>Planning</w:t>
      </w:r>
      <w:r>
        <w:rPr>
          <w:rFonts w:ascii="Arial" w:eastAsia="Arial" w:hAnsi="Arial" w:cs="Arial"/>
          <w:i w:val="0"/>
          <w:iCs w:val="0"/>
          <w:spacing w:val="-8"/>
          <w:sz w:val="24"/>
          <w:szCs w:val="24"/>
        </w:rPr>
        <w:t xml:space="preserve"> </w:t>
      </w:r>
      <w:r>
        <w:rPr>
          <w:rFonts w:ascii="Arial" w:eastAsia="Arial" w:hAnsi="Arial" w:cs="Arial"/>
          <w:i w:val="0"/>
          <w:iCs w:val="0"/>
          <w:sz w:val="24"/>
          <w:szCs w:val="24"/>
        </w:rPr>
        <w:t>Act.</w:t>
      </w:r>
      <w:r>
        <w:rPr>
          <w:rFonts w:ascii="Arial" w:eastAsia="Arial" w:hAnsi="Arial" w:cs="Arial"/>
          <w:i w:val="0"/>
          <w:iCs w:val="0"/>
          <w:spacing w:val="18"/>
          <w:sz w:val="24"/>
          <w:szCs w:val="24"/>
        </w:rPr>
        <w:t xml:space="preserve"> </w:t>
      </w:r>
      <w:r>
        <w:rPr>
          <w:rFonts w:ascii="Arial" w:eastAsia="Arial" w:hAnsi="Arial" w:cs="Arial"/>
          <w:i w:val="0"/>
          <w:iCs w:val="0"/>
          <w:w w:val="101"/>
          <w:sz w:val="24"/>
          <w:szCs w:val="24"/>
        </w:rPr>
        <w:t>Whe</w:t>
      </w:r>
      <w:r>
        <w:rPr>
          <w:rFonts w:ascii="Arial" w:eastAsia="Arial" w:hAnsi="Arial" w:cs="Arial"/>
          <w:i w:val="0"/>
          <w:iCs w:val="0"/>
          <w:spacing w:val="-4"/>
          <w:w w:val="101"/>
          <w:sz w:val="24"/>
          <w:szCs w:val="24"/>
        </w:rPr>
        <w:t>r</w:t>
      </w:r>
      <w:r>
        <w:rPr>
          <w:rFonts w:ascii="Arial" w:eastAsia="Arial" w:hAnsi="Arial" w:cs="Arial"/>
          <w:i w:val="0"/>
          <w:iCs w:val="0"/>
          <w:sz w:val="24"/>
          <w:szCs w:val="24"/>
        </w:rPr>
        <w:t>e an</w:t>
      </w:r>
      <w:r>
        <w:rPr>
          <w:rFonts w:ascii="Arial" w:eastAsia="Arial" w:hAnsi="Arial" w:cs="Arial"/>
          <w:i w:val="0"/>
          <w:iCs w:val="0"/>
          <w:spacing w:val="-9"/>
          <w:sz w:val="24"/>
          <w:szCs w:val="24"/>
        </w:rPr>
        <w:t xml:space="preserve"> </w:t>
      </w:r>
      <w:r>
        <w:rPr>
          <w:rFonts w:ascii="Arial" w:eastAsia="Arial" w:hAnsi="Arial" w:cs="Arial"/>
          <w:i w:val="0"/>
          <w:iCs w:val="0"/>
          <w:sz w:val="24"/>
          <w:szCs w:val="24"/>
        </w:rPr>
        <w:t>application</w:t>
      </w:r>
      <w:r>
        <w:rPr>
          <w:rFonts w:ascii="Arial" w:eastAsia="Arial" w:hAnsi="Arial" w:cs="Arial"/>
          <w:i w:val="0"/>
          <w:iCs w:val="0"/>
          <w:spacing w:val="29"/>
          <w:sz w:val="24"/>
          <w:szCs w:val="24"/>
        </w:rPr>
        <w:t xml:space="preserve"> </w:t>
      </w:r>
      <w:r>
        <w:rPr>
          <w:rFonts w:ascii="Arial" w:eastAsia="Arial" w:hAnsi="Arial" w:cs="Arial"/>
          <w:i w:val="0"/>
          <w:iCs w:val="0"/>
          <w:sz w:val="24"/>
          <w:szCs w:val="24"/>
        </w:rPr>
        <w:t>is</w:t>
      </w:r>
      <w:r>
        <w:rPr>
          <w:rFonts w:ascii="Arial" w:eastAsia="Arial" w:hAnsi="Arial" w:cs="Arial"/>
          <w:i w:val="0"/>
          <w:iCs w:val="0"/>
          <w:spacing w:val="-12"/>
          <w:sz w:val="24"/>
          <w:szCs w:val="24"/>
        </w:rPr>
        <w:t xml:space="preserve"> </w:t>
      </w:r>
      <w:r>
        <w:rPr>
          <w:rFonts w:ascii="Arial" w:eastAsia="Arial" w:hAnsi="Arial" w:cs="Arial"/>
          <w:i w:val="0"/>
          <w:iCs w:val="0"/>
          <w:sz w:val="24"/>
          <w:szCs w:val="24"/>
        </w:rPr>
        <w:t>conside</w:t>
      </w:r>
      <w:r>
        <w:rPr>
          <w:rFonts w:ascii="Arial" w:eastAsia="Arial" w:hAnsi="Arial" w:cs="Arial"/>
          <w:i w:val="0"/>
          <w:iCs w:val="0"/>
          <w:spacing w:val="-4"/>
          <w:sz w:val="24"/>
          <w:szCs w:val="24"/>
        </w:rPr>
        <w:t>r</w:t>
      </w:r>
      <w:r>
        <w:rPr>
          <w:rFonts w:ascii="Arial" w:eastAsia="Arial" w:hAnsi="Arial" w:cs="Arial"/>
          <w:i w:val="0"/>
          <w:iCs w:val="0"/>
          <w:sz w:val="24"/>
          <w:szCs w:val="24"/>
        </w:rPr>
        <w:t>ed</w:t>
      </w:r>
      <w:r>
        <w:rPr>
          <w:rFonts w:ascii="Arial" w:eastAsia="Arial" w:hAnsi="Arial" w:cs="Arial"/>
          <w:i w:val="0"/>
          <w:iCs w:val="0"/>
          <w:spacing w:val="16"/>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in</w:t>
      </w:r>
      <w:r>
        <w:rPr>
          <w:rFonts w:ascii="Arial" w:eastAsia="Arial" w:hAnsi="Arial" w:cs="Arial"/>
          <w:i w:val="0"/>
          <w:iCs w:val="0"/>
          <w:sz w:val="24"/>
          <w:szCs w:val="24"/>
        </w:rPr>
        <w:t>complete,</w:t>
      </w:r>
      <w:r>
        <w:rPr>
          <w:rFonts w:ascii="Arial" w:eastAsia="Arial" w:hAnsi="Arial" w:cs="Arial"/>
          <w:i w:val="0"/>
          <w:iCs w:val="0"/>
          <w:spacing w:val="35"/>
          <w:sz w:val="24"/>
          <w:szCs w:val="24"/>
        </w:rPr>
        <w:t xml:space="preserve"> </w:t>
      </w:r>
      <w:r>
        <w:rPr>
          <w:rFonts w:ascii="Arial" w:eastAsia="Arial" w:hAnsi="Arial" w:cs="Arial"/>
          <w:i w:val="0"/>
          <w:iCs w:val="0"/>
          <w:w w:val="105"/>
          <w:sz w:val="24"/>
          <w:szCs w:val="24"/>
        </w:rPr>
        <w:t xml:space="preserve">the </w:t>
      </w:r>
      <w:r>
        <w:rPr>
          <w:rFonts w:ascii="Arial" w:eastAsia="Arial" w:hAnsi="Arial" w:cs="Arial"/>
          <w:i w:val="0"/>
          <w:iCs w:val="0"/>
          <w:sz w:val="24"/>
          <w:szCs w:val="24"/>
        </w:rPr>
        <w:t>applicant</w:t>
      </w:r>
      <w:r>
        <w:rPr>
          <w:rFonts w:ascii="Arial" w:eastAsia="Arial" w:hAnsi="Arial" w:cs="Arial"/>
          <w:i w:val="0"/>
          <w:iCs w:val="0"/>
          <w:spacing w:val="25"/>
          <w:sz w:val="24"/>
          <w:szCs w:val="24"/>
        </w:rPr>
        <w:t xml:space="preserve"> </w:t>
      </w:r>
      <w:r>
        <w:rPr>
          <w:rFonts w:ascii="Arial" w:eastAsia="Arial" w:hAnsi="Arial" w:cs="Arial"/>
          <w:i w:val="0"/>
          <w:iCs w:val="0"/>
          <w:sz w:val="24"/>
          <w:szCs w:val="24"/>
        </w:rPr>
        <w:t>shall</w:t>
      </w:r>
      <w:r>
        <w:rPr>
          <w:rFonts w:ascii="Arial" w:eastAsia="Arial" w:hAnsi="Arial" w:cs="Arial"/>
          <w:i w:val="0"/>
          <w:iCs w:val="0"/>
          <w:spacing w:val="-16"/>
          <w:sz w:val="24"/>
          <w:szCs w:val="24"/>
        </w:rPr>
        <w:t xml:space="preserve"> </w:t>
      </w:r>
      <w:r>
        <w:rPr>
          <w:rFonts w:ascii="Arial" w:eastAsia="Arial" w:hAnsi="Arial" w:cs="Arial"/>
          <w:i w:val="0"/>
          <w:iCs w:val="0"/>
          <w:sz w:val="24"/>
          <w:szCs w:val="24"/>
        </w:rPr>
        <w:t>be</w:t>
      </w:r>
      <w:r>
        <w:rPr>
          <w:rFonts w:ascii="Arial" w:eastAsia="Arial" w:hAnsi="Arial" w:cs="Arial"/>
          <w:i w:val="0"/>
          <w:iCs w:val="0"/>
          <w:spacing w:val="9"/>
          <w:sz w:val="24"/>
          <w:szCs w:val="24"/>
        </w:rPr>
        <w:t xml:space="preserve"> </w:t>
      </w:r>
      <w:r>
        <w:rPr>
          <w:rFonts w:ascii="Arial" w:eastAsia="Arial" w:hAnsi="Arial" w:cs="Arial"/>
          <w:i w:val="0"/>
          <w:iCs w:val="0"/>
          <w:sz w:val="24"/>
          <w:szCs w:val="24"/>
        </w:rPr>
        <w:t>advised</w:t>
      </w:r>
      <w:r>
        <w:rPr>
          <w:rFonts w:ascii="Arial" w:eastAsia="Arial" w:hAnsi="Arial" w:cs="Arial"/>
          <w:i w:val="0"/>
          <w:iCs w:val="0"/>
          <w:spacing w:val="-7"/>
          <w:sz w:val="24"/>
          <w:szCs w:val="24"/>
        </w:rPr>
        <w:t xml:space="preserve">, including </w:t>
      </w:r>
      <w:r>
        <w:rPr>
          <w:rFonts w:ascii="Arial" w:eastAsia="Arial" w:hAnsi="Arial" w:cs="Arial"/>
          <w:i w:val="0"/>
          <w:iCs w:val="0"/>
          <w:sz w:val="24"/>
          <w:szCs w:val="24"/>
        </w:rPr>
        <w:t>the</w:t>
      </w:r>
      <w:r>
        <w:rPr>
          <w:rFonts w:ascii="Arial" w:eastAsia="Arial" w:hAnsi="Arial" w:cs="Arial"/>
          <w:i w:val="0"/>
          <w:iCs w:val="0"/>
          <w:w w:val="105"/>
          <w:sz w:val="24"/>
          <w:szCs w:val="24"/>
        </w:rPr>
        <w:t xml:space="preserve"> </w:t>
      </w:r>
      <w:r>
        <w:rPr>
          <w:rFonts w:ascii="Arial" w:eastAsia="Arial" w:hAnsi="Arial" w:cs="Arial"/>
          <w:i w:val="0"/>
          <w:iCs w:val="0"/>
          <w:sz w:val="24"/>
          <w:szCs w:val="24"/>
        </w:rPr>
        <w:t>lacking</w:t>
      </w:r>
      <w:r>
        <w:rPr>
          <w:rFonts w:ascii="Arial" w:eastAsia="Arial" w:hAnsi="Arial" w:cs="Arial"/>
          <w:i w:val="0"/>
          <w:iCs w:val="0"/>
          <w:spacing w:val="6"/>
          <w:sz w:val="24"/>
          <w:szCs w:val="24"/>
        </w:rPr>
        <w:t xml:space="preserve"> </w:t>
      </w:r>
      <w:r>
        <w:rPr>
          <w:rFonts w:ascii="Arial" w:eastAsia="Arial" w:hAnsi="Arial" w:cs="Arial"/>
          <w:i w:val="0"/>
          <w:iCs w:val="0"/>
          <w:sz w:val="24"/>
          <w:szCs w:val="24"/>
        </w:rPr>
        <w:t>information</w:t>
      </w:r>
      <w:r>
        <w:rPr>
          <w:rFonts w:ascii="Arial" w:eastAsia="Arial" w:hAnsi="Arial" w:cs="Arial"/>
          <w:i w:val="0"/>
          <w:iCs w:val="0"/>
          <w:spacing w:val="13"/>
          <w:sz w:val="24"/>
          <w:szCs w:val="24"/>
        </w:rPr>
        <w:t xml:space="preserve"> </w:t>
      </w:r>
      <w:r>
        <w:rPr>
          <w:rFonts w:ascii="Arial" w:eastAsia="Arial" w:hAnsi="Arial" w:cs="Arial"/>
          <w:i w:val="0"/>
          <w:iCs w:val="0"/>
          <w:sz w:val="24"/>
          <w:szCs w:val="24"/>
        </w:rPr>
        <w:t>in</w:t>
      </w:r>
      <w:r>
        <w:rPr>
          <w:rFonts w:ascii="Arial" w:eastAsia="Arial" w:hAnsi="Arial" w:cs="Arial"/>
          <w:i w:val="0"/>
          <w:iCs w:val="0"/>
          <w:spacing w:val="4"/>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w w:val="103"/>
          <w:sz w:val="24"/>
          <w:szCs w:val="24"/>
        </w:rPr>
        <w:t>application.</w:t>
      </w:r>
    </w:p>
    <w:p w14:paraId="2D5F5E16" w14:textId="77777777" w:rsidR="00C01B15" w:rsidRDefault="00F23C7E" w:rsidP="003E0E70">
      <w:pPr>
        <w:spacing w:before="1" w:line="281" w:lineRule="auto"/>
        <w:ind w:right="251"/>
        <w:jc w:val="both"/>
        <w:rPr>
          <w:rFonts w:ascii="Arial" w:eastAsia="Arial" w:hAnsi="Arial" w:cs="Arial"/>
          <w:i w:val="0"/>
          <w:iCs w:val="0"/>
          <w:w w:val="103"/>
          <w:sz w:val="24"/>
          <w:szCs w:val="24"/>
        </w:rPr>
      </w:pPr>
      <w:r>
        <w:rPr>
          <w:rFonts w:ascii="Arial" w:eastAsia="Arial" w:hAnsi="Arial" w:cs="Arial"/>
          <w:i w:val="0"/>
          <w:iCs w:val="0"/>
          <w:w w:val="103"/>
          <w:sz w:val="24"/>
          <w:szCs w:val="24"/>
        </w:rPr>
        <w:t xml:space="preserve">All Planning Act applications must contain all information prescribed in the Planning Act and its Regulations including: </w:t>
      </w:r>
    </w:p>
    <w:p w14:paraId="3EA94D42"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lastRenderedPageBreak/>
        <w:t>The full legal description of the subject lands, municipal address, land use designation, zoning, existing land uses, survey sketch and a key plan</w:t>
      </w:r>
      <w:r w:rsidR="00171FE1">
        <w:rPr>
          <w:rFonts w:ascii="Arial" w:hAnsi="Arial" w:cs="Arial"/>
          <w:i w:val="0"/>
          <w:iCs w:val="0"/>
          <w:sz w:val="24"/>
          <w:szCs w:val="24"/>
        </w:rPr>
        <w:t xml:space="preserve"> including any adjacent property owned by the same person/entity</w:t>
      </w:r>
      <w:r w:rsidRPr="00164A5D">
        <w:rPr>
          <w:rFonts w:ascii="Arial" w:hAnsi="Arial" w:cs="Arial"/>
          <w:i w:val="0"/>
          <w:iCs w:val="0"/>
          <w:sz w:val="24"/>
          <w:szCs w:val="24"/>
        </w:rPr>
        <w:t xml:space="preserve">. </w:t>
      </w:r>
    </w:p>
    <w:p w14:paraId="0005B09A" w14:textId="77777777" w:rsidR="00C01B15" w:rsidRPr="00164A5D"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The surrounding land uses, land use designations and zoning.</w:t>
      </w:r>
    </w:p>
    <w:p w14:paraId="7554AC54"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164A5D">
        <w:rPr>
          <w:rFonts w:ascii="Arial" w:hAnsi="Arial" w:cs="Arial"/>
          <w:i w:val="0"/>
          <w:iCs w:val="0"/>
          <w:sz w:val="24"/>
          <w:szCs w:val="24"/>
        </w:rPr>
        <w:t xml:space="preserve">The development proposal, including desired land use designation or zoning/zoning </w:t>
      </w:r>
      <w:r w:rsidRPr="00C16BC0">
        <w:rPr>
          <w:rFonts w:ascii="Arial" w:hAnsi="Arial" w:cs="Arial"/>
          <w:i w:val="0"/>
          <w:iCs w:val="0"/>
          <w:sz w:val="24"/>
          <w:szCs w:val="24"/>
        </w:rPr>
        <w:t xml:space="preserve">amendment/minor variance, etc. </w:t>
      </w:r>
    </w:p>
    <w:p w14:paraId="4C640F0C" w14:textId="77777777" w:rsidR="00C01B15" w:rsidRPr="00C16BC0" w:rsidRDefault="00F23C7E" w:rsidP="003E0E70">
      <w:pPr>
        <w:spacing w:line="281" w:lineRule="auto"/>
        <w:ind w:right="206"/>
        <w:jc w:val="both"/>
        <w:rPr>
          <w:rFonts w:ascii="Arial" w:eastAsia="Arial" w:hAnsi="Arial" w:cs="Arial"/>
          <w:i w:val="0"/>
          <w:iCs w:val="0"/>
          <w:sz w:val="24"/>
          <w:szCs w:val="24"/>
        </w:rPr>
      </w:pPr>
      <w:r w:rsidRPr="00C16BC0">
        <w:rPr>
          <w:rFonts w:ascii="Arial" w:eastAsia="Arial" w:hAnsi="Arial" w:cs="Arial"/>
          <w:i w:val="0"/>
          <w:iCs w:val="0"/>
          <w:sz w:val="24"/>
          <w:szCs w:val="24"/>
        </w:rPr>
        <w:t>A Planning Justification is a</w:t>
      </w:r>
      <w:r w:rsidRPr="00C16BC0">
        <w:rPr>
          <w:rFonts w:ascii="Arial" w:eastAsia="Arial" w:hAnsi="Arial" w:cs="Arial"/>
          <w:i w:val="0"/>
          <w:iCs w:val="0"/>
          <w:spacing w:val="7"/>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eport</w:t>
      </w:r>
      <w:r w:rsidRPr="00C16BC0">
        <w:rPr>
          <w:rFonts w:ascii="Arial" w:eastAsia="Arial" w:hAnsi="Arial" w:cs="Arial"/>
          <w:i w:val="0"/>
          <w:iCs w:val="0"/>
          <w:spacing w:val="40"/>
          <w:sz w:val="24"/>
          <w:szCs w:val="24"/>
        </w:rPr>
        <w:t xml:space="preserve">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ovided</w:t>
      </w:r>
      <w:r w:rsidRPr="00C16BC0">
        <w:rPr>
          <w:rFonts w:ascii="Arial" w:eastAsia="Arial" w:hAnsi="Arial" w:cs="Arial"/>
          <w:i w:val="0"/>
          <w:iCs w:val="0"/>
          <w:spacing w:val="44"/>
          <w:sz w:val="24"/>
          <w:szCs w:val="24"/>
        </w:rPr>
        <w:t xml:space="preserve"> </w:t>
      </w:r>
      <w:r w:rsidRPr="00C16BC0">
        <w:rPr>
          <w:rFonts w:ascii="Arial" w:eastAsia="Arial" w:hAnsi="Arial" w:cs="Arial"/>
          <w:i w:val="0"/>
          <w:iCs w:val="0"/>
          <w:sz w:val="24"/>
          <w:szCs w:val="24"/>
        </w:rPr>
        <w:t>by</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an applicant</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w w:val="89"/>
          <w:sz w:val="24"/>
          <w:szCs w:val="24"/>
        </w:rPr>
        <w:t>as</w:t>
      </w:r>
      <w:r w:rsidRPr="00C16BC0">
        <w:rPr>
          <w:rFonts w:ascii="Arial" w:eastAsia="Arial" w:hAnsi="Arial" w:cs="Arial"/>
          <w:i w:val="0"/>
          <w:iCs w:val="0"/>
          <w:spacing w:val="6"/>
          <w:w w:val="89"/>
          <w:sz w:val="24"/>
          <w:szCs w:val="24"/>
        </w:rPr>
        <w:t xml:space="preserve"> </w:t>
      </w:r>
      <w:r w:rsidRPr="00C16BC0">
        <w:rPr>
          <w:rFonts w:ascii="Arial" w:eastAsia="Arial" w:hAnsi="Arial" w:cs="Arial"/>
          <w:i w:val="0"/>
          <w:iCs w:val="0"/>
          <w:sz w:val="24"/>
          <w:szCs w:val="24"/>
        </w:rPr>
        <w:t>part</w:t>
      </w:r>
      <w:r w:rsidRPr="00C16BC0">
        <w:rPr>
          <w:rFonts w:ascii="Arial" w:eastAsia="Arial" w:hAnsi="Arial" w:cs="Arial"/>
          <w:i w:val="0"/>
          <w:iCs w:val="0"/>
          <w:spacing w:val="21"/>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complete</w:t>
      </w:r>
      <w:r w:rsidRPr="00C16BC0">
        <w:rPr>
          <w:rFonts w:ascii="Arial" w:eastAsia="Arial" w:hAnsi="Arial" w:cs="Arial"/>
          <w:i w:val="0"/>
          <w:iCs w:val="0"/>
          <w:spacing w:val="32"/>
          <w:sz w:val="24"/>
          <w:szCs w:val="24"/>
        </w:rPr>
        <w:t xml:space="preserve"> </w:t>
      </w:r>
      <w:r w:rsidRPr="00C16BC0">
        <w:rPr>
          <w:rFonts w:ascii="Arial" w:eastAsia="Arial" w:hAnsi="Arial" w:cs="Arial"/>
          <w:i w:val="0"/>
          <w:iCs w:val="0"/>
          <w:sz w:val="24"/>
          <w:szCs w:val="24"/>
        </w:rPr>
        <w:t>application</w:t>
      </w:r>
      <w:r w:rsidRPr="00C16BC0">
        <w:rPr>
          <w:rFonts w:ascii="Arial" w:eastAsia="Arial" w:hAnsi="Arial" w:cs="Arial"/>
          <w:i w:val="0"/>
          <w:iCs w:val="0"/>
          <w:spacing w:val="29"/>
          <w:sz w:val="24"/>
          <w:szCs w:val="24"/>
        </w:rPr>
        <w:t xml:space="preserve"> </w:t>
      </w:r>
      <w:r w:rsidRPr="00C16BC0">
        <w:rPr>
          <w:rFonts w:ascii="Arial" w:eastAsia="Arial" w:hAnsi="Arial" w:cs="Arial"/>
          <w:i w:val="0"/>
          <w:iCs w:val="0"/>
          <w:sz w:val="24"/>
          <w:szCs w:val="24"/>
        </w:rPr>
        <w:t>under</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w w:val="105"/>
          <w:sz w:val="24"/>
          <w:szCs w:val="24"/>
        </w:rPr>
        <w:t xml:space="preserve">the </w:t>
      </w:r>
      <w:r w:rsidRPr="00C16BC0">
        <w:rPr>
          <w:rFonts w:ascii="Arial" w:eastAsia="Arial" w:hAnsi="Arial" w:cs="Arial"/>
          <w:i w:val="0"/>
          <w:iCs w:val="0"/>
          <w:sz w:val="24"/>
          <w:szCs w:val="24"/>
        </w:rPr>
        <w:t>Planning</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Act</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which:</w:t>
      </w:r>
    </w:p>
    <w:p w14:paraId="35A222CA"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 xml:space="preserve">describes the </w:t>
      </w:r>
      <w:r w:rsidR="00171FE1" w:rsidRPr="00C16BC0">
        <w:rPr>
          <w:rFonts w:ascii="Arial" w:hAnsi="Arial" w:cs="Arial"/>
          <w:i w:val="0"/>
          <w:iCs w:val="0"/>
          <w:sz w:val="24"/>
          <w:szCs w:val="24"/>
        </w:rPr>
        <w:t>subject property</w:t>
      </w:r>
      <w:r w:rsidRPr="00C16BC0">
        <w:rPr>
          <w:rFonts w:ascii="Arial" w:hAnsi="Arial" w:cs="Arial"/>
          <w:i w:val="0"/>
          <w:iCs w:val="0"/>
          <w:sz w:val="24"/>
          <w:szCs w:val="24"/>
        </w:rPr>
        <w:t>, its existing physical conditions, and its context within the surrounding community;</w:t>
      </w:r>
    </w:p>
    <w:p w14:paraId="281D7AA6"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outlines the proposed land use;</w:t>
      </w:r>
    </w:p>
    <w:p w14:paraId="0DF6EEED"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 xml:space="preserve">provides an overview of the relevant planning policy and regulations that affect the planning application, including Provincial Policy Statement, Growth Plan for Northern Ontario, the  and any other related policy, regulations and guidelines; </w:t>
      </w:r>
    </w:p>
    <w:p w14:paraId="5538AB8D"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 xml:space="preserve">details potential adverse effects or impacts; </w:t>
      </w:r>
    </w:p>
    <w:p w14:paraId="7A1A1590"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summarizes each of the technical studies triggered by the potential adverse effects or negative impacts;</w:t>
      </w:r>
    </w:p>
    <w:p w14:paraId="55BA313E"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details how adverse effects  or  negative impacts will be minimized or the mitigation measures with contingency plans; and,</w:t>
      </w:r>
    </w:p>
    <w:p w14:paraId="63000225" w14:textId="77777777" w:rsidR="00C01B15" w:rsidRPr="00C16BC0" w:rsidRDefault="00F23C7E" w:rsidP="003E0E70">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provides planning opinion and justification for the proposed development.</w:t>
      </w:r>
    </w:p>
    <w:p w14:paraId="125F317E" w14:textId="77777777" w:rsidR="00C01B15" w:rsidRPr="00C16BC0" w:rsidRDefault="00F23C7E" w:rsidP="003E0E70">
      <w:pPr>
        <w:spacing w:line="281" w:lineRule="auto"/>
        <w:ind w:right="197"/>
        <w:jc w:val="both"/>
        <w:rPr>
          <w:rFonts w:ascii="Arial" w:eastAsia="Arial" w:hAnsi="Arial" w:cs="Arial"/>
          <w:i w:val="0"/>
          <w:iCs w:val="0"/>
          <w:w w:val="101"/>
          <w:sz w:val="24"/>
          <w:szCs w:val="24"/>
        </w:rPr>
      </w:pPr>
      <w:r w:rsidRPr="00C16BC0">
        <w:rPr>
          <w:rFonts w:ascii="Arial" w:eastAsia="Arial" w:hAnsi="Arial" w:cs="Arial"/>
          <w:i w:val="0"/>
          <w:iCs w:val="0"/>
          <w:sz w:val="24"/>
          <w:szCs w:val="24"/>
        </w:rPr>
        <w:t>The</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level 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detail</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sz w:val="24"/>
          <w:szCs w:val="24"/>
        </w:rPr>
        <w:t>for</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Planning</w:t>
      </w:r>
      <w:r w:rsidRPr="00C16BC0">
        <w:rPr>
          <w:rFonts w:ascii="Arial" w:eastAsia="Arial" w:hAnsi="Arial" w:cs="Arial"/>
          <w:i w:val="0"/>
          <w:iCs w:val="0"/>
          <w:spacing w:val="15"/>
          <w:sz w:val="24"/>
          <w:szCs w:val="24"/>
        </w:rPr>
        <w:t xml:space="preserve"> </w:t>
      </w:r>
      <w:r w:rsidRPr="00C16BC0">
        <w:rPr>
          <w:rFonts w:ascii="Arial" w:eastAsia="Arial" w:hAnsi="Arial" w:cs="Arial"/>
          <w:i w:val="0"/>
          <w:iCs w:val="0"/>
          <w:sz w:val="24"/>
          <w:szCs w:val="24"/>
        </w:rPr>
        <w:t>Justification</w:t>
      </w:r>
      <w:r w:rsidRPr="00C16BC0">
        <w:rPr>
          <w:rFonts w:ascii="Arial" w:eastAsia="Arial" w:hAnsi="Arial" w:cs="Arial"/>
          <w:i w:val="0"/>
          <w:iCs w:val="0"/>
          <w:spacing w:val="20"/>
          <w:sz w:val="24"/>
          <w:szCs w:val="24"/>
        </w:rPr>
        <w:t xml:space="preserve"> </w:t>
      </w:r>
      <w:r w:rsidRPr="00C16BC0">
        <w:rPr>
          <w:rFonts w:ascii="Arial" w:eastAsia="Arial" w:hAnsi="Arial" w:cs="Arial"/>
          <w:i w:val="0"/>
          <w:iCs w:val="0"/>
          <w:sz w:val="24"/>
          <w:szCs w:val="24"/>
        </w:rPr>
        <w:t>shall</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w w:val="104"/>
          <w:sz w:val="24"/>
          <w:szCs w:val="24"/>
        </w:rPr>
        <w:t xml:space="preserve">be </w:t>
      </w:r>
      <w:r w:rsidRPr="00C16BC0">
        <w:rPr>
          <w:rFonts w:ascii="Arial" w:eastAsia="Arial" w:hAnsi="Arial" w:cs="Arial"/>
          <w:i w:val="0"/>
          <w:iCs w:val="0"/>
          <w:sz w:val="24"/>
          <w:szCs w:val="24"/>
        </w:rPr>
        <w:t>app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opriate</w:t>
      </w:r>
      <w:r w:rsidRPr="00C16BC0">
        <w:rPr>
          <w:rFonts w:ascii="Arial" w:eastAsia="Arial" w:hAnsi="Arial" w:cs="Arial"/>
          <w:i w:val="0"/>
          <w:iCs w:val="0"/>
          <w:spacing w:val="47"/>
          <w:sz w:val="24"/>
          <w:szCs w:val="24"/>
        </w:rPr>
        <w:t xml:space="preserv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complexity</w:t>
      </w:r>
      <w:r w:rsidRPr="00C16BC0">
        <w:rPr>
          <w:rFonts w:ascii="Arial" w:eastAsia="Arial" w:hAnsi="Arial" w:cs="Arial"/>
          <w:i w:val="0"/>
          <w:iCs w:val="0"/>
          <w:spacing w:val="28"/>
          <w:sz w:val="24"/>
          <w:szCs w:val="24"/>
        </w:rPr>
        <w:t xml:space="preserve"> </w:t>
      </w:r>
      <w:r w:rsidRPr="00C16BC0">
        <w:rPr>
          <w:rFonts w:ascii="Arial" w:eastAsia="Arial" w:hAnsi="Arial" w:cs="Arial"/>
          <w:i w:val="0"/>
          <w:iCs w:val="0"/>
          <w:sz w:val="24"/>
          <w:szCs w:val="24"/>
        </w:rPr>
        <w:t>or</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potential</w:t>
      </w:r>
      <w:r w:rsidRPr="00C16BC0">
        <w:rPr>
          <w:rFonts w:ascii="Arial" w:eastAsia="Arial" w:hAnsi="Arial" w:cs="Arial"/>
          <w:i w:val="0"/>
          <w:iCs w:val="0"/>
          <w:spacing w:val="44"/>
          <w:sz w:val="24"/>
          <w:szCs w:val="24"/>
        </w:rPr>
        <w:t xml:space="preserve"> </w:t>
      </w:r>
      <w:r w:rsidRPr="00C16BC0">
        <w:rPr>
          <w:rFonts w:ascii="Arial" w:eastAsia="Arial" w:hAnsi="Arial" w:cs="Arial"/>
          <w:i w:val="0"/>
          <w:iCs w:val="0"/>
          <w:sz w:val="24"/>
          <w:szCs w:val="24"/>
        </w:rPr>
        <w:t>impact</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w w:val="108"/>
          <w:sz w:val="24"/>
          <w:szCs w:val="24"/>
        </w:rPr>
        <w:t xml:space="preserve">of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w w:val="108"/>
          <w:sz w:val="24"/>
          <w:szCs w:val="24"/>
        </w:rPr>
        <w:t>p</w:t>
      </w:r>
      <w:r w:rsidRPr="00C16BC0">
        <w:rPr>
          <w:rFonts w:ascii="Arial" w:eastAsia="Arial" w:hAnsi="Arial" w:cs="Arial"/>
          <w:i w:val="0"/>
          <w:iCs w:val="0"/>
          <w:spacing w:val="-4"/>
          <w:w w:val="108"/>
          <w:sz w:val="24"/>
          <w:szCs w:val="24"/>
        </w:rPr>
        <w:t>r</w:t>
      </w:r>
      <w:r w:rsidRPr="00C16BC0">
        <w:rPr>
          <w:rFonts w:ascii="Arial" w:eastAsia="Arial" w:hAnsi="Arial" w:cs="Arial"/>
          <w:i w:val="0"/>
          <w:iCs w:val="0"/>
          <w:w w:val="101"/>
          <w:sz w:val="24"/>
          <w:szCs w:val="24"/>
        </w:rPr>
        <w:t>oposal; and/or in accordance with relevant  policy sections, as determined by the Township.</w:t>
      </w:r>
    </w:p>
    <w:p w14:paraId="68FA5F66" w14:textId="77777777" w:rsidR="00383B99" w:rsidRPr="00C16BC0" w:rsidRDefault="00383B99" w:rsidP="003E0E70">
      <w:pPr>
        <w:spacing w:line="281" w:lineRule="auto"/>
        <w:ind w:right="197"/>
        <w:jc w:val="both"/>
        <w:rPr>
          <w:rFonts w:ascii="Arial" w:eastAsia="Arial" w:hAnsi="Arial" w:cs="Arial"/>
          <w:i w:val="0"/>
          <w:iCs w:val="0"/>
          <w:sz w:val="24"/>
          <w:szCs w:val="24"/>
        </w:rPr>
      </w:pPr>
    </w:p>
    <w:p w14:paraId="682AC7D6" w14:textId="79A06230" w:rsidR="00C01B15" w:rsidRPr="00C16BC0" w:rsidRDefault="00F23C7E">
      <w:pPr>
        <w:pStyle w:val="Heading1"/>
      </w:pPr>
      <w:bookmarkStart w:id="85" w:name="_Toc95738300"/>
      <w:r w:rsidRPr="00C16BC0">
        <w:t>4.</w:t>
      </w:r>
      <w:r w:rsidR="0003092C" w:rsidRPr="00C16BC0">
        <w:t>1.</w:t>
      </w:r>
      <w:r w:rsidRPr="00C16BC0">
        <w:t>4 Consultation</w:t>
      </w:r>
      <w:bookmarkEnd w:id="85"/>
    </w:p>
    <w:p w14:paraId="4C413947" w14:textId="77777777" w:rsidR="00C01B15" w:rsidRPr="00C16BC0" w:rsidRDefault="00C01B15">
      <w:pPr>
        <w:spacing w:after="0"/>
        <w:jc w:val="both"/>
        <w:rPr>
          <w:rFonts w:ascii="Arial" w:hAnsi="Arial" w:cs="Arial"/>
          <w:i w:val="0"/>
          <w:iCs w:val="0"/>
          <w:sz w:val="24"/>
          <w:szCs w:val="24"/>
        </w:rPr>
      </w:pPr>
    </w:p>
    <w:p w14:paraId="7D3F3F24" w14:textId="6A794C54" w:rsidR="00C01B15" w:rsidRPr="00C16BC0" w:rsidRDefault="00F23C7E">
      <w:pPr>
        <w:pStyle w:val="Heading2"/>
      </w:pPr>
      <w:bookmarkStart w:id="86" w:name="_Toc95738301"/>
      <w:r w:rsidRPr="00C16BC0">
        <w:t>4.</w:t>
      </w:r>
      <w:r w:rsidR="0003092C" w:rsidRPr="00C16BC0">
        <w:t>1.4.1</w:t>
      </w:r>
      <w:r w:rsidRPr="00C16BC0">
        <w:t xml:space="preserve"> Indigenous Community Engagement</w:t>
      </w:r>
      <w:bookmarkEnd w:id="86"/>
    </w:p>
    <w:p w14:paraId="7E664CEC" w14:textId="77777777" w:rsidR="00C01B15" w:rsidRPr="00C16BC0" w:rsidRDefault="00C01B15">
      <w:pPr>
        <w:spacing w:after="0"/>
        <w:jc w:val="both"/>
        <w:rPr>
          <w:rFonts w:ascii="Arial" w:hAnsi="Arial" w:cs="Arial"/>
          <w:i w:val="0"/>
          <w:iCs w:val="0"/>
          <w:sz w:val="24"/>
          <w:szCs w:val="24"/>
        </w:rPr>
      </w:pPr>
    </w:p>
    <w:p w14:paraId="35A1FBE3" w14:textId="77777777" w:rsidR="00C01B15" w:rsidRPr="00C16BC0" w:rsidRDefault="00F23C2C">
      <w:pPr>
        <w:spacing w:after="0"/>
        <w:jc w:val="both"/>
        <w:rPr>
          <w:rFonts w:ascii="Arial" w:hAnsi="Arial" w:cs="Arial"/>
          <w:i w:val="0"/>
          <w:iCs w:val="0"/>
          <w:sz w:val="24"/>
          <w:szCs w:val="24"/>
        </w:rPr>
      </w:pPr>
      <w:r w:rsidRPr="00C16BC0">
        <w:rPr>
          <w:rFonts w:ascii="Arial" w:hAnsi="Arial" w:cs="Arial"/>
          <w:i w:val="0"/>
          <w:iCs w:val="0"/>
          <w:noProof/>
          <w:sz w:val="24"/>
          <w:szCs w:val="24"/>
        </w:rPr>
        <w:drawing>
          <wp:anchor distT="0" distB="0" distL="114300" distR="114300" simplePos="0" relativeHeight="251783168" behindDoc="0" locked="0" layoutInCell="1" allowOverlap="1" wp14:anchorId="22F4ADFE" wp14:editId="1FC3BD1F">
            <wp:simplePos x="0" y="0"/>
            <wp:positionH relativeFrom="column">
              <wp:posOffset>0</wp:posOffset>
            </wp:positionH>
            <wp:positionV relativeFrom="paragraph">
              <wp:posOffset>3810</wp:posOffset>
            </wp:positionV>
            <wp:extent cx="914400" cy="914400"/>
            <wp:effectExtent l="0" t="0" r="0" b="0"/>
            <wp:wrapSquare wrapText="bothSides"/>
            <wp:docPr id="32" name="Graphic 32"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oardroom"/>
                    <pic:cNvPicPr/>
                  </pic:nvPicPr>
                  <pic:blipFill>
                    <a:blip r:embed="rId164">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C16BC0">
        <w:rPr>
          <w:rFonts w:ascii="Arial" w:hAnsi="Arial" w:cs="Arial"/>
          <w:i w:val="0"/>
          <w:iCs w:val="0"/>
          <w:sz w:val="24"/>
          <w:szCs w:val="24"/>
        </w:rPr>
        <w:t xml:space="preserve">The Township of </w:t>
      </w:r>
      <w:proofErr w:type="spellStart"/>
      <w:r w:rsidR="00F23C7E" w:rsidRPr="00C16BC0">
        <w:rPr>
          <w:rFonts w:ascii="Arial" w:hAnsi="Arial" w:cs="Arial"/>
          <w:i w:val="0"/>
          <w:iCs w:val="0"/>
          <w:sz w:val="24"/>
          <w:szCs w:val="24"/>
        </w:rPr>
        <w:t>Dorion</w:t>
      </w:r>
      <w:proofErr w:type="spellEnd"/>
      <w:r w:rsidR="00F23C7E" w:rsidRPr="00C16BC0">
        <w:rPr>
          <w:rFonts w:ascii="Arial" w:hAnsi="Arial" w:cs="Arial"/>
          <w:i w:val="0"/>
          <w:iCs w:val="0"/>
          <w:sz w:val="24"/>
          <w:szCs w:val="24"/>
        </w:rPr>
        <w:t xml:space="preserve"> is situated in the Robinson-Superior Treaty also known as Treaty 60 area.  Although it is a municipal level of government, incorporated Townships are created under the provincial government’s Municipal Act and have an obligation to acknowledge the land and the people who occupied it and cared for it for thousands of years before non-indigenous settlers arrived. Also, </w:t>
      </w:r>
      <w:r w:rsidR="00F23C7E" w:rsidRPr="00C16BC0">
        <w:rPr>
          <w:rFonts w:ascii="Arial" w:hAnsi="Arial" w:cs="Arial"/>
          <w:i w:val="0"/>
          <w:iCs w:val="0"/>
          <w:sz w:val="24"/>
          <w:szCs w:val="24"/>
        </w:rPr>
        <w:lastRenderedPageBreak/>
        <w:t xml:space="preserve">the Métis Nation of Ontario (MNO) has established bilateral and tripartite processes with the federal and provincial governments; and in November 2008 signed an MNO-Ontario Framework Agreement with the Government of Ontario. The MNO also has a negotiated accommodation agreement with the provincial government on Métis harvesting rights. Such rights may include the area in and around Township of </w:t>
      </w:r>
      <w:proofErr w:type="spellStart"/>
      <w:r w:rsidR="00F23C7E" w:rsidRPr="00C16BC0">
        <w:rPr>
          <w:rFonts w:ascii="Arial" w:hAnsi="Arial" w:cs="Arial"/>
          <w:i w:val="0"/>
          <w:iCs w:val="0"/>
          <w:sz w:val="24"/>
          <w:szCs w:val="24"/>
        </w:rPr>
        <w:t>Dorion</w:t>
      </w:r>
      <w:proofErr w:type="spellEnd"/>
      <w:r w:rsidR="00F23C7E" w:rsidRPr="00C16BC0">
        <w:rPr>
          <w:rFonts w:ascii="Arial" w:hAnsi="Arial" w:cs="Arial"/>
          <w:i w:val="0"/>
          <w:iCs w:val="0"/>
          <w:sz w:val="24"/>
          <w:szCs w:val="24"/>
        </w:rPr>
        <w:t xml:space="preserve"> that are not privately owned. </w:t>
      </w:r>
    </w:p>
    <w:p w14:paraId="2248FA93" w14:textId="77777777" w:rsidR="00C01B15" w:rsidRPr="00C16BC0" w:rsidRDefault="00C01B15">
      <w:pPr>
        <w:rPr>
          <w:rFonts w:ascii="Arial" w:hAnsi="Arial" w:cs="Arial"/>
          <w:sz w:val="24"/>
          <w:szCs w:val="24"/>
        </w:rPr>
      </w:pPr>
    </w:p>
    <w:p w14:paraId="64C19B56" w14:textId="77777777" w:rsidR="00383B99" w:rsidRPr="00C16BC0" w:rsidRDefault="00383B99">
      <w:pPr>
        <w:rPr>
          <w:rFonts w:ascii="Arial" w:hAnsi="Arial" w:cs="Arial"/>
          <w:sz w:val="24"/>
          <w:szCs w:val="24"/>
        </w:rPr>
      </w:pPr>
    </w:p>
    <w:p w14:paraId="72712C73" w14:textId="5AB501EF" w:rsidR="00C01B15" w:rsidRPr="00C16BC0" w:rsidRDefault="00F23C7E">
      <w:pPr>
        <w:pStyle w:val="Heading2"/>
      </w:pPr>
      <w:bookmarkStart w:id="87" w:name="_Toc95738302"/>
      <w:r w:rsidRPr="00C16BC0">
        <w:t>4.</w:t>
      </w:r>
      <w:r w:rsidR="0003092C" w:rsidRPr="00C16BC0">
        <w:t>1.4</w:t>
      </w:r>
      <w:r w:rsidRPr="00C16BC0">
        <w:t>.2 Pre-consultation</w:t>
      </w:r>
      <w:r w:rsidR="0009235F" w:rsidRPr="00C16BC0">
        <w:t xml:space="preserve"> &amp; Community Engagement</w:t>
      </w:r>
      <w:bookmarkEnd w:id="87"/>
    </w:p>
    <w:p w14:paraId="7AC31B6E" w14:textId="77777777" w:rsidR="00C01B15" w:rsidRPr="00C16BC0" w:rsidRDefault="00C01B15">
      <w:pPr>
        <w:spacing w:line="281" w:lineRule="auto"/>
        <w:ind w:right="189"/>
        <w:jc w:val="both"/>
        <w:rPr>
          <w:rFonts w:ascii="Arial" w:eastAsia="Arial" w:hAnsi="Arial" w:cs="Arial"/>
          <w:i w:val="0"/>
          <w:iCs w:val="0"/>
          <w:sz w:val="24"/>
          <w:szCs w:val="24"/>
        </w:rPr>
      </w:pPr>
    </w:p>
    <w:p w14:paraId="2A003B48" w14:textId="77777777" w:rsidR="00C01B15" w:rsidRPr="00C16BC0" w:rsidRDefault="00F23C2C" w:rsidP="00514278">
      <w:pPr>
        <w:spacing w:line="281" w:lineRule="auto"/>
        <w:ind w:right="189"/>
        <w:jc w:val="both"/>
        <w:rPr>
          <w:rFonts w:ascii="Arial" w:eastAsia="Arial" w:hAnsi="Arial" w:cs="Arial"/>
          <w:i w:val="0"/>
          <w:iCs w:val="0"/>
          <w:sz w:val="24"/>
          <w:szCs w:val="24"/>
        </w:rPr>
      </w:pPr>
      <w:r w:rsidRPr="00C16BC0">
        <w:rPr>
          <w:rFonts w:ascii="Arial" w:eastAsia="Arial" w:hAnsi="Arial" w:cs="Arial"/>
          <w:i w:val="0"/>
          <w:iCs w:val="0"/>
          <w:noProof/>
          <w:sz w:val="24"/>
          <w:szCs w:val="24"/>
        </w:rPr>
        <w:drawing>
          <wp:anchor distT="0" distB="0" distL="114300" distR="114300" simplePos="0" relativeHeight="251784192" behindDoc="0" locked="0" layoutInCell="1" allowOverlap="1" wp14:anchorId="333B0B8E" wp14:editId="7B371063">
            <wp:simplePos x="0" y="0"/>
            <wp:positionH relativeFrom="column">
              <wp:posOffset>0</wp:posOffset>
            </wp:positionH>
            <wp:positionV relativeFrom="paragraph">
              <wp:posOffset>0</wp:posOffset>
            </wp:positionV>
            <wp:extent cx="914400" cy="914400"/>
            <wp:effectExtent l="0" t="0" r="0" b="0"/>
            <wp:wrapSquare wrapText="bothSides"/>
            <wp:docPr id="36" name="Graphic 36"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Group brainstorm"/>
                    <pic:cNvPicPr/>
                  </pic:nvPicPr>
                  <pic:blipFill>
                    <a:blip r:embed="rId166">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C16BC0">
        <w:rPr>
          <w:rFonts w:ascii="Arial" w:eastAsia="Arial" w:hAnsi="Arial" w:cs="Arial"/>
          <w:i w:val="0"/>
          <w:iCs w:val="0"/>
          <w:sz w:val="24"/>
          <w:szCs w:val="24"/>
        </w:rPr>
        <w:t>The</w:t>
      </w:r>
      <w:r w:rsidR="00F23C7E" w:rsidRPr="00C16BC0">
        <w:rPr>
          <w:rFonts w:ascii="Arial" w:eastAsia="Arial" w:hAnsi="Arial" w:cs="Arial"/>
          <w:i w:val="0"/>
          <w:iCs w:val="0"/>
          <w:spacing w:val="-11"/>
          <w:sz w:val="24"/>
          <w:szCs w:val="24"/>
        </w:rPr>
        <w:t xml:space="preserve"> </w:t>
      </w:r>
      <w:r w:rsidR="00F23C7E" w:rsidRPr="00C16BC0">
        <w:rPr>
          <w:rFonts w:ascii="Arial" w:eastAsia="Arial" w:hAnsi="Arial" w:cs="Arial"/>
          <w:i w:val="0"/>
          <w:iCs w:val="0"/>
          <w:sz w:val="24"/>
          <w:szCs w:val="24"/>
        </w:rPr>
        <w:t>Planning</w:t>
      </w:r>
      <w:r w:rsidR="00F23C7E" w:rsidRPr="00C16BC0">
        <w:rPr>
          <w:rFonts w:ascii="Arial" w:eastAsia="Arial" w:hAnsi="Arial" w:cs="Arial"/>
          <w:i w:val="0"/>
          <w:iCs w:val="0"/>
          <w:spacing w:val="-8"/>
          <w:sz w:val="24"/>
          <w:szCs w:val="24"/>
        </w:rPr>
        <w:t xml:space="preserve"> </w:t>
      </w:r>
      <w:r w:rsidR="00F23C7E" w:rsidRPr="00C16BC0">
        <w:rPr>
          <w:rFonts w:ascii="Arial" w:eastAsia="Arial" w:hAnsi="Arial" w:cs="Arial"/>
          <w:i w:val="0"/>
          <w:iCs w:val="0"/>
          <w:sz w:val="24"/>
          <w:szCs w:val="24"/>
        </w:rPr>
        <w:t>Act</w:t>
      </w:r>
      <w:r w:rsidR="00F23C7E" w:rsidRPr="00C16BC0">
        <w:rPr>
          <w:rFonts w:ascii="Arial" w:eastAsia="Arial" w:hAnsi="Arial" w:cs="Arial"/>
          <w:i w:val="0"/>
          <w:iCs w:val="0"/>
          <w:spacing w:val="18"/>
          <w:sz w:val="24"/>
          <w:szCs w:val="24"/>
        </w:rPr>
        <w:t xml:space="preserve"> </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equi</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es</w:t>
      </w:r>
      <w:r w:rsidR="00F23C7E" w:rsidRPr="00C16BC0">
        <w:rPr>
          <w:rFonts w:ascii="Arial" w:eastAsia="Arial" w:hAnsi="Arial" w:cs="Arial"/>
          <w:i w:val="0"/>
          <w:iCs w:val="0"/>
          <w:spacing w:val="4"/>
          <w:sz w:val="24"/>
          <w:szCs w:val="24"/>
        </w:rPr>
        <w:t xml:space="preserve"> </w:t>
      </w:r>
      <w:r w:rsidR="00F23C7E" w:rsidRPr="00C16BC0">
        <w:rPr>
          <w:rFonts w:ascii="Arial" w:eastAsia="Arial" w:hAnsi="Arial" w:cs="Arial"/>
          <w:i w:val="0"/>
          <w:iCs w:val="0"/>
          <w:sz w:val="24"/>
          <w:szCs w:val="24"/>
        </w:rPr>
        <w:t>that</w:t>
      </w:r>
      <w:r w:rsidR="00F23C7E" w:rsidRPr="00C16BC0">
        <w:rPr>
          <w:rFonts w:ascii="Arial" w:eastAsia="Arial" w:hAnsi="Arial" w:cs="Arial"/>
          <w:i w:val="0"/>
          <w:iCs w:val="0"/>
          <w:spacing w:val="20"/>
          <w:sz w:val="24"/>
          <w:szCs w:val="24"/>
        </w:rPr>
        <w:t xml:space="preserve"> </w:t>
      </w:r>
      <w:r w:rsidR="00F23C7E" w:rsidRPr="00C16BC0">
        <w:rPr>
          <w:rFonts w:ascii="Arial" w:eastAsia="Arial" w:hAnsi="Arial" w:cs="Arial"/>
          <w:i w:val="0"/>
          <w:iCs w:val="0"/>
          <w:sz w:val="24"/>
          <w:szCs w:val="24"/>
        </w:rPr>
        <w:t>a</w:t>
      </w:r>
      <w:r w:rsidR="00F23C7E" w:rsidRPr="00C16BC0">
        <w:rPr>
          <w:rFonts w:ascii="Arial" w:eastAsia="Arial" w:hAnsi="Arial" w:cs="Arial"/>
          <w:i w:val="0"/>
          <w:iCs w:val="0"/>
          <w:spacing w:val="-8"/>
          <w:sz w:val="24"/>
          <w:szCs w:val="24"/>
        </w:rPr>
        <w:t xml:space="preserve"> </w:t>
      </w:r>
      <w:r w:rsidR="00F23C7E" w:rsidRPr="00C16BC0">
        <w:rPr>
          <w:rFonts w:ascii="Arial" w:eastAsia="Arial" w:hAnsi="Arial" w:cs="Arial"/>
          <w:i w:val="0"/>
          <w:iCs w:val="0"/>
          <w:sz w:val="24"/>
          <w:szCs w:val="24"/>
        </w:rPr>
        <w:t>planning</w:t>
      </w:r>
      <w:r w:rsidR="00F23C7E" w:rsidRPr="00C16BC0">
        <w:rPr>
          <w:rFonts w:ascii="Arial" w:eastAsia="Arial" w:hAnsi="Arial" w:cs="Arial"/>
          <w:i w:val="0"/>
          <w:iCs w:val="0"/>
          <w:spacing w:val="15"/>
          <w:sz w:val="24"/>
          <w:szCs w:val="24"/>
        </w:rPr>
        <w:t xml:space="preserve"> </w:t>
      </w:r>
      <w:r w:rsidR="00F23C7E" w:rsidRPr="00C16BC0">
        <w:rPr>
          <w:rFonts w:ascii="Arial" w:eastAsia="Arial" w:hAnsi="Arial" w:cs="Arial"/>
          <w:i w:val="0"/>
          <w:iCs w:val="0"/>
          <w:w w:val="103"/>
          <w:sz w:val="24"/>
          <w:szCs w:val="24"/>
        </w:rPr>
        <w:t xml:space="preserve">application </w:t>
      </w:r>
      <w:r w:rsidR="00F23C7E" w:rsidRPr="00C16BC0">
        <w:rPr>
          <w:rFonts w:ascii="Arial" w:eastAsia="Arial" w:hAnsi="Arial" w:cs="Arial"/>
          <w:i w:val="0"/>
          <w:iCs w:val="0"/>
          <w:sz w:val="24"/>
          <w:szCs w:val="24"/>
        </w:rPr>
        <w:t>include</w:t>
      </w:r>
      <w:r w:rsidR="00F23C7E" w:rsidRPr="00C16BC0">
        <w:rPr>
          <w:rFonts w:ascii="Arial" w:eastAsia="Arial" w:hAnsi="Arial" w:cs="Arial"/>
          <w:i w:val="0"/>
          <w:iCs w:val="0"/>
          <w:spacing w:val="13"/>
          <w:sz w:val="24"/>
          <w:szCs w:val="24"/>
        </w:rPr>
        <w:t xml:space="preserve"> </w:t>
      </w:r>
      <w:r w:rsidR="00F23C7E" w:rsidRPr="00C16BC0">
        <w:rPr>
          <w:rFonts w:ascii="Arial" w:eastAsia="Arial" w:hAnsi="Arial" w:cs="Arial"/>
          <w:i w:val="0"/>
          <w:iCs w:val="0"/>
          <w:sz w:val="24"/>
          <w:szCs w:val="24"/>
        </w:rPr>
        <w:t>certain</w:t>
      </w:r>
      <w:r w:rsidR="00F23C7E" w:rsidRPr="00C16BC0">
        <w:rPr>
          <w:rFonts w:ascii="Arial" w:eastAsia="Arial" w:hAnsi="Arial" w:cs="Arial"/>
          <w:i w:val="0"/>
          <w:iCs w:val="0"/>
          <w:spacing w:val="6"/>
          <w:sz w:val="24"/>
          <w:szCs w:val="24"/>
        </w:rPr>
        <w:t xml:space="preserve"> </w:t>
      </w:r>
      <w:r w:rsidR="00F23C7E" w:rsidRPr="00C16BC0">
        <w:rPr>
          <w:rFonts w:ascii="Arial" w:eastAsia="Arial" w:hAnsi="Arial" w:cs="Arial"/>
          <w:i w:val="0"/>
          <w:iCs w:val="0"/>
          <w:sz w:val="24"/>
          <w:szCs w:val="24"/>
        </w:rPr>
        <w:t>p</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escribed</w:t>
      </w:r>
      <w:r w:rsidR="00F23C7E" w:rsidRPr="00C16BC0">
        <w:rPr>
          <w:rFonts w:ascii="Arial" w:eastAsia="Arial" w:hAnsi="Arial" w:cs="Arial"/>
          <w:i w:val="0"/>
          <w:iCs w:val="0"/>
          <w:spacing w:val="22"/>
          <w:sz w:val="24"/>
          <w:szCs w:val="24"/>
        </w:rPr>
        <w:t xml:space="preserve"> </w:t>
      </w:r>
      <w:r w:rsidR="00F23C7E" w:rsidRPr="00C16BC0">
        <w:rPr>
          <w:rFonts w:ascii="Arial" w:eastAsia="Arial" w:hAnsi="Arial" w:cs="Arial"/>
          <w:i w:val="0"/>
          <w:iCs w:val="0"/>
          <w:sz w:val="24"/>
          <w:szCs w:val="24"/>
        </w:rPr>
        <w:t>information</w:t>
      </w:r>
      <w:r w:rsidR="00F23C7E" w:rsidRPr="00C16BC0">
        <w:rPr>
          <w:rFonts w:ascii="Arial" w:eastAsia="Arial" w:hAnsi="Arial" w:cs="Arial"/>
          <w:i w:val="0"/>
          <w:iCs w:val="0"/>
          <w:spacing w:val="40"/>
          <w:sz w:val="24"/>
          <w:szCs w:val="24"/>
        </w:rPr>
        <w:t xml:space="preserve"> </w:t>
      </w:r>
      <w:r w:rsidR="00F23C7E" w:rsidRPr="00C16BC0">
        <w:rPr>
          <w:rFonts w:ascii="Arial" w:eastAsia="Arial" w:hAnsi="Arial" w:cs="Arial"/>
          <w:i w:val="0"/>
          <w:iCs w:val="0"/>
          <w:w w:val="89"/>
          <w:sz w:val="24"/>
          <w:szCs w:val="24"/>
        </w:rPr>
        <w:t>as</w:t>
      </w:r>
      <w:r w:rsidR="00F23C7E" w:rsidRPr="00C16BC0">
        <w:rPr>
          <w:rFonts w:ascii="Arial" w:eastAsia="Arial" w:hAnsi="Arial" w:cs="Arial"/>
          <w:i w:val="0"/>
          <w:iCs w:val="0"/>
          <w:spacing w:val="6"/>
          <w:w w:val="89"/>
          <w:sz w:val="24"/>
          <w:szCs w:val="24"/>
        </w:rPr>
        <w:t xml:space="preserve"> </w:t>
      </w:r>
      <w:r w:rsidR="00F23C7E" w:rsidRPr="00C16BC0">
        <w:rPr>
          <w:rFonts w:ascii="Arial" w:eastAsia="Arial" w:hAnsi="Arial" w:cs="Arial"/>
          <w:i w:val="0"/>
          <w:iCs w:val="0"/>
          <w:sz w:val="24"/>
          <w:szCs w:val="24"/>
        </w:rPr>
        <w:t>set out</w:t>
      </w:r>
      <w:r w:rsidR="00F23C7E" w:rsidRPr="00C16BC0">
        <w:rPr>
          <w:rFonts w:ascii="Arial" w:eastAsia="Arial" w:hAnsi="Arial" w:cs="Arial"/>
          <w:i w:val="0"/>
          <w:iCs w:val="0"/>
          <w:spacing w:val="22"/>
          <w:sz w:val="24"/>
          <w:szCs w:val="24"/>
        </w:rPr>
        <w:t xml:space="preserve"> </w:t>
      </w:r>
      <w:r w:rsidR="00F23C7E" w:rsidRPr="00C16BC0">
        <w:rPr>
          <w:rFonts w:ascii="Arial" w:eastAsia="Arial" w:hAnsi="Arial" w:cs="Arial"/>
          <w:i w:val="0"/>
          <w:iCs w:val="0"/>
          <w:w w:val="102"/>
          <w:sz w:val="24"/>
          <w:szCs w:val="24"/>
        </w:rPr>
        <w:t xml:space="preserve">in </w:t>
      </w:r>
      <w:r w:rsidR="00F23C7E" w:rsidRPr="00C16BC0">
        <w:rPr>
          <w:rFonts w:ascii="Arial" w:eastAsia="Arial" w:hAnsi="Arial" w:cs="Arial"/>
          <w:i w:val="0"/>
          <w:iCs w:val="0"/>
          <w:sz w:val="24"/>
          <w:szCs w:val="24"/>
        </w:rPr>
        <w:t>Planning</w:t>
      </w:r>
      <w:r w:rsidR="00F23C7E" w:rsidRPr="00C16BC0">
        <w:rPr>
          <w:rFonts w:ascii="Arial" w:eastAsia="Arial" w:hAnsi="Arial" w:cs="Arial"/>
          <w:i w:val="0"/>
          <w:iCs w:val="0"/>
          <w:spacing w:val="-8"/>
          <w:sz w:val="24"/>
          <w:szCs w:val="24"/>
        </w:rPr>
        <w:t xml:space="preserve"> </w:t>
      </w:r>
      <w:r w:rsidR="00F23C7E" w:rsidRPr="00C16BC0">
        <w:rPr>
          <w:rFonts w:ascii="Arial" w:eastAsia="Arial" w:hAnsi="Arial" w:cs="Arial"/>
          <w:i w:val="0"/>
          <w:iCs w:val="0"/>
          <w:sz w:val="24"/>
          <w:szCs w:val="24"/>
        </w:rPr>
        <w:t>Act</w:t>
      </w:r>
      <w:r w:rsidR="00F23C7E" w:rsidRPr="00C16BC0">
        <w:rPr>
          <w:rFonts w:ascii="Arial" w:eastAsia="Arial" w:hAnsi="Arial" w:cs="Arial"/>
          <w:i w:val="0"/>
          <w:iCs w:val="0"/>
          <w:spacing w:val="18"/>
          <w:sz w:val="24"/>
          <w:szCs w:val="24"/>
        </w:rPr>
        <w:t xml:space="preserve"> </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egulation,</w:t>
      </w:r>
      <w:r w:rsidR="00F23C7E" w:rsidRPr="00C16BC0">
        <w:rPr>
          <w:rFonts w:ascii="Arial" w:eastAsia="Arial" w:hAnsi="Arial" w:cs="Arial"/>
          <w:i w:val="0"/>
          <w:iCs w:val="0"/>
          <w:spacing w:val="29"/>
          <w:sz w:val="24"/>
          <w:szCs w:val="24"/>
        </w:rPr>
        <w:t xml:space="preserve"> </w:t>
      </w:r>
      <w:r w:rsidR="00F23C7E" w:rsidRPr="00C16BC0">
        <w:rPr>
          <w:rFonts w:ascii="Arial" w:eastAsia="Arial" w:hAnsi="Arial" w:cs="Arial"/>
          <w:i w:val="0"/>
          <w:iCs w:val="0"/>
          <w:sz w:val="24"/>
          <w:szCs w:val="24"/>
        </w:rPr>
        <w:t>including</w:t>
      </w:r>
      <w:r w:rsidR="00F23C7E" w:rsidRPr="00C16BC0">
        <w:rPr>
          <w:rFonts w:ascii="Arial" w:eastAsia="Arial" w:hAnsi="Arial" w:cs="Arial"/>
          <w:i w:val="0"/>
          <w:iCs w:val="0"/>
          <w:spacing w:val="25"/>
          <w:sz w:val="24"/>
          <w:szCs w:val="24"/>
        </w:rPr>
        <w:t xml:space="preserve"> </w:t>
      </w:r>
      <w:r w:rsidR="00F23C7E" w:rsidRPr="00C16BC0">
        <w:rPr>
          <w:rFonts w:ascii="Arial" w:eastAsia="Arial" w:hAnsi="Arial" w:cs="Arial"/>
          <w:i w:val="0"/>
          <w:iCs w:val="0"/>
          <w:sz w:val="24"/>
          <w:szCs w:val="24"/>
        </w:rPr>
        <w:t>information</w:t>
      </w:r>
      <w:r w:rsidR="00F23C7E" w:rsidRPr="00C16BC0">
        <w:rPr>
          <w:rFonts w:ascii="Arial" w:eastAsia="Arial" w:hAnsi="Arial" w:cs="Arial"/>
          <w:i w:val="0"/>
          <w:iCs w:val="0"/>
          <w:spacing w:val="40"/>
          <w:sz w:val="24"/>
          <w:szCs w:val="24"/>
        </w:rPr>
        <w:t xml:space="preserve"> </w:t>
      </w:r>
      <w:r w:rsidR="00F23C7E" w:rsidRPr="00C16BC0">
        <w:rPr>
          <w:rFonts w:ascii="Arial" w:eastAsia="Arial" w:hAnsi="Arial" w:cs="Arial"/>
          <w:i w:val="0"/>
          <w:iCs w:val="0"/>
          <w:sz w:val="24"/>
          <w:szCs w:val="24"/>
        </w:rPr>
        <w:t>on</w:t>
      </w:r>
      <w:r w:rsidR="00F23C7E" w:rsidRPr="00C16BC0">
        <w:rPr>
          <w:rFonts w:ascii="Arial" w:eastAsia="Arial" w:hAnsi="Arial" w:cs="Arial"/>
          <w:i w:val="0"/>
          <w:iCs w:val="0"/>
          <w:spacing w:val="7"/>
          <w:sz w:val="24"/>
          <w:szCs w:val="24"/>
        </w:rPr>
        <w:t xml:space="preserve"> </w:t>
      </w:r>
      <w:r w:rsidR="00F23C7E" w:rsidRPr="00C16BC0">
        <w:rPr>
          <w:rFonts w:ascii="Arial" w:eastAsia="Arial" w:hAnsi="Arial" w:cs="Arial"/>
          <w:i w:val="0"/>
          <w:iCs w:val="0"/>
          <w:w w:val="105"/>
          <w:sz w:val="24"/>
          <w:szCs w:val="24"/>
        </w:rPr>
        <w:t xml:space="preserve">the </w:t>
      </w:r>
      <w:r w:rsidR="00F23C7E" w:rsidRPr="00C16BC0">
        <w:rPr>
          <w:rFonts w:ascii="Arial" w:eastAsia="Arial" w:hAnsi="Arial" w:cs="Arial"/>
          <w:i w:val="0"/>
          <w:iCs w:val="0"/>
          <w:sz w:val="24"/>
          <w:szCs w:val="24"/>
        </w:rPr>
        <w:t>application</w:t>
      </w:r>
      <w:r w:rsidR="00F23C7E" w:rsidRPr="00C16BC0">
        <w:rPr>
          <w:rFonts w:ascii="Arial" w:eastAsia="Arial" w:hAnsi="Arial" w:cs="Arial"/>
          <w:i w:val="0"/>
          <w:iCs w:val="0"/>
          <w:spacing w:val="29"/>
          <w:sz w:val="24"/>
          <w:szCs w:val="24"/>
        </w:rPr>
        <w:t xml:space="preserve"> </w:t>
      </w:r>
      <w:r w:rsidR="00F23C7E" w:rsidRPr="00C16BC0">
        <w:rPr>
          <w:rFonts w:ascii="Arial" w:eastAsia="Arial" w:hAnsi="Arial" w:cs="Arial"/>
          <w:i w:val="0"/>
          <w:iCs w:val="0"/>
          <w:sz w:val="24"/>
          <w:szCs w:val="24"/>
        </w:rPr>
        <w:t>and</w:t>
      </w:r>
      <w:r w:rsidR="00F23C7E" w:rsidRPr="00C16BC0">
        <w:rPr>
          <w:rFonts w:ascii="Arial" w:eastAsia="Arial" w:hAnsi="Arial" w:cs="Arial"/>
          <w:i w:val="0"/>
          <w:iCs w:val="0"/>
          <w:spacing w:val="4"/>
          <w:sz w:val="24"/>
          <w:szCs w:val="24"/>
        </w:rPr>
        <w:t xml:space="preserve"> </w:t>
      </w:r>
      <w:r w:rsidR="00F23C7E" w:rsidRPr="00C16BC0">
        <w:rPr>
          <w:rFonts w:ascii="Arial" w:eastAsia="Arial" w:hAnsi="Arial" w:cs="Arial"/>
          <w:i w:val="0"/>
          <w:iCs w:val="0"/>
          <w:sz w:val="24"/>
          <w:szCs w:val="24"/>
        </w:rPr>
        <w:t>supporting</w:t>
      </w:r>
      <w:r w:rsidR="00F23C7E" w:rsidRPr="00C16BC0">
        <w:rPr>
          <w:rFonts w:ascii="Arial" w:eastAsia="Arial" w:hAnsi="Arial" w:cs="Arial"/>
          <w:i w:val="0"/>
          <w:iCs w:val="0"/>
          <w:spacing w:val="47"/>
          <w:sz w:val="24"/>
          <w:szCs w:val="24"/>
        </w:rPr>
        <w:t xml:space="preserve"> </w:t>
      </w:r>
      <w:r w:rsidR="00F23C7E" w:rsidRPr="00C16BC0">
        <w:rPr>
          <w:rFonts w:ascii="Arial" w:eastAsia="Arial" w:hAnsi="Arial" w:cs="Arial"/>
          <w:i w:val="0"/>
          <w:iCs w:val="0"/>
          <w:sz w:val="24"/>
          <w:szCs w:val="24"/>
        </w:rPr>
        <w:t>studies</w:t>
      </w:r>
      <w:r w:rsidR="00F23C7E" w:rsidRPr="00C16BC0">
        <w:rPr>
          <w:rFonts w:ascii="Arial" w:eastAsia="Arial" w:hAnsi="Arial" w:cs="Arial"/>
          <w:i w:val="0"/>
          <w:iCs w:val="0"/>
          <w:spacing w:val="-6"/>
          <w:sz w:val="24"/>
          <w:szCs w:val="24"/>
        </w:rPr>
        <w:t xml:space="preserve"> </w:t>
      </w:r>
      <w:r w:rsidR="00F23C7E" w:rsidRPr="00C16BC0">
        <w:rPr>
          <w:rFonts w:ascii="Arial" w:eastAsia="Arial" w:hAnsi="Arial" w:cs="Arial"/>
          <w:i w:val="0"/>
          <w:iCs w:val="0"/>
          <w:sz w:val="24"/>
          <w:szCs w:val="24"/>
        </w:rPr>
        <w:t>and/or</w:t>
      </w:r>
      <w:r w:rsidR="00F23C7E" w:rsidRPr="00C16BC0">
        <w:rPr>
          <w:rFonts w:ascii="Arial" w:eastAsia="Arial" w:hAnsi="Arial" w:cs="Arial"/>
          <w:i w:val="0"/>
          <w:iCs w:val="0"/>
          <w:spacing w:val="28"/>
          <w:sz w:val="24"/>
          <w:szCs w:val="24"/>
        </w:rPr>
        <w:t xml:space="preserve"> </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eports,</w:t>
      </w:r>
      <w:r w:rsidR="00F23C7E" w:rsidRPr="00C16BC0">
        <w:rPr>
          <w:rFonts w:ascii="Arial" w:eastAsia="Arial" w:hAnsi="Arial" w:cs="Arial"/>
          <w:i w:val="0"/>
          <w:iCs w:val="0"/>
          <w:spacing w:val="22"/>
          <w:sz w:val="24"/>
          <w:szCs w:val="24"/>
        </w:rPr>
        <w:t xml:space="preserve"> </w:t>
      </w:r>
      <w:r w:rsidR="00F23C7E" w:rsidRPr="00C16BC0">
        <w:rPr>
          <w:rFonts w:ascii="Arial" w:eastAsia="Arial" w:hAnsi="Arial" w:cs="Arial"/>
          <w:i w:val="0"/>
          <w:iCs w:val="0"/>
          <w:w w:val="101"/>
          <w:sz w:val="24"/>
          <w:szCs w:val="24"/>
        </w:rPr>
        <w:t xml:space="preserve">and </w:t>
      </w:r>
      <w:r w:rsidR="00F23C7E" w:rsidRPr="00C16BC0">
        <w:rPr>
          <w:rFonts w:ascii="Arial" w:eastAsia="Arial" w:hAnsi="Arial" w:cs="Arial"/>
          <w:i w:val="0"/>
          <w:iCs w:val="0"/>
          <w:sz w:val="24"/>
          <w:szCs w:val="24"/>
        </w:rPr>
        <w:t>any</w:t>
      </w:r>
      <w:r w:rsidR="00F23C7E" w:rsidRPr="00C16BC0">
        <w:rPr>
          <w:rFonts w:ascii="Arial" w:eastAsia="Arial" w:hAnsi="Arial" w:cs="Arial"/>
          <w:i w:val="0"/>
          <w:iCs w:val="0"/>
          <w:spacing w:val="-13"/>
          <w:sz w:val="24"/>
          <w:szCs w:val="24"/>
        </w:rPr>
        <w:t xml:space="preserve"> </w:t>
      </w:r>
      <w:r w:rsidR="00F23C7E" w:rsidRPr="00C16BC0">
        <w:rPr>
          <w:rFonts w:ascii="Arial" w:eastAsia="Arial" w:hAnsi="Arial" w:cs="Arial"/>
          <w:i w:val="0"/>
          <w:iCs w:val="0"/>
          <w:spacing w:val="-4"/>
          <w:sz w:val="24"/>
          <w:szCs w:val="24"/>
        </w:rPr>
        <w:t>r</w:t>
      </w:r>
      <w:r w:rsidR="00F23C7E" w:rsidRPr="00C16BC0">
        <w:rPr>
          <w:rFonts w:ascii="Arial" w:eastAsia="Arial" w:hAnsi="Arial" w:cs="Arial"/>
          <w:i w:val="0"/>
          <w:iCs w:val="0"/>
          <w:sz w:val="24"/>
          <w:szCs w:val="24"/>
        </w:rPr>
        <w:t>elated</w:t>
      </w:r>
      <w:r w:rsidR="00F23C7E" w:rsidRPr="00C16BC0">
        <w:rPr>
          <w:rFonts w:ascii="Arial" w:eastAsia="Arial" w:hAnsi="Arial" w:cs="Arial"/>
          <w:i w:val="0"/>
          <w:iCs w:val="0"/>
          <w:spacing w:val="25"/>
          <w:sz w:val="24"/>
          <w:szCs w:val="24"/>
        </w:rPr>
        <w:t xml:space="preserve"> </w:t>
      </w:r>
      <w:r w:rsidR="00F23C7E" w:rsidRPr="00C16BC0">
        <w:rPr>
          <w:rFonts w:ascii="Arial" w:eastAsia="Arial" w:hAnsi="Arial" w:cs="Arial"/>
          <w:i w:val="0"/>
          <w:iCs w:val="0"/>
          <w:w w:val="102"/>
          <w:sz w:val="24"/>
          <w:szCs w:val="24"/>
        </w:rPr>
        <w:t>fee.</w:t>
      </w:r>
    </w:p>
    <w:p w14:paraId="65EEF76B" w14:textId="77777777" w:rsidR="00C01B15" w:rsidRPr="00C16BC0" w:rsidRDefault="00F23C7E">
      <w:pPr>
        <w:jc w:val="both"/>
        <w:rPr>
          <w:rFonts w:ascii="Arial" w:eastAsia="Arial" w:hAnsi="Arial" w:cs="Arial"/>
          <w:i w:val="0"/>
          <w:iCs w:val="0"/>
          <w:sz w:val="24"/>
          <w:szCs w:val="24"/>
        </w:rPr>
      </w:pPr>
      <w:r w:rsidRPr="00C16BC0">
        <w:rPr>
          <w:rFonts w:ascii="Arial" w:eastAsia="Arial" w:hAnsi="Arial" w:cs="Arial"/>
          <w:i w:val="0"/>
          <w:iCs w:val="0"/>
          <w:sz w:val="24"/>
          <w:szCs w:val="24"/>
        </w:rPr>
        <w:t>Having all</w:t>
      </w:r>
      <w:r w:rsidRPr="00C16BC0">
        <w:rPr>
          <w:rFonts w:ascii="Arial" w:eastAsia="Arial" w:hAnsi="Arial" w:cs="Arial"/>
          <w:i w:val="0"/>
          <w:iCs w:val="0"/>
          <w:spacing w:val="-2"/>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elevant</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information</w:t>
      </w:r>
      <w:r w:rsidRPr="00C16BC0">
        <w:rPr>
          <w:rFonts w:ascii="Arial" w:eastAsia="Arial" w:hAnsi="Arial" w:cs="Arial"/>
          <w:i w:val="0"/>
          <w:iCs w:val="0"/>
          <w:spacing w:val="40"/>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material</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pertaining</w:t>
      </w:r>
      <w:r w:rsidRPr="00C16BC0">
        <w:rPr>
          <w:rFonts w:ascii="Arial" w:eastAsia="Arial" w:hAnsi="Arial" w:cs="Arial"/>
          <w:i w:val="0"/>
          <w:iCs w:val="0"/>
          <w:spacing w:val="35"/>
          <w:sz w:val="24"/>
          <w:szCs w:val="24"/>
        </w:rPr>
        <w:t xml:space="preserv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particular</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w w:val="102"/>
          <w:sz w:val="24"/>
          <w:szCs w:val="24"/>
        </w:rPr>
        <w:t xml:space="preserve">planning </w:t>
      </w:r>
      <w:r w:rsidRPr="00C16BC0">
        <w:rPr>
          <w:rFonts w:ascii="Arial" w:eastAsia="Arial" w:hAnsi="Arial" w:cs="Arial"/>
          <w:i w:val="0"/>
          <w:iCs w:val="0"/>
          <w:sz w:val="24"/>
          <w:szCs w:val="24"/>
        </w:rPr>
        <w:t>application</w:t>
      </w:r>
      <w:r w:rsidRPr="00C16BC0">
        <w:rPr>
          <w:rFonts w:ascii="Arial" w:eastAsia="Arial" w:hAnsi="Arial" w:cs="Arial"/>
          <w:i w:val="0"/>
          <w:iCs w:val="0"/>
          <w:spacing w:val="29"/>
          <w:sz w:val="24"/>
          <w:szCs w:val="24"/>
        </w:rPr>
        <w:t xml:space="preserve"> </w:t>
      </w:r>
      <w:r w:rsidRPr="00C16BC0">
        <w:rPr>
          <w:rFonts w:ascii="Arial" w:eastAsia="Arial" w:hAnsi="Arial" w:cs="Arial"/>
          <w:i w:val="0"/>
          <w:iCs w:val="0"/>
          <w:sz w:val="24"/>
          <w:szCs w:val="24"/>
        </w:rPr>
        <w:t>available</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early</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planning</w:t>
      </w:r>
      <w:r w:rsidRPr="00C16BC0">
        <w:rPr>
          <w:rFonts w:ascii="Arial" w:eastAsia="Arial" w:hAnsi="Arial" w:cs="Arial"/>
          <w:i w:val="0"/>
          <w:iCs w:val="0"/>
          <w:spacing w:val="15"/>
          <w:sz w:val="24"/>
          <w:szCs w:val="24"/>
        </w:rPr>
        <w:t xml:space="preserve">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ocess</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sz w:val="24"/>
          <w:szCs w:val="24"/>
        </w:rPr>
        <w:t>is essential</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making</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good</w:t>
      </w:r>
      <w:r w:rsidRPr="00C16BC0">
        <w:rPr>
          <w:rFonts w:ascii="Arial" w:eastAsia="Arial" w:hAnsi="Arial" w:cs="Arial"/>
          <w:i w:val="0"/>
          <w:iCs w:val="0"/>
          <w:spacing w:val="36"/>
          <w:sz w:val="24"/>
          <w:szCs w:val="24"/>
        </w:rPr>
        <w:t xml:space="preserve"> </w:t>
      </w:r>
      <w:r w:rsidRPr="00C16BC0">
        <w:rPr>
          <w:rFonts w:ascii="Arial" w:eastAsia="Arial" w:hAnsi="Arial" w:cs="Arial"/>
          <w:i w:val="0"/>
          <w:iCs w:val="0"/>
          <w:sz w:val="24"/>
          <w:szCs w:val="24"/>
        </w:rPr>
        <w:t>land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use</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decisions</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within</w:t>
      </w:r>
      <w:r w:rsidRPr="00C16BC0">
        <w:rPr>
          <w:rFonts w:ascii="Arial" w:eastAsia="Arial" w:hAnsi="Arial" w:cs="Arial"/>
          <w:i w:val="0"/>
          <w:iCs w:val="0"/>
          <w:spacing w:val="26"/>
          <w:sz w:val="24"/>
          <w:szCs w:val="24"/>
        </w:rPr>
        <w:t xml:space="preserve"> </w:t>
      </w:r>
      <w:r w:rsidRPr="00C16BC0">
        <w:rPr>
          <w:rFonts w:ascii="Arial" w:eastAsia="Arial" w:hAnsi="Arial" w:cs="Arial"/>
          <w:i w:val="0"/>
          <w:iCs w:val="0"/>
          <w:w w:val="105"/>
          <w:sz w:val="24"/>
          <w:szCs w:val="24"/>
        </w:rPr>
        <w:t xml:space="preserve">the </w:t>
      </w:r>
      <w:r w:rsidRPr="00C16BC0">
        <w:rPr>
          <w:rFonts w:ascii="Arial" w:eastAsia="Arial" w:hAnsi="Arial" w:cs="Arial"/>
          <w:i w:val="0"/>
          <w:iCs w:val="0"/>
          <w:sz w:val="24"/>
          <w:szCs w:val="24"/>
        </w:rPr>
        <w:t>timeframe</w:t>
      </w:r>
      <w:r w:rsidRPr="00C16BC0">
        <w:rPr>
          <w:rFonts w:ascii="Arial" w:eastAsia="Arial" w:hAnsi="Arial" w:cs="Arial"/>
          <w:i w:val="0"/>
          <w:iCs w:val="0"/>
          <w:spacing w:val="27"/>
          <w:sz w:val="24"/>
          <w:szCs w:val="24"/>
        </w:rPr>
        <w:t xml:space="preserve">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ovided</w:t>
      </w:r>
      <w:r w:rsidRPr="00C16BC0">
        <w:rPr>
          <w:rFonts w:ascii="Arial" w:eastAsia="Arial" w:hAnsi="Arial" w:cs="Arial"/>
          <w:i w:val="0"/>
          <w:iCs w:val="0"/>
          <w:spacing w:val="44"/>
          <w:sz w:val="24"/>
          <w:szCs w:val="24"/>
        </w:rPr>
        <w:t xml:space="preserve"> </w:t>
      </w:r>
      <w:r w:rsidRPr="00C16BC0">
        <w:rPr>
          <w:rFonts w:ascii="Arial" w:eastAsia="Arial" w:hAnsi="Arial" w:cs="Arial"/>
          <w:i w:val="0"/>
          <w:iCs w:val="0"/>
          <w:sz w:val="24"/>
          <w:szCs w:val="24"/>
        </w:rPr>
        <w:t>by</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Planning</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Act</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by</w:t>
      </w:r>
      <w:r w:rsidRPr="00C16BC0">
        <w:rPr>
          <w:rFonts w:ascii="Arial" w:eastAsia="Arial" w:hAnsi="Arial" w:cs="Arial"/>
          <w:i w:val="0"/>
          <w:iCs w:val="0"/>
          <w:spacing w:val="6"/>
          <w:sz w:val="24"/>
          <w:szCs w:val="24"/>
        </w:rPr>
        <w:t xml:space="preserve"> </w:t>
      </w:r>
      <w:r w:rsidRPr="00C16BC0">
        <w:rPr>
          <w:rFonts w:ascii="Arial" w:eastAsia="Arial" w:hAnsi="Arial" w:cs="Arial"/>
          <w:i w:val="0"/>
          <w:iCs w:val="0"/>
          <w:w w:val="108"/>
          <w:sz w:val="24"/>
          <w:szCs w:val="24"/>
        </w:rPr>
        <w:t>p</w:t>
      </w:r>
      <w:r w:rsidRPr="00C16BC0">
        <w:rPr>
          <w:rFonts w:ascii="Arial" w:eastAsia="Arial" w:hAnsi="Arial" w:cs="Arial"/>
          <w:i w:val="0"/>
          <w:iCs w:val="0"/>
          <w:spacing w:val="-4"/>
          <w:w w:val="108"/>
          <w:sz w:val="24"/>
          <w:szCs w:val="24"/>
        </w:rPr>
        <w:t>r</w:t>
      </w:r>
      <w:r w:rsidRPr="00C16BC0">
        <w:rPr>
          <w:rFonts w:ascii="Arial" w:eastAsia="Arial" w:hAnsi="Arial" w:cs="Arial"/>
          <w:i w:val="0"/>
          <w:iCs w:val="0"/>
          <w:w w:val="105"/>
          <w:sz w:val="24"/>
          <w:szCs w:val="24"/>
        </w:rPr>
        <w:t xml:space="preserve">oviding </w:t>
      </w:r>
      <w:r w:rsidRPr="00C16BC0">
        <w:rPr>
          <w:rFonts w:ascii="Arial" w:eastAsia="Arial" w:hAnsi="Arial" w:cs="Arial"/>
          <w:i w:val="0"/>
          <w:iCs w:val="0"/>
          <w:sz w:val="24"/>
          <w:szCs w:val="24"/>
        </w:rPr>
        <w:t>opportunities 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esolve</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potential</w:t>
      </w:r>
      <w:r w:rsidRPr="00C16BC0">
        <w:rPr>
          <w:rFonts w:ascii="Arial" w:eastAsia="Arial" w:hAnsi="Arial" w:cs="Arial"/>
          <w:i w:val="0"/>
          <w:iCs w:val="0"/>
          <w:spacing w:val="44"/>
          <w:sz w:val="24"/>
          <w:szCs w:val="24"/>
        </w:rPr>
        <w:t xml:space="preserve"> </w:t>
      </w:r>
      <w:r w:rsidRPr="00C16BC0">
        <w:rPr>
          <w:rFonts w:ascii="Arial" w:eastAsia="Arial" w:hAnsi="Arial" w:cs="Arial"/>
          <w:i w:val="0"/>
          <w:iCs w:val="0"/>
          <w:sz w:val="24"/>
          <w:szCs w:val="24"/>
        </w:rPr>
        <w:t>di</w:t>
      </w:r>
      <w:r w:rsidRPr="00C16BC0">
        <w:rPr>
          <w:rFonts w:ascii="Arial" w:eastAsia="Arial" w:hAnsi="Arial" w:cs="Arial"/>
          <w:i w:val="0"/>
          <w:iCs w:val="0"/>
          <w:spacing w:val="-4"/>
          <w:sz w:val="24"/>
          <w:szCs w:val="24"/>
        </w:rPr>
        <w:t>f</w:t>
      </w:r>
      <w:r w:rsidRPr="00C16BC0">
        <w:rPr>
          <w:rFonts w:ascii="Arial" w:eastAsia="Arial" w:hAnsi="Arial" w:cs="Arial"/>
          <w:i w:val="0"/>
          <w:iCs w:val="0"/>
          <w:sz w:val="24"/>
          <w:szCs w:val="24"/>
        </w:rPr>
        <w:t>fe</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ences</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prior</w:t>
      </w:r>
      <w:r w:rsidRPr="00C16BC0">
        <w:rPr>
          <w:rFonts w:ascii="Arial" w:eastAsia="Arial" w:hAnsi="Arial" w:cs="Arial"/>
          <w:i w:val="0"/>
          <w:iCs w:val="0"/>
          <w:spacing w:val="28"/>
          <w:sz w:val="24"/>
          <w:szCs w:val="24"/>
        </w:rPr>
        <w:t xml:space="preserve"> </w:t>
      </w:r>
      <w:r w:rsidRPr="00C16BC0">
        <w:rPr>
          <w:rFonts w:ascii="Arial" w:eastAsia="Arial" w:hAnsi="Arial" w:cs="Arial"/>
          <w:i w:val="0"/>
          <w:iCs w:val="0"/>
          <w:w w:val="113"/>
          <w:sz w:val="24"/>
          <w:szCs w:val="24"/>
        </w:rPr>
        <w:t xml:space="preserve">to </w:t>
      </w:r>
      <w:r w:rsidRPr="00C16BC0">
        <w:rPr>
          <w:rFonts w:ascii="Arial" w:eastAsia="Arial" w:hAnsi="Arial" w:cs="Arial"/>
          <w:i w:val="0"/>
          <w:iCs w:val="0"/>
          <w:sz w:val="24"/>
          <w:szCs w:val="24"/>
        </w:rPr>
        <w:t>Council</w:t>
      </w:r>
      <w:r w:rsidRPr="00C16BC0">
        <w:rPr>
          <w:rFonts w:ascii="Arial" w:eastAsia="Arial" w:hAnsi="Arial" w:cs="Arial"/>
          <w:i w:val="0"/>
          <w:iCs w:val="0"/>
          <w:spacing w:val="-15"/>
          <w:sz w:val="24"/>
          <w:szCs w:val="24"/>
        </w:rPr>
        <w:t>’</w:t>
      </w:r>
      <w:r w:rsidRPr="00C16BC0">
        <w:rPr>
          <w:rFonts w:ascii="Arial" w:eastAsia="Arial" w:hAnsi="Arial" w:cs="Arial"/>
          <w:i w:val="0"/>
          <w:iCs w:val="0"/>
          <w:sz w:val="24"/>
          <w:szCs w:val="24"/>
        </w:rPr>
        <w:t>s</w:t>
      </w:r>
      <w:r w:rsidRPr="00C16BC0">
        <w:rPr>
          <w:rFonts w:ascii="Arial" w:eastAsia="Arial" w:hAnsi="Arial" w:cs="Arial"/>
          <w:i w:val="0"/>
          <w:iCs w:val="0"/>
          <w:spacing w:val="-1"/>
          <w:sz w:val="24"/>
          <w:szCs w:val="24"/>
        </w:rPr>
        <w:t xml:space="preserve"> </w:t>
      </w:r>
      <w:r w:rsidRPr="00C16BC0">
        <w:rPr>
          <w:rFonts w:ascii="Arial" w:eastAsia="Arial" w:hAnsi="Arial" w:cs="Arial"/>
          <w:i w:val="0"/>
          <w:iCs w:val="0"/>
          <w:sz w:val="24"/>
          <w:szCs w:val="24"/>
        </w:rPr>
        <w:t>consideration</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w w:val="105"/>
          <w:sz w:val="24"/>
          <w:szCs w:val="24"/>
        </w:rPr>
        <w:t>matte</w:t>
      </w:r>
      <w:r w:rsidRPr="00C16BC0">
        <w:rPr>
          <w:rFonts w:ascii="Arial" w:eastAsia="Arial" w:hAnsi="Arial" w:cs="Arial"/>
          <w:i w:val="0"/>
          <w:iCs w:val="0"/>
          <w:spacing w:val="-18"/>
          <w:w w:val="105"/>
          <w:sz w:val="24"/>
          <w:szCs w:val="24"/>
        </w:rPr>
        <w:t>r</w:t>
      </w:r>
      <w:r w:rsidRPr="00C16BC0">
        <w:rPr>
          <w:rFonts w:ascii="Arial" w:eastAsia="Arial" w:hAnsi="Arial" w:cs="Arial"/>
          <w:i w:val="0"/>
          <w:iCs w:val="0"/>
          <w:sz w:val="24"/>
          <w:szCs w:val="24"/>
        </w:rPr>
        <w:t>.</w:t>
      </w:r>
    </w:p>
    <w:p w14:paraId="1B96C1E7" w14:textId="157AFD75" w:rsidR="00C01B15" w:rsidRPr="00C16BC0" w:rsidRDefault="00F23C7E">
      <w:p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sz w:val="24"/>
          <w:szCs w:val="24"/>
        </w:rPr>
        <w:t>Prior 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submission</w:t>
      </w:r>
      <w:r w:rsidRPr="00C16BC0">
        <w:rPr>
          <w:rFonts w:ascii="Arial" w:eastAsia="Arial" w:hAnsi="Arial" w:cs="Arial"/>
          <w:i w:val="0"/>
          <w:iCs w:val="0"/>
          <w:spacing w:val="-20"/>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an</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application</w:t>
      </w:r>
      <w:r w:rsidRPr="00C16BC0">
        <w:rPr>
          <w:rFonts w:ascii="Arial" w:eastAsia="Arial" w:hAnsi="Arial" w:cs="Arial"/>
          <w:i w:val="0"/>
          <w:iCs w:val="0"/>
          <w:spacing w:val="29"/>
          <w:sz w:val="24"/>
          <w:szCs w:val="24"/>
        </w:rPr>
        <w:t xml:space="preserve"> </w:t>
      </w:r>
      <w:r w:rsidRPr="00C16BC0">
        <w:rPr>
          <w:rFonts w:ascii="Arial" w:eastAsia="Arial" w:hAnsi="Arial" w:cs="Arial"/>
          <w:i w:val="0"/>
          <w:iCs w:val="0"/>
          <w:sz w:val="24"/>
          <w:szCs w:val="24"/>
        </w:rPr>
        <w:t>for</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sz w:val="24"/>
          <w:szCs w:val="24"/>
        </w:rPr>
        <w:t>an</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pacing w:val="-20"/>
          <w:sz w:val="24"/>
          <w:szCs w:val="24"/>
        </w:rPr>
        <w:t xml:space="preserve"> </w:t>
      </w:r>
      <w:r w:rsidRPr="00C16BC0">
        <w:rPr>
          <w:rFonts w:ascii="Arial" w:eastAsia="Arial" w:hAnsi="Arial" w:cs="Arial"/>
          <w:i w:val="0"/>
          <w:iCs w:val="0"/>
          <w:sz w:val="24"/>
          <w:szCs w:val="24"/>
        </w:rPr>
        <w:t>Amendment,</w:t>
      </w:r>
      <w:r w:rsidRPr="00C16BC0">
        <w:rPr>
          <w:rFonts w:ascii="Arial" w:eastAsia="Arial" w:hAnsi="Arial" w:cs="Arial"/>
          <w:i w:val="0"/>
          <w:iCs w:val="0"/>
          <w:spacing w:val="34"/>
          <w:sz w:val="24"/>
          <w:szCs w:val="24"/>
        </w:rPr>
        <w:t xml:space="preserve"> </w:t>
      </w:r>
      <w:r w:rsidRPr="00C16BC0">
        <w:rPr>
          <w:rFonts w:ascii="Arial" w:eastAsia="Arial" w:hAnsi="Arial" w:cs="Arial"/>
          <w:i w:val="0"/>
          <w:iCs w:val="0"/>
          <w:sz w:val="24"/>
          <w:szCs w:val="24"/>
        </w:rPr>
        <w:t>Zoning</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sz w:val="24"/>
          <w:szCs w:val="24"/>
        </w:rPr>
        <w:t>By-Law</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sz w:val="24"/>
          <w:szCs w:val="24"/>
        </w:rPr>
        <w:t>Amendment,</w:t>
      </w:r>
      <w:r w:rsidRPr="00C16BC0">
        <w:rPr>
          <w:rFonts w:ascii="Arial" w:eastAsia="Arial" w:hAnsi="Arial" w:cs="Arial"/>
          <w:i w:val="0"/>
          <w:iCs w:val="0"/>
          <w:spacing w:val="34"/>
          <w:sz w:val="24"/>
          <w:szCs w:val="24"/>
        </w:rPr>
        <w:t xml:space="preserve"> </w:t>
      </w:r>
      <w:r w:rsidRPr="00C16BC0">
        <w:rPr>
          <w:rFonts w:ascii="Arial" w:eastAsia="Arial" w:hAnsi="Arial" w:cs="Arial"/>
          <w:i w:val="0"/>
          <w:iCs w:val="0"/>
          <w:sz w:val="24"/>
          <w:szCs w:val="24"/>
        </w:rPr>
        <w:t>Plan</w:t>
      </w:r>
      <w:r w:rsidRPr="00C16BC0">
        <w:rPr>
          <w:rFonts w:ascii="Arial" w:eastAsia="Arial" w:hAnsi="Arial" w:cs="Arial"/>
          <w:i w:val="0"/>
          <w:iCs w:val="0"/>
          <w:spacing w:val="-20"/>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Subdivision</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or</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Condominium</w:t>
      </w:r>
      <w:r w:rsidRPr="00C16BC0">
        <w:rPr>
          <w:rFonts w:ascii="Arial" w:eastAsia="Arial" w:hAnsi="Arial" w:cs="Arial"/>
          <w:i w:val="0"/>
          <w:iCs w:val="0"/>
          <w:spacing w:val="37"/>
          <w:sz w:val="24"/>
          <w:szCs w:val="24"/>
        </w:rPr>
        <w:t xml:space="preserve">, Consent, Minor Variance </w:t>
      </w:r>
      <w:r w:rsidRPr="00C16BC0">
        <w:rPr>
          <w:rFonts w:ascii="Arial" w:eastAsia="Arial" w:hAnsi="Arial" w:cs="Arial"/>
          <w:i w:val="0"/>
          <w:iCs w:val="0"/>
          <w:sz w:val="24"/>
          <w:szCs w:val="24"/>
        </w:rPr>
        <w:t>or</w:t>
      </w:r>
      <w:r w:rsidRPr="00C16BC0">
        <w:rPr>
          <w:rFonts w:ascii="Arial" w:eastAsia="Arial" w:hAnsi="Arial" w:cs="Arial"/>
          <w:i w:val="0"/>
          <w:iCs w:val="0"/>
          <w:spacing w:val="28"/>
          <w:sz w:val="24"/>
          <w:szCs w:val="24"/>
        </w:rPr>
        <w:t xml:space="preserve"> </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Site</w:t>
      </w:r>
      <w:r w:rsidRPr="00C16BC0">
        <w:rPr>
          <w:rFonts w:ascii="Arial" w:eastAsia="Arial" w:hAnsi="Arial" w:cs="Arial"/>
          <w:i w:val="0"/>
          <w:iCs w:val="0"/>
          <w:spacing w:val="-7"/>
          <w:sz w:val="24"/>
          <w:szCs w:val="24"/>
        </w:rPr>
        <w:t xml:space="preserve"> </w:t>
      </w:r>
      <w:r w:rsidRPr="00C16BC0">
        <w:rPr>
          <w:rFonts w:ascii="Arial" w:eastAsia="Arial" w:hAnsi="Arial" w:cs="Arial"/>
          <w:i w:val="0"/>
          <w:iCs w:val="0"/>
          <w:sz w:val="24"/>
          <w:szCs w:val="24"/>
        </w:rPr>
        <w:t>Plan app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oval,</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applicants</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equi</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ed</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e-consult</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w w:val="106"/>
          <w:sz w:val="24"/>
          <w:szCs w:val="24"/>
        </w:rPr>
        <w:t xml:space="preserve">with </w:t>
      </w:r>
      <w:r w:rsidRPr="00C16BC0">
        <w:rPr>
          <w:rFonts w:ascii="Arial" w:eastAsia="Arial" w:hAnsi="Arial" w:cs="Arial"/>
          <w:i w:val="0"/>
          <w:iCs w:val="0"/>
          <w:sz w:val="24"/>
          <w:szCs w:val="24"/>
        </w:rPr>
        <w:t>Municipal</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sz w:val="24"/>
          <w:szCs w:val="24"/>
        </w:rPr>
        <w:t>sta</w:t>
      </w:r>
      <w:r w:rsidRPr="00C16BC0">
        <w:rPr>
          <w:rFonts w:ascii="Arial" w:eastAsia="Arial" w:hAnsi="Arial" w:cs="Arial"/>
          <w:i w:val="0"/>
          <w:iCs w:val="0"/>
          <w:spacing w:val="-4"/>
          <w:sz w:val="24"/>
          <w:szCs w:val="24"/>
        </w:rPr>
        <w:t>f</w:t>
      </w:r>
      <w:r w:rsidRPr="00C16BC0">
        <w:rPr>
          <w:rFonts w:ascii="Arial" w:eastAsia="Arial" w:hAnsi="Arial" w:cs="Arial"/>
          <w:i w:val="0"/>
          <w:iCs w:val="0"/>
          <w:sz w:val="24"/>
          <w:szCs w:val="24"/>
        </w:rPr>
        <w:t>f</w:t>
      </w:r>
      <w:r w:rsidRPr="00C16BC0">
        <w:rPr>
          <w:rFonts w:ascii="Arial" w:eastAsia="Arial" w:hAnsi="Arial" w:cs="Arial"/>
          <w:i w:val="0"/>
          <w:iCs w:val="0"/>
          <w:spacing w:val="7"/>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complete</w:t>
      </w:r>
      <w:r w:rsidRPr="00C16BC0">
        <w:rPr>
          <w:rFonts w:ascii="Arial" w:eastAsia="Arial" w:hAnsi="Arial" w:cs="Arial"/>
          <w:i w:val="0"/>
          <w:iCs w:val="0"/>
          <w:spacing w:val="32"/>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application</w:t>
      </w:r>
      <w:r w:rsidRPr="00C16BC0">
        <w:rPr>
          <w:rFonts w:ascii="Arial" w:eastAsia="Arial" w:hAnsi="Arial" w:cs="Arial"/>
          <w:i w:val="0"/>
          <w:iCs w:val="0"/>
          <w:spacing w:val="29"/>
          <w:sz w:val="24"/>
          <w:szCs w:val="24"/>
        </w:rPr>
        <w:t xml:space="preserve"> </w:t>
      </w:r>
      <w:r w:rsidRPr="00C16BC0">
        <w:rPr>
          <w:rFonts w:ascii="Arial" w:eastAsia="Arial" w:hAnsi="Arial" w:cs="Arial"/>
          <w:i w:val="0"/>
          <w:iCs w:val="0"/>
          <w:sz w:val="24"/>
          <w:szCs w:val="24"/>
        </w:rPr>
        <w:t>checklist (as available) 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determine</w:t>
      </w:r>
      <w:r w:rsidRPr="00C16BC0">
        <w:rPr>
          <w:rFonts w:ascii="Arial" w:eastAsia="Arial" w:hAnsi="Arial" w:cs="Arial"/>
          <w:i w:val="0"/>
          <w:iCs w:val="0"/>
          <w:spacing w:val="36"/>
          <w:sz w:val="24"/>
          <w:szCs w:val="24"/>
        </w:rPr>
        <w:t xml:space="preserve"> </w:t>
      </w:r>
      <w:r w:rsidRPr="00C16BC0">
        <w:rPr>
          <w:rFonts w:ascii="Arial" w:eastAsia="Arial" w:hAnsi="Arial" w:cs="Arial"/>
          <w:i w:val="0"/>
          <w:iCs w:val="0"/>
          <w:w w:val="89"/>
          <w:sz w:val="24"/>
          <w:szCs w:val="24"/>
        </w:rPr>
        <w:t>as</w:t>
      </w:r>
      <w:r w:rsidRPr="00C16BC0">
        <w:rPr>
          <w:rFonts w:ascii="Arial" w:eastAsia="Arial" w:hAnsi="Arial" w:cs="Arial"/>
          <w:i w:val="0"/>
          <w:iCs w:val="0"/>
          <w:spacing w:val="6"/>
          <w:w w:val="89"/>
          <w:sz w:val="24"/>
          <w:szCs w:val="24"/>
        </w:rPr>
        <w:t xml:space="preserve"> </w:t>
      </w:r>
      <w:r w:rsidRPr="00C16BC0">
        <w:rPr>
          <w:rFonts w:ascii="Arial" w:eastAsia="Arial" w:hAnsi="Arial" w:cs="Arial"/>
          <w:i w:val="0"/>
          <w:iCs w:val="0"/>
          <w:sz w:val="24"/>
          <w:szCs w:val="24"/>
        </w:rPr>
        <w:t>accurately</w:t>
      </w:r>
      <w:r w:rsidRPr="00C16BC0">
        <w:rPr>
          <w:rFonts w:ascii="Arial" w:eastAsia="Arial" w:hAnsi="Arial" w:cs="Arial"/>
          <w:i w:val="0"/>
          <w:iCs w:val="0"/>
          <w:spacing w:val="-9"/>
          <w:sz w:val="24"/>
          <w:szCs w:val="24"/>
        </w:rPr>
        <w:t xml:space="preserve"> </w:t>
      </w:r>
      <w:r w:rsidRPr="00C16BC0">
        <w:rPr>
          <w:rFonts w:ascii="Arial" w:eastAsia="Arial" w:hAnsi="Arial" w:cs="Arial"/>
          <w:i w:val="0"/>
          <w:iCs w:val="0"/>
          <w:w w:val="89"/>
          <w:sz w:val="24"/>
          <w:szCs w:val="24"/>
        </w:rPr>
        <w:t>as</w:t>
      </w:r>
      <w:r w:rsidRPr="00C16BC0">
        <w:rPr>
          <w:rFonts w:ascii="Arial" w:eastAsia="Arial" w:hAnsi="Arial" w:cs="Arial"/>
          <w:i w:val="0"/>
          <w:iCs w:val="0"/>
          <w:spacing w:val="6"/>
          <w:w w:val="89"/>
          <w:sz w:val="24"/>
          <w:szCs w:val="24"/>
        </w:rPr>
        <w:t xml:space="preserve"> </w:t>
      </w:r>
      <w:r w:rsidRPr="00C16BC0">
        <w:rPr>
          <w:rFonts w:ascii="Arial" w:eastAsia="Arial" w:hAnsi="Arial" w:cs="Arial"/>
          <w:i w:val="0"/>
          <w:iCs w:val="0"/>
          <w:sz w:val="24"/>
          <w:szCs w:val="24"/>
        </w:rPr>
        <w:t>possible which, if</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an</w:t>
      </w:r>
      <w:r w:rsidRPr="00C16BC0">
        <w:rPr>
          <w:rFonts w:ascii="Arial" w:eastAsia="Arial" w:hAnsi="Arial" w:cs="Arial"/>
          <w:i w:val="0"/>
          <w:iCs w:val="0"/>
          <w:spacing w:val="-15"/>
          <w:sz w:val="24"/>
          <w:szCs w:val="24"/>
        </w:rPr>
        <w:t>y</w:t>
      </w:r>
      <w:r w:rsidRPr="00C16BC0">
        <w:rPr>
          <w:rFonts w:ascii="Arial" w:eastAsia="Arial" w:hAnsi="Arial" w:cs="Arial"/>
          <w:i w:val="0"/>
          <w:iCs w:val="0"/>
          <w:sz w:val="24"/>
          <w:szCs w:val="24"/>
        </w:rPr>
        <w:t>, supporting</w:t>
      </w:r>
      <w:r w:rsidRPr="00C16BC0">
        <w:rPr>
          <w:rFonts w:ascii="Arial" w:eastAsia="Arial" w:hAnsi="Arial" w:cs="Arial"/>
          <w:i w:val="0"/>
          <w:iCs w:val="0"/>
          <w:spacing w:val="47"/>
          <w:sz w:val="24"/>
          <w:szCs w:val="24"/>
        </w:rPr>
        <w:t xml:space="preserve"> </w:t>
      </w:r>
      <w:r w:rsidRPr="00C16BC0">
        <w:rPr>
          <w:rFonts w:ascii="Arial" w:eastAsia="Arial" w:hAnsi="Arial" w:cs="Arial"/>
          <w:i w:val="0"/>
          <w:iCs w:val="0"/>
          <w:sz w:val="24"/>
          <w:szCs w:val="24"/>
        </w:rPr>
        <w:t>technical studies</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or</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information</w:t>
      </w:r>
      <w:r w:rsidRPr="00C16BC0">
        <w:rPr>
          <w:rFonts w:ascii="Arial" w:eastAsia="Arial" w:hAnsi="Arial" w:cs="Arial"/>
          <w:i w:val="0"/>
          <w:iCs w:val="0"/>
          <w:spacing w:val="40"/>
          <w:sz w:val="24"/>
          <w:szCs w:val="24"/>
        </w:rPr>
        <w:t xml:space="preserve"> </w:t>
      </w:r>
      <w:r w:rsidRPr="00C16BC0">
        <w:rPr>
          <w:rFonts w:ascii="Arial" w:eastAsia="Arial" w:hAnsi="Arial" w:cs="Arial"/>
          <w:i w:val="0"/>
          <w:iCs w:val="0"/>
          <w:sz w:val="24"/>
          <w:szCs w:val="24"/>
        </w:rPr>
        <w:t>is</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spacing w:val="-4"/>
          <w:w w:val="105"/>
          <w:sz w:val="24"/>
          <w:szCs w:val="24"/>
        </w:rPr>
        <w:t>r</w:t>
      </w:r>
      <w:r w:rsidRPr="00C16BC0">
        <w:rPr>
          <w:rFonts w:ascii="Arial" w:eastAsia="Arial" w:hAnsi="Arial" w:cs="Arial"/>
          <w:i w:val="0"/>
          <w:iCs w:val="0"/>
          <w:w w:val="104"/>
          <w:sz w:val="24"/>
          <w:szCs w:val="24"/>
        </w:rPr>
        <w:t>equi</w:t>
      </w:r>
      <w:r w:rsidRPr="00C16BC0">
        <w:rPr>
          <w:rFonts w:ascii="Arial" w:eastAsia="Arial" w:hAnsi="Arial" w:cs="Arial"/>
          <w:i w:val="0"/>
          <w:iCs w:val="0"/>
          <w:spacing w:val="-4"/>
          <w:w w:val="104"/>
          <w:sz w:val="24"/>
          <w:szCs w:val="24"/>
        </w:rPr>
        <w:t>r</w:t>
      </w:r>
      <w:r w:rsidRPr="00C16BC0">
        <w:rPr>
          <w:rFonts w:ascii="Arial" w:eastAsia="Arial" w:hAnsi="Arial" w:cs="Arial"/>
          <w:i w:val="0"/>
          <w:iCs w:val="0"/>
          <w:w w:val="104"/>
          <w:sz w:val="24"/>
          <w:szCs w:val="24"/>
        </w:rPr>
        <w:t xml:space="preserve">ed </w:t>
      </w:r>
      <w:r w:rsidRPr="00C16BC0">
        <w:rPr>
          <w:rFonts w:ascii="Arial" w:eastAsia="Arial" w:hAnsi="Arial" w:cs="Arial"/>
          <w:i w:val="0"/>
          <w:iCs w:val="0"/>
          <w:w w:val="89"/>
          <w:sz w:val="24"/>
          <w:szCs w:val="24"/>
        </w:rPr>
        <w:t>as</w:t>
      </w:r>
      <w:r w:rsidRPr="00C16BC0">
        <w:rPr>
          <w:rFonts w:ascii="Arial" w:eastAsia="Arial" w:hAnsi="Arial" w:cs="Arial"/>
          <w:i w:val="0"/>
          <w:iCs w:val="0"/>
          <w:spacing w:val="6"/>
          <w:w w:val="89"/>
          <w:sz w:val="24"/>
          <w:szCs w:val="24"/>
        </w:rPr>
        <w:t xml:space="preserve"> </w:t>
      </w:r>
      <w:r w:rsidRPr="00C16BC0">
        <w:rPr>
          <w:rFonts w:ascii="Arial" w:eastAsia="Arial" w:hAnsi="Arial" w:cs="Arial"/>
          <w:i w:val="0"/>
          <w:iCs w:val="0"/>
          <w:sz w:val="24"/>
          <w:szCs w:val="24"/>
        </w:rPr>
        <w:t>part</w:t>
      </w:r>
      <w:r w:rsidRPr="00C16BC0">
        <w:rPr>
          <w:rFonts w:ascii="Arial" w:eastAsia="Arial" w:hAnsi="Arial" w:cs="Arial"/>
          <w:i w:val="0"/>
          <w:iCs w:val="0"/>
          <w:spacing w:val="21"/>
          <w:sz w:val="24"/>
          <w:szCs w:val="24"/>
        </w:rPr>
        <w:t xml:space="preserve"> </w:t>
      </w:r>
      <w:r w:rsidRPr="00C16BC0">
        <w:rPr>
          <w:rFonts w:ascii="Arial" w:eastAsia="Arial" w:hAnsi="Arial" w:cs="Arial"/>
          <w:i w:val="0"/>
          <w:iCs w:val="0"/>
          <w:sz w:val="24"/>
          <w:szCs w:val="24"/>
        </w:rPr>
        <w:t>of</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application</w:t>
      </w:r>
      <w:r w:rsidRPr="00C16BC0">
        <w:rPr>
          <w:rFonts w:ascii="Arial" w:eastAsia="Arial" w:hAnsi="Arial" w:cs="Arial"/>
          <w:i w:val="0"/>
          <w:iCs w:val="0"/>
          <w:spacing w:val="29"/>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planning</w:t>
      </w:r>
      <w:r w:rsidRPr="00C16BC0">
        <w:rPr>
          <w:rFonts w:ascii="Arial" w:eastAsia="Arial" w:hAnsi="Arial" w:cs="Arial"/>
          <w:i w:val="0"/>
          <w:iCs w:val="0"/>
          <w:spacing w:val="15"/>
          <w:sz w:val="24"/>
          <w:szCs w:val="24"/>
        </w:rPr>
        <w:t xml:space="preserve"> </w:t>
      </w:r>
      <w:r w:rsidRPr="00C16BC0">
        <w:rPr>
          <w:rFonts w:ascii="Arial" w:eastAsia="Arial" w:hAnsi="Arial" w:cs="Arial"/>
          <w:i w:val="0"/>
          <w:iCs w:val="0"/>
          <w:w w:val="102"/>
          <w:sz w:val="24"/>
          <w:szCs w:val="24"/>
        </w:rPr>
        <w:t xml:space="preserve">justification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eport, and what level of detail is required.</w:t>
      </w:r>
      <w:r w:rsidRPr="00C16BC0">
        <w:rPr>
          <w:rFonts w:ascii="Arial" w:eastAsia="Arial" w:hAnsi="Arial" w:cs="Arial"/>
          <w:i w:val="0"/>
          <w:iCs w:val="0"/>
          <w:spacing w:val="39"/>
          <w:sz w:val="24"/>
          <w:szCs w:val="24"/>
        </w:rPr>
        <w:t xml:space="preserve"> </w:t>
      </w:r>
      <w:r w:rsidR="00956765">
        <w:rPr>
          <w:rFonts w:ascii="Arial" w:eastAsia="Arial" w:hAnsi="Arial" w:cs="Arial"/>
          <w:i w:val="0"/>
          <w:iCs w:val="0"/>
          <w:sz w:val="24"/>
          <w:szCs w:val="24"/>
        </w:rPr>
        <w:t>A</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site</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visit</w:t>
      </w:r>
      <w:r w:rsidRPr="00C16BC0">
        <w:rPr>
          <w:rFonts w:ascii="Arial" w:eastAsia="Arial" w:hAnsi="Arial" w:cs="Arial"/>
          <w:i w:val="0"/>
          <w:iCs w:val="0"/>
          <w:spacing w:val="4"/>
          <w:sz w:val="24"/>
          <w:szCs w:val="24"/>
        </w:rPr>
        <w:t xml:space="preserve"> </w:t>
      </w:r>
      <w:r w:rsidR="00956765">
        <w:rPr>
          <w:rFonts w:ascii="Arial" w:eastAsia="Arial" w:hAnsi="Arial" w:cs="Arial"/>
          <w:i w:val="0"/>
          <w:iCs w:val="0"/>
          <w:sz w:val="24"/>
          <w:szCs w:val="24"/>
        </w:rPr>
        <w:t>is also</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necessary 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understand</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physical</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landscape</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what</w:t>
      </w:r>
      <w:r w:rsidRPr="00C16BC0">
        <w:rPr>
          <w:rFonts w:ascii="Arial" w:eastAsia="Arial" w:hAnsi="Arial" w:cs="Arial"/>
          <w:i w:val="0"/>
          <w:iCs w:val="0"/>
          <w:spacing w:val="8"/>
          <w:sz w:val="24"/>
          <w:szCs w:val="24"/>
        </w:rPr>
        <w:t xml:space="preserve"> </w:t>
      </w:r>
      <w:r w:rsidRPr="00C16BC0">
        <w:rPr>
          <w:rFonts w:ascii="Arial" w:eastAsia="Arial" w:hAnsi="Arial" w:cs="Arial"/>
          <w:i w:val="0"/>
          <w:iCs w:val="0"/>
          <w:w w:val="105"/>
          <w:sz w:val="24"/>
          <w:szCs w:val="24"/>
        </w:rPr>
        <w:t xml:space="preserve">the </w:t>
      </w:r>
      <w:r w:rsidRPr="00C16BC0">
        <w:rPr>
          <w:rFonts w:ascii="Arial" w:eastAsia="Arial" w:hAnsi="Arial" w:cs="Arial"/>
          <w:i w:val="0"/>
          <w:iCs w:val="0"/>
          <w:sz w:val="24"/>
          <w:szCs w:val="24"/>
        </w:rPr>
        <w:t>applicant</w:t>
      </w:r>
      <w:r w:rsidRPr="00C16BC0">
        <w:rPr>
          <w:rFonts w:ascii="Arial" w:eastAsia="Arial" w:hAnsi="Arial" w:cs="Arial"/>
          <w:i w:val="0"/>
          <w:iCs w:val="0"/>
          <w:spacing w:val="25"/>
          <w:sz w:val="24"/>
          <w:szCs w:val="24"/>
        </w:rPr>
        <w:t xml:space="preserve"> </w:t>
      </w:r>
      <w:r w:rsidRPr="00C16BC0">
        <w:rPr>
          <w:rFonts w:ascii="Arial" w:eastAsia="Arial" w:hAnsi="Arial" w:cs="Arial"/>
          <w:i w:val="0"/>
          <w:iCs w:val="0"/>
          <w:sz w:val="24"/>
          <w:szCs w:val="24"/>
        </w:rPr>
        <w:t>is</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w w:val="108"/>
          <w:sz w:val="24"/>
          <w:szCs w:val="24"/>
        </w:rPr>
        <w:t>p</w:t>
      </w:r>
      <w:r w:rsidRPr="00C16BC0">
        <w:rPr>
          <w:rFonts w:ascii="Arial" w:eastAsia="Arial" w:hAnsi="Arial" w:cs="Arial"/>
          <w:i w:val="0"/>
          <w:iCs w:val="0"/>
          <w:spacing w:val="-4"/>
          <w:w w:val="108"/>
          <w:sz w:val="24"/>
          <w:szCs w:val="24"/>
        </w:rPr>
        <w:t>r</w:t>
      </w:r>
      <w:r w:rsidRPr="00C16BC0">
        <w:rPr>
          <w:rFonts w:ascii="Arial" w:eastAsia="Arial" w:hAnsi="Arial" w:cs="Arial"/>
          <w:i w:val="0"/>
          <w:iCs w:val="0"/>
          <w:w w:val="103"/>
          <w:sz w:val="24"/>
          <w:szCs w:val="24"/>
        </w:rPr>
        <w:t xml:space="preserve">oposing. Review of a draft application by staff is required prior to submission of a formal application. </w:t>
      </w:r>
    </w:p>
    <w:p w14:paraId="01998254" w14:textId="0928ED99" w:rsidR="00514278" w:rsidRPr="00C16BC0" w:rsidRDefault="00F23C7E" w:rsidP="003357A4">
      <w:p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The complexity of the supporting studies (see </w:t>
      </w:r>
      <w:r w:rsidR="0069663A">
        <w:rPr>
          <w:rFonts w:ascii="Arial" w:eastAsia="Arial" w:hAnsi="Arial" w:cs="Arial"/>
          <w:i w:val="0"/>
          <w:iCs w:val="0"/>
          <w:w w:val="103"/>
          <w:sz w:val="24"/>
          <w:szCs w:val="24"/>
        </w:rPr>
        <w:t>s</w:t>
      </w:r>
      <w:r w:rsidRPr="00C16BC0">
        <w:rPr>
          <w:rFonts w:ascii="Arial" w:eastAsia="Arial" w:hAnsi="Arial" w:cs="Arial"/>
          <w:i w:val="0"/>
          <w:iCs w:val="0"/>
          <w:w w:val="103"/>
          <w:sz w:val="24"/>
          <w:szCs w:val="24"/>
        </w:rPr>
        <w:t>ection 4.2) and planning justification shall be appropriate to the level of complexity of the proposed development and gravity of the potential adverse effects, as determined by the Township, who may hire a Registered Professional Planner to provide an opinion.</w:t>
      </w:r>
    </w:p>
    <w:p w14:paraId="792987F6" w14:textId="77777777" w:rsidR="00C01B15" w:rsidRPr="00C16BC0" w:rsidRDefault="00F23C7E" w:rsidP="003357A4">
      <w:p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sz w:val="24"/>
          <w:szCs w:val="24"/>
        </w:rPr>
        <w:t>The</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Township</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sz w:val="24"/>
          <w:szCs w:val="24"/>
        </w:rPr>
        <w:t>will</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follow</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public</w:t>
      </w:r>
      <w:r w:rsidRPr="00C16BC0">
        <w:rPr>
          <w:rFonts w:ascii="Arial" w:eastAsia="Arial" w:hAnsi="Arial" w:cs="Arial"/>
          <w:i w:val="0"/>
          <w:iCs w:val="0"/>
          <w:spacing w:val="21"/>
          <w:sz w:val="24"/>
          <w:szCs w:val="24"/>
        </w:rPr>
        <w:t xml:space="preserve"> </w:t>
      </w:r>
      <w:r w:rsidRPr="00C16BC0">
        <w:rPr>
          <w:rFonts w:ascii="Arial" w:eastAsia="Arial" w:hAnsi="Arial" w:cs="Arial"/>
          <w:i w:val="0"/>
          <w:iCs w:val="0"/>
          <w:w w:val="105"/>
          <w:sz w:val="24"/>
          <w:szCs w:val="24"/>
        </w:rPr>
        <w:t xml:space="preserve">notification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ocedu</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es</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ega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ding</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sz w:val="24"/>
          <w:szCs w:val="24"/>
        </w:rPr>
        <w:t>planning</w:t>
      </w:r>
      <w:r w:rsidRPr="00C16BC0">
        <w:rPr>
          <w:rFonts w:ascii="Arial" w:eastAsia="Arial" w:hAnsi="Arial" w:cs="Arial"/>
          <w:i w:val="0"/>
          <w:iCs w:val="0"/>
          <w:spacing w:val="15"/>
          <w:sz w:val="24"/>
          <w:szCs w:val="24"/>
        </w:rPr>
        <w:t xml:space="preserve"> </w:t>
      </w:r>
      <w:r w:rsidRPr="00C16BC0">
        <w:rPr>
          <w:rFonts w:ascii="Arial" w:eastAsia="Arial" w:hAnsi="Arial" w:cs="Arial"/>
          <w:i w:val="0"/>
          <w:iCs w:val="0"/>
          <w:sz w:val="24"/>
          <w:szCs w:val="24"/>
        </w:rPr>
        <w:t>matters</w:t>
      </w:r>
      <w:r w:rsidRPr="00C16BC0">
        <w:rPr>
          <w:rFonts w:ascii="Arial" w:eastAsia="Arial" w:hAnsi="Arial" w:cs="Arial"/>
          <w:i w:val="0"/>
          <w:iCs w:val="0"/>
          <w:spacing w:val="13"/>
          <w:sz w:val="24"/>
          <w:szCs w:val="24"/>
        </w:rPr>
        <w:t xml:space="preserve"> </w:t>
      </w:r>
      <w:r w:rsidRPr="00C16BC0">
        <w:rPr>
          <w:rFonts w:ascii="Arial" w:eastAsia="Arial" w:hAnsi="Arial" w:cs="Arial"/>
          <w:i w:val="0"/>
          <w:iCs w:val="0"/>
          <w:sz w:val="24"/>
          <w:szCs w:val="24"/>
        </w:rPr>
        <w:t>that</w:t>
      </w:r>
      <w:r w:rsidRPr="00C16BC0">
        <w:rPr>
          <w:rFonts w:ascii="Arial" w:eastAsia="Arial" w:hAnsi="Arial" w:cs="Arial"/>
          <w:i w:val="0"/>
          <w:iCs w:val="0"/>
          <w:spacing w:val="20"/>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 contained</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Planning</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Act</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its</w:t>
      </w:r>
      <w:r w:rsidRPr="00C16BC0">
        <w:rPr>
          <w:rFonts w:ascii="Arial" w:eastAsia="Arial" w:hAnsi="Arial" w:cs="Arial"/>
          <w:i w:val="0"/>
          <w:iCs w:val="0"/>
          <w:spacing w:val="2"/>
          <w:sz w:val="24"/>
          <w:szCs w:val="24"/>
        </w:rPr>
        <w:t xml:space="preserve"> </w:t>
      </w:r>
      <w:r w:rsidRPr="00C16BC0">
        <w:rPr>
          <w:rFonts w:ascii="Arial" w:eastAsia="Arial" w:hAnsi="Arial" w:cs="Arial"/>
          <w:i w:val="0"/>
          <w:iCs w:val="0"/>
          <w:spacing w:val="-4"/>
          <w:w w:val="105"/>
          <w:sz w:val="24"/>
          <w:szCs w:val="24"/>
        </w:rPr>
        <w:t>r</w:t>
      </w:r>
      <w:r w:rsidRPr="00C16BC0">
        <w:rPr>
          <w:rFonts w:ascii="Arial" w:eastAsia="Arial" w:hAnsi="Arial" w:cs="Arial"/>
          <w:i w:val="0"/>
          <w:iCs w:val="0"/>
          <w:w w:val="101"/>
          <w:sz w:val="24"/>
          <w:szCs w:val="24"/>
        </w:rPr>
        <w:t>egulations.</w:t>
      </w:r>
    </w:p>
    <w:p w14:paraId="4951D218" w14:textId="77777777" w:rsidR="00C01B15" w:rsidRPr="00C16BC0" w:rsidRDefault="00F23C7E" w:rsidP="00DD7ED0">
      <w:pPr>
        <w:spacing w:line="281" w:lineRule="auto"/>
        <w:ind w:right="448"/>
        <w:jc w:val="both"/>
        <w:rPr>
          <w:rFonts w:ascii="Arial" w:eastAsia="Arial" w:hAnsi="Arial" w:cs="Arial"/>
          <w:i w:val="0"/>
          <w:iCs w:val="0"/>
          <w:sz w:val="24"/>
          <w:szCs w:val="24"/>
        </w:rPr>
      </w:pPr>
      <w:r w:rsidRPr="00C16BC0">
        <w:rPr>
          <w:rFonts w:ascii="Arial" w:eastAsia="Arial" w:hAnsi="Arial" w:cs="Arial"/>
          <w:i w:val="0"/>
          <w:iCs w:val="0"/>
          <w:sz w:val="24"/>
          <w:szCs w:val="24"/>
        </w:rPr>
        <w:t>Whe</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z w:val="24"/>
          <w:szCs w:val="24"/>
        </w:rPr>
        <w:t>mailed</w:t>
      </w:r>
      <w:r w:rsidRPr="00C16BC0">
        <w:rPr>
          <w:rFonts w:ascii="Arial" w:eastAsia="Arial" w:hAnsi="Arial" w:cs="Arial"/>
          <w:i w:val="0"/>
          <w:iCs w:val="0"/>
          <w:spacing w:val="12"/>
          <w:sz w:val="24"/>
          <w:szCs w:val="24"/>
        </w:rPr>
        <w:t xml:space="preserve"> </w:t>
      </w:r>
      <w:r w:rsidRPr="00C16BC0">
        <w:rPr>
          <w:rFonts w:ascii="Arial" w:eastAsia="Arial" w:hAnsi="Arial" w:cs="Arial"/>
          <w:i w:val="0"/>
          <w:iCs w:val="0"/>
          <w:sz w:val="24"/>
          <w:szCs w:val="24"/>
        </w:rPr>
        <w:t>information</w:t>
      </w:r>
      <w:r w:rsidRPr="00C16BC0">
        <w:rPr>
          <w:rFonts w:ascii="Arial" w:eastAsia="Arial" w:hAnsi="Arial" w:cs="Arial"/>
          <w:i w:val="0"/>
          <w:iCs w:val="0"/>
          <w:spacing w:val="40"/>
          <w:sz w:val="24"/>
          <w:szCs w:val="24"/>
        </w:rPr>
        <w:t xml:space="preserve"> </w:t>
      </w:r>
      <w:r w:rsidRPr="00C16BC0">
        <w:rPr>
          <w:rFonts w:ascii="Arial" w:eastAsia="Arial" w:hAnsi="Arial" w:cs="Arial"/>
          <w:i w:val="0"/>
          <w:iCs w:val="0"/>
          <w:sz w:val="24"/>
          <w:szCs w:val="24"/>
        </w:rPr>
        <w:t>notices</w:t>
      </w:r>
      <w:r w:rsidRPr="00C16BC0">
        <w:rPr>
          <w:rFonts w:ascii="Arial" w:eastAsia="Arial" w:hAnsi="Arial" w:cs="Arial"/>
          <w:i w:val="0"/>
          <w:iCs w:val="0"/>
          <w:spacing w:val="6"/>
          <w:sz w:val="24"/>
          <w:szCs w:val="24"/>
        </w:rPr>
        <w:t xml:space="preserve"> </w:t>
      </w:r>
      <w:r w:rsidRPr="00C16BC0">
        <w:rPr>
          <w:rFonts w:ascii="Arial" w:eastAsia="Arial" w:hAnsi="Arial" w:cs="Arial"/>
          <w:i w:val="0"/>
          <w:iCs w:val="0"/>
          <w:sz w:val="24"/>
          <w:szCs w:val="24"/>
        </w:rPr>
        <w:t>concerning</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z w:val="24"/>
          <w:szCs w:val="24"/>
        </w:rPr>
        <w:t>a Planning</w:t>
      </w:r>
      <w:r w:rsidRPr="00C16BC0">
        <w:rPr>
          <w:rFonts w:ascii="Arial" w:eastAsia="Arial" w:hAnsi="Arial" w:cs="Arial"/>
          <w:i w:val="0"/>
          <w:iCs w:val="0"/>
          <w:spacing w:val="-8"/>
          <w:sz w:val="24"/>
          <w:szCs w:val="24"/>
        </w:rPr>
        <w:t xml:space="preserve"> </w:t>
      </w:r>
      <w:r w:rsidRPr="00C16BC0">
        <w:rPr>
          <w:rFonts w:ascii="Arial" w:eastAsia="Arial" w:hAnsi="Arial" w:cs="Arial"/>
          <w:i w:val="0"/>
          <w:iCs w:val="0"/>
          <w:sz w:val="24"/>
          <w:szCs w:val="24"/>
        </w:rPr>
        <w:t>Act</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application</w:t>
      </w:r>
      <w:r w:rsidRPr="00C16BC0">
        <w:rPr>
          <w:rFonts w:ascii="Arial" w:eastAsia="Arial" w:hAnsi="Arial" w:cs="Arial"/>
          <w:i w:val="0"/>
          <w:iCs w:val="0"/>
          <w:spacing w:val="29"/>
          <w:sz w:val="24"/>
          <w:szCs w:val="24"/>
        </w:rPr>
        <w:t xml:space="preserve"> </w:t>
      </w:r>
      <w:r w:rsidRPr="00C16BC0">
        <w:rPr>
          <w:rFonts w:ascii="Arial" w:eastAsia="Arial" w:hAnsi="Arial" w:cs="Arial"/>
          <w:i w:val="0"/>
          <w:iCs w:val="0"/>
          <w:sz w:val="24"/>
          <w:szCs w:val="24"/>
        </w:rPr>
        <w:t>a</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z w:val="24"/>
          <w:szCs w:val="24"/>
        </w:rPr>
        <w:t>distributed</w:t>
      </w:r>
      <w:r w:rsidRPr="00C16BC0">
        <w:rPr>
          <w:rFonts w:ascii="Arial" w:eastAsia="Arial" w:hAnsi="Arial" w:cs="Arial"/>
          <w:i w:val="0"/>
          <w:iCs w:val="0"/>
          <w:spacing w:val="55"/>
          <w:sz w:val="24"/>
          <w:szCs w:val="24"/>
        </w:rPr>
        <w:t xml:space="preserv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w w:val="106"/>
          <w:sz w:val="24"/>
          <w:szCs w:val="24"/>
        </w:rPr>
        <w:t xml:space="preserve">abutting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operty</w:t>
      </w:r>
      <w:r w:rsidRPr="00C16BC0">
        <w:rPr>
          <w:rFonts w:ascii="Arial" w:eastAsia="Arial" w:hAnsi="Arial" w:cs="Arial"/>
          <w:i w:val="0"/>
          <w:iCs w:val="0"/>
          <w:spacing w:val="48"/>
          <w:sz w:val="24"/>
          <w:szCs w:val="24"/>
        </w:rPr>
        <w:t xml:space="preserve"> </w:t>
      </w:r>
      <w:r w:rsidRPr="00C16BC0">
        <w:rPr>
          <w:rFonts w:ascii="Arial" w:eastAsia="Arial" w:hAnsi="Arial" w:cs="Arial"/>
          <w:i w:val="0"/>
          <w:iCs w:val="0"/>
          <w:sz w:val="24"/>
          <w:szCs w:val="24"/>
        </w:rPr>
        <w:t>owners, 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w w:val="96"/>
          <w:sz w:val="24"/>
          <w:szCs w:val="24"/>
        </w:rPr>
        <w:t>names</w:t>
      </w:r>
      <w:r w:rsidRPr="00C16BC0">
        <w:rPr>
          <w:rFonts w:ascii="Arial" w:eastAsia="Arial" w:hAnsi="Arial" w:cs="Arial"/>
          <w:i w:val="0"/>
          <w:iCs w:val="0"/>
          <w:spacing w:val="2"/>
          <w:w w:val="96"/>
          <w:sz w:val="24"/>
          <w:szCs w:val="24"/>
        </w:rPr>
        <w:t xml:space="preserve"> </w:t>
      </w:r>
      <w:r w:rsidRPr="00C16BC0">
        <w:rPr>
          <w:rFonts w:ascii="Arial" w:eastAsia="Arial" w:hAnsi="Arial" w:cs="Arial"/>
          <w:i w:val="0"/>
          <w:iCs w:val="0"/>
          <w:sz w:val="24"/>
          <w:szCs w:val="24"/>
        </w:rPr>
        <w:t>and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w w:val="96"/>
          <w:sz w:val="24"/>
          <w:szCs w:val="24"/>
        </w:rPr>
        <w:t>add</w:t>
      </w:r>
      <w:r w:rsidRPr="00C16BC0">
        <w:rPr>
          <w:rFonts w:ascii="Arial" w:eastAsia="Arial" w:hAnsi="Arial" w:cs="Arial"/>
          <w:i w:val="0"/>
          <w:iCs w:val="0"/>
          <w:spacing w:val="-4"/>
          <w:w w:val="96"/>
          <w:sz w:val="24"/>
          <w:szCs w:val="24"/>
        </w:rPr>
        <w:t>r</w:t>
      </w:r>
      <w:r w:rsidRPr="00C16BC0">
        <w:rPr>
          <w:rFonts w:ascii="Arial" w:eastAsia="Arial" w:hAnsi="Arial" w:cs="Arial"/>
          <w:i w:val="0"/>
          <w:iCs w:val="0"/>
          <w:w w:val="96"/>
          <w:sz w:val="24"/>
          <w:szCs w:val="24"/>
        </w:rPr>
        <w:t>esses</w:t>
      </w:r>
      <w:r w:rsidRPr="00C16BC0">
        <w:rPr>
          <w:rFonts w:ascii="Arial" w:eastAsia="Arial" w:hAnsi="Arial" w:cs="Arial"/>
          <w:i w:val="0"/>
          <w:iCs w:val="0"/>
          <w:spacing w:val="8"/>
          <w:w w:val="96"/>
          <w:sz w:val="24"/>
          <w:szCs w:val="24"/>
        </w:rPr>
        <w:t xml:space="preserve"> </w:t>
      </w:r>
      <w:r w:rsidRPr="00C16BC0">
        <w:rPr>
          <w:rFonts w:ascii="Arial" w:eastAsia="Arial" w:hAnsi="Arial" w:cs="Arial"/>
          <w:i w:val="0"/>
          <w:iCs w:val="0"/>
          <w:sz w:val="24"/>
          <w:szCs w:val="24"/>
        </w:rPr>
        <w:t>as described</w:t>
      </w:r>
      <w:r w:rsidRPr="00C16BC0">
        <w:rPr>
          <w:rFonts w:ascii="Arial" w:eastAsia="Arial" w:hAnsi="Arial" w:cs="Arial"/>
          <w:i w:val="0"/>
          <w:iCs w:val="0"/>
          <w:spacing w:val="18"/>
          <w:sz w:val="24"/>
          <w:szCs w:val="24"/>
        </w:rPr>
        <w:t xml:space="preserve"> </w:t>
      </w:r>
      <w:r w:rsidRPr="00C16BC0">
        <w:rPr>
          <w:rFonts w:ascii="Arial" w:eastAsia="Arial" w:hAnsi="Arial" w:cs="Arial"/>
          <w:i w:val="0"/>
          <w:iCs w:val="0"/>
          <w:sz w:val="24"/>
          <w:szCs w:val="24"/>
        </w:rPr>
        <w:t>in</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latest,</w:t>
      </w:r>
      <w:r w:rsidRPr="00C16BC0">
        <w:rPr>
          <w:rFonts w:ascii="Arial" w:eastAsia="Arial" w:hAnsi="Arial" w:cs="Arial"/>
          <w:i w:val="0"/>
          <w:iCs w:val="0"/>
          <w:spacing w:val="11"/>
          <w:sz w:val="24"/>
          <w:szCs w:val="24"/>
        </w:rPr>
        <w:t xml:space="preserve">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evised</w:t>
      </w:r>
      <w:r w:rsidRPr="00C16BC0">
        <w:rPr>
          <w:rFonts w:ascii="Arial" w:eastAsia="Arial" w:hAnsi="Arial" w:cs="Arial"/>
          <w:i w:val="0"/>
          <w:iCs w:val="0"/>
          <w:spacing w:val="-2"/>
          <w:sz w:val="24"/>
          <w:szCs w:val="24"/>
        </w:rPr>
        <w:t xml:space="preserve">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operty</w:t>
      </w:r>
      <w:r w:rsidRPr="00C16BC0">
        <w:rPr>
          <w:rFonts w:ascii="Arial" w:eastAsia="Arial" w:hAnsi="Arial" w:cs="Arial"/>
          <w:i w:val="0"/>
          <w:iCs w:val="0"/>
          <w:spacing w:val="48"/>
          <w:sz w:val="24"/>
          <w:szCs w:val="24"/>
        </w:rPr>
        <w:t xml:space="preserve"> </w:t>
      </w:r>
      <w:r w:rsidRPr="00C16BC0">
        <w:rPr>
          <w:rFonts w:ascii="Arial" w:eastAsia="Arial" w:hAnsi="Arial" w:cs="Arial"/>
          <w:i w:val="0"/>
          <w:iCs w:val="0"/>
          <w:w w:val="95"/>
          <w:sz w:val="24"/>
          <w:szCs w:val="24"/>
        </w:rPr>
        <w:t xml:space="preserve">assessment </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olls</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will</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be</w:t>
      </w:r>
      <w:r w:rsidRPr="00C16BC0">
        <w:rPr>
          <w:rFonts w:ascii="Arial" w:eastAsia="Arial" w:hAnsi="Arial" w:cs="Arial"/>
          <w:i w:val="0"/>
          <w:iCs w:val="0"/>
          <w:spacing w:val="9"/>
          <w:sz w:val="24"/>
          <w:szCs w:val="24"/>
        </w:rPr>
        <w:t xml:space="preserve"> </w:t>
      </w:r>
      <w:r w:rsidRPr="00C16BC0">
        <w:rPr>
          <w:rFonts w:ascii="Arial" w:eastAsia="Arial" w:hAnsi="Arial" w:cs="Arial"/>
          <w:i w:val="0"/>
          <w:iCs w:val="0"/>
          <w:sz w:val="24"/>
          <w:szCs w:val="24"/>
        </w:rPr>
        <w:t>used</w:t>
      </w:r>
      <w:r w:rsidRPr="00C16BC0">
        <w:rPr>
          <w:rFonts w:ascii="Arial" w:eastAsia="Arial" w:hAnsi="Arial" w:cs="Arial"/>
          <w:i w:val="0"/>
          <w:iCs w:val="0"/>
          <w:spacing w:val="-4"/>
          <w:sz w:val="24"/>
          <w:szCs w:val="24"/>
        </w:rPr>
        <w:t xml:space="preserve"> </w:t>
      </w:r>
      <w:r w:rsidRPr="00C16BC0">
        <w:rPr>
          <w:rFonts w:ascii="Arial" w:eastAsia="Arial" w:hAnsi="Arial" w:cs="Arial"/>
          <w:i w:val="0"/>
          <w:iCs w:val="0"/>
          <w:sz w:val="24"/>
          <w:szCs w:val="24"/>
        </w:rPr>
        <w:t>for</w:t>
      </w:r>
      <w:r w:rsidRPr="00C16BC0">
        <w:rPr>
          <w:rFonts w:ascii="Arial" w:eastAsia="Arial" w:hAnsi="Arial" w:cs="Arial"/>
          <w:i w:val="0"/>
          <w:iCs w:val="0"/>
          <w:spacing w:val="19"/>
          <w:sz w:val="24"/>
          <w:szCs w:val="24"/>
        </w:rPr>
        <w:t xml:space="preserve"> </w:t>
      </w:r>
      <w:r w:rsidRPr="00C16BC0">
        <w:rPr>
          <w:rFonts w:ascii="Arial" w:eastAsia="Arial" w:hAnsi="Arial" w:cs="Arial"/>
          <w:i w:val="0"/>
          <w:iCs w:val="0"/>
          <w:w w:val="104"/>
          <w:sz w:val="24"/>
          <w:szCs w:val="24"/>
        </w:rPr>
        <w:t>notification.</w:t>
      </w:r>
    </w:p>
    <w:p w14:paraId="62F5AD1F" w14:textId="77777777" w:rsidR="00C01B15" w:rsidRPr="00C16BC0" w:rsidRDefault="00F23C7E" w:rsidP="003357A4">
      <w:pPr>
        <w:spacing w:line="281" w:lineRule="auto"/>
        <w:ind w:right="656"/>
        <w:jc w:val="both"/>
        <w:rPr>
          <w:rFonts w:ascii="Arial" w:eastAsia="Arial" w:hAnsi="Arial" w:cs="Arial"/>
          <w:i w:val="0"/>
          <w:iCs w:val="0"/>
          <w:sz w:val="24"/>
          <w:szCs w:val="24"/>
        </w:rPr>
      </w:pPr>
      <w:r w:rsidRPr="00C16BC0">
        <w:rPr>
          <w:rFonts w:ascii="Arial" w:eastAsia="Arial" w:hAnsi="Arial" w:cs="Arial"/>
          <w:i w:val="0"/>
          <w:iCs w:val="0"/>
          <w:sz w:val="24"/>
          <w:szCs w:val="24"/>
        </w:rPr>
        <w:lastRenderedPageBreak/>
        <w:t>In</w:t>
      </w:r>
      <w:r w:rsidRPr="00C16BC0">
        <w:rPr>
          <w:rFonts w:ascii="Arial" w:eastAsia="Arial" w:hAnsi="Arial" w:cs="Arial"/>
          <w:i w:val="0"/>
          <w:iCs w:val="0"/>
          <w:spacing w:val="-5"/>
          <w:sz w:val="24"/>
          <w:szCs w:val="24"/>
        </w:rPr>
        <w:t xml:space="preserve"> </w:t>
      </w:r>
      <w:r w:rsidRPr="00C16BC0">
        <w:rPr>
          <w:rFonts w:ascii="Arial" w:eastAsia="Arial" w:hAnsi="Arial" w:cs="Arial"/>
          <w:i w:val="0"/>
          <w:iCs w:val="0"/>
          <w:sz w:val="24"/>
          <w:szCs w:val="24"/>
        </w:rPr>
        <w:t>addition,</w:t>
      </w:r>
      <w:r w:rsidRPr="00C16BC0">
        <w:rPr>
          <w:rFonts w:ascii="Arial" w:eastAsia="Arial" w:hAnsi="Arial" w:cs="Arial"/>
          <w:i w:val="0"/>
          <w:iCs w:val="0"/>
          <w:spacing w:val="37"/>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Township</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sz w:val="24"/>
          <w:szCs w:val="24"/>
        </w:rPr>
        <w:t>will</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sz w:val="24"/>
          <w:szCs w:val="24"/>
        </w:rPr>
        <w:t>use</w:t>
      </w:r>
      <w:r w:rsidRPr="00C16BC0">
        <w:rPr>
          <w:rFonts w:ascii="Arial" w:eastAsia="Arial" w:hAnsi="Arial" w:cs="Arial"/>
          <w:i w:val="0"/>
          <w:iCs w:val="0"/>
          <w:spacing w:val="-16"/>
          <w:sz w:val="24"/>
          <w:szCs w:val="24"/>
        </w:rPr>
        <w:t xml:space="preserve"> </w:t>
      </w:r>
      <w:r w:rsidRPr="00C16BC0">
        <w:rPr>
          <w:rFonts w:ascii="Arial" w:eastAsia="Arial" w:hAnsi="Arial" w:cs="Arial"/>
          <w:i w:val="0"/>
          <w:iCs w:val="0"/>
          <w:sz w:val="24"/>
          <w:szCs w:val="24"/>
        </w:rPr>
        <w:t>the</w:t>
      </w:r>
      <w:r w:rsidRPr="00C16BC0">
        <w:rPr>
          <w:rFonts w:ascii="Arial" w:eastAsia="Arial" w:hAnsi="Arial" w:cs="Arial"/>
          <w:i w:val="0"/>
          <w:iCs w:val="0"/>
          <w:spacing w:val="14"/>
          <w:sz w:val="24"/>
          <w:szCs w:val="24"/>
        </w:rPr>
        <w:t xml:space="preserve"> </w:t>
      </w:r>
      <w:r w:rsidRPr="00C16BC0">
        <w:rPr>
          <w:rFonts w:ascii="Arial" w:eastAsia="Arial" w:hAnsi="Arial" w:cs="Arial"/>
          <w:i w:val="0"/>
          <w:iCs w:val="0"/>
          <w:w w:val="106"/>
          <w:sz w:val="24"/>
          <w:szCs w:val="24"/>
        </w:rPr>
        <w:t xml:space="preserve">following </w:t>
      </w:r>
      <w:r w:rsidRPr="00C16BC0">
        <w:rPr>
          <w:rFonts w:ascii="Arial" w:eastAsia="Arial" w:hAnsi="Arial" w:cs="Arial"/>
          <w:i w:val="0"/>
          <w:iCs w:val="0"/>
          <w:w w:val="97"/>
          <w:sz w:val="24"/>
          <w:szCs w:val="24"/>
        </w:rPr>
        <w:t>mechanisms</w:t>
      </w:r>
      <w:r w:rsidRPr="00C16BC0">
        <w:rPr>
          <w:rFonts w:ascii="Arial" w:eastAsia="Arial" w:hAnsi="Arial" w:cs="Arial"/>
          <w:i w:val="0"/>
          <w:iCs w:val="0"/>
          <w:spacing w:val="2"/>
          <w:w w:val="97"/>
          <w:sz w:val="24"/>
          <w:szCs w:val="24"/>
        </w:rPr>
        <w:t xml:space="preserve"> </w:t>
      </w:r>
      <w:r w:rsidRPr="00C16BC0">
        <w:rPr>
          <w:rFonts w:ascii="Arial" w:eastAsia="Arial" w:hAnsi="Arial" w:cs="Arial"/>
          <w:i w:val="0"/>
          <w:iCs w:val="0"/>
          <w:sz w:val="24"/>
          <w:szCs w:val="24"/>
        </w:rPr>
        <w:t>to</w:t>
      </w:r>
      <w:r w:rsidRPr="00C16BC0">
        <w:rPr>
          <w:rFonts w:ascii="Arial" w:eastAsia="Arial" w:hAnsi="Arial" w:cs="Arial"/>
          <w:i w:val="0"/>
          <w:iCs w:val="0"/>
          <w:spacing w:val="22"/>
          <w:sz w:val="24"/>
          <w:szCs w:val="24"/>
        </w:rPr>
        <w:t xml:space="preserve"> </w:t>
      </w:r>
      <w:r w:rsidRPr="00C16BC0">
        <w:rPr>
          <w:rFonts w:ascii="Arial" w:eastAsia="Arial" w:hAnsi="Arial" w:cs="Arial"/>
          <w:i w:val="0"/>
          <w:iCs w:val="0"/>
          <w:sz w:val="24"/>
          <w:szCs w:val="24"/>
        </w:rPr>
        <w:t>p</w:t>
      </w:r>
      <w:r w:rsidRPr="00C16BC0">
        <w:rPr>
          <w:rFonts w:ascii="Arial" w:eastAsia="Arial" w:hAnsi="Arial" w:cs="Arial"/>
          <w:i w:val="0"/>
          <w:iCs w:val="0"/>
          <w:spacing w:val="-4"/>
          <w:sz w:val="24"/>
          <w:szCs w:val="24"/>
        </w:rPr>
        <w:t>r</w:t>
      </w:r>
      <w:r w:rsidRPr="00C16BC0">
        <w:rPr>
          <w:rFonts w:ascii="Arial" w:eastAsia="Arial" w:hAnsi="Arial" w:cs="Arial"/>
          <w:i w:val="0"/>
          <w:iCs w:val="0"/>
          <w:sz w:val="24"/>
          <w:szCs w:val="24"/>
        </w:rPr>
        <w:t>omote</w:t>
      </w:r>
      <w:r w:rsidRPr="00C16BC0">
        <w:rPr>
          <w:rFonts w:ascii="Arial" w:eastAsia="Arial" w:hAnsi="Arial" w:cs="Arial"/>
          <w:i w:val="0"/>
          <w:iCs w:val="0"/>
          <w:spacing w:val="48"/>
          <w:sz w:val="24"/>
          <w:szCs w:val="24"/>
        </w:rPr>
        <w:t xml:space="preserve"> </w:t>
      </w:r>
      <w:r w:rsidRPr="00C16BC0">
        <w:rPr>
          <w:rFonts w:ascii="Arial" w:eastAsia="Arial" w:hAnsi="Arial" w:cs="Arial"/>
          <w:i w:val="0"/>
          <w:iCs w:val="0"/>
          <w:sz w:val="24"/>
          <w:szCs w:val="24"/>
        </w:rPr>
        <w:t>public</w:t>
      </w:r>
      <w:r w:rsidRPr="00C16BC0">
        <w:rPr>
          <w:rFonts w:ascii="Arial" w:eastAsia="Arial" w:hAnsi="Arial" w:cs="Arial"/>
          <w:i w:val="0"/>
          <w:iCs w:val="0"/>
          <w:spacing w:val="21"/>
          <w:sz w:val="24"/>
          <w:szCs w:val="24"/>
        </w:rPr>
        <w:t xml:space="preserve"> </w:t>
      </w:r>
      <w:r w:rsidRPr="00C16BC0">
        <w:rPr>
          <w:rFonts w:ascii="Arial" w:eastAsia="Arial" w:hAnsi="Arial" w:cs="Arial"/>
          <w:i w:val="0"/>
          <w:iCs w:val="0"/>
          <w:sz w:val="24"/>
          <w:szCs w:val="24"/>
        </w:rPr>
        <w:t>participation</w:t>
      </w:r>
      <w:r w:rsidRPr="00C16BC0">
        <w:rPr>
          <w:rFonts w:ascii="Arial" w:eastAsia="Arial" w:hAnsi="Arial" w:cs="Arial"/>
          <w:i w:val="0"/>
          <w:iCs w:val="0"/>
          <w:spacing w:val="54"/>
          <w:sz w:val="24"/>
          <w:szCs w:val="24"/>
        </w:rPr>
        <w:t xml:space="preserve"> </w:t>
      </w:r>
      <w:r w:rsidRPr="00C16BC0">
        <w:rPr>
          <w:rFonts w:ascii="Arial" w:eastAsia="Arial" w:hAnsi="Arial" w:cs="Arial"/>
          <w:i w:val="0"/>
          <w:iCs w:val="0"/>
          <w:w w:val="101"/>
          <w:sz w:val="24"/>
          <w:szCs w:val="24"/>
        </w:rPr>
        <w:t xml:space="preserve">and </w:t>
      </w:r>
      <w:r w:rsidRPr="00C16BC0">
        <w:rPr>
          <w:rFonts w:ascii="Arial" w:eastAsia="Arial" w:hAnsi="Arial" w:cs="Arial"/>
          <w:i w:val="0"/>
          <w:iCs w:val="0"/>
          <w:sz w:val="24"/>
          <w:szCs w:val="24"/>
        </w:rPr>
        <w:t>informed</w:t>
      </w:r>
      <w:r w:rsidRPr="00C16BC0">
        <w:rPr>
          <w:rFonts w:ascii="Arial" w:eastAsia="Arial" w:hAnsi="Arial" w:cs="Arial"/>
          <w:i w:val="0"/>
          <w:iCs w:val="0"/>
          <w:spacing w:val="30"/>
          <w:sz w:val="24"/>
          <w:szCs w:val="24"/>
        </w:rPr>
        <w:t xml:space="preserve"> </w:t>
      </w:r>
      <w:r w:rsidRPr="00C16BC0">
        <w:rPr>
          <w:rFonts w:ascii="Arial" w:eastAsia="Arial" w:hAnsi="Arial" w:cs="Arial"/>
          <w:i w:val="0"/>
          <w:iCs w:val="0"/>
          <w:w w:val="101"/>
          <w:sz w:val="24"/>
          <w:szCs w:val="24"/>
        </w:rPr>
        <w:t>decision-making:</w:t>
      </w:r>
    </w:p>
    <w:p w14:paraId="05FF6644" w14:textId="77777777" w:rsidR="00C01B15" w:rsidRPr="00C16BC0"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C16BC0">
        <w:rPr>
          <w:rFonts w:ascii="Arial" w:hAnsi="Arial" w:cs="Arial"/>
          <w:i w:val="0"/>
          <w:iCs w:val="0"/>
          <w:sz w:val="24"/>
          <w:szCs w:val="24"/>
        </w:rPr>
        <w:t xml:space="preserve">the placing of signage on properties undergoing a planning approval process, (e.g.,  Amendment, Plan of Subdivision/Condominium, Zoning By-law Amendment, Committee of Adjustment application); </w:t>
      </w:r>
    </w:p>
    <w:p w14:paraId="3202F6AD" w14:textId="77777777" w:rsidR="00C01B15" w:rsidRPr="00C16BC0"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C16BC0">
        <w:rPr>
          <w:rFonts w:ascii="Arial" w:hAnsi="Arial" w:cs="Arial"/>
          <w:i w:val="0"/>
          <w:iCs w:val="0"/>
          <w:sz w:val="24"/>
          <w:szCs w:val="24"/>
        </w:rPr>
        <w:t xml:space="preserve">engage Indigenous communities in the preparation of new  and in relation to any cultural heritage policies contained in </w:t>
      </w:r>
      <w:r w:rsidR="00D32DF1" w:rsidRPr="00C16BC0">
        <w:rPr>
          <w:rFonts w:ascii="Arial" w:hAnsi="Arial" w:cs="Arial"/>
          <w:i w:val="0"/>
          <w:iCs w:val="0"/>
          <w:sz w:val="24"/>
          <w:szCs w:val="24"/>
        </w:rPr>
        <w:t>this Plan</w:t>
      </w:r>
      <w:r w:rsidRPr="00C16BC0">
        <w:rPr>
          <w:rFonts w:ascii="Arial" w:hAnsi="Arial" w:cs="Arial"/>
          <w:i w:val="0"/>
          <w:iCs w:val="0"/>
          <w:sz w:val="24"/>
          <w:szCs w:val="24"/>
        </w:rPr>
        <w:t>;</w:t>
      </w:r>
    </w:p>
    <w:p w14:paraId="36BE18A0" w14:textId="77777777" w:rsidR="00C01B15" w:rsidRPr="00C16BC0"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C16BC0">
        <w:rPr>
          <w:rFonts w:ascii="Arial" w:hAnsi="Arial" w:cs="Arial"/>
          <w:i w:val="0"/>
          <w:iCs w:val="0"/>
          <w:sz w:val="24"/>
          <w:szCs w:val="24"/>
        </w:rPr>
        <w:t>for applications for  Amendment, Zoning By-Law Amendment and Plan of Subdivision/Condominium, a proposed strategy for consulting with the public with respect to the request must be submitted with a complete application (O. Reg. 543/06 para. 26); and</w:t>
      </w:r>
    </w:p>
    <w:p w14:paraId="3EA86D09" w14:textId="39E4C897" w:rsidR="00F23C2C" w:rsidRPr="009D51E2" w:rsidRDefault="009D51E2" w:rsidP="00F23C2C">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C16BC0">
        <w:rPr>
          <w:rFonts w:ascii="Arial" w:hAnsi="Arial" w:cs="Arial"/>
          <w:i w:val="0"/>
          <w:iCs w:val="0"/>
          <w:noProof/>
          <w:sz w:val="24"/>
          <w:szCs w:val="24"/>
        </w:rPr>
        <mc:AlternateContent>
          <mc:Choice Requires="wps">
            <w:drawing>
              <wp:anchor distT="0" distB="0" distL="114300" distR="114300" simplePos="0" relativeHeight="251785216" behindDoc="0" locked="0" layoutInCell="1" allowOverlap="1" wp14:anchorId="0A7CA2F3" wp14:editId="61BFC61C">
                <wp:simplePos x="0" y="0"/>
                <wp:positionH relativeFrom="column">
                  <wp:posOffset>669925</wp:posOffset>
                </wp:positionH>
                <wp:positionV relativeFrom="paragraph">
                  <wp:posOffset>1294695</wp:posOffset>
                </wp:positionV>
                <wp:extent cx="5029051" cy="2886636"/>
                <wp:effectExtent l="0" t="0" r="13335" b="9525"/>
                <wp:wrapNone/>
                <wp:docPr id="44" name="Text Box 44"/>
                <wp:cNvGraphicFramePr/>
                <a:graphic xmlns:a="http://schemas.openxmlformats.org/drawingml/2006/main">
                  <a:graphicData uri="http://schemas.microsoft.com/office/word/2010/wordprocessingShape">
                    <wps:wsp>
                      <wps:cNvSpPr txBox="1"/>
                      <wps:spPr>
                        <a:xfrm>
                          <a:off x="0" y="0"/>
                          <a:ext cx="5029051" cy="2886636"/>
                        </a:xfrm>
                        <a:prstGeom prst="rect">
                          <a:avLst/>
                        </a:prstGeom>
                        <a:solidFill>
                          <a:schemeClr val="accent3">
                            <a:lumMod val="40000"/>
                            <a:lumOff val="60000"/>
                          </a:schemeClr>
                        </a:solidFill>
                        <a:ln w="6350">
                          <a:solidFill>
                            <a:prstClr val="black"/>
                          </a:solidFill>
                        </a:ln>
                      </wps:spPr>
                      <wps:txbx>
                        <w:txbxContent>
                          <w:p w14:paraId="23FAF625" w14:textId="77777777" w:rsidR="00F23C2C" w:rsidRPr="00C16BC0" w:rsidRDefault="00F23C2C" w:rsidP="00F23C2C">
                            <w:p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However, Council may eliminate the requirements for public notice of a meeting for a minor Official Plan amendment or Zoning By-law amendment which: </w:t>
                            </w:r>
                          </w:p>
                          <w:p w14:paraId="6DC1AFF2"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Changes section numbers or the order of text but does not add or delete sections; </w:t>
                            </w:r>
                          </w:p>
                          <w:p w14:paraId="3A87D432"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Consolidates amendments which have previously been approved; </w:t>
                            </w:r>
                          </w:p>
                          <w:p w14:paraId="07E4509E"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Corrects typographic, grammatical or mapping errors which do not affect the intent or application of policies or provisions of this Plan; or </w:t>
                            </w:r>
                          </w:p>
                          <w:p w14:paraId="5CF577B1"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Re-words policies or re-illustrates mapping for the purpose of clarification only, without changing the intent or purpose of the policies or mapping. </w:t>
                            </w:r>
                          </w:p>
                          <w:p w14:paraId="4FFDA747" w14:textId="77777777" w:rsidR="00F23C2C" w:rsidRDefault="00F23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CA2F3" id="Text Box 44" o:spid="_x0000_s1037" type="#_x0000_t202" style="position:absolute;left:0;text-align:left;margin-left:52.75pt;margin-top:101.95pt;width:396pt;height:227.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H2EWgIAAMQEAAAOAAAAZHJzL2Uyb0RvYy54bWysVE1v2zAMvQ/YfxB0X+x8eakRp8hSZBiQ&#13;&#10;tQXSoWdFlmNjsqhJSuzu15eSnY92Ow3LQZFI6pF6fPT8tq0lOQpjK1AZHQ5iSoTikFdqn9EfT+tP&#13;&#10;M0qsYypnEpTI6Iuw9Hbx8cO80akYQQkyF4YgiLJpozNaOqfTKLK8FDWzA9BCobMAUzOHR7OPcsMa&#13;&#10;RK9lNIrjJGrA5NoAF9ai9a5z0kXALwrB3UNRWOGIzCjW5sJqwrrza7SYs3RvmC4r3pfB/qGKmlUK&#13;&#10;k56h7phj5GCqP6DqihuwULgBhzqCoqi4CG/A1wzjd6/ZlkyL8BYkx+ozTfb/wfL741Y/GuLaL9Bi&#13;&#10;Az0hjbapRaN/T1uY2v9jpQT9SOHLmTbROsLROI1HN/F0SAlH32g2S5Jx4nGiy3VtrPsqoCZ+k1GD&#13;&#10;fQl0sePGui70FOKzWZBVvq6kDAevBbGShhwZdpFxLpQbh+vyUH+HvLNPYvx1/UQzdr0zJyczVhNU&#13;&#10;5ZFCbW+SSEWajCbjaRyA3/h8Zef0O8n4z/51V1GILhXCXrjzO9fuWlLlyOuZ2B3kL8i3gU6KVvN1&#13;&#10;hfgbZt0jM6g9pBjnyT3gUkjAoqDfUVKC+f03u49HSaCXkga1nFH768CMoER+UyiWm+Fk4sUfDpPp&#13;&#10;5xEezLVnd+1Rh3oFSDQ2FKsLWx/v5GlbGKifceyWPiu6mOKYO6PutF25bsJwbLlYLkMQyl0zt1Fb&#13;&#10;zT20b6zn9al9Zkb3snCoqHs4qZ6l79TRxfqbCpYHB0UVpOOJ7ljt+cdRCQ3ux9rP4vU5RF0+PotX&#13;&#10;AAAA//8DAFBLAwQUAAYACAAAACEAa1v0k+EAAAAQAQAADwAAAGRycy9kb3ducmV2LnhtbExPy07D&#13;&#10;MBC8I/EP1iJxo3aLUtI0TkVBPYLUkg9w4iUJ+BFspw1/z3KCy0qzOzuPcjdbw84Y4uCdhOVCAEPX&#13;&#10;ej24TkL9drjLgcWknFbGO5TwjRF21fVVqQrtL+6I51PqGIm4WCgJfUpjwXlse7QqLvyIjm7vPliV&#13;&#10;CIaO66AuJG4NXwmx5lYNjhx6NeJTj+3nabLkW/PlIf/aH5u53pvpZTAf4dVIeXszP29pPG6BJZzT&#13;&#10;3wf8dqD8UFGwxk9OR2YIiywjqoSVuN8AI0a+eaBNI2Gd5RnwquT/i1Q/AAAA//8DAFBLAQItABQA&#13;&#10;BgAIAAAAIQC2gziS/gAAAOEBAAATAAAAAAAAAAAAAAAAAAAAAABbQ29udGVudF9UeXBlc10ueG1s&#13;&#10;UEsBAi0AFAAGAAgAAAAhADj9If/WAAAAlAEAAAsAAAAAAAAAAAAAAAAALwEAAF9yZWxzLy5yZWxz&#13;&#10;UEsBAi0AFAAGAAgAAAAhAKekfYRaAgAAxAQAAA4AAAAAAAAAAAAAAAAALgIAAGRycy9lMm9Eb2Mu&#13;&#10;eG1sUEsBAi0AFAAGAAgAAAAhAGtb9JPhAAAAEAEAAA8AAAAAAAAAAAAAAAAAtAQAAGRycy9kb3du&#13;&#10;cmV2LnhtbFBLBQYAAAAABAAEAPMAAADCBQAAAAA=&#13;&#10;" fillcolor="#f6e5ae [1302]" strokeweight=".5pt">
                <v:textbox>
                  <w:txbxContent>
                    <w:p w14:paraId="23FAF625" w14:textId="77777777" w:rsidR="00F23C2C" w:rsidRPr="00C16BC0" w:rsidRDefault="00F23C2C" w:rsidP="00F23C2C">
                      <w:p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However, Council may eliminate the requirements for public notice of a meeting for a minor Official Plan amendment or Zoning By-law amendment which: </w:t>
                      </w:r>
                    </w:p>
                    <w:p w14:paraId="6DC1AFF2"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Changes section numbers or the order of text but does not add or delete sections; </w:t>
                      </w:r>
                    </w:p>
                    <w:p w14:paraId="3A87D432"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Consolidates amendments which have previously been approved; </w:t>
                      </w:r>
                    </w:p>
                    <w:p w14:paraId="07E4509E"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Corrects typographic, grammatical or mapping errors which do not affect the intent or application of policies or provisions of this Plan; or </w:t>
                      </w:r>
                    </w:p>
                    <w:p w14:paraId="5CF577B1" w14:textId="77777777" w:rsidR="00F23C2C" w:rsidRPr="00C16BC0" w:rsidRDefault="00F23C2C" w:rsidP="00F23C2C">
                      <w:pPr>
                        <w:pStyle w:val="ListParagraph"/>
                        <w:numPr>
                          <w:ilvl w:val="0"/>
                          <w:numId w:val="32"/>
                        </w:numPr>
                        <w:spacing w:line="281" w:lineRule="auto"/>
                        <w:ind w:right="188"/>
                        <w:jc w:val="both"/>
                        <w:rPr>
                          <w:rFonts w:ascii="Arial" w:eastAsia="Arial" w:hAnsi="Arial" w:cs="Arial"/>
                          <w:i w:val="0"/>
                          <w:iCs w:val="0"/>
                          <w:w w:val="103"/>
                          <w:sz w:val="24"/>
                          <w:szCs w:val="24"/>
                        </w:rPr>
                      </w:pPr>
                      <w:r w:rsidRPr="00C16BC0">
                        <w:rPr>
                          <w:rFonts w:ascii="Arial" w:eastAsia="Arial" w:hAnsi="Arial" w:cs="Arial"/>
                          <w:i w:val="0"/>
                          <w:iCs w:val="0"/>
                          <w:w w:val="103"/>
                          <w:sz w:val="24"/>
                          <w:szCs w:val="24"/>
                        </w:rPr>
                        <w:t xml:space="preserve">Re-words policies or re-illustrates mapping for the purpose of clarification only, without changing the intent or purpose of the policies or mapping. </w:t>
                      </w:r>
                    </w:p>
                    <w:p w14:paraId="4FFDA747" w14:textId="77777777" w:rsidR="00F23C2C" w:rsidRDefault="00F23C2C"/>
                  </w:txbxContent>
                </v:textbox>
              </v:shape>
            </w:pict>
          </mc:Fallback>
        </mc:AlternateContent>
      </w:r>
      <w:r w:rsidR="00F23C7E" w:rsidRPr="00C16BC0">
        <w:rPr>
          <w:rFonts w:ascii="Arial" w:hAnsi="Arial" w:cs="Arial"/>
          <w:i w:val="0"/>
          <w:iCs w:val="0"/>
          <w:sz w:val="24"/>
          <w:szCs w:val="24"/>
        </w:rPr>
        <w:t xml:space="preserve">any other means that the Municipality deems appropriate including electronic communications.  </w:t>
      </w:r>
      <w:r w:rsidR="00F23C2C" w:rsidRPr="009D51E2">
        <w:rPr>
          <w:rFonts w:ascii="Arial" w:hAnsi="Arial" w:cs="Arial"/>
          <w:i w:val="0"/>
          <w:iCs w:val="0"/>
          <w:sz w:val="24"/>
          <w:szCs w:val="24"/>
        </w:rPr>
        <w:br w:type="page"/>
      </w:r>
    </w:p>
    <w:p w14:paraId="5E6BCCB5" w14:textId="32D8C42A" w:rsidR="00C01B15" w:rsidRPr="00C16BC0" w:rsidRDefault="00F23C7E">
      <w:pPr>
        <w:pStyle w:val="Heading1"/>
      </w:pPr>
      <w:bookmarkStart w:id="88" w:name="_Toc95738303"/>
      <w:r w:rsidRPr="00C16BC0">
        <w:lastRenderedPageBreak/>
        <w:t>4.</w:t>
      </w:r>
      <w:r w:rsidR="0003092C" w:rsidRPr="00C16BC0">
        <w:t>1.3</w:t>
      </w:r>
      <w:r w:rsidRPr="00C16BC0">
        <w:t xml:space="preserve"> Holding Provisions</w:t>
      </w:r>
      <w:bookmarkEnd w:id="88"/>
    </w:p>
    <w:p w14:paraId="68991ECF" w14:textId="77777777" w:rsidR="00C01B15" w:rsidRPr="00C16BC0" w:rsidRDefault="00C01B15">
      <w:pPr>
        <w:jc w:val="both"/>
        <w:rPr>
          <w:rFonts w:ascii="Arial" w:hAnsi="Arial" w:cs="Arial"/>
          <w:i w:val="0"/>
          <w:iCs w:val="0"/>
          <w:sz w:val="24"/>
          <w:szCs w:val="24"/>
        </w:rPr>
      </w:pPr>
    </w:p>
    <w:p w14:paraId="553FC9FC" w14:textId="77777777" w:rsidR="00C01B15" w:rsidRPr="00C16BC0" w:rsidRDefault="00F23C2C">
      <w:pPr>
        <w:jc w:val="both"/>
        <w:rPr>
          <w:rFonts w:ascii="Arial" w:hAnsi="Arial" w:cs="Arial"/>
          <w:i w:val="0"/>
          <w:iCs w:val="0"/>
          <w:sz w:val="24"/>
          <w:szCs w:val="24"/>
        </w:rPr>
      </w:pPr>
      <w:r w:rsidRPr="00C16BC0">
        <w:rPr>
          <w:rFonts w:ascii="Arial" w:hAnsi="Arial" w:cs="Arial"/>
          <w:i w:val="0"/>
          <w:iCs w:val="0"/>
          <w:noProof/>
          <w:sz w:val="24"/>
          <w:szCs w:val="24"/>
        </w:rPr>
        <w:drawing>
          <wp:anchor distT="0" distB="0" distL="114300" distR="114300" simplePos="0" relativeHeight="251786240" behindDoc="0" locked="0" layoutInCell="1" allowOverlap="1" wp14:anchorId="63A1FA56" wp14:editId="580D99B8">
            <wp:simplePos x="0" y="0"/>
            <wp:positionH relativeFrom="column">
              <wp:posOffset>0</wp:posOffset>
            </wp:positionH>
            <wp:positionV relativeFrom="paragraph">
              <wp:posOffset>2540</wp:posOffset>
            </wp:positionV>
            <wp:extent cx="914400" cy="914400"/>
            <wp:effectExtent l="0" t="0" r="0" b="0"/>
            <wp:wrapSquare wrapText="bothSides"/>
            <wp:docPr id="46" name="Graphic 46" descr="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Pause"/>
                    <pic:cNvPicPr/>
                  </pic:nvPicPr>
                  <pic:blipFill>
                    <a:blip r:embed="rId168">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C16BC0">
        <w:rPr>
          <w:rFonts w:ascii="Arial" w:hAnsi="Arial" w:cs="Arial"/>
          <w:i w:val="0"/>
          <w:iCs w:val="0"/>
          <w:sz w:val="24"/>
          <w:szCs w:val="24"/>
        </w:rPr>
        <w:t>Council may enact a zoning by-law that identifies the use of land but which further prohibits the actual development of such lands until a later date when identified conditions have been met.</w:t>
      </w:r>
    </w:p>
    <w:p w14:paraId="0B3499C6" w14:textId="77777777" w:rsidR="00C01B15" w:rsidRPr="00C16BC0" w:rsidRDefault="00F23C7E">
      <w:pPr>
        <w:jc w:val="both"/>
        <w:rPr>
          <w:rFonts w:ascii="Arial" w:hAnsi="Arial" w:cs="Arial"/>
          <w:i w:val="0"/>
          <w:iCs w:val="0"/>
          <w:sz w:val="24"/>
          <w:szCs w:val="24"/>
        </w:rPr>
      </w:pPr>
      <w:r w:rsidRPr="00C16BC0">
        <w:rPr>
          <w:rFonts w:ascii="Arial" w:hAnsi="Arial" w:cs="Arial"/>
          <w:i w:val="0"/>
          <w:iCs w:val="0"/>
          <w:sz w:val="24"/>
          <w:szCs w:val="24"/>
        </w:rPr>
        <w:t>Council may enact such by-laws in order to:</w:t>
      </w:r>
    </w:p>
    <w:p w14:paraId="7BFBF081" w14:textId="77777777" w:rsidR="00C01B15" w:rsidRPr="00C16BC0"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C16BC0">
        <w:rPr>
          <w:rFonts w:ascii="Arial" w:hAnsi="Arial" w:cs="Arial"/>
          <w:i w:val="0"/>
          <w:iCs w:val="0"/>
          <w:sz w:val="24"/>
          <w:szCs w:val="24"/>
        </w:rPr>
        <w:t>identify future intended use;</w:t>
      </w:r>
    </w:p>
    <w:p w14:paraId="0B46922E" w14:textId="77777777" w:rsidR="00C01B15" w:rsidRPr="00C16BC0"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C16BC0">
        <w:rPr>
          <w:rFonts w:ascii="Arial" w:hAnsi="Arial" w:cs="Arial"/>
          <w:i w:val="0"/>
          <w:iCs w:val="0"/>
          <w:sz w:val="24"/>
          <w:szCs w:val="24"/>
        </w:rPr>
        <w:t>stage or phase development consistent with current subdivision agreements;</w:t>
      </w:r>
    </w:p>
    <w:p w14:paraId="2D62B85E"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provide for the installation of services prior to development occurring;</w:t>
      </w:r>
    </w:p>
    <w:p w14:paraId="3F47B6D4"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allow for the execution of a site plan agreement or subdivision agreement between the Township and the developer;</w:t>
      </w:r>
    </w:p>
    <w:p w14:paraId="3D3DC433"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 xml:space="preserve">where site remediation requirements are known and feasible, ensure that site contamination has been appropriately addressed; </w:t>
      </w:r>
    </w:p>
    <w:p w14:paraId="059CA28F"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 xml:space="preserve">Ensure that an archaeological assessment, to the satisfaction of the </w:t>
      </w:r>
      <w:proofErr w:type="gramStart"/>
      <w:r w:rsidRPr="003357A4">
        <w:rPr>
          <w:rFonts w:ascii="Arial" w:hAnsi="Arial" w:cs="Arial"/>
          <w:i w:val="0"/>
          <w:iCs w:val="0"/>
          <w:sz w:val="24"/>
          <w:szCs w:val="24"/>
        </w:rPr>
        <w:t>Province</w:t>
      </w:r>
      <w:proofErr w:type="gramEnd"/>
      <w:r w:rsidRPr="003357A4">
        <w:rPr>
          <w:rFonts w:ascii="Arial" w:hAnsi="Arial" w:cs="Arial"/>
          <w:i w:val="0"/>
          <w:iCs w:val="0"/>
          <w:sz w:val="24"/>
          <w:szCs w:val="24"/>
        </w:rPr>
        <w:t>, has been undertaken by an archaeologist licensed under the Ontario Heritage Act, and any significant archaeological resources have</w:t>
      </w:r>
      <w:r>
        <w:rPr>
          <w:rFonts w:ascii="Arial" w:hAnsi="Arial" w:cs="Arial"/>
          <w:i w:val="0"/>
          <w:iCs w:val="0"/>
          <w:sz w:val="24"/>
          <w:szCs w:val="24"/>
        </w:rPr>
        <w:t xml:space="preserve"> been conserved by removal and documentation, or preservation on site, to the satisfaction of the Province.</w:t>
      </w:r>
    </w:p>
    <w:p w14:paraId="65150D1B"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Where a holding provision has been assigned to the zoning of lands, use shall be limited to the uses that are set out within the holding by-law, and typically shall include uses legally existing at the time that the holding by-law is enacted, and some limited range of uses from </w:t>
      </w:r>
      <w:r w:rsidR="00EC06E4">
        <w:rPr>
          <w:rFonts w:ascii="Arial" w:hAnsi="Arial" w:cs="Arial"/>
          <w:i w:val="0"/>
          <w:iCs w:val="0"/>
          <w:sz w:val="24"/>
          <w:szCs w:val="24"/>
        </w:rPr>
        <w:t>the Zoning By-Law</w:t>
      </w:r>
      <w:r>
        <w:rPr>
          <w:rFonts w:ascii="Arial" w:hAnsi="Arial" w:cs="Arial"/>
          <w:i w:val="0"/>
          <w:iCs w:val="0"/>
          <w:sz w:val="24"/>
          <w:szCs w:val="24"/>
        </w:rPr>
        <w:t xml:space="preserve"> list of otherwise permitted uses.</w:t>
      </w:r>
    </w:p>
    <w:p w14:paraId="73A4B7BF" w14:textId="77777777" w:rsidR="00C01B15" w:rsidRDefault="00F23C7E">
      <w:pPr>
        <w:jc w:val="both"/>
        <w:rPr>
          <w:rFonts w:ascii="Arial" w:hAnsi="Arial" w:cs="Arial"/>
          <w:i w:val="0"/>
          <w:iCs w:val="0"/>
          <w:sz w:val="24"/>
          <w:szCs w:val="24"/>
        </w:rPr>
      </w:pPr>
      <w:r>
        <w:rPr>
          <w:rFonts w:ascii="Arial" w:hAnsi="Arial" w:cs="Arial"/>
          <w:i w:val="0"/>
          <w:iCs w:val="0"/>
          <w:sz w:val="24"/>
          <w:szCs w:val="24"/>
        </w:rPr>
        <w:t>The holding by-law shall not serve to prevent accessory buildings, minor additions, or renovations/maintenance/upkeep.</w:t>
      </w:r>
    </w:p>
    <w:p w14:paraId="112A0CA8" w14:textId="77777777" w:rsidR="00C01B15" w:rsidRDefault="00F23C7E">
      <w:pPr>
        <w:jc w:val="both"/>
        <w:rPr>
          <w:rFonts w:ascii="Arial" w:hAnsi="Arial" w:cs="Arial"/>
          <w:i w:val="0"/>
          <w:iCs w:val="0"/>
          <w:sz w:val="24"/>
          <w:szCs w:val="24"/>
        </w:rPr>
      </w:pPr>
      <w:r>
        <w:rPr>
          <w:rFonts w:ascii="Arial" w:hAnsi="Arial" w:cs="Arial"/>
          <w:i w:val="0"/>
          <w:iCs w:val="0"/>
          <w:sz w:val="24"/>
          <w:szCs w:val="24"/>
        </w:rPr>
        <w:t>Application of a holding provision may occur on the basis of:</w:t>
      </w:r>
    </w:p>
    <w:p w14:paraId="15343CA9"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where existing infrastructure has been determined to be insufficient relative to a proposed development or use;</w:t>
      </w:r>
    </w:p>
    <w:p w14:paraId="1007D8A5"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where development is contingent upon other matters occurring such as the consolidation of land; the execution of agreements; or the carrying out of a determined study or review, and including the completion of any works that are recommended or determined as necessary by such study or review.</w:t>
      </w:r>
    </w:p>
    <w:p w14:paraId="180EDCBA" w14:textId="77777777" w:rsidR="00C01B15" w:rsidRPr="00B34197" w:rsidRDefault="00F23C7E">
      <w:pPr>
        <w:jc w:val="both"/>
        <w:rPr>
          <w:rFonts w:ascii="Arial" w:hAnsi="Arial" w:cs="Arial"/>
          <w:i w:val="0"/>
          <w:iCs w:val="0"/>
          <w:sz w:val="24"/>
          <w:szCs w:val="24"/>
        </w:rPr>
      </w:pPr>
      <w:r>
        <w:rPr>
          <w:rFonts w:ascii="Arial" w:hAnsi="Arial" w:cs="Arial"/>
          <w:i w:val="0"/>
          <w:iCs w:val="0"/>
          <w:sz w:val="24"/>
          <w:szCs w:val="24"/>
        </w:rPr>
        <w:lastRenderedPageBreak/>
        <w:t>A holding by-law may be removed from all or from a part of the lands to which it applies upon the Township being satisfied that the matters causing the holding provision to have been applied have been adequately resolved.</w:t>
      </w:r>
    </w:p>
    <w:p w14:paraId="0D369A8C" w14:textId="32370CB8" w:rsidR="00C01B15" w:rsidRDefault="00F23C7E">
      <w:pPr>
        <w:pStyle w:val="Heading1"/>
      </w:pPr>
      <w:bookmarkStart w:id="89" w:name="_Toc95738304"/>
      <w:r>
        <w:t>4.</w:t>
      </w:r>
      <w:r w:rsidR="0003092C">
        <w:t>1.4</w:t>
      </w:r>
      <w:r>
        <w:t xml:space="preserve"> Site Plan Control</w:t>
      </w:r>
      <w:bookmarkEnd w:id="89"/>
    </w:p>
    <w:p w14:paraId="02D3B193" w14:textId="77777777" w:rsidR="00C01B15" w:rsidRDefault="00F23C2C">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87264" behindDoc="0" locked="0" layoutInCell="1" allowOverlap="1" wp14:anchorId="1CCF17F0" wp14:editId="4FD621D6">
            <wp:simplePos x="0" y="0"/>
            <wp:positionH relativeFrom="column">
              <wp:posOffset>206188</wp:posOffset>
            </wp:positionH>
            <wp:positionV relativeFrom="paragraph">
              <wp:posOffset>122667</wp:posOffset>
            </wp:positionV>
            <wp:extent cx="914400" cy="914400"/>
            <wp:effectExtent l="0" t="0" r="0" b="0"/>
            <wp:wrapSquare wrapText="bothSides"/>
            <wp:docPr id="47" name="Graphic 47" descr="Drawing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Drawing compass"/>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E4FF72C" w14:textId="77777777" w:rsidR="00C01B15" w:rsidRDefault="00F23C7E">
      <w:pPr>
        <w:jc w:val="both"/>
        <w:rPr>
          <w:rFonts w:ascii="Arial" w:hAnsi="Arial" w:cs="Arial"/>
          <w:i w:val="0"/>
          <w:iCs w:val="0"/>
          <w:sz w:val="24"/>
          <w:szCs w:val="24"/>
        </w:rPr>
      </w:pPr>
      <w:r>
        <w:rPr>
          <w:rFonts w:ascii="Arial" w:hAnsi="Arial" w:cs="Arial"/>
          <w:i w:val="0"/>
          <w:iCs w:val="0"/>
          <w:sz w:val="24"/>
          <w:szCs w:val="24"/>
        </w:rPr>
        <w:t>Council may designate all or part of the Tow</w:t>
      </w:r>
      <w:r w:rsidR="0009235F">
        <w:rPr>
          <w:rFonts w:ascii="Arial" w:hAnsi="Arial" w:cs="Arial"/>
          <w:i w:val="0"/>
          <w:iCs w:val="0"/>
          <w:sz w:val="24"/>
          <w:szCs w:val="24"/>
        </w:rPr>
        <w:t>n</w:t>
      </w:r>
      <w:r>
        <w:rPr>
          <w:rFonts w:ascii="Arial" w:hAnsi="Arial" w:cs="Arial"/>
          <w:i w:val="0"/>
          <w:iCs w:val="0"/>
          <w:sz w:val="24"/>
          <w:szCs w:val="24"/>
        </w:rPr>
        <w:t>ship as an area where site plan control applies in order to achieve more effective control of the development of lands, and to:</w:t>
      </w:r>
    </w:p>
    <w:p w14:paraId="2CCA1141"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obtain drawings of buildings and property layouts, including elevations, buildings and lot plot plan, parking and/or loading space, landscaping, lighting, retaining walls, signs, and to confirm use and activity on the lands, and to ensure that such features are properly designed and installed;</w:t>
      </w:r>
    </w:p>
    <w:p w14:paraId="5F04B2EB"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to obtain easements;</w:t>
      </w:r>
    </w:p>
    <w:p w14:paraId="5250C613"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to ensure that matters such as storm water management, snow removal, lighting, and landscaping are addressed;</w:t>
      </w:r>
    </w:p>
    <w:p w14:paraId="7FCBA589" w14:textId="5D38BE78" w:rsidR="00C01B15"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to ensure proper traffic provision and flow within a development;</w:t>
      </w:r>
    </w:p>
    <w:p w14:paraId="64EFE698" w14:textId="77C7B652" w:rsidR="00E43D40" w:rsidRPr="003357A4" w:rsidRDefault="00E43D40"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Pr>
          <w:rFonts w:ascii="Arial" w:hAnsi="Arial" w:cs="Arial"/>
          <w:i w:val="0"/>
          <w:iCs w:val="0"/>
          <w:sz w:val="24"/>
          <w:szCs w:val="24"/>
        </w:rPr>
        <w:t>to conserve cultural heritage resources;</w:t>
      </w:r>
    </w:p>
    <w:p w14:paraId="429A626B"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to identify, protect, and secure lands needed for road widening and/or easements;</w:t>
      </w:r>
    </w:p>
    <w:p w14:paraId="37BE8135"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 xml:space="preserve">to detail specific requirements such as noise remediation works, or other such works determined to be required as part of a development approval, in accordance with the Planning Act Section 42. </w:t>
      </w:r>
    </w:p>
    <w:p w14:paraId="226F9C08" w14:textId="77777777" w:rsidR="00C01B15" w:rsidRDefault="00F23C7E" w:rsidP="003357A4">
      <w:pPr>
        <w:jc w:val="both"/>
        <w:rPr>
          <w:rFonts w:ascii="Arial" w:hAnsi="Arial" w:cs="Arial"/>
          <w:i w:val="0"/>
          <w:iCs w:val="0"/>
          <w:sz w:val="24"/>
          <w:szCs w:val="24"/>
        </w:rPr>
      </w:pPr>
      <w:r>
        <w:rPr>
          <w:rFonts w:ascii="Arial" w:hAnsi="Arial" w:cs="Arial"/>
          <w:i w:val="0"/>
          <w:iCs w:val="0"/>
          <w:sz w:val="24"/>
          <w:szCs w:val="24"/>
        </w:rPr>
        <w:t>Council will utilize site plan control for any portion of the Settlement Area, or in any situation where concern has been expressed to the zoning of lands, and where the matters that can be addressed within a site plan agreement can be applied to resolve such concerns.</w:t>
      </w:r>
    </w:p>
    <w:p w14:paraId="2EC1A737" w14:textId="77777777" w:rsidR="00C01B15" w:rsidRDefault="00F23C7E">
      <w:pPr>
        <w:jc w:val="both"/>
        <w:rPr>
          <w:rFonts w:ascii="Arial" w:hAnsi="Arial" w:cs="Arial"/>
          <w:i w:val="0"/>
          <w:iCs w:val="0"/>
          <w:sz w:val="24"/>
          <w:szCs w:val="24"/>
        </w:rPr>
      </w:pPr>
      <w:r>
        <w:rPr>
          <w:rFonts w:ascii="Arial" w:hAnsi="Arial" w:cs="Arial"/>
          <w:i w:val="0"/>
          <w:iCs w:val="0"/>
          <w:sz w:val="24"/>
          <w:szCs w:val="24"/>
        </w:rPr>
        <w:t>Where a by-law is enacted applying to such a designation, no building permit will be issued until an appropriate site plan agreement has been entered into.  Council may also cause a site plan control agreement to be registered on title.</w:t>
      </w:r>
    </w:p>
    <w:p w14:paraId="5638A752" w14:textId="18F00B78" w:rsidR="00C01B15" w:rsidRDefault="00C01B15">
      <w:pPr>
        <w:jc w:val="both"/>
        <w:rPr>
          <w:rFonts w:ascii="Arial" w:hAnsi="Arial" w:cs="Arial"/>
          <w:i w:val="0"/>
          <w:iCs w:val="0"/>
          <w:sz w:val="24"/>
          <w:szCs w:val="24"/>
        </w:rPr>
      </w:pPr>
    </w:p>
    <w:p w14:paraId="4BF4C06D" w14:textId="72D173A0" w:rsidR="009D51E2" w:rsidRDefault="009D51E2">
      <w:pPr>
        <w:jc w:val="both"/>
        <w:rPr>
          <w:rFonts w:ascii="Arial" w:hAnsi="Arial" w:cs="Arial"/>
          <w:i w:val="0"/>
          <w:iCs w:val="0"/>
          <w:sz w:val="24"/>
          <w:szCs w:val="24"/>
        </w:rPr>
      </w:pPr>
    </w:p>
    <w:p w14:paraId="684DC6CC" w14:textId="77777777" w:rsidR="009D51E2" w:rsidRDefault="009D51E2">
      <w:pPr>
        <w:jc w:val="both"/>
        <w:rPr>
          <w:rFonts w:ascii="Arial" w:hAnsi="Arial" w:cs="Arial"/>
          <w:i w:val="0"/>
          <w:iCs w:val="0"/>
          <w:sz w:val="24"/>
          <w:szCs w:val="24"/>
        </w:rPr>
      </w:pPr>
    </w:p>
    <w:p w14:paraId="5677D36C" w14:textId="0DFB56A8" w:rsidR="00C01B15" w:rsidRDefault="00F23C7E">
      <w:pPr>
        <w:pStyle w:val="Heading1"/>
      </w:pPr>
      <w:bookmarkStart w:id="90" w:name="_Toc95738305"/>
      <w:r>
        <w:lastRenderedPageBreak/>
        <w:t>4.</w:t>
      </w:r>
      <w:r w:rsidR="0003092C">
        <w:t>1.5</w:t>
      </w:r>
      <w:r>
        <w:t xml:space="preserve"> Temporary Use By-laws</w:t>
      </w:r>
      <w:bookmarkEnd w:id="90"/>
    </w:p>
    <w:p w14:paraId="4DF6BFE2" w14:textId="77777777" w:rsidR="00C01B15" w:rsidRDefault="00C01B15">
      <w:pPr>
        <w:jc w:val="both"/>
        <w:rPr>
          <w:rFonts w:ascii="Arial" w:hAnsi="Arial" w:cs="Arial"/>
          <w:i w:val="0"/>
          <w:iCs w:val="0"/>
          <w:sz w:val="24"/>
          <w:szCs w:val="24"/>
        </w:rPr>
      </w:pPr>
    </w:p>
    <w:p w14:paraId="0E2C1F4A" w14:textId="1986B34F" w:rsidR="00C01B15" w:rsidRDefault="00F23C2C">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88288" behindDoc="0" locked="0" layoutInCell="1" allowOverlap="1" wp14:anchorId="64DCEBCD" wp14:editId="0A4F083E">
            <wp:simplePos x="0" y="0"/>
            <wp:positionH relativeFrom="column">
              <wp:posOffset>0</wp:posOffset>
            </wp:positionH>
            <wp:positionV relativeFrom="paragraph">
              <wp:posOffset>2540</wp:posOffset>
            </wp:positionV>
            <wp:extent cx="914400" cy="914400"/>
            <wp:effectExtent l="0" t="0" r="0" b="0"/>
            <wp:wrapSquare wrapText="bothSides"/>
            <wp:docPr id="52" name="Graphic 5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Daily calendar"/>
                    <pic:cNvPicPr/>
                  </pic:nvPicPr>
                  <pic:blipFill>
                    <a:blip r:embed="rId172">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Notwithstanding any other policy of </w:t>
      </w:r>
      <w:r w:rsidR="00F23C7E" w:rsidRPr="00FF378A">
        <w:rPr>
          <w:rFonts w:ascii="Arial" w:hAnsi="Arial" w:cs="Arial"/>
          <w:i w:val="0"/>
          <w:iCs w:val="0"/>
          <w:sz w:val="24"/>
          <w:szCs w:val="24"/>
        </w:rPr>
        <w:t>this</w:t>
      </w:r>
      <w:r w:rsidR="00B976FE" w:rsidRPr="00FF378A">
        <w:rPr>
          <w:rFonts w:ascii="Arial" w:hAnsi="Arial" w:cs="Arial"/>
          <w:i w:val="0"/>
          <w:iCs w:val="0"/>
          <w:sz w:val="24"/>
          <w:szCs w:val="24"/>
        </w:rPr>
        <w:t xml:space="preserve"> Official Plan</w:t>
      </w:r>
      <w:r w:rsidR="00F23C7E" w:rsidRPr="00FF378A">
        <w:rPr>
          <w:rFonts w:ascii="Arial" w:hAnsi="Arial" w:cs="Arial"/>
          <w:i w:val="0"/>
          <w:iCs w:val="0"/>
          <w:sz w:val="24"/>
          <w:szCs w:val="24"/>
        </w:rPr>
        <w:t xml:space="preserve">, Council may enact by-laws under the authority of The Planning Act to permit the temporary use of lands, buildings, and/or structures for a use otherwise prohibited in </w:t>
      </w:r>
      <w:r w:rsidR="00EC06E4" w:rsidRPr="00FF378A">
        <w:rPr>
          <w:rFonts w:ascii="Arial" w:hAnsi="Arial" w:cs="Arial"/>
          <w:i w:val="0"/>
          <w:iCs w:val="0"/>
          <w:sz w:val="24"/>
          <w:szCs w:val="24"/>
        </w:rPr>
        <w:t>the Zoning By-Law</w:t>
      </w:r>
      <w:r w:rsidR="00F23C7E" w:rsidRPr="00FF378A">
        <w:rPr>
          <w:rFonts w:ascii="Arial" w:hAnsi="Arial" w:cs="Arial"/>
          <w:i w:val="0"/>
          <w:iCs w:val="0"/>
          <w:sz w:val="24"/>
          <w:szCs w:val="24"/>
        </w:rPr>
        <w:t xml:space="preserve">, whether or not such by-law is in conformity with this  or not, without an amendment to this </w:t>
      </w:r>
      <w:r w:rsidR="00B976FE" w:rsidRPr="00FF378A">
        <w:rPr>
          <w:rFonts w:ascii="Arial" w:hAnsi="Arial" w:cs="Arial"/>
          <w:i w:val="0"/>
          <w:iCs w:val="0"/>
          <w:sz w:val="24"/>
          <w:szCs w:val="24"/>
        </w:rPr>
        <w:t>Official Plan</w:t>
      </w:r>
      <w:r w:rsidR="00F23C7E" w:rsidRPr="00FF378A">
        <w:rPr>
          <w:rFonts w:ascii="Arial" w:hAnsi="Arial" w:cs="Arial"/>
          <w:i w:val="0"/>
          <w:iCs w:val="0"/>
          <w:sz w:val="24"/>
          <w:szCs w:val="24"/>
        </w:rPr>
        <w:t>.</w:t>
      </w:r>
    </w:p>
    <w:p w14:paraId="4DB919B9" w14:textId="77777777" w:rsidR="00C01B15" w:rsidRDefault="00F23C7E">
      <w:pPr>
        <w:jc w:val="both"/>
        <w:rPr>
          <w:rFonts w:ascii="Arial" w:hAnsi="Arial" w:cs="Arial"/>
          <w:i w:val="0"/>
          <w:iCs w:val="0"/>
          <w:sz w:val="24"/>
          <w:szCs w:val="24"/>
        </w:rPr>
      </w:pPr>
      <w:r>
        <w:rPr>
          <w:rFonts w:ascii="Arial" w:hAnsi="Arial" w:cs="Arial"/>
          <w:i w:val="0"/>
          <w:iCs w:val="0"/>
          <w:sz w:val="24"/>
          <w:szCs w:val="24"/>
        </w:rPr>
        <w:t>Such a by-law may be considered where:</w:t>
      </w:r>
    </w:p>
    <w:p w14:paraId="511C9EC1"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the intended use is to exist only for a short period of time;</w:t>
      </w:r>
    </w:p>
    <w:p w14:paraId="52033611"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such use is to be monitored prior to being considered for a permanent zoning;</w:t>
      </w:r>
    </w:p>
    <w:p w14:paraId="603E0FDA"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 xml:space="preserve">use of an existing building is being accommodated in conjunction with a planned redevelopment for a new use that is consistent with </w:t>
      </w:r>
      <w:r w:rsidR="00EC06E4">
        <w:rPr>
          <w:rFonts w:ascii="Arial" w:hAnsi="Arial" w:cs="Arial"/>
          <w:i w:val="0"/>
          <w:iCs w:val="0"/>
          <w:sz w:val="24"/>
          <w:szCs w:val="24"/>
        </w:rPr>
        <w:t>the Zoning By-Law</w:t>
      </w:r>
      <w:r w:rsidRPr="003357A4">
        <w:rPr>
          <w:rFonts w:ascii="Arial" w:hAnsi="Arial" w:cs="Arial"/>
          <w:i w:val="0"/>
          <w:iCs w:val="0"/>
          <w:sz w:val="24"/>
          <w:szCs w:val="24"/>
        </w:rPr>
        <w:t xml:space="preserve"> and this  and does not constitute a threat to surrounding land uses.</w:t>
      </w:r>
    </w:p>
    <w:p w14:paraId="47F30AB1" w14:textId="77777777" w:rsidR="00C01B15" w:rsidRDefault="00F23C7E">
      <w:pPr>
        <w:jc w:val="both"/>
        <w:rPr>
          <w:rFonts w:ascii="Arial" w:hAnsi="Arial" w:cs="Arial"/>
          <w:i w:val="0"/>
          <w:iCs w:val="0"/>
          <w:sz w:val="24"/>
          <w:szCs w:val="24"/>
        </w:rPr>
      </w:pPr>
      <w:r>
        <w:rPr>
          <w:rFonts w:ascii="Arial" w:hAnsi="Arial" w:cs="Arial"/>
          <w:i w:val="0"/>
          <w:iCs w:val="0"/>
          <w:sz w:val="24"/>
          <w:szCs w:val="24"/>
        </w:rPr>
        <w:t>Prior to enacting a temporary use by-law, Council shall satisfy themselves that:</w:t>
      </w:r>
    </w:p>
    <w:p w14:paraId="51EE02BD"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the lands can accommodate the intended use;</w:t>
      </w:r>
    </w:p>
    <w:p w14:paraId="32EBEFB7"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the use will not impart significant detrimental impacts upon surrounding lands or the natural environment;</w:t>
      </w:r>
    </w:p>
    <w:p w14:paraId="20581E44"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the use will not prejudice future development or redevelopment of the lands;</w:t>
      </w:r>
    </w:p>
    <w:p w14:paraId="6F8DE7EC"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safe means of water supply and sewage disposal are available appropriate to the nature of the temporary use and in keeping with prevailing legislative requirements and any water quantity/quality standard in the Plan or otherwise.</w:t>
      </w:r>
    </w:p>
    <w:p w14:paraId="3207450B" w14:textId="6C21545F" w:rsidR="00C01B15" w:rsidRDefault="00F23C7E" w:rsidP="003357A4">
      <w:pPr>
        <w:jc w:val="both"/>
        <w:rPr>
          <w:rFonts w:ascii="Arial" w:hAnsi="Arial" w:cs="Arial"/>
          <w:i w:val="0"/>
          <w:iCs w:val="0"/>
          <w:sz w:val="24"/>
          <w:szCs w:val="24"/>
        </w:rPr>
      </w:pPr>
      <w:r>
        <w:rPr>
          <w:rFonts w:ascii="Arial" w:hAnsi="Arial" w:cs="Arial"/>
          <w:i w:val="0"/>
          <w:iCs w:val="0"/>
          <w:sz w:val="24"/>
          <w:szCs w:val="24"/>
        </w:rPr>
        <w:t xml:space="preserve">Such a by-law shall define the lands to which the by-law applies; set out appropriate regulations which shall apply to the lands and use of the lands; and establish an expiry date, which shall not be greater than three years from the date of passing of the by-law. Council may extend the term of a Temporary Use by-law provided that such extension </w:t>
      </w:r>
      <w:r w:rsidR="00873E79">
        <w:rPr>
          <w:rFonts w:ascii="Arial" w:hAnsi="Arial" w:cs="Arial"/>
          <w:i w:val="0"/>
          <w:iCs w:val="0"/>
          <w:sz w:val="24"/>
          <w:szCs w:val="24"/>
        </w:rPr>
        <w:t xml:space="preserve">will not exceed 3 years, and </w:t>
      </w:r>
      <w:r>
        <w:rPr>
          <w:rFonts w:ascii="Arial" w:hAnsi="Arial" w:cs="Arial"/>
          <w:i w:val="0"/>
          <w:iCs w:val="0"/>
          <w:sz w:val="24"/>
          <w:szCs w:val="24"/>
        </w:rPr>
        <w:t xml:space="preserve">would not jeopardize the long-term development of the lands or the surrounding area in accordance with </w:t>
      </w:r>
      <w:r w:rsidR="00D32DF1">
        <w:rPr>
          <w:rFonts w:ascii="Arial" w:hAnsi="Arial" w:cs="Arial"/>
          <w:i w:val="0"/>
          <w:iCs w:val="0"/>
          <w:sz w:val="24"/>
          <w:szCs w:val="24"/>
        </w:rPr>
        <w:t>this Plan</w:t>
      </w:r>
      <w:r>
        <w:rPr>
          <w:rFonts w:ascii="Arial" w:hAnsi="Arial" w:cs="Arial"/>
          <w:i w:val="0"/>
          <w:iCs w:val="0"/>
          <w:sz w:val="24"/>
          <w:szCs w:val="24"/>
        </w:rPr>
        <w:t>.</w:t>
      </w:r>
    </w:p>
    <w:p w14:paraId="5BF077A8" w14:textId="77777777" w:rsidR="00C01B15" w:rsidRDefault="00F23C7E" w:rsidP="003357A4">
      <w:pPr>
        <w:jc w:val="both"/>
        <w:rPr>
          <w:rFonts w:ascii="Arial" w:hAnsi="Arial" w:cs="Arial"/>
          <w:i w:val="0"/>
          <w:iCs w:val="0"/>
          <w:sz w:val="24"/>
          <w:szCs w:val="24"/>
        </w:rPr>
      </w:pPr>
      <w:r>
        <w:rPr>
          <w:rFonts w:ascii="Arial" w:hAnsi="Arial" w:cs="Arial"/>
          <w:i w:val="0"/>
          <w:iCs w:val="0"/>
          <w:sz w:val="24"/>
          <w:szCs w:val="24"/>
        </w:rPr>
        <w:t>Where a Temporary Use by-law has expired, the use of land, buildings, and/or structures and all permitted uses under such by-law shall cease to apply, and the previously relevant and current zoning shall prevail and govern the lands and their uses.</w:t>
      </w:r>
    </w:p>
    <w:p w14:paraId="332B5EDE" w14:textId="77777777" w:rsidR="00C01B15" w:rsidRDefault="00F23C7E">
      <w:pPr>
        <w:jc w:val="both"/>
        <w:rPr>
          <w:rFonts w:ascii="Arial" w:hAnsi="Arial" w:cs="Arial"/>
          <w:i w:val="0"/>
          <w:iCs w:val="0"/>
          <w:sz w:val="24"/>
          <w:szCs w:val="24"/>
        </w:rPr>
      </w:pPr>
      <w:r>
        <w:rPr>
          <w:rFonts w:ascii="Arial" w:hAnsi="Arial" w:cs="Arial"/>
          <w:i w:val="0"/>
          <w:iCs w:val="0"/>
          <w:sz w:val="24"/>
          <w:szCs w:val="24"/>
        </w:rPr>
        <w:t>Council may consider temporary zoning in order to allow an applicant to establish a home</w:t>
      </w:r>
      <w:r w:rsidR="0009235F">
        <w:rPr>
          <w:rFonts w:ascii="Arial" w:hAnsi="Arial" w:cs="Arial"/>
          <w:i w:val="0"/>
          <w:iCs w:val="0"/>
          <w:sz w:val="24"/>
          <w:szCs w:val="24"/>
        </w:rPr>
        <w:t>-</w:t>
      </w:r>
      <w:r>
        <w:rPr>
          <w:rFonts w:ascii="Arial" w:hAnsi="Arial" w:cs="Arial"/>
          <w:i w:val="0"/>
          <w:iCs w:val="0"/>
          <w:sz w:val="24"/>
          <w:szCs w:val="24"/>
        </w:rPr>
        <w:t xml:space="preserve">based business that is not currently located or offered within the Township in order to determine </w:t>
      </w:r>
      <w:r>
        <w:rPr>
          <w:rFonts w:ascii="Arial" w:hAnsi="Arial" w:cs="Arial"/>
          <w:i w:val="0"/>
          <w:iCs w:val="0"/>
          <w:sz w:val="24"/>
          <w:szCs w:val="24"/>
        </w:rPr>
        <w:lastRenderedPageBreak/>
        <w:t>if there is a market for such business prior to such business establishing a full commercial location. Typically</w:t>
      </w:r>
      <w:r w:rsidR="0009235F">
        <w:rPr>
          <w:rFonts w:ascii="Arial" w:hAnsi="Arial" w:cs="Arial"/>
          <w:i w:val="0"/>
          <w:iCs w:val="0"/>
          <w:sz w:val="24"/>
          <w:szCs w:val="24"/>
        </w:rPr>
        <w:t>,</w:t>
      </w:r>
      <w:r>
        <w:rPr>
          <w:rFonts w:ascii="Arial" w:hAnsi="Arial" w:cs="Arial"/>
          <w:i w:val="0"/>
          <w:iCs w:val="0"/>
          <w:sz w:val="24"/>
          <w:szCs w:val="24"/>
        </w:rPr>
        <w:t xml:space="preserve"> such rezoning shall not be expected to be extended beyond the initial set time duration.  </w:t>
      </w:r>
    </w:p>
    <w:p w14:paraId="21E347A3" w14:textId="77777777" w:rsidR="00C01B15" w:rsidRDefault="00C01B15">
      <w:pPr>
        <w:jc w:val="both"/>
        <w:rPr>
          <w:rFonts w:ascii="Arial" w:hAnsi="Arial" w:cs="Arial"/>
          <w:b/>
          <w:i w:val="0"/>
          <w:iCs w:val="0"/>
          <w:sz w:val="24"/>
          <w:szCs w:val="24"/>
        </w:rPr>
      </w:pPr>
    </w:p>
    <w:p w14:paraId="273FFBA7" w14:textId="7C1D7EBF" w:rsidR="00C01B15" w:rsidRDefault="00F23C7E">
      <w:pPr>
        <w:pStyle w:val="Heading1"/>
      </w:pPr>
      <w:bookmarkStart w:id="91" w:name="_Toc95738306"/>
      <w:r>
        <w:t>4.</w:t>
      </w:r>
      <w:r w:rsidR="0003092C">
        <w:t>1.6</w:t>
      </w:r>
      <w:r>
        <w:t xml:space="preserve"> Interim Control By-law</w:t>
      </w:r>
      <w:bookmarkEnd w:id="91"/>
    </w:p>
    <w:p w14:paraId="5CA5FB6D" w14:textId="77777777" w:rsidR="00C01B15" w:rsidRDefault="00C01B15">
      <w:pPr>
        <w:spacing w:before="40" w:line="281" w:lineRule="auto"/>
        <w:ind w:right="108"/>
        <w:rPr>
          <w:rFonts w:ascii="Arial" w:eastAsia="Arial" w:hAnsi="Arial" w:cs="Arial"/>
        </w:rPr>
      </w:pPr>
    </w:p>
    <w:p w14:paraId="66AB628E" w14:textId="77777777" w:rsidR="00C01B15" w:rsidRPr="00C16BC0" w:rsidRDefault="003419C9">
      <w:pPr>
        <w:spacing w:before="40" w:line="281" w:lineRule="auto"/>
        <w:ind w:right="108"/>
        <w:jc w:val="both"/>
        <w:rPr>
          <w:rFonts w:ascii="Arial" w:eastAsia="Arial" w:hAnsi="Arial" w:cs="Arial"/>
          <w:i w:val="0"/>
          <w:iCs w:val="0"/>
          <w:sz w:val="24"/>
          <w:szCs w:val="24"/>
        </w:rPr>
      </w:pPr>
      <w:r w:rsidRPr="00C16BC0">
        <w:rPr>
          <w:rFonts w:ascii="Arial" w:eastAsia="Arial" w:hAnsi="Arial" w:cs="Arial"/>
          <w:i w:val="0"/>
          <w:iCs w:val="0"/>
          <w:noProof/>
          <w:sz w:val="24"/>
          <w:szCs w:val="24"/>
        </w:rPr>
        <w:drawing>
          <wp:anchor distT="0" distB="0" distL="114300" distR="114300" simplePos="0" relativeHeight="251752448" behindDoc="0" locked="0" layoutInCell="1" allowOverlap="1" wp14:anchorId="14FBF42A" wp14:editId="20D2A73B">
            <wp:simplePos x="0" y="0"/>
            <wp:positionH relativeFrom="column">
              <wp:posOffset>0</wp:posOffset>
            </wp:positionH>
            <wp:positionV relativeFrom="paragraph">
              <wp:posOffset>0</wp:posOffset>
            </wp:positionV>
            <wp:extent cx="914400" cy="914400"/>
            <wp:effectExtent l="0" t="0" r="0" b="0"/>
            <wp:wrapSquare wrapText="bothSides"/>
            <wp:docPr id="157" name="Graphic 157" descr="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phic 157" descr="Bookmark"/>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sidRPr="00C16BC0">
        <w:rPr>
          <w:rFonts w:ascii="Arial" w:eastAsia="Arial" w:hAnsi="Arial" w:cs="Arial"/>
          <w:i w:val="0"/>
          <w:iCs w:val="0"/>
          <w:sz w:val="24"/>
          <w:szCs w:val="24"/>
        </w:rPr>
        <w:t xml:space="preserve">Council may choose to pass a by-law  under section 38 of the Planning Act to restrict the use of land to a use specified in the by-law until any Council-directed (by by-law or resolution) policy reviews or land use studies have been completed to the satisfaction of Council for a period of time set out in the by-law not longer than one year; at which time an extension may be granted for one year or the appropriate land use designation or </w:t>
      </w:r>
      <w:r w:rsidR="005A5E41" w:rsidRPr="00C16BC0">
        <w:rPr>
          <w:rFonts w:ascii="Arial" w:eastAsia="Arial" w:hAnsi="Arial" w:cs="Arial"/>
          <w:i w:val="0"/>
          <w:iCs w:val="0"/>
          <w:sz w:val="24"/>
          <w:szCs w:val="24"/>
        </w:rPr>
        <w:t>Z</w:t>
      </w:r>
      <w:r w:rsidR="00F23C7E" w:rsidRPr="00C16BC0">
        <w:rPr>
          <w:rFonts w:ascii="Arial" w:eastAsia="Arial" w:hAnsi="Arial" w:cs="Arial"/>
          <w:i w:val="0"/>
          <w:iCs w:val="0"/>
          <w:sz w:val="24"/>
          <w:szCs w:val="24"/>
        </w:rPr>
        <w:t xml:space="preserve">oning </w:t>
      </w:r>
      <w:r w:rsidR="005A5E41" w:rsidRPr="00C16BC0">
        <w:rPr>
          <w:rFonts w:ascii="Arial" w:eastAsia="Arial" w:hAnsi="Arial" w:cs="Arial"/>
          <w:i w:val="0"/>
          <w:iCs w:val="0"/>
          <w:sz w:val="24"/>
          <w:szCs w:val="24"/>
        </w:rPr>
        <w:t>B</w:t>
      </w:r>
      <w:r w:rsidR="00F23C7E" w:rsidRPr="00C16BC0">
        <w:rPr>
          <w:rFonts w:ascii="Arial" w:eastAsia="Arial" w:hAnsi="Arial" w:cs="Arial"/>
          <w:i w:val="0"/>
          <w:iCs w:val="0"/>
          <w:sz w:val="24"/>
          <w:szCs w:val="24"/>
        </w:rPr>
        <w:t>y-</w:t>
      </w:r>
      <w:r w:rsidR="005A5E41" w:rsidRPr="00C16BC0">
        <w:rPr>
          <w:rFonts w:ascii="Arial" w:eastAsia="Arial" w:hAnsi="Arial" w:cs="Arial"/>
          <w:i w:val="0"/>
          <w:iCs w:val="0"/>
          <w:sz w:val="24"/>
          <w:szCs w:val="24"/>
        </w:rPr>
        <w:t>L</w:t>
      </w:r>
      <w:r w:rsidR="00F23C7E" w:rsidRPr="00C16BC0">
        <w:rPr>
          <w:rFonts w:ascii="Arial" w:eastAsia="Arial" w:hAnsi="Arial" w:cs="Arial"/>
          <w:i w:val="0"/>
          <w:iCs w:val="0"/>
          <w:sz w:val="24"/>
          <w:szCs w:val="24"/>
        </w:rPr>
        <w:t xml:space="preserve">aw may be established. Timelines are subject to change with legislation changes. </w:t>
      </w:r>
    </w:p>
    <w:p w14:paraId="57F0D93F" w14:textId="77777777" w:rsidR="00C01B15" w:rsidRDefault="00F23C7E">
      <w:pPr>
        <w:jc w:val="both"/>
        <w:rPr>
          <w:rFonts w:ascii="Arial" w:eastAsia="Arial" w:hAnsi="Arial" w:cs="Arial"/>
          <w:i w:val="0"/>
          <w:iCs w:val="0"/>
          <w:sz w:val="24"/>
          <w:szCs w:val="24"/>
        </w:rPr>
      </w:pPr>
      <w:r w:rsidRPr="00C16BC0">
        <w:rPr>
          <w:rFonts w:ascii="Arial" w:eastAsia="Arial" w:hAnsi="Arial" w:cs="Arial"/>
          <w:i w:val="0"/>
          <w:iCs w:val="0"/>
          <w:sz w:val="24"/>
          <w:szCs w:val="24"/>
        </w:rPr>
        <w:t>The by-law may prohibit the use of land, buildings or structures on a single property or within an area of the Township.</w:t>
      </w:r>
    </w:p>
    <w:p w14:paraId="4DCB22CC" w14:textId="77777777" w:rsidR="00C01B15" w:rsidRDefault="00C01B15">
      <w:pPr>
        <w:jc w:val="both"/>
        <w:rPr>
          <w:rFonts w:ascii="Arial" w:hAnsi="Arial" w:cs="Arial"/>
          <w:b/>
          <w:i w:val="0"/>
          <w:iCs w:val="0"/>
          <w:sz w:val="24"/>
          <w:szCs w:val="24"/>
        </w:rPr>
      </w:pPr>
    </w:p>
    <w:p w14:paraId="0502CEF2" w14:textId="7CA9F34C" w:rsidR="00C01B15" w:rsidRDefault="00F23C7E">
      <w:pPr>
        <w:pStyle w:val="Heading1"/>
      </w:pPr>
      <w:bookmarkStart w:id="92" w:name="_Toc95738307"/>
      <w:r>
        <w:t>4.</w:t>
      </w:r>
      <w:r w:rsidR="0003092C">
        <w:t>1.7</w:t>
      </w:r>
      <w:r>
        <w:t xml:space="preserve"> Zoning By-Law</w:t>
      </w:r>
      <w:bookmarkEnd w:id="92"/>
    </w:p>
    <w:p w14:paraId="57C9BD6E" w14:textId="77777777" w:rsidR="00C01B15" w:rsidRDefault="00C01B15">
      <w:pPr>
        <w:jc w:val="both"/>
        <w:rPr>
          <w:rFonts w:ascii="Arial" w:hAnsi="Arial" w:cs="Arial"/>
          <w:i w:val="0"/>
          <w:iCs w:val="0"/>
          <w:sz w:val="24"/>
          <w:szCs w:val="24"/>
        </w:rPr>
      </w:pPr>
    </w:p>
    <w:p w14:paraId="7175028B" w14:textId="77777777" w:rsidR="00C01B15" w:rsidRPr="00FF378A" w:rsidRDefault="00F23C2C">
      <w:pPr>
        <w:jc w:val="both"/>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89312" behindDoc="0" locked="0" layoutInCell="1" allowOverlap="1" wp14:anchorId="4C665035" wp14:editId="0C1FEFED">
            <wp:simplePos x="0" y="0"/>
            <wp:positionH relativeFrom="column">
              <wp:posOffset>0</wp:posOffset>
            </wp:positionH>
            <wp:positionV relativeFrom="paragraph">
              <wp:posOffset>0</wp:posOffset>
            </wp:positionV>
            <wp:extent cx="914400" cy="914400"/>
            <wp:effectExtent l="0" t="0" r="0" b="0"/>
            <wp:wrapSquare wrapText="bothSides"/>
            <wp:docPr id="54" name="Graphic 5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Open book"/>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 xml:space="preserve">Council shall repeal the existing Comprehensive Zoning By-law and shall replace it with a new Comprehensive Zoning By-Law that will implement this  within </w:t>
      </w:r>
      <w:r w:rsidR="00F23C7E" w:rsidRPr="00FF378A">
        <w:rPr>
          <w:rFonts w:ascii="Arial" w:hAnsi="Arial" w:cs="Arial"/>
          <w:i w:val="0"/>
          <w:iCs w:val="0"/>
          <w:sz w:val="24"/>
          <w:szCs w:val="24"/>
        </w:rPr>
        <w:t>three years of final approval.</w:t>
      </w:r>
    </w:p>
    <w:p w14:paraId="30EF89AE" w14:textId="224EBD32" w:rsidR="00C01B15" w:rsidRDefault="00F23C7E" w:rsidP="003357A4">
      <w:pPr>
        <w:jc w:val="both"/>
        <w:rPr>
          <w:rFonts w:ascii="Arial" w:hAnsi="Arial" w:cs="Arial"/>
          <w:i w:val="0"/>
          <w:iCs w:val="0"/>
          <w:sz w:val="24"/>
          <w:szCs w:val="24"/>
        </w:rPr>
      </w:pPr>
      <w:r w:rsidRPr="00FF378A">
        <w:rPr>
          <w:rFonts w:ascii="Arial" w:hAnsi="Arial" w:cs="Arial"/>
          <w:i w:val="0"/>
          <w:iCs w:val="0"/>
          <w:sz w:val="24"/>
          <w:szCs w:val="24"/>
        </w:rPr>
        <w:t xml:space="preserve">All amendments to the Comprehensive Zoning By-Law shall be in conformity with this </w:t>
      </w:r>
      <w:r w:rsidR="00B976FE" w:rsidRPr="00FF378A">
        <w:rPr>
          <w:rFonts w:ascii="Arial" w:hAnsi="Arial" w:cs="Arial"/>
          <w:i w:val="0"/>
          <w:iCs w:val="0"/>
          <w:sz w:val="24"/>
          <w:szCs w:val="24"/>
        </w:rPr>
        <w:t>Plan</w:t>
      </w:r>
      <w:r w:rsidRPr="00FF378A">
        <w:rPr>
          <w:rFonts w:ascii="Arial" w:hAnsi="Arial" w:cs="Arial"/>
          <w:i w:val="0"/>
          <w:iCs w:val="0"/>
          <w:sz w:val="24"/>
          <w:szCs w:val="24"/>
        </w:rPr>
        <w:t>.</w:t>
      </w:r>
    </w:p>
    <w:p w14:paraId="7081A35D" w14:textId="77777777" w:rsidR="00C01B15" w:rsidRDefault="00F23C7E" w:rsidP="0069663A">
      <w:pPr>
        <w:jc w:val="both"/>
        <w:rPr>
          <w:rFonts w:ascii="Arial" w:hAnsi="Arial" w:cs="Arial"/>
          <w:i w:val="0"/>
          <w:iCs w:val="0"/>
          <w:sz w:val="24"/>
          <w:szCs w:val="24"/>
        </w:rPr>
      </w:pPr>
      <w:r>
        <w:rPr>
          <w:rFonts w:ascii="Arial" w:hAnsi="Arial" w:cs="Arial"/>
          <w:i w:val="0"/>
          <w:iCs w:val="0"/>
          <w:sz w:val="24"/>
          <w:szCs w:val="24"/>
        </w:rPr>
        <w:t>To implement the  policies, the Comprehensive Zoning By-Law provides regulations to control the use of the lands and use, character and location of buildings and structures built upon the land.</w:t>
      </w:r>
    </w:p>
    <w:p w14:paraId="386507BE" w14:textId="77777777" w:rsidR="00C01B15" w:rsidRDefault="00F23C7E" w:rsidP="0069663A">
      <w:pPr>
        <w:jc w:val="both"/>
        <w:rPr>
          <w:rFonts w:ascii="Arial" w:hAnsi="Arial" w:cs="Arial"/>
          <w:i w:val="0"/>
          <w:iCs w:val="0"/>
          <w:sz w:val="24"/>
          <w:szCs w:val="24"/>
        </w:rPr>
      </w:pPr>
      <w:r>
        <w:rPr>
          <w:rFonts w:ascii="Arial" w:hAnsi="Arial" w:cs="Arial"/>
          <w:i w:val="0"/>
          <w:iCs w:val="0"/>
          <w:sz w:val="24"/>
          <w:szCs w:val="24"/>
        </w:rPr>
        <w:t>The Township may, in the Comprehensive Zoning By-Law,  zone lands into a Special Purpose Zone so as to provide site specific zoning recognition to a particular use of land, with consideration that such land use be in conformity with this  and changes that are determined by Council to be desirable and good planning.</w:t>
      </w:r>
    </w:p>
    <w:p w14:paraId="16E6DFAA" w14:textId="77777777" w:rsidR="00C01B15" w:rsidRDefault="00F23C7E" w:rsidP="0069663A">
      <w:pPr>
        <w:jc w:val="both"/>
        <w:rPr>
          <w:rFonts w:ascii="Arial" w:hAnsi="Arial" w:cs="Arial"/>
          <w:i w:val="0"/>
          <w:iCs w:val="0"/>
          <w:sz w:val="24"/>
          <w:szCs w:val="24"/>
        </w:rPr>
      </w:pPr>
      <w:r>
        <w:rPr>
          <w:rFonts w:ascii="Arial" w:hAnsi="Arial" w:cs="Arial"/>
          <w:i w:val="0"/>
          <w:iCs w:val="0"/>
          <w:sz w:val="24"/>
          <w:szCs w:val="24"/>
        </w:rPr>
        <w:lastRenderedPageBreak/>
        <w:t xml:space="preserve">No privately initiated applications to amend the new Zoning By-law for two (2) years after its effective date will be permitted unless the Township passes a resolution to allow applications during the two-year time-out. </w:t>
      </w:r>
    </w:p>
    <w:p w14:paraId="321F35DB" w14:textId="77777777" w:rsidR="00C01B15" w:rsidRDefault="00F23C7E" w:rsidP="0069663A">
      <w:pPr>
        <w:jc w:val="both"/>
        <w:rPr>
          <w:rFonts w:ascii="Arial" w:hAnsi="Arial" w:cs="Arial"/>
          <w:i w:val="0"/>
          <w:iCs w:val="0"/>
          <w:sz w:val="24"/>
          <w:szCs w:val="24"/>
        </w:rPr>
      </w:pPr>
      <w:r>
        <w:rPr>
          <w:rFonts w:ascii="Arial" w:hAnsi="Arial" w:cs="Arial"/>
          <w:i w:val="0"/>
          <w:iCs w:val="0"/>
          <w:sz w:val="24"/>
          <w:szCs w:val="24"/>
        </w:rPr>
        <w:t xml:space="preserve">The Township (approval authority) will have regard to all written and oral submissions received and include in Notices of Decision an explanation of the effect public input had on the planning decision. </w:t>
      </w:r>
    </w:p>
    <w:p w14:paraId="7261D5C4" w14:textId="77777777" w:rsidR="00C01B15" w:rsidRDefault="00F23C7E" w:rsidP="0069663A">
      <w:pPr>
        <w:jc w:val="both"/>
        <w:rPr>
          <w:rFonts w:ascii="Arial" w:hAnsi="Arial" w:cs="Arial"/>
          <w:i w:val="0"/>
          <w:iCs w:val="0"/>
          <w:sz w:val="24"/>
          <w:szCs w:val="24"/>
        </w:rPr>
      </w:pPr>
      <w:r>
        <w:rPr>
          <w:rFonts w:ascii="Arial" w:hAnsi="Arial" w:cs="Arial"/>
          <w:i w:val="0"/>
          <w:iCs w:val="0"/>
          <w:sz w:val="24"/>
          <w:szCs w:val="24"/>
        </w:rPr>
        <w:t xml:space="preserve">The Township may use conditional zoning in accordance with section 34(16) of the Planning Act including requiring that notice registered on title in in order to implement the policies of </w:t>
      </w:r>
      <w:r w:rsidR="00D32DF1">
        <w:rPr>
          <w:rFonts w:ascii="Arial" w:hAnsi="Arial" w:cs="Arial"/>
          <w:i w:val="0"/>
          <w:iCs w:val="0"/>
          <w:sz w:val="24"/>
          <w:szCs w:val="24"/>
        </w:rPr>
        <w:t>this Plan</w:t>
      </w:r>
      <w:r>
        <w:rPr>
          <w:rFonts w:ascii="Arial" w:hAnsi="Arial" w:cs="Arial"/>
          <w:i w:val="0"/>
          <w:iCs w:val="0"/>
          <w:sz w:val="24"/>
          <w:szCs w:val="24"/>
        </w:rPr>
        <w:t xml:space="preserve"> once provincial enacting regulations are in place.</w:t>
      </w:r>
    </w:p>
    <w:p w14:paraId="2E52BDC9" w14:textId="77777777" w:rsidR="00C01B15" w:rsidRDefault="00F23C7E" w:rsidP="0069663A">
      <w:pPr>
        <w:jc w:val="both"/>
        <w:rPr>
          <w:rFonts w:ascii="Arial" w:hAnsi="Arial" w:cs="Arial"/>
          <w:i w:val="0"/>
          <w:iCs w:val="0"/>
          <w:sz w:val="24"/>
          <w:szCs w:val="24"/>
        </w:rPr>
      </w:pPr>
      <w:r>
        <w:rPr>
          <w:rFonts w:ascii="Arial" w:hAnsi="Arial" w:cs="Arial"/>
          <w:i w:val="0"/>
          <w:iCs w:val="0"/>
          <w:sz w:val="24"/>
          <w:szCs w:val="24"/>
        </w:rPr>
        <w:t xml:space="preserve">The Township may, in a Zoning By-law, permit a use of land or the erection, location or use of buildings or structures subject to one or more prescribed conditions related to the use, erection or location. </w:t>
      </w:r>
    </w:p>
    <w:p w14:paraId="37478BFB" w14:textId="77777777" w:rsidR="00C01B15" w:rsidRDefault="00F23C7E" w:rsidP="0069663A">
      <w:pPr>
        <w:jc w:val="both"/>
        <w:rPr>
          <w:rFonts w:ascii="Arial" w:hAnsi="Arial" w:cs="Arial"/>
          <w:i w:val="0"/>
          <w:iCs w:val="0"/>
          <w:sz w:val="24"/>
          <w:szCs w:val="24"/>
        </w:rPr>
      </w:pPr>
      <w:r>
        <w:rPr>
          <w:rFonts w:ascii="Arial" w:hAnsi="Arial" w:cs="Arial"/>
          <w:i w:val="0"/>
          <w:iCs w:val="0"/>
          <w:sz w:val="24"/>
          <w:szCs w:val="24"/>
        </w:rPr>
        <w:t>The Township may require the owner of the land to which the by-law applies to enter into an agreement with the Township relating to the condition. The agreement may be registered against the land to which it applies and the Township may enforce the agreement against the owner subject to the Registry Act and Land Titles Act, any and all subsequent owners of the land.</w:t>
      </w:r>
    </w:p>
    <w:p w14:paraId="4ED1EC5B" w14:textId="77777777" w:rsidR="00DD7ED0" w:rsidRDefault="00DD7ED0" w:rsidP="00DD7ED0">
      <w:pPr>
        <w:rPr>
          <w:rFonts w:ascii="Arial" w:eastAsia="Arial" w:hAnsi="Arial" w:cs="Arial"/>
          <w:b/>
          <w:bCs/>
          <w:i w:val="0"/>
          <w:iCs w:val="0"/>
          <w:sz w:val="22"/>
          <w:szCs w:val="22"/>
        </w:rPr>
      </w:pPr>
    </w:p>
    <w:p w14:paraId="66654688" w14:textId="77777777" w:rsidR="00C01B15" w:rsidRDefault="00F23C7E" w:rsidP="0003092C">
      <w:pPr>
        <w:pStyle w:val="Heading5"/>
      </w:pPr>
      <w:r>
        <w:t>Minor Variance</w:t>
      </w:r>
    </w:p>
    <w:p w14:paraId="564FC9B0" w14:textId="77777777" w:rsidR="0003092C" w:rsidRDefault="0003092C">
      <w:pPr>
        <w:spacing w:line="281" w:lineRule="auto"/>
        <w:ind w:right="144"/>
        <w:jc w:val="both"/>
        <w:rPr>
          <w:rFonts w:ascii="Arial" w:eastAsia="Arial" w:hAnsi="Arial" w:cs="Arial"/>
          <w:i w:val="0"/>
          <w:iCs w:val="0"/>
          <w:sz w:val="22"/>
          <w:szCs w:val="22"/>
        </w:rPr>
      </w:pPr>
    </w:p>
    <w:p w14:paraId="4DF94F8F" w14:textId="77777777" w:rsidR="00C01B15" w:rsidRPr="00B34197" w:rsidRDefault="00F23C7E">
      <w:pPr>
        <w:spacing w:line="281" w:lineRule="auto"/>
        <w:ind w:right="144"/>
        <w:jc w:val="both"/>
        <w:rPr>
          <w:rFonts w:ascii="Arial" w:eastAsia="Arial" w:hAnsi="Arial" w:cs="Arial"/>
          <w:i w:val="0"/>
          <w:iCs w:val="0"/>
          <w:sz w:val="24"/>
          <w:szCs w:val="24"/>
        </w:rPr>
      </w:pPr>
      <w:r w:rsidRPr="00B34197">
        <w:rPr>
          <w:rFonts w:ascii="Arial" w:eastAsia="Arial" w:hAnsi="Arial" w:cs="Arial"/>
          <w:i w:val="0"/>
          <w:iCs w:val="0"/>
          <w:sz w:val="24"/>
          <w:szCs w:val="24"/>
        </w:rPr>
        <w:t xml:space="preserve">The Township may approve minor variances for relief from regulations to the Comprehensive Zoning By-law, in accordance with Section 45 of the Planning Act, the rules of procedure and regulations issued by the Minister under the Planning Act and the policies of this . </w:t>
      </w:r>
    </w:p>
    <w:p w14:paraId="706E0CFE" w14:textId="10835261" w:rsidR="003357A4" w:rsidRDefault="00F23C7E">
      <w:pPr>
        <w:jc w:val="both"/>
        <w:rPr>
          <w:rFonts w:ascii="Arial" w:eastAsia="Arial" w:hAnsi="Arial" w:cs="Arial"/>
          <w:i w:val="0"/>
          <w:iCs w:val="0"/>
          <w:sz w:val="24"/>
          <w:szCs w:val="24"/>
        </w:rPr>
      </w:pPr>
      <w:r w:rsidRPr="00B34197">
        <w:rPr>
          <w:rFonts w:ascii="Arial" w:eastAsia="Arial" w:hAnsi="Arial" w:cs="Arial"/>
          <w:i w:val="0"/>
          <w:iCs w:val="0"/>
          <w:sz w:val="24"/>
          <w:szCs w:val="24"/>
        </w:rPr>
        <w:t>No privately initiated applications for minor variances following the passing of an applicant initiated Zoning By-law Amendment for two (2) years after its effective date will be permitted unless the Township passes a resolution to allow applications during the two-year time-out.</w:t>
      </w:r>
    </w:p>
    <w:p w14:paraId="18FBFF60" w14:textId="1680B8D4" w:rsidR="00846062" w:rsidRDefault="00846062">
      <w:pPr>
        <w:jc w:val="both"/>
        <w:rPr>
          <w:rFonts w:ascii="Arial" w:eastAsia="Arial" w:hAnsi="Arial" w:cs="Arial"/>
          <w:i w:val="0"/>
          <w:iCs w:val="0"/>
          <w:sz w:val="24"/>
          <w:szCs w:val="24"/>
        </w:rPr>
      </w:pPr>
    </w:p>
    <w:p w14:paraId="633F6445" w14:textId="63D8F397" w:rsidR="00846062" w:rsidRDefault="00846062">
      <w:pPr>
        <w:jc w:val="both"/>
        <w:rPr>
          <w:rFonts w:ascii="Arial" w:eastAsia="Arial" w:hAnsi="Arial" w:cs="Arial"/>
          <w:i w:val="0"/>
          <w:iCs w:val="0"/>
          <w:sz w:val="24"/>
          <w:szCs w:val="24"/>
        </w:rPr>
      </w:pPr>
    </w:p>
    <w:p w14:paraId="1505D0FC" w14:textId="5D22FD71" w:rsidR="00846062" w:rsidRDefault="00846062">
      <w:pPr>
        <w:jc w:val="both"/>
        <w:rPr>
          <w:rFonts w:ascii="Arial" w:eastAsia="Arial" w:hAnsi="Arial" w:cs="Arial"/>
          <w:i w:val="0"/>
          <w:iCs w:val="0"/>
          <w:sz w:val="24"/>
          <w:szCs w:val="24"/>
        </w:rPr>
      </w:pPr>
    </w:p>
    <w:p w14:paraId="2261AE4C" w14:textId="77777777" w:rsidR="00846062" w:rsidRPr="00F23C2C" w:rsidRDefault="00846062">
      <w:pPr>
        <w:jc w:val="both"/>
        <w:rPr>
          <w:rFonts w:ascii="Arial" w:eastAsia="Arial" w:hAnsi="Arial" w:cs="Arial"/>
          <w:i w:val="0"/>
          <w:iCs w:val="0"/>
          <w:sz w:val="24"/>
          <w:szCs w:val="24"/>
        </w:rPr>
      </w:pPr>
    </w:p>
    <w:p w14:paraId="226D6728" w14:textId="3A948035" w:rsidR="00846062" w:rsidRPr="00846062" w:rsidRDefault="00F23C7E" w:rsidP="00846062">
      <w:pPr>
        <w:pStyle w:val="Heading1"/>
        <w:jc w:val="both"/>
      </w:pPr>
      <w:bookmarkStart w:id="93" w:name="_Toc95738308"/>
      <w:r>
        <w:lastRenderedPageBreak/>
        <w:t>4.</w:t>
      </w:r>
      <w:r w:rsidR="0003092C">
        <w:t>1.8</w:t>
      </w:r>
      <w:r>
        <w:t xml:space="preserve"> Property Standards</w:t>
      </w:r>
      <w:bookmarkEnd w:id="93"/>
    </w:p>
    <w:p w14:paraId="5100E420" w14:textId="77777777" w:rsidR="00846062" w:rsidRDefault="00846062" w:rsidP="003357A4">
      <w:pPr>
        <w:pStyle w:val="BodyText"/>
        <w:rPr>
          <w:rFonts w:ascii="Arial" w:hAnsi="Arial" w:cs="Arial"/>
          <w:i w:val="0"/>
          <w:iCs w:val="0"/>
          <w:sz w:val="24"/>
          <w:szCs w:val="24"/>
        </w:rPr>
      </w:pPr>
    </w:p>
    <w:p w14:paraId="4231F2B0" w14:textId="05ACCB53" w:rsidR="00C01B15" w:rsidRDefault="00F23C2C" w:rsidP="003357A4">
      <w:pPr>
        <w:pStyle w:val="BodyText"/>
        <w:rPr>
          <w:rFonts w:ascii="Arial" w:hAnsi="Arial" w:cs="Arial"/>
          <w:i w:val="0"/>
          <w:iCs w:val="0"/>
          <w:sz w:val="24"/>
          <w:szCs w:val="24"/>
        </w:rPr>
      </w:pPr>
      <w:r>
        <w:rPr>
          <w:rFonts w:ascii="Arial" w:hAnsi="Arial" w:cs="Arial"/>
          <w:i w:val="0"/>
          <w:iCs w:val="0"/>
          <w:noProof/>
          <w:sz w:val="24"/>
          <w:szCs w:val="24"/>
        </w:rPr>
        <w:drawing>
          <wp:anchor distT="0" distB="0" distL="114300" distR="114300" simplePos="0" relativeHeight="251790336" behindDoc="0" locked="0" layoutInCell="1" allowOverlap="1" wp14:anchorId="40441570" wp14:editId="3D95E58F">
            <wp:simplePos x="0" y="0"/>
            <wp:positionH relativeFrom="column">
              <wp:posOffset>8313</wp:posOffset>
            </wp:positionH>
            <wp:positionV relativeFrom="paragraph">
              <wp:posOffset>578</wp:posOffset>
            </wp:positionV>
            <wp:extent cx="914400" cy="914400"/>
            <wp:effectExtent l="0" t="0" r="0" b="0"/>
            <wp:wrapSquare wrapText="bothSides"/>
            <wp:docPr id="58" name="Graphic 5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Magnifying glass"/>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23C7E">
        <w:rPr>
          <w:rFonts w:ascii="Arial" w:hAnsi="Arial" w:cs="Arial"/>
          <w:i w:val="0"/>
          <w:iCs w:val="0"/>
          <w:sz w:val="24"/>
          <w:szCs w:val="24"/>
        </w:rPr>
        <w:t>Council may pass and enforce a Property Maintenance and Occupancy Standards By-law, pursuant to the Building Code, within all or a part of the Township.</w:t>
      </w:r>
    </w:p>
    <w:p w14:paraId="11382C2C"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Such a by-law shall require that all substandard properties be repaired in conformance with such by-law or be cleared of all buildings, debris, structures, or refuse, and left in a graded and levelled condition.  </w:t>
      </w:r>
    </w:p>
    <w:p w14:paraId="33034C7B" w14:textId="77777777" w:rsidR="00C01B15" w:rsidRPr="003357A4" w:rsidRDefault="00F23C7E" w:rsidP="003357A4">
      <w:pPr>
        <w:jc w:val="both"/>
        <w:rPr>
          <w:rFonts w:ascii="Arial" w:hAnsi="Arial" w:cs="Arial"/>
          <w:i w:val="0"/>
          <w:iCs w:val="0"/>
          <w:sz w:val="24"/>
          <w:szCs w:val="24"/>
        </w:rPr>
      </w:pPr>
      <w:r>
        <w:rPr>
          <w:rFonts w:ascii="Arial" w:hAnsi="Arial" w:cs="Arial"/>
          <w:i w:val="0"/>
          <w:iCs w:val="0"/>
          <w:sz w:val="24"/>
          <w:szCs w:val="24"/>
        </w:rPr>
        <w:t>Complementary with the enforcement of minimum standards on private lands, Council shall undertake to keep in a fit and well-maintained condition, all Township owned properties and structures, and to keep in good repair such Township services as roads, sidewalks, parks, etc.</w:t>
      </w:r>
    </w:p>
    <w:p w14:paraId="2099E2E0" w14:textId="77777777" w:rsidR="00C01B15" w:rsidRPr="003357A4" w:rsidRDefault="00F23C7E" w:rsidP="003357A4">
      <w:pPr>
        <w:spacing w:line="281" w:lineRule="auto"/>
        <w:ind w:right="-6"/>
        <w:rPr>
          <w:rFonts w:ascii="Arial" w:eastAsia="Arial" w:hAnsi="Arial" w:cs="Arial"/>
          <w:i w:val="0"/>
          <w:iCs w:val="0"/>
          <w:sz w:val="22"/>
          <w:szCs w:val="22"/>
        </w:rPr>
      </w:pPr>
      <w:r>
        <w:rPr>
          <w:rFonts w:ascii="Arial" w:eastAsia="Arial" w:hAnsi="Arial" w:cs="Arial"/>
          <w:i w:val="0"/>
          <w:iCs w:val="0"/>
          <w:sz w:val="22"/>
          <w:szCs w:val="22"/>
        </w:rPr>
        <w:t>Council</w:t>
      </w:r>
      <w:r>
        <w:rPr>
          <w:rFonts w:ascii="Arial" w:eastAsia="Arial" w:hAnsi="Arial" w:cs="Arial"/>
          <w:i w:val="0"/>
          <w:iCs w:val="0"/>
          <w:spacing w:val="7"/>
          <w:sz w:val="22"/>
          <w:szCs w:val="22"/>
        </w:rPr>
        <w:t xml:space="preserve"> </w:t>
      </w:r>
      <w:r>
        <w:rPr>
          <w:rFonts w:ascii="Arial" w:eastAsia="Arial" w:hAnsi="Arial" w:cs="Arial"/>
          <w:i w:val="0"/>
          <w:iCs w:val="0"/>
          <w:sz w:val="22"/>
          <w:szCs w:val="22"/>
        </w:rPr>
        <w:t>cur</w:t>
      </w:r>
      <w:r>
        <w:rPr>
          <w:rFonts w:ascii="Arial" w:eastAsia="Arial" w:hAnsi="Arial" w:cs="Arial"/>
          <w:i w:val="0"/>
          <w:iCs w:val="0"/>
          <w:spacing w:val="-4"/>
          <w:sz w:val="22"/>
          <w:szCs w:val="22"/>
        </w:rPr>
        <w:t>r</w:t>
      </w:r>
      <w:r>
        <w:rPr>
          <w:rFonts w:ascii="Arial" w:eastAsia="Arial" w:hAnsi="Arial" w:cs="Arial"/>
          <w:i w:val="0"/>
          <w:iCs w:val="0"/>
          <w:sz w:val="22"/>
          <w:szCs w:val="22"/>
        </w:rPr>
        <w:t>ently</w:t>
      </w:r>
      <w:r>
        <w:rPr>
          <w:rFonts w:ascii="Arial" w:eastAsia="Arial" w:hAnsi="Arial" w:cs="Arial"/>
          <w:i w:val="0"/>
          <w:iCs w:val="0"/>
          <w:spacing w:val="16"/>
          <w:sz w:val="22"/>
          <w:szCs w:val="22"/>
        </w:rPr>
        <w:t xml:space="preserve"> </w:t>
      </w:r>
      <w:r>
        <w:rPr>
          <w:rFonts w:ascii="Arial" w:eastAsia="Arial" w:hAnsi="Arial" w:cs="Arial"/>
          <w:i w:val="0"/>
          <w:iCs w:val="0"/>
          <w:w w:val="93"/>
          <w:sz w:val="22"/>
          <w:szCs w:val="22"/>
        </w:rPr>
        <w:t>has</w:t>
      </w:r>
      <w:r>
        <w:rPr>
          <w:rFonts w:ascii="Arial" w:eastAsia="Arial" w:hAnsi="Arial" w:cs="Arial"/>
          <w:i w:val="0"/>
          <w:iCs w:val="0"/>
          <w:spacing w:val="4"/>
          <w:w w:val="93"/>
          <w:sz w:val="22"/>
          <w:szCs w:val="22"/>
        </w:rPr>
        <w:t xml:space="preserve"> </w:t>
      </w:r>
      <w:r>
        <w:rPr>
          <w:rFonts w:ascii="Arial" w:eastAsia="Arial" w:hAnsi="Arial" w:cs="Arial"/>
          <w:i w:val="0"/>
          <w:iCs w:val="0"/>
          <w:sz w:val="22"/>
          <w:szCs w:val="22"/>
        </w:rPr>
        <w:t>a</w:t>
      </w:r>
      <w:r>
        <w:rPr>
          <w:rFonts w:ascii="Arial" w:eastAsia="Arial" w:hAnsi="Arial" w:cs="Arial"/>
          <w:i w:val="0"/>
          <w:iCs w:val="0"/>
          <w:spacing w:val="-7"/>
          <w:sz w:val="22"/>
          <w:szCs w:val="22"/>
        </w:rPr>
        <w:t xml:space="preserve"> </w:t>
      </w:r>
      <w:r>
        <w:rPr>
          <w:rFonts w:ascii="Arial" w:eastAsia="Arial" w:hAnsi="Arial" w:cs="Arial"/>
          <w:i w:val="0"/>
          <w:iCs w:val="0"/>
          <w:sz w:val="22"/>
          <w:szCs w:val="22"/>
        </w:rPr>
        <w:t>P</w:t>
      </w:r>
      <w:r>
        <w:rPr>
          <w:rFonts w:ascii="Arial" w:eastAsia="Arial" w:hAnsi="Arial" w:cs="Arial"/>
          <w:i w:val="0"/>
          <w:iCs w:val="0"/>
          <w:spacing w:val="-4"/>
          <w:sz w:val="22"/>
          <w:szCs w:val="22"/>
        </w:rPr>
        <w:t>r</w:t>
      </w:r>
      <w:r>
        <w:rPr>
          <w:rFonts w:ascii="Arial" w:eastAsia="Arial" w:hAnsi="Arial" w:cs="Arial"/>
          <w:i w:val="0"/>
          <w:iCs w:val="0"/>
          <w:sz w:val="22"/>
          <w:szCs w:val="22"/>
        </w:rPr>
        <w:t>operty</w:t>
      </w:r>
      <w:r>
        <w:rPr>
          <w:rFonts w:ascii="Arial" w:eastAsia="Arial" w:hAnsi="Arial" w:cs="Arial"/>
          <w:i w:val="0"/>
          <w:iCs w:val="0"/>
          <w:spacing w:val="21"/>
          <w:sz w:val="22"/>
          <w:szCs w:val="22"/>
        </w:rPr>
        <w:t xml:space="preserve"> </w:t>
      </w:r>
      <w:r>
        <w:rPr>
          <w:rFonts w:ascii="Arial" w:eastAsia="Arial" w:hAnsi="Arial" w:cs="Arial"/>
          <w:i w:val="0"/>
          <w:iCs w:val="0"/>
          <w:sz w:val="22"/>
          <w:szCs w:val="22"/>
        </w:rPr>
        <w:t>Standa</w:t>
      </w:r>
      <w:r>
        <w:rPr>
          <w:rFonts w:ascii="Arial" w:eastAsia="Arial" w:hAnsi="Arial" w:cs="Arial"/>
          <w:i w:val="0"/>
          <w:iCs w:val="0"/>
          <w:spacing w:val="-4"/>
          <w:sz w:val="22"/>
          <w:szCs w:val="22"/>
        </w:rPr>
        <w:t>r</w:t>
      </w:r>
      <w:r>
        <w:rPr>
          <w:rFonts w:ascii="Arial" w:eastAsia="Arial" w:hAnsi="Arial" w:cs="Arial"/>
          <w:i w:val="0"/>
          <w:iCs w:val="0"/>
          <w:sz w:val="22"/>
          <w:szCs w:val="22"/>
        </w:rPr>
        <w:t>ds</w:t>
      </w:r>
      <w:r>
        <w:rPr>
          <w:rFonts w:ascii="Arial" w:eastAsia="Arial" w:hAnsi="Arial" w:cs="Arial"/>
          <w:i w:val="0"/>
          <w:iCs w:val="0"/>
          <w:spacing w:val="-18"/>
          <w:sz w:val="22"/>
          <w:szCs w:val="22"/>
        </w:rPr>
        <w:t xml:space="preserve"> </w:t>
      </w:r>
      <w:r>
        <w:rPr>
          <w:rFonts w:ascii="Arial" w:eastAsia="Arial" w:hAnsi="Arial" w:cs="Arial"/>
          <w:i w:val="0"/>
          <w:iCs w:val="0"/>
          <w:sz w:val="22"/>
          <w:szCs w:val="22"/>
        </w:rPr>
        <w:t>By-law</w:t>
      </w:r>
      <w:r>
        <w:rPr>
          <w:rFonts w:ascii="Arial" w:eastAsia="Arial" w:hAnsi="Arial" w:cs="Arial"/>
          <w:i w:val="0"/>
          <w:iCs w:val="0"/>
          <w:spacing w:val="-12"/>
          <w:sz w:val="22"/>
          <w:szCs w:val="22"/>
        </w:rPr>
        <w:t xml:space="preserve"> </w:t>
      </w:r>
      <w:r>
        <w:rPr>
          <w:rFonts w:ascii="Arial" w:eastAsia="Arial" w:hAnsi="Arial" w:cs="Arial"/>
          <w:i w:val="0"/>
          <w:iCs w:val="0"/>
          <w:w w:val="101"/>
          <w:sz w:val="22"/>
          <w:szCs w:val="22"/>
        </w:rPr>
        <w:t xml:space="preserve">and </w:t>
      </w:r>
      <w:r>
        <w:rPr>
          <w:rFonts w:ascii="Arial" w:eastAsia="Arial" w:hAnsi="Arial" w:cs="Arial"/>
          <w:i w:val="0"/>
          <w:iCs w:val="0"/>
          <w:w w:val="93"/>
          <w:sz w:val="22"/>
          <w:szCs w:val="22"/>
        </w:rPr>
        <w:t>may</w:t>
      </w:r>
      <w:r>
        <w:rPr>
          <w:rFonts w:ascii="Arial" w:eastAsia="Arial" w:hAnsi="Arial" w:cs="Arial"/>
          <w:i w:val="0"/>
          <w:iCs w:val="0"/>
          <w:spacing w:val="4"/>
          <w:w w:val="93"/>
          <w:sz w:val="22"/>
          <w:szCs w:val="22"/>
        </w:rPr>
        <w:t xml:space="preserve"> </w:t>
      </w:r>
      <w:r>
        <w:rPr>
          <w:rFonts w:ascii="Arial" w:eastAsia="Arial" w:hAnsi="Arial" w:cs="Arial"/>
          <w:i w:val="0"/>
          <w:iCs w:val="0"/>
          <w:sz w:val="22"/>
          <w:szCs w:val="22"/>
        </w:rPr>
        <w:t>establish a</w:t>
      </w:r>
      <w:r>
        <w:rPr>
          <w:rFonts w:ascii="Arial" w:eastAsia="Arial" w:hAnsi="Arial" w:cs="Arial"/>
          <w:i w:val="0"/>
          <w:iCs w:val="0"/>
          <w:spacing w:val="-7"/>
          <w:sz w:val="22"/>
          <w:szCs w:val="22"/>
        </w:rPr>
        <w:t xml:space="preserve"> </w:t>
      </w:r>
      <w:r>
        <w:rPr>
          <w:rFonts w:ascii="Arial" w:eastAsia="Arial" w:hAnsi="Arial" w:cs="Arial"/>
          <w:i w:val="0"/>
          <w:iCs w:val="0"/>
          <w:sz w:val="22"/>
          <w:szCs w:val="22"/>
        </w:rPr>
        <w:t>p</w:t>
      </w:r>
      <w:r>
        <w:rPr>
          <w:rFonts w:ascii="Arial" w:eastAsia="Arial" w:hAnsi="Arial" w:cs="Arial"/>
          <w:i w:val="0"/>
          <w:iCs w:val="0"/>
          <w:spacing w:val="-4"/>
          <w:sz w:val="22"/>
          <w:szCs w:val="22"/>
        </w:rPr>
        <w:t>r</w:t>
      </w:r>
      <w:r>
        <w:rPr>
          <w:rFonts w:ascii="Arial" w:eastAsia="Arial" w:hAnsi="Arial" w:cs="Arial"/>
          <w:i w:val="0"/>
          <w:iCs w:val="0"/>
          <w:sz w:val="22"/>
          <w:szCs w:val="22"/>
        </w:rPr>
        <w:t>operty</w:t>
      </w:r>
      <w:r>
        <w:rPr>
          <w:rFonts w:ascii="Arial" w:eastAsia="Arial" w:hAnsi="Arial" w:cs="Arial"/>
          <w:i w:val="0"/>
          <w:iCs w:val="0"/>
          <w:spacing w:val="48"/>
          <w:sz w:val="22"/>
          <w:szCs w:val="22"/>
        </w:rPr>
        <w:t xml:space="preserve"> </w:t>
      </w:r>
      <w:r>
        <w:rPr>
          <w:rFonts w:ascii="Arial" w:eastAsia="Arial" w:hAnsi="Arial" w:cs="Arial"/>
          <w:i w:val="0"/>
          <w:iCs w:val="0"/>
          <w:sz w:val="22"/>
          <w:szCs w:val="22"/>
        </w:rPr>
        <w:t>standa</w:t>
      </w:r>
      <w:r>
        <w:rPr>
          <w:rFonts w:ascii="Arial" w:eastAsia="Arial" w:hAnsi="Arial" w:cs="Arial"/>
          <w:i w:val="0"/>
          <w:iCs w:val="0"/>
          <w:spacing w:val="-4"/>
          <w:sz w:val="22"/>
          <w:szCs w:val="22"/>
        </w:rPr>
        <w:t>r</w:t>
      </w:r>
      <w:r>
        <w:rPr>
          <w:rFonts w:ascii="Arial" w:eastAsia="Arial" w:hAnsi="Arial" w:cs="Arial"/>
          <w:i w:val="0"/>
          <w:iCs w:val="0"/>
          <w:sz w:val="22"/>
          <w:szCs w:val="22"/>
        </w:rPr>
        <w:t>ds</w:t>
      </w:r>
      <w:r>
        <w:rPr>
          <w:rFonts w:ascii="Arial" w:eastAsia="Arial" w:hAnsi="Arial" w:cs="Arial"/>
          <w:i w:val="0"/>
          <w:iCs w:val="0"/>
          <w:spacing w:val="-4"/>
          <w:sz w:val="22"/>
          <w:szCs w:val="22"/>
        </w:rPr>
        <w:t xml:space="preserve"> </w:t>
      </w:r>
      <w:r>
        <w:rPr>
          <w:rFonts w:ascii="Arial" w:eastAsia="Arial" w:hAnsi="Arial" w:cs="Arial"/>
          <w:i w:val="0"/>
          <w:iCs w:val="0"/>
          <w:w w:val="104"/>
          <w:sz w:val="22"/>
          <w:szCs w:val="22"/>
        </w:rPr>
        <w:t>committee.</w:t>
      </w:r>
    </w:p>
    <w:p w14:paraId="4AA17D32" w14:textId="77777777" w:rsidR="00C01B15" w:rsidRPr="00214F59" w:rsidRDefault="00F23C7E" w:rsidP="00214F59">
      <w:pPr>
        <w:spacing w:line="281" w:lineRule="auto"/>
        <w:ind w:right="-54"/>
        <w:rPr>
          <w:rFonts w:ascii="Arial" w:eastAsia="Arial" w:hAnsi="Arial" w:cs="Arial"/>
          <w:i w:val="0"/>
          <w:iCs w:val="0"/>
          <w:sz w:val="24"/>
          <w:szCs w:val="24"/>
        </w:rPr>
      </w:pPr>
      <w:r>
        <w:rPr>
          <w:rFonts w:ascii="Arial" w:eastAsia="Arial" w:hAnsi="Arial" w:cs="Arial"/>
          <w:i w:val="0"/>
          <w:iCs w:val="0"/>
          <w:sz w:val="24"/>
          <w:szCs w:val="24"/>
        </w:rPr>
        <w:t>All</w:t>
      </w:r>
      <w:r>
        <w:rPr>
          <w:rFonts w:ascii="Arial" w:eastAsia="Arial" w:hAnsi="Arial" w:cs="Arial"/>
          <w:i w:val="0"/>
          <w:iCs w:val="0"/>
          <w:spacing w:val="13"/>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operties</w:t>
      </w:r>
      <w:r>
        <w:rPr>
          <w:rFonts w:ascii="Arial" w:eastAsia="Arial" w:hAnsi="Arial" w:cs="Arial"/>
          <w:i w:val="0"/>
          <w:iCs w:val="0"/>
          <w:spacing w:val="36"/>
          <w:sz w:val="24"/>
          <w:szCs w:val="24"/>
        </w:rPr>
        <w:t xml:space="preserve"> </w:t>
      </w:r>
      <w:r>
        <w:rPr>
          <w:rFonts w:ascii="Arial" w:eastAsia="Arial" w:hAnsi="Arial" w:cs="Arial"/>
          <w:i w:val="0"/>
          <w:iCs w:val="0"/>
          <w:sz w:val="24"/>
          <w:szCs w:val="24"/>
        </w:rPr>
        <w:t>within</w:t>
      </w:r>
      <w:r>
        <w:rPr>
          <w:rFonts w:ascii="Arial" w:eastAsia="Arial" w:hAnsi="Arial" w:cs="Arial"/>
          <w:i w:val="0"/>
          <w:iCs w:val="0"/>
          <w:spacing w:val="26"/>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sidR="00F23C2C">
        <w:rPr>
          <w:rFonts w:ascii="Arial" w:eastAsia="Arial" w:hAnsi="Arial" w:cs="Arial"/>
          <w:i w:val="0"/>
          <w:iCs w:val="0"/>
          <w:sz w:val="24"/>
          <w:szCs w:val="24"/>
        </w:rPr>
        <w:t>Township</w:t>
      </w:r>
      <w:r>
        <w:rPr>
          <w:rFonts w:ascii="Arial" w:eastAsia="Arial" w:hAnsi="Arial" w:cs="Arial"/>
          <w:i w:val="0"/>
          <w:iCs w:val="0"/>
          <w:spacing w:val="30"/>
          <w:sz w:val="24"/>
          <w:szCs w:val="24"/>
        </w:rPr>
        <w:t xml:space="preserve"> </w:t>
      </w:r>
      <w:r>
        <w:rPr>
          <w:rFonts w:ascii="Arial" w:eastAsia="Arial" w:hAnsi="Arial" w:cs="Arial"/>
          <w:i w:val="0"/>
          <w:iCs w:val="0"/>
          <w:sz w:val="24"/>
          <w:szCs w:val="24"/>
        </w:rPr>
        <w:t>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a</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z w:val="24"/>
          <w:szCs w:val="24"/>
        </w:rPr>
        <w:t>set out</w:t>
      </w:r>
      <w:r>
        <w:rPr>
          <w:rFonts w:ascii="Arial" w:eastAsia="Arial" w:hAnsi="Arial" w:cs="Arial"/>
          <w:i w:val="0"/>
          <w:iCs w:val="0"/>
          <w:spacing w:val="27"/>
          <w:sz w:val="24"/>
          <w:szCs w:val="24"/>
        </w:rPr>
        <w:t xml:space="preserve"> </w:t>
      </w:r>
      <w:r>
        <w:rPr>
          <w:rFonts w:ascii="Arial" w:eastAsia="Arial" w:hAnsi="Arial" w:cs="Arial"/>
          <w:i w:val="0"/>
          <w:iCs w:val="0"/>
          <w:w w:val="102"/>
          <w:sz w:val="24"/>
          <w:szCs w:val="24"/>
        </w:rPr>
        <w:t>in</w:t>
      </w:r>
      <w:r>
        <w:rPr>
          <w:rFonts w:ascii="Arial" w:eastAsia="Arial" w:hAnsi="Arial" w:cs="Arial"/>
          <w:i w:val="0"/>
          <w:iCs w:val="0"/>
          <w:sz w:val="24"/>
          <w:szCs w:val="24"/>
        </w:rPr>
        <w:t xml:space="preserve"> a</w:t>
      </w:r>
      <w:r>
        <w:rPr>
          <w:rFonts w:ascii="Arial" w:eastAsia="Arial" w:hAnsi="Arial" w:cs="Arial"/>
          <w:i w:val="0"/>
          <w:iCs w:val="0"/>
          <w:spacing w:val="-8"/>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operty</w:t>
      </w:r>
      <w:r>
        <w:rPr>
          <w:rFonts w:ascii="Arial" w:eastAsia="Arial" w:hAnsi="Arial" w:cs="Arial"/>
          <w:i w:val="0"/>
          <w:iCs w:val="0"/>
          <w:spacing w:val="21"/>
          <w:sz w:val="24"/>
          <w:szCs w:val="24"/>
        </w:rPr>
        <w:t xml:space="preserve"> </w:t>
      </w:r>
      <w:r>
        <w:rPr>
          <w:rFonts w:ascii="Arial" w:eastAsia="Arial" w:hAnsi="Arial" w:cs="Arial"/>
          <w:i w:val="0"/>
          <w:iCs w:val="0"/>
          <w:sz w:val="24"/>
          <w:szCs w:val="24"/>
        </w:rPr>
        <w:t>Standa</w:t>
      </w:r>
      <w:r>
        <w:rPr>
          <w:rFonts w:ascii="Arial" w:eastAsia="Arial" w:hAnsi="Arial" w:cs="Arial"/>
          <w:i w:val="0"/>
          <w:iCs w:val="0"/>
          <w:spacing w:val="-4"/>
          <w:sz w:val="24"/>
          <w:szCs w:val="24"/>
        </w:rPr>
        <w:t>r</w:t>
      </w:r>
      <w:r>
        <w:rPr>
          <w:rFonts w:ascii="Arial" w:eastAsia="Arial" w:hAnsi="Arial" w:cs="Arial"/>
          <w:i w:val="0"/>
          <w:iCs w:val="0"/>
          <w:sz w:val="24"/>
          <w:szCs w:val="24"/>
        </w:rPr>
        <w:t>ds</w:t>
      </w:r>
      <w:r>
        <w:rPr>
          <w:rFonts w:ascii="Arial" w:eastAsia="Arial" w:hAnsi="Arial" w:cs="Arial"/>
          <w:i w:val="0"/>
          <w:iCs w:val="0"/>
          <w:spacing w:val="-18"/>
          <w:sz w:val="24"/>
          <w:szCs w:val="24"/>
        </w:rPr>
        <w:t xml:space="preserve"> </w:t>
      </w:r>
      <w:r>
        <w:rPr>
          <w:rFonts w:ascii="Arial" w:eastAsia="Arial" w:hAnsi="Arial" w:cs="Arial"/>
          <w:i w:val="0"/>
          <w:iCs w:val="0"/>
          <w:sz w:val="24"/>
          <w:szCs w:val="24"/>
        </w:rPr>
        <w:t>By-Law</w:t>
      </w:r>
      <w:r>
        <w:rPr>
          <w:rFonts w:ascii="Arial" w:eastAsia="Arial" w:hAnsi="Arial" w:cs="Arial"/>
          <w:i w:val="0"/>
          <w:iCs w:val="0"/>
          <w:spacing w:val="-12"/>
          <w:sz w:val="24"/>
          <w:szCs w:val="24"/>
        </w:rPr>
        <w:t xml:space="preserve"> </w:t>
      </w:r>
      <w:r>
        <w:rPr>
          <w:rFonts w:ascii="Arial" w:eastAsia="Arial" w:hAnsi="Arial" w:cs="Arial"/>
          <w:i w:val="0"/>
          <w:iCs w:val="0"/>
          <w:sz w:val="24"/>
          <w:szCs w:val="24"/>
        </w:rPr>
        <w:t>shall</w:t>
      </w:r>
      <w:r>
        <w:rPr>
          <w:rFonts w:ascii="Arial" w:eastAsia="Arial" w:hAnsi="Arial" w:cs="Arial"/>
          <w:i w:val="0"/>
          <w:iCs w:val="0"/>
          <w:spacing w:val="-16"/>
          <w:sz w:val="24"/>
          <w:szCs w:val="24"/>
        </w:rPr>
        <w:t xml:space="preserve"> </w:t>
      </w:r>
      <w:r>
        <w:rPr>
          <w:rFonts w:ascii="Arial" w:eastAsia="Arial" w:hAnsi="Arial" w:cs="Arial"/>
          <w:i w:val="0"/>
          <w:iCs w:val="0"/>
          <w:sz w:val="24"/>
          <w:szCs w:val="24"/>
        </w:rPr>
        <w:t>conform</w:t>
      </w:r>
      <w:r>
        <w:rPr>
          <w:rFonts w:ascii="Arial" w:eastAsia="Arial" w:hAnsi="Arial" w:cs="Arial"/>
          <w:i w:val="0"/>
          <w:iCs w:val="0"/>
          <w:spacing w:val="22"/>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w w:val="105"/>
          <w:sz w:val="24"/>
          <w:szCs w:val="24"/>
        </w:rPr>
        <w:t xml:space="preserve">the </w:t>
      </w:r>
      <w:r>
        <w:rPr>
          <w:rFonts w:ascii="Arial" w:eastAsia="Arial" w:hAnsi="Arial" w:cs="Arial"/>
          <w:i w:val="0"/>
          <w:iCs w:val="0"/>
          <w:sz w:val="24"/>
          <w:szCs w:val="24"/>
        </w:rPr>
        <w:t>standa</w:t>
      </w:r>
      <w:r>
        <w:rPr>
          <w:rFonts w:ascii="Arial" w:eastAsia="Arial" w:hAnsi="Arial" w:cs="Arial"/>
          <w:i w:val="0"/>
          <w:iCs w:val="0"/>
          <w:spacing w:val="-4"/>
          <w:sz w:val="24"/>
          <w:szCs w:val="24"/>
        </w:rPr>
        <w:t>r</w:t>
      </w:r>
      <w:r>
        <w:rPr>
          <w:rFonts w:ascii="Arial" w:eastAsia="Arial" w:hAnsi="Arial" w:cs="Arial"/>
          <w:i w:val="0"/>
          <w:iCs w:val="0"/>
          <w:sz w:val="24"/>
          <w:szCs w:val="24"/>
        </w:rPr>
        <w:t>ds</w:t>
      </w:r>
      <w:r>
        <w:rPr>
          <w:rFonts w:ascii="Arial" w:eastAsia="Arial" w:hAnsi="Arial" w:cs="Arial"/>
          <w:i w:val="0"/>
          <w:iCs w:val="0"/>
          <w:spacing w:val="-4"/>
          <w:sz w:val="24"/>
          <w:szCs w:val="24"/>
        </w:rPr>
        <w:t xml:space="preserve"> </w:t>
      </w:r>
      <w:r>
        <w:rPr>
          <w:rFonts w:ascii="Arial" w:eastAsia="Arial" w:hAnsi="Arial" w:cs="Arial"/>
          <w:i w:val="0"/>
          <w:iCs w:val="0"/>
          <w:sz w:val="24"/>
          <w:szCs w:val="24"/>
        </w:rPr>
        <w:t>and</w:t>
      </w:r>
      <w:r>
        <w:rPr>
          <w:rFonts w:ascii="Arial" w:eastAsia="Arial" w:hAnsi="Arial" w:cs="Arial"/>
          <w:i w:val="0"/>
          <w:iCs w:val="0"/>
          <w:spacing w:val="4"/>
          <w:sz w:val="24"/>
          <w:szCs w:val="24"/>
        </w:rPr>
        <w:t xml:space="preserve"> </w:t>
      </w:r>
      <w:r>
        <w:rPr>
          <w:rFonts w:ascii="Arial" w:eastAsia="Arial" w:hAnsi="Arial" w:cs="Arial"/>
          <w:i w:val="0"/>
          <w:iCs w:val="0"/>
          <w:sz w:val="24"/>
          <w:szCs w:val="24"/>
        </w:rPr>
        <w:t>p</w:t>
      </w:r>
      <w:r>
        <w:rPr>
          <w:rFonts w:ascii="Arial" w:eastAsia="Arial" w:hAnsi="Arial" w:cs="Arial"/>
          <w:i w:val="0"/>
          <w:iCs w:val="0"/>
          <w:spacing w:val="-4"/>
          <w:sz w:val="24"/>
          <w:szCs w:val="24"/>
        </w:rPr>
        <w:t>r</w:t>
      </w:r>
      <w:r>
        <w:rPr>
          <w:rFonts w:ascii="Arial" w:eastAsia="Arial" w:hAnsi="Arial" w:cs="Arial"/>
          <w:i w:val="0"/>
          <w:iCs w:val="0"/>
          <w:sz w:val="24"/>
          <w:szCs w:val="24"/>
        </w:rPr>
        <w:t>ovisions that</w:t>
      </w:r>
      <w:r>
        <w:rPr>
          <w:rFonts w:ascii="Arial" w:eastAsia="Arial" w:hAnsi="Arial" w:cs="Arial"/>
          <w:i w:val="0"/>
          <w:iCs w:val="0"/>
          <w:spacing w:val="20"/>
          <w:sz w:val="24"/>
          <w:szCs w:val="24"/>
        </w:rPr>
        <w:t xml:space="preserve"> </w:t>
      </w:r>
      <w:r>
        <w:rPr>
          <w:rFonts w:ascii="Arial" w:eastAsia="Arial" w:hAnsi="Arial" w:cs="Arial"/>
          <w:i w:val="0"/>
          <w:iCs w:val="0"/>
          <w:sz w:val="24"/>
          <w:szCs w:val="24"/>
        </w:rPr>
        <w:t>a</w:t>
      </w:r>
      <w:r>
        <w:rPr>
          <w:rFonts w:ascii="Arial" w:eastAsia="Arial" w:hAnsi="Arial" w:cs="Arial"/>
          <w:i w:val="0"/>
          <w:iCs w:val="0"/>
          <w:spacing w:val="-4"/>
          <w:sz w:val="24"/>
          <w:szCs w:val="24"/>
        </w:rPr>
        <w:t>r</w:t>
      </w:r>
      <w:r>
        <w:rPr>
          <w:rFonts w:ascii="Arial" w:eastAsia="Arial" w:hAnsi="Arial" w:cs="Arial"/>
          <w:i w:val="0"/>
          <w:iCs w:val="0"/>
          <w:sz w:val="24"/>
          <w:szCs w:val="24"/>
        </w:rPr>
        <w:t>e</w:t>
      </w:r>
      <w:r>
        <w:rPr>
          <w:rFonts w:ascii="Arial" w:eastAsia="Arial" w:hAnsi="Arial" w:cs="Arial"/>
          <w:i w:val="0"/>
          <w:iCs w:val="0"/>
          <w:spacing w:val="-5"/>
          <w:sz w:val="24"/>
          <w:szCs w:val="24"/>
        </w:rPr>
        <w:t xml:space="preserve"> </w:t>
      </w:r>
      <w:r>
        <w:rPr>
          <w:rFonts w:ascii="Arial" w:eastAsia="Arial" w:hAnsi="Arial" w:cs="Arial"/>
          <w:i w:val="0"/>
          <w:iCs w:val="0"/>
          <w:sz w:val="24"/>
          <w:szCs w:val="24"/>
        </w:rPr>
        <w:t>set out</w:t>
      </w:r>
      <w:r>
        <w:rPr>
          <w:rFonts w:ascii="Arial" w:eastAsia="Arial" w:hAnsi="Arial" w:cs="Arial"/>
          <w:i w:val="0"/>
          <w:iCs w:val="0"/>
          <w:spacing w:val="22"/>
          <w:sz w:val="24"/>
          <w:szCs w:val="24"/>
        </w:rPr>
        <w:t xml:space="preserve"> </w:t>
      </w:r>
      <w:r>
        <w:rPr>
          <w:rFonts w:ascii="Arial" w:eastAsia="Arial" w:hAnsi="Arial" w:cs="Arial"/>
          <w:i w:val="0"/>
          <w:iCs w:val="0"/>
          <w:sz w:val="24"/>
          <w:szCs w:val="24"/>
        </w:rPr>
        <w:t>in</w:t>
      </w:r>
      <w:r>
        <w:rPr>
          <w:rFonts w:ascii="Arial" w:eastAsia="Arial" w:hAnsi="Arial" w:cs="Arial"/>
          <w:i w:val="0"/>
          <w:iCs w:val="0"/>
          <w:spacing w:val="4"/>
          <w:sz w:val="24"/>
          <w:szCs w:val="24"/>
        </w:rPr>
        <w:t xml:space="preserve"> </w:t>
      </w:r>
      <w:r>
        <w:rPr>
          <w:rFonts w:ascii="Arial" w:eastAsia="Arial" w:hAnsi="Arial" w:cs="Arial"/>
          <w:i w:val="0"/>
          <w:iCs w:val="0"/>
          <w:sz w:val="24"/>
          <w:szCs w:val="24"/>
        </w:rPr>
        <w:t>the</w:t>
      </w:r>
      <w:r>
        <w:rPr>
          <w:rFonts w:ascii="Arial" w:eastAsia="Arial" w:hAnsi="Arial" w:cs="Arial"/>
          <w:i w:val="0"/>
          <w:iCs w:val="0"/>
          <w:spacing w:val="14"/>
          <w:sz w:val="24"/>
          <w:szCs w:val="24"/>
        </w:rPr>
        <w:t xml:space="preserve"> </w:t>
      </w:r>
      <w:r>
        <w:rPr>
          <w:rFonts w:ascii="Arial" w:eastAsia="Arial" w:hAnsi="Arial" w:cs="Arial"/>
          <w:i w:val="0"/>
          <w:iCs w:val="0"/>
          <w:w w:val="101"/>
          <w:sz w:val="24"/>
          <w:szCs w:val="24"/>
        </w:rPr>
        <w:t>by-la</w:t>
      </w:r>
      <w:r>
        <w:rPr>
          <w:rFonts w:ascii="Arial" w:eastAsia="Arial" w:hAnsi="Arial" w:cs="Arial"/>
          <w:i w:val="0"/>
          <w:iCs w:val="0"/>
          <w:spacing w:val="-11"/>
          <w:w w:val="101"/>
          <w:sz w:val="24"/>
          <w:szCs w:val="24"/>
        </w:rPr>
        <w:t>w</w:t>
      </w:r>
      <w:r>
        <w:rPr>
          <w:rFonts w:ascii="Arial" w:eastAsia="Arial" w:hAnsi="Arial" w:cs="Arial"/>
          <w:i w:val="0"/>
          <w:iCs w:val="0"/>
          <w:sz w:val="24"/>
          <w:szCs w:val="24"/>
        </w:rPr>
        <w:t>.</w:t>
      </w:r>
    </w:p>
    <w:p w14:paraId="304CCE7E" w14:textId="77777777" w:rsidR="00C01B15" w:rsidRDefault="00F23C7E" w:rsidP="003357A4">
      <w:pPr>
        <w:spacing w:line="281" w:lineRule="auto"/>
        <w:ind w:right="402"/>
        <w:rPr>
          <w:rFonts w:ascii="Arial" w:eastAsia="Arial" w:hAnsi="Arial" w:cs="Arial"/>
          <w:i w:val="0"/>
          <w:iCs w:val="0"/>
          <w:sz w:val="24"/>
          <w:szCs w:val="24"/>
        </w:rPr>
      </w:pPr>
      <w:r>
        <w:rPr>
          <w:rFonts w:ascii="Arial" w:eastAsia="Arial" w:hAnsi="Arial" w:cs="Arial"/>
          <w:i w:val="0"/>
          <w:iCs w:val="0"/>
          <w:sz w:val="24"/>
          <w:szCs w:val="24"/>
        </w:rPr>
        <w:t>Council</w:t>
      </w:r>
      <w:r>
        <w:rPr>
          <w:rFonts w:ascii="Arial" w:eastAsia="Arial" w:hAnsi="Arial" w:cs="Arial"/>
          <w:i w:val="0"/>
          <w:iCs w:val="0"/>
          <w:spacing w:val="7"/>
          <w:sz w:val="24"/>
          <w:szCs w:val="24"/>
        </w:rPr>
        <w:t xml:space="preserve"> </w:t>
      </w:r>
      <w:r>
        <w:rPr>
          <w:rFonts w:ascii="Arial" w:eastAsia="Arial" w:hAnsi="Arial" w:cs="Arial"/>
          <w:i w:val="0"/>
          <w:iCs w:val="0"/>
          <w:sz w:val="24"/>
          <w:szCs w:val="24"/>
        </w:rPr>
        <w:t>may</w:t>
      </w:r>
      <w:r>
        <w:rPr>
          <w:rFonts w:ascii="Arial" w:eastAsia="Arial" w:hAnsi="Arial" w:cs="Arial"/>
          <w:i w:val="0"/>
          <w:iCs w:val="0"/>
          <w:spacing w:val="-8"/>
          <w:sz w:val="24"/>
          <w:szCs w:val="24"/>
        </w:rPr>
        <w:t xml:space="preserve"> </w:t>
      </w:r>
      <w:r>
        <w:rPr>
          <w:rFonts w:ascii="Arial" w:eastAsia="Arial" w:hAnsi="Arial" w:cs="Arial"/>
          <w:i w:val="0"/>
          <w:iCs w:val="0"/>
          <w:sz w:val="24"/>
          <w:szCs w:val="24"/>
        </w:rPr>
        <w:t>with</w:t>
      </w:r>
      <w:r>
        <w:rPr>
          <w:rFonts w:ascii="Arial" w:eastAsia="Arial" w:hAnsi="Arial" w:cs="Arial"/>
          <w:i w:val="0"/>
          <w:iCs w:val="0"/>
          <w:spacing w:val="21"/>
          <w:sz w:val="24"/>
          <w:szCs w:val="24"/>
        </w:rPr>
        <w:t xml:space="preserve"> </w:t>
      </w:r>
      <w:r>
        <w:rPr>
          <w:rFonts w:ascii="Arial" w:eastAsia="Arial" w:hAnsi="Arial" w:cs="Arial"/>
          <w:i w:val="0"/>
          <w:iCs w:val="0"/>
          <w:sz w:val="24"/>
          <w:szCs w:val="24"/>
        </w:rPr>
        <w:t>such</w:t>
      </w:r>
      <w:r>
        <w:rPr>
          <w:rFonts w:ascii="Arial" w:eastAsia="Arial" w:hAnsi="Arial" w:cs="Arial"/>
          <w:i w:val="0"/>
          <w:iCs w:val="0"/>
          <w:spacing w:val="-21"/>
          <w:sz w:val="24"/>
          <w:szCs w:val="24"/>
        </w:rPr>
        <w:t xml:space="preserve"> </w:t>
      </w:r>
      <w:r>
        <w:rPr>
          <w:rFonts w:ascii="Arial" w:eastAsia="Arial" w:hAnsi="Arial" w:cs="Arial"/>
          <w:i w:val="0"/>
          <w:iCs w:val="0"/>
          <w:sz w:val="24"/>
          <w:szCs w:val="24"/>
        </w:rPr>
        <w:t>a</w:t>
      </w:r>
      <w:r>
        <w:rPr>
          <w:rFonts w:ascii="Arial" w:eastAsia="Arial" w:hAnsi="Arial" w:cs="Arial"/>
          <w:i w:val="0"/>
          <w:iCs w:val="0"/>
          <w:spacing w:val="-8"/>
          <w:sz w:val="24"/>
          <w:szCs w:val="24"/>
        </w:rPr>
        <w:t xml:space="preserve"> </w:t>
      </w:r>
      <w:r>
        <w:rPr>
          <w:rFonts w:ascii="Arial" w:eastAsia="Arial" w:hAnsi="Arial" w:cs="Arial"/>
          <w:i w:val="0"/>
          <w:iCs w:val="0"/>
          <w:sz w:val="24"/>
          <w:szCs w:val="24"/>
        </w:rPr>
        <w:t>by-la</w:t>
      </w:r>
      <w:r>
        <w:rPr>
          <w:rFonts w:ascii="Arial" w:eastAsia="Arial" w:hAnsi="Arial" w:cs="Arial"/>
          <w:i w:val="0"/>
          <w:iCs w:val="0"/>
          <w:spacing w:val="-11"/>
          <w:sz w:val="24"/>
          <w:szCs w:val="24"/>
        </w:rPr>
        <w:t>w</w:t>
      </w:r>
      <w:r>
        <w:rPr>
          <w:rFonts w:ascii="Arial" w:eastAsia="Arial" w:hAnsi="Arial" w:cs="Arial"/>
          <w:i w:val="0"/>
          <w:iCs w:val="0"/>
          <w:sz w:val="24"/>
          <w:szCs w:val="24"/>
        </w:rPr>
        <w:t>,</w:t>
      </w:r>
      <w:r>
        <w:rPr>
          <w:rFonts w:ascii="Arial" w:eastAsia="Arial" w:hAnsi="Arial" w:cs="Arial"/>
          <w:i w:val="0"/>
          <w:iCs w:val="0"/>
          <w:spacing w:val="6"/>
          <w:sz w:val="24"/>
          <w:szCs w:val="24"/>
        </w:rPr>
        <w:t xml:space="preserve"> </w:t>
      </w:r>
      <w:r>
        <w:rPr>
          <w:rFonts w:ascii="Arial" w:eastAsia="Arial" w:hAnsi="Arial" w:cs="Arial"/>
          <w:i w:val="0"/>
          <w:iCs w:val="0"/>
          <w:sz w:val="24"/>
          <w:szCs w:val="24"/>
        </w:rPr>
        <w:t xml:space="preserve">enact </w:t>
      </w:r>
      <w:r>
        <w:rPr>
          <w:rFonts w:ascii="Arial" w:eastAsia="Arial" w:hAnsi="Arial" w:cs="Arial"/>
          <w:i w:val="0"/>
          <w:iCs w:val="0"/>
          <w:spacing w:val="-4"/>
          <w:w w:val="105"/>
          <w:sz w:val="24"/>
          <w:szCs w:val="24"/>
        </w:rPr>
        <w:t>r</w:t>
      </w:r>
      <w:r>
        <w:rPr>
          <w:rFonts w:ascii="Arial" w:eastAsia="Arial" w:hAnsi="Arial" w:cs="Arial"/>
          <w:i w:val="0"/>
          <w:iCs w:val="0"/>
          <w:w w:val="102"/>
          <w:sz w:val="24"/>
          <w:szCs w:val="24"/>
        </w:rPr>
        <w:t xml:space="preserve">egulations </w:t>
      </w:r>
      <w:r>
        <w:rPr>
          <w:rFonts w:ascii="Arial" w:eastAsia="Arial" w:hAnsi="Arial" w:cs="Arial"/>
          <w:i w:val="0"/>
          <w:iCs w:val="0"/>
          <w:sz w:val="24"/>
          <w:szCs w:val="24"/>
        </w:rPr>
        <w:t>intended</w:t>
      </w:r>
      <w:r>
        <w:rPr>
          <w:rFonts w:ascii="Arial" w:eastAsia="Arial" w:hAnsi="Arial" w:cs="Arial"/>
          <w:i w:val="0"/>
          <w:iCs w:val="0"/>
          <w:spacing w:val="37"/>
          <w:sz w:val="24"/>
          <w:szCs w:val="24"/>
        </w:rPr>
        <w:t xml:space="preserve"> </w:t>
      </w:r>
      <w:r>
        <w:rPr>
          <w:rFonts w:ascii="Arial" w:eastAsia="Arial" w:hAnsi="Arial" w:cs="Arial"/>
          <w:i w:val="0"/>
          <w:iCs w:val="0"/>
          <w:sz w:val="24"/>
          <w:szCs w:val="24"/>
        </w:rPr>
        <w:t>to</w:t>
      </w:r>
      <w:r>
        <w:rPr>
          <w:rFonts w:ascii="Arial" w:eastAsia="Arial" w:hAnsi="Arial" w:cs="Arial"/>
          <w:i w:val="0"/>
          <w:iCs w:val="0"/>
          <w:spacing w:val="22"/>
          <w:sz w:val="24"/>
          <w:szCs w:val="24"/>
        </w:rPr>
        <w:t xml:space="preserve"> </w:t>
      </w:r>
      <w:r>
        <w:rPr>
          <w:rFonts w:ascii="Arial" w:eastAsia="Arial" w:hAnsi="Arial" w:cs="Arial"/>
          <w:i w:val="0"/>
          <w:iCs w:val="0"/>
          <w:sz w:val="24"/>
          <w:szCs w:val="24"/>
        </w:rPr>
        <w:t>add</w:t>
      </w:r>
      <w:r>
        <w:rPr>
          <w:rFonts w:ascii="Arial" w:eastAsia="Arial" w:hAnsi="Arial" w:cs="Arial"/>
          <w:i w:val="0"/>
          <w:iCs w:val="0"/>
          <w:spacing w:val="-4"/>
          <w:sz w:val="24"/>
          <w:szCs w:val="24"/>
        </w:rPr>
        <w:t>r</w:t>
      </w:r>
      <w:r>
        <w:rPr>
          <w:rFonts w:ascii="Arial" w:eastAsia="Arial" w:hAnsi="Arial" w:cs="Arial"/>
          <w:i w:val="0"/>
          <w:iCs w:val="0"/>
          <w:sz w:val="24"/>
          <w:szCs w:val="24"/>
        </w:rPr>
        <w:t>ess:</w:t>
      </w:r>
    </w:p>
    <w:p w14:paraId="0D9A7DC3"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structural integrity and/or standards for occupancy;</w:t>
      </w:r>
    </w:p>
    <w:p w14:paraId="7AD747FA"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maintenance of yards and/or open spaces, and in particular to ensure that such lands are well kept, safe, free of debris and/or unsightly materials, equipment, and that the overall yard is in keeping with the surrounding property character;</w:t>
      </w:r>
    </w:p>
    <w:p w14:paraId="2FF12D1E"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 xml:space="preserve">the cutting and/or storage of firewood; </w:t>
      </w:r>
    </w:p>
    <w:p w14:paraId="525CB5EF" w14:textId="77777777" w:rsidR="00C01B15" w:rsidRPr="003357A4"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protection of natural and cultural heritage features defined in this; and</w:t>
      </w:r>
    </w:p>
    <w:p w14:paraId="49BC6A17" w14:textId="77777777" w:rsidR="00C01B15" w:rsidRDefault="00F23C7E" w:rsidP="00BD17B5">
      <w:pPr>
        <w:pStyle w:val="ListParagraph"/>
        <w:numPr>
          <w:ilvl w:val="0"/>
          <w:numId w:val="10"/>
        </w:numPr>
        <w:spacing w:before="100" w:beforeAutospacing="1" w:after="100" w:afterAutospacing="1"/>
        <w:ind w:left="720" w:hanging="360"/>
        <w:rPr>
          <w:rFonts w:ascii="Arial" w:hAnsi="Arial" w:cs="Arial"/>
          <w:i w:val="0"/>
          <w:iCs w:val="0"/>
          <w:sz w:val="24"/>
          <w:szCs w:val="24"/>
        </w:rPr>
      </w:pPr>
      <w:r w:rsidRPr="003357A4">
        <w:rPr>
          <w:rFonts w:ascii="Arial" w:hAnsi="Arial" w:cs="Arial"/>
          <w:i w:val="0"/>
          <w:iCs w:val="0"/>
          <w:sz w:val="24"/>
          <w:szCs w:val="24"/>
        </w:rPr>
        <w:t>notice requirements, enforcement, and/or administration, including the removal of buildings in accordance with the policies of this.</w:t>
      </w:r>
    </w:p>
    <w:p w14:paraId="5C3ECD25" w14:textId="77777777" w:rsidR="003357A4" w:rsidRPr="003357A4" w:rsidRDefault="003357A4" w:rsidP="003357A4">
      <w:pPr>
        <w:pStyle w:val="ListParagraph"/>
        <w:spacing w:before="100" w:beforeAutospacing="1" w:after="100" w:afterAutospacing="1"/>
        <w:rPr>
          <w:rFonts w:ascii="Arial" w:hAnsi="Arial" w:cs="Arial"/>
          <w:i w:val="0"/>
          <w:iCs w:val="0"/>
          <w:sz w:val="24"/>
          <w:szCs w:val="24"/>
        </w:rPr>
      </w:pPr>
    </w:p>
    <w:p w14:paraId="7050E7A5" w14:textId="1193FE63" w:rsidR="00C01B15" w:rsidRDefault="00F23C7E">
      <w:pPr>
        <w:pStyle w:val="Heading1"/>
      </w:pPr>
      <w:bookmarkStart w:id="94" w:name="_Toc95738309"/>
      <w:r>
        <w:t>4.</w:t>
      </w:r>
      <w:r w:rsidR="0003092C">
        <w:t>1.9</w:t>
      </w:r>
      <w:r>
        <w:t xml:space="preserve"> Condominium Tenure</w:t>
      </w:r>
      <w:bookmarkEnd w:id="94"/>
    </w:p>
    <w:p w14:paraId="6AD391A9" w14:textId="77777777" w:rsidR="00C01B15" w:rsidRDefault="00C01B15">
      <w:pPr>
        <w:jc w:val="both"/>
        <w:rPr>
          <w:rFonts w:ascii="Arial" w:hAnsi="Arial" w:cs="Arial"/>
          <w:b/>
          <w:i w:val="0"/>
          <w:iCs w:val="0"/>
          <w:sz w:val="24"/>
          <w:szCs w:val="24"/>
        </w:rPr>
      </w:pPr>
    </w:p>
    <w:p w14:paraId="5187EFD0" w14:textId="7680CFF1" w:rsidR="00C01B15" w:rsidRDefault="00F23C7E" w:rsidP="00916881">
      <w:pPr>
        <w:pStyle w:val="BodyText"/>
        <w:rPr>
          <w:rFonts w:ascii="Arial" w:hAnsi="Arial" w:cs="Arial"/>
          <w:i w:val="0"/>
          <w:iCs w:val="0"/>
          <w:sz w:val="24"/>
          <w:szCs w:val="24"/>
        </w:rPr>
      </w:pPr>
      <w:r>
        <w:rPr>
          <w:rFonts w:ascii="Arial" w:hAnsi="Arial" w:cs="Arial"/>
          <w:i w:val="0"/>
          <w:iCs w:val="0"/>
          <w:sz w:val="24"/>
          <w:szCs w:val="24"/>
        </w:rPr>
        <w:t xml:space="preserve">Lands processed and owned under the Condominium Act shall be considered to be the same as lands processed and held under the Planning Act, and condominium shall be considered to be an aspect of process and tenure and not land use. Condominium approvals may involve consideration of private road allowance that is under the jurisdiction of the resulting condominium corporation. See also </w:t>
      </w:r>
      <w:r w:rsidR="00322A2A" w:rsidRPr="00322A2A">
        <w:rPr>
          <w:rFonts w:ascii="Arial" w:hAnsi="Arial" w:cs="Arial"/>
          <w:i w:val="0"/>
          <w:iCs w:val="0"/>
          <w:sz w:val="24"/>
          <w:szCs w:val="24"/>
        </w:rPr>
        <w:t>s</w:t>
      </w:r>
      <w:r w:rsidRPr="00322A2A">
        <w:rPr>
          <w:rFonts w:ascii="Arial" w:hAnsi="Arial" w:cs="Arial"/>
          <w:i w:val="0"/>
          <w:iCs w:val="0"/>
          <w:sz w:val="24"/>
          <w:szCs w:val="24"/>
        </w:rPr>
        <w:t xml:space="preserve">ection </w:t>
      </w:r>
      <w:r w:rsidR="00322A2A" w:rsidRPr="00322A2A">
        <w:rPr>
          <w:rFonts w:ascii="Arial" w:hAnsi="Arial" w:cs="Arial"/>
          <w:i w:val="0"/>
          <w:iCs w:val="0"/>
          <w:sz w:val="24"/>
          <w:szCs w:val="24"/>
        </w:rPr>
        <w:t>3.3.2</w:t>
      </w:r>
      <w:r w:rsidRPr="00322A2A">
        <w:rPr>
          <w:rFonts w:ascii="Arial" w:hAnsi="Arial" w:cs="Arial"/>
          <w:i w:val="0"/>
          <w:iCs w:val="0"/>
          <w:sz w:val="24"/>
          <w:szCs w:val="24"/>
        </w:rPr>
        <w:t xml:space="preserve"> Roads</w:t>
      </w:r>
      <w:r>
        <w:rPr>
          <w:rFonts w:ascii="Arial" w:hAnsi="Arial" w:cs="Arial"/>
          <w:i w:val="0"/>
          <w:iCs w:val="0"/>
          <w:sz w:val="24"/>
          <w:szCs w:val="24"/>
        </w:rPr>
        <w:t xml:space="preserve">. </w:t>
      </w:r>
    </w:p>
    <w:p w14:paraId="6707DC4C" w14:textId="3C7368BA" w:rsidR="00C01B15" w:rsidRDefault="00F23C7E">
      <w:pPr>
        <w:pStyle w:val="Heading1"/>
      </w:pPr>
      <w:bookmarkStart w:id="95" w:name="_Toc95738310"/>
      <w:r>
        <w:lastRenderedPageBreak/>
        <w:t>4.1</w:t>
      </w:r>
      <w:r w:rsidR="0003092C">
        <w:t>.1</w:t>
      </w:r>
      <w:r w:rsidR="00916881">
        <w:t>0</w:t>
      </w:r>
      <w:r w:rsidR="00BF486B">
        <w:t xml:space="preserve"> </w:t>
      </w:r>
      <w:r>
        <w:t>Accessory Uses</w:t>
      </w:r>
      <w:bookmarkEnd w:id="95"/>
    </w:p>
    <w:p w14:paraId="339B325E" w14:textId="77777777" w:rsidR="00C01B15" w:rsidRDefault="00C01B15">
      <w:pPr>
        <w:jc w:val="both"/>
        <w:rPr>
          <w:rFonts w:ascii="Arial" w:hAnsi="Arial" w:cs="Arial"/>
          <w:b/>
          <w:i w:val="0"/>
          <w:iCs w:val="0"/>
          <w:sz w:val="24"/>
          <w:szCs w:val="24"/>
        </w:rPr>
      </w:pPr>
    </w:p>
    <w:p w14:paraId="63E8030F" w14:textId="01559254" w:rsidR="00C01B15" w:rsidRDefault="00F23C7E">
      <w:pPr>
        <w:jc w:val="both"/>
        <w:rPr>
          <w:rFonts w:ascii="Arial" w:hAnsi="Arial" w:cs="Arial"/>
          <w:i w:val="0"/>
          <w:iCs w:val="0"/>
          <w:sz w:val="24"/>
          <w:szCs w:val="24"/>
        </w:rPr>
      </w:pPr>
      <w:r>
        <w:rPr>
          <w:rFonts w:ascii="Arial" w:hAnsi="Arial" w:cs="Arial"/>
          <w:i w:val="0"/>
          <w:iCs w:val="0"/>
          <w:sz w:val="24"/>
          <w:szCs w:val="24"/>
        </w:rPr>
        <w:t>Typically, a variety of incidental, secondary, and accessory buildings, structures, or uses are associated with a primary use of land or main building</w:t>
      </w:r>
      <w:r w:rsidR="00E57D29">
        <w:rPr>
          <w:rFonts w:ascii="Arial" w:hAnsi="Arial" w:cs="Arial"/>
          <w:i w:val="0"/>
          <w:iCs w:val="0"/>
          <w:sz w:val="24"/>
          <w:szCs w:val="24"/>
        </w:rPr>
        <w:t>, and implemented by the Comprehensive Zoning By-Law</w:t>
      </w:r>
      <w:r w:rsidR="000E6D9F">
        <w:rPr>
          <w:rFonts w:ascii="Arial" w:hAnsi="Arial" w:cs="Arial"/>
          <w:i w:val="0"/>
          <w:iCs w:val="0"/>
          <w:sz w:val="24"/>
          <w:szCs w:val="24"/>
        </w:rPr>
        <w:t xml:space="preserve"> and Building Code</w:t>
      </w:r>
      <w:r w:rsidR="00E57D29">
        <w:rPr>
          <w:rFonts w:ascii="Arial" w:hAnsi="Arial" w:cs="Arial"/>
          <w:i w:val="0"/>
          <w:iCs w:val="0"/>
          <w:sz w:val="24"/>
          <w:szCs w:val="24"/>
        </w:rPr>
        <w:t xml:space="preserve">. </w:t>
      </w:r>
    </w:p>
    <w:p w14:paraId="56CA3828" w14:textId="77777777" w:rsidR="00C01B15" w:rsidRDefault="00C01B15">
      <w:pPr>
        <w:jc w:val="both"/>
        <w:rPr>
          <w:rFonts w:ascii="Arial" w:hAnsi="Arial" w:cs="Arial"/>
          <w:i w:val="0"/>
          <w:iCs w:val="0"/>
          <w:sz w:val="24"/>
          <w:szCs w:val="24"/>
        </w:rPr>
      </w:pPr>
    </w:p>
    <w:p w14:paraId="26D92AFA" w14:textId="70F05883" w:rsidR="00C01B15" w:rsidRDefault="00F23C7E">
      <w:pPr>
        <w:pStyle w:val="Heading1"/>
      </w:pPr>
      <w:bookmarkStart w:id="96" w:name="_Toc95738311"/>
      <w:r>
        <w:t>4.1</w:t>
      </w:r>
      <w:r w:rsidR="0003092C">
        <w:t>.1</w:t>
      </w:r>
      <w:r w:rsidR="00916881">
        <w:t>1</w:t>
      </w:r>
      <w:r>
        <w:t xml:space="preserve"> Existing and </w:t>
      </w:r>
      <w:r w:rsidR="0003092C">
        <w:t>N</w:t>
      </w:r>
      <w:r>
        <w:t>on-</w:t>
      </w:r>
      <w:r w:rsidR="0003092C">
        <w:t>C</w:t>
      </w:r>
      <w:r>
        <w:t xml:space="preserve">onforming </w:t>
      </w:r>
      <w:r w:rsidR="0003092C">
        <w:t>U</w:t>
      </w:r>
      <w:r>
        <w:t>ses</w:t>
      </w:r>
      <w:bookmarkEnd w:id="96"/>
    </w:p>
    <w:p w14:paraId="7452877E" w14:textId="77777777" w:rsidR="00C01B15" w:rsidRDefault="00C01B15">
      <w:pPr>
        <w:jc w:val="both"/>
        <w:rPr>
          <w:rFonts w:ascii="Arial" w:hAnsi="Arial" w:cs="Arial"/>
          <w:i w:val="0"/>
          <w:iCs w:val="0"/>
          <w:sz w:val="24"/>
          <w:szCs w:val="24"/>
        </w:rPr>
      </w:pPr>
    </w:p>
    <w:p w14:paraId="1D24E257"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Nothing in </w:t>
      </w:r>
      <w:r w:rsidR="00D32DF1">
        <w:rPr>
          <w:rFonts w:ascii="Arial" w:hAnsi="Arial" w:cs="Arial"/>
          <w:i w:val="0"/>
          <w:iCs w:val="0"/>
          <w:sz w:val="24"/>
          <w:szCs w:val="24"/>
        </w:rPr>
        <w:t>this Plan</w:t>
      </w:r>
      <w:r>
        <w:rPr>
          <w:rFonts w:ascii="Arial" w:hAnsi="Arial" w:cs="Arial"/>
          <w:i w:val="0"/>
          <w:iCs w:val="0"/>
          <w:sz w:val="24"/>
          <w:szCs w:val="24"/>
        </w:rPr>
        <w:t xml:space="preserve"> shall affect the continuance of uses which were legally established at the date that </w:t>
      </w:r>
      <w:r w:rsidR="00EC06E4">
        <w:rPr>
          <w:rFonts w:ascii="Arial" w:hAnsi="Arial" w:cs="Arial"/>
          <w:i w:val="0"/>
          <w:iCs w:val="0"/>
          <w:sz w:val="24"/>
          <w:szCs w:val="24"/>
        </w:rPr>
        <w:t>the Zoning By-Law</w:t>
      </w:r>
      <w:r w:rsidR="00520D16">
        <w:rPr>
          <w:rFonts w:ascii="Arial" w:hAnsi="Arial" w:cs="Arial"/>
          <w:i w:val="0"/>
          <w:iCs w:val="0"/>
          <w:sz w:val="24"/>
          <w:szCs w:val="24"/>
        </w:rPr>
        <w:t xml:space="preserve"> </w:t>
      </w:r>
      <w:r>
        <w:rPr>
          <w:rFonts w:ascii="Arial" w:hAnsi="Arial" w:cs="Arial"/>
          <w:i w:val="0"/>
          <w:iCs w:val="0"/>
          <w:sz w:val="24"/>
          <w:szCs w:val="24"/>
        </w:rPr>
        <w:t xml:space="preserve">was </w:t>
      </w:r>
      <w:r w:rsidR="00520D16">
        <w:rPr>
          <w:rFonts w:ascii="Arial" w:hAnsi="Arial" w:cs="Arial"/>
          <w:i w:val="0"/>
          <w:iCs w:val="0"/>
          <w:sz w:val="24"/>
          <w:szCs w:val="24"/>
        </w:rPr>
        <w:t xml:space="preserve">passed </w:t>
      </w:r>
      <w:r>
        <w:rPr>
          <w:rFonts w:ascii="Arial" w:hAnsi="Arial" w:cs="Arial"/>
          <w:i w:val="0"/>
          <w:iCs w:val="0"/>
          <w:sz w:val="24"/>
          <w:szCs w:val="24"/>
        </w:rPr>
        <w:t xml:space="preserve">whether or not they conform to </w:t>
      </w:r>
      <w:r w:rsidR="00D32DF1">
        <w:rPr>
          <w:rFonts w:ascii="Arial" w:hAnsi="Arial" w:cs="Arial"/>
          <w:i w:val="0"/>
          <w:iCs w:val="0"/>
          <w:sz w:val="24"/>
          <w:szCs w:val="24"/>
        </w:rPr>
        <w:t>this Plan</w:t>
      </w:r>
      <w:r>
        <w:rPr>
          <w:rFonts w:ascii="Arial" w:hAnsi="Arial" w:cs="Arial"/>
          <w:i w:val="0"/>
          <w:iCs w:val="0"/>
          <w:sz w:val="24"/>
          <w:szCs w:val="24"/>
        </w:rPr>
        <w:t>.</w:t>
      </w:r>
    </w:p>
    <w:p w14:paraId="2B0BD6EF"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The land use schedules and the policies for land use in </w:t>
      </w:r>
      <w:r w:rsidR="00D32DF1">
        <w:rPr>
          <w:rFonts w:ascii="Arial" w:hAnsi="Arial" w:cs="Arial"/>
          <w:i w:val="0"/>
          <w:iCs w:val="0"/>
          <w:sz w:val="24"/>
          <w:szCs w:val="24"/>
        </w:rPr>
        <w:t>this Plan</w:t>
      </w:r>
      <w:r>
        <w:rPr>
          <w:rFonts w:ascii="Arial" w:hAnsi="Arial" w:cs="Arial"/>
          <w:i w:val="0"/>
          <w:iCs w:val="0"/>
          <w:sz w:val="24"/>
          <w:szCs w:val="24"/>
        </w:rPr>
        <w:t xml:space="preserve"> represent concepts for the future land use pattern of the Township. It is recognized that some existing uses of land will not conform to these concepts, and it is likely that such uses will persist for some time. It is also recognized that such uses may be capable of existing in harmony or without clear conflict with the general development concept.</w:t>
      </w:r>
    </w:p>
    <w:p w14:paraId="00415290" w14:textId="77777777" w:rsidR="00C01B15" w:rsidRDefault="00F23C7E">
      <w:pPr>
        <w:jc w:val="both"/>
        <w:rPr>
          <w:rFonts w:ascii="Arial" w:hAnsi="Arial" w:cs="Arial"/>
          <w:i w:val="0"/>
          <w:iCs w:val="0"/>
          <w:sz w:val="24"/>
          <w:szCs w:val="24"/>
        </w:rPr>
      </w:pPr>
      <w:r>
        <w:rPr>
          <w:rFonts w:ascii="Arial" w:hAnsi="Arial" w:cs="Arial"/>
          <w:i w:val="0"/>
          <w:iCs w:val="0"/>
          <w:sz w:val="24"/>
          <w:szCs w:val="24"/>
        </w:rPr>
        <w:t xml:space="preserve">Where a legally existing use exists, it may be recognized in the implementing </w:t>
      </w:r>
      <w:r w:rsidR="002D7FFB">
        <w:rPr>
          <w:rFonts w:ascii="Arial" w:hAnsi="Arial" w:cs="Arial"/>
          <w:i w:val="0"/>
          <w:iCs w:val="0"/>
          <w:sz w:val="24"/>
          <w:szCs w:val="24"/>
        </w:rPr>
        <w:t>Z</w:t>
      </w:r>
      <w:r>
        <w:rPr>
          <w:rFonts w:ascii="Arial" w:hAnsi="Arial" w:cs="Arial"/>
          <w:i w:val="0"/>
          <w:iCs w:val="0"/>
          <w:sz w:val="24"/>
          <w:szCs w:val="24"/>
        </w:rPr>
        <w:t xml:space="preserve">oning </w:t>
      </w:r>
      <w:r w:rsidR="002D7FFB">
        <w:rPr>
          <w:rFonts w:ascii="Arial" w:hAnsi="Arial" w:cs="Arial"/>
          <w:i w:val="0"/>
          <w:iCs w:val="0"/>
          <w:sz w:val="24"/>
          <w:szCs w:val="24"/>
        </w:rPr>
        <w:t>B</w:t>
      </w:r>
      <w:r>
        <w:rPr>
          <w:rFonts w:ascii="Arial" w:hAnsi="Arial" w:cs="Arial"/>
          <w:i w:val="0"/>
          <w:iCs w:val="0"/>
          <w:sz w:val="24"/>
          <w:szCs w:val="24"/>
        </w:rPr>
        <w:t>y-</w:t>
      </w:r>
      <w:r w:rsidR="002D7FFB">
        <w:rPr>
          <w:rFonts w:ascii="Arial" w:hAnsi="Arial" w:cs="Arial"/>
          <w:i w:val="0"/>
          <w:iCs w:val="0"/>
          <w:sz w:val="24"/>
          <w:szCs w:val="24"/>
        </w:rPr>
        <w:t>L</w:t>
      </w:r>
      <w:r>
        <w:rPr>
          <w:rFonts w:ascii="Arial" w:hAnsi="Arial" w:cs="Arial"/>
          <w:i w:val="0"/>
          <w:iCs w:val="0"/>
          <w:sz w:val="24"/>
          <w:szCs w:val="24"/>
        </w:rPr>
        <w:t>aw provided that:</w:t>
      </w:r>
    </w:p>
    <w:p w14:paraId="65091994" w14:textId="77777777" w:rsidR="00C01B15" w:rsidRDefault="00EC06E4" w:rsidP="00BD17B5">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The Zoning By-Law</w:t>
      </w:r>
      <w:r w:rsidR="00F23C7E">
        <w:rPr>
          <w:rFonts w:ascii="Arial" w:hAnsi="Arial" w:cs="Arial"/>
          <w:i w:val="0"/>
          <w:iCs w:val="0"/>
          <w:sz w:val="24"/>
          <w:szCs w:val="24"/>
        </w:rPr>
        <w:t xml:space="preserve"> will not permit any change of use or performance that would aggravate any situation that is detrimental to conforming uses;</w:t>
      </w:r>
    </w:p>
    <w:p w14:paraId="2927369C" w14:textId="77777777" w:rsidR="00C01B15" w:rsidRDefault="00F23C7E" w:rsidP="00BD17B5">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The use of land does not constitute a danger or nuisance to surrounding uses</w:t>
      </w:r>
      <w:r w:rsidR="003357A4">
        <w:rPr>
          <w:rFonts w:ascii="Arial" w:hAnsi="Arial" w:cs="Arial"/>
          <w:i w:val="0"/>
          <w:iCs w:val="0"/>
          <w:sz w:val="24"/>
          <w:szCs w:val="24"/>
        </w:rPr>
        <w:t>; and</w:t>
      </w:r>
    </w:p>
    <w:p w14:paraId="6066B97D" w14:textId="77777777" w:rsidR="00C01B15" w:rsidRPr="003357A4" w:rsidRDefault="00F23C7E" w:rsidP="00BD17B5">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Pr>
          <w:rFonts w:ascii="Arial" w:hAnsi="Arial" w:cs="Arial"/>
          <w:i w:val="0"/>
          <w:iCs w:val="0"/>
          <w:sz w:val="24"/>
          <w:szCs w:val="24"/>
        </w:rPr>
        <w:t>The use of land does not interfere with desirable development</w:t>
      </w:r>
      <w:r w:rsidR="003357A4">
        <w:rPr>
          <w:rFonts w:ascii="Arial" w:hAnsi="Arial" w:cs="Arial"/>
          <w:i w:val="0"/>
          <w:iCs w:val="0"/>
          <w:sz w:val="24"/>
          <w:szCs w:val="24"/>
        </w:rPr>
        <w:t>.</w:t>
      </w:r>
    </w:p>
    <w:p w14:paraId="5FE6E0CD" w14:textId="77777777" w:rsidR="00C01B15" w:rsidRDefault="00F23C7E">
      <w:pPr>
        <w:jc w:val="both"/>
        <w:rPr>
          <w:rFonts w:ascii="Arial" w:hAnsi="Arial" w:cs="Arial"/>
          <w:i w:val="0"/>
          <w:iCs w:val="0"/>
          <w:sz w:val="24"/>
          <w:szCs w:val="24"/>
        </w:rPr>
      </w:pPr>
      <w:r>
        <w:rPr>
          <w:rFonts w:ascii="Arial" w:hAnsi="Arial" w:cs="Arial"/>
          <w:i w:val="0"/>
          <w:iCs w:val="0"/>
          <w:sz w:val="24"/>
          <w:szCs w:val="24"/>
        </w:rPr>
        <w:t>Where an existing use is in</w:t>
      </w:r>
      <w:r w:rsidR="00A72EBA">
        <w:rPr>
          <w:rFonts w:ascii="Arial" w:hAnsi="Arial" w:cs="Arial"/>
          <w:i w:val="0"/>
          <w:iCs w:val="0"/>
          <w:sz w:val="24"/>
          <w:szCs w:val="24"/>
        </w:rPr>
        <w:t>compatible</w:t>
      </w:r>
      <w:r>
        <w:rPr>
          <w:rFonts w:ascii="Arial" w:hAnsi="Arial" w:cs="Arial"/>
          <w:i w:val="0"/>
          <w:iCs w:val="0"/>
          <w:sz w:val="24"/>
          <w:szCs w:val="24"/>
        </w:rPr>
        <w:t xml:space="preserve"> with surrounding and desired land use, it may be made a non-conforming in </w:t>
      </w:r>
      <w:r w:rsidR="00EC06E4">
        <w:rPr>
          <w:rFonts w:ascii="Arial" w:hAnsi="Arial" w:cs="Arial"/>
          <w:i w:val="0"/>
          <w:iCs w:val="0"/>
          <w:sz w:val="24"/>
          <w:szCs w:val="24"/>
        </w:rPr>
        <w:t>the Zoning By-Law</w:t>
      </w:r>
      <w:r>
        <w:rPr>
          <w:rFonts w:ascii="Arial" w:hAnsi="Arial" w:cs="Arial"/>
          <w:i w:val="0"/>
          <w:iCs w:val="0"/>
          <w:sz w:val="24"/>
          <w:szCs w:val="24"/>
        </w:rPr>
        <w:t>, and in the long term, such uses would be expected to cease to exist and be replaced by a conforming use.</w:t>
      </w:r>
    </w:p>
    <w:p w14:paraId="374B03FF" w14:textId="77777777" w:rsidR="00E7584F" w:rsidRPr="00E7584F" w:rsidRDefault="00E7584F" w:rsidP="00E7584F">
      <w:pPr>
        <w:jc w:val="both"/>
        <w:rPr>
          <w:rFonts w:ascii="Arial" w:hAnsi="Arial" w:cs="Arial"/>
          <w:i w:val="0"/>
          <w:iCs w:val="0"/>
          <w:sz w:val="24"/>
          <w:szCs w:val="24"/>
        </w:rPr>
      </w:pPr>
      <w:r>
        <w:rPr>
          <w:rFonts w:ascii="Arial" w:hAnsi="Arial" w:cs="Arial"/>
          <w:i w:val="0"/>
          <w:iCs w:val="0"/>
          <w:sz w:val="24"/>
          <w:szCs w:val="24"/>
        </w:rPr>
        <w:t>Notwithstanding,</w:t>
      </w:r>
      <w:r w:rsidRPr="00E7584F">
        <w:rPr>
          <w:rFonts w:ascii="Arial" w:hAnsi="Arial" w:cs="Arial"/>
          <w:i w:val="0"/>
          <w:iCs w:val="0"/>
          <w:sz w:val="24"/>
          <w:szCs w:val="24"/>
        </w:rPr>
        <w:t xml:space="preserve"> a legal non-conforming use may be maintained, repaired, restored to a safe condition or</w:t>
      </w:r>
      <w:r w:rsidR="00ED24FE">
        <w:rPr>
          <w:rFonts w:ascii="Arial" w:hAnsi="Arial" w:cs="Arial"/>
          <w:i w:val="0"/>
          <w:iCs w:val="0"/>
          <w:sz w:val="24"/>
          <w:szCs w:val="24"/>
        </w:rPr>
        <w:t xml:space="preserve"> </w:t>
      </w:r>
      <w:r w:rsidR="00F23C7E">
        <w:rPr>
          <w:rFonts w:ascii="Arial" w:hAnsi="Arial" w:cs="Arial"/>
          <w:i w:val="0"/>
          <w:iCs w:val="0"/>
          <w:sz w:val="24"/>
          <w:szCs w:val="24"/>
        </w:rPr>
        <w:t>may be redeveloped, if such redevelopment does not seriously jeopardize the possibility of future development of surrounding lands. Such redevelopment will be considered by the Committee of Adjustment.</w:t>
      </w:r>
      <w:r w:rsidR="002D7FFB" w:rsidRPr="00E7584F">
        <w:rPr>
          <w:rFonts w:ascii="Arial" w:hAnsi="Arial" w:cs="Arial"/>
          <w:i w:val="0"/>
          <w:iCs w:val="0"/>
          <w:sz w:val="24"/>
          <w:szCs w:val="24"/>
        </w:rPr>
        <w:t xml:space="preserve"> </w:t>
      </w:r>
    </w:p>
    <w:p w14:paraId="53E51A36" w14:textId="77777777" w:rsidR="002D7FFB" w:rsidRPr="00E7584F" w:rsidRDefault="002D7FFB" w:rsidP="00E7584F">
      <w:pPr>
        <w:jc w:val="both"/>
        <w:rPr>
          <w:rFonts w:ascii="Arial" w:hAnsi="Arial" w:cs="Arial"/>
          <w:i w:val="0"/>
          <w:iCs w:val="0"/>
          <w:sz w:val="24"/>
          <w:szCs w:val="24"/>
        </w:rPr>
      </w:pPr>
      <w:r w:rsidRPr="00E7584F">
        <w:rPr>
          <w:rFonts w:ascii="Arial" w:hAnsi="Arial" w:cs="Arial"/>
          <w:i w:val="0"/>
          <w:iCs w:val="0"/>
          <w:sz w:val="24"/>
          <w:szCs w:val="24"/>
        </w:rPr>
        <w:t xml:space="preserve">Where a non-conforming use ceases to be an </w:t>
      </w:r>
      <w:r w:rsidRPr="00C16BC0">
        <w:rPr>
          <w:rFonts w:ascii="Arial" w:hAnsi="Arial" w:cs="Arial"/>
          <w:i w:val="0"/>
          <w:iCs w:val="0"/>
          <w:sz w:val="24"/>
          <w:szCs w:val="24"/>
        </w:rPr>
        <w:t xml:space="preserve">active use for more than three years, such use shall be considered to have been abandoned, unless extenuating circumstances can be </w:t>
      </w:r>
      <w:r w:rsidRPr="00C16BC0">
        <w:rPr>
          <w:rFonts w:ascii="Arial" w:hAnsi="Arial" w:cs="Arial"/>
          <w:i w:val="0"/>
          <w:iCs w:val="0"/>
          <w:sz w:val="24"/>
          <w:szCs w:val="24"/>
        </w:rPr>
        <w:lastRenderedPageBreak/>
        <w:t>demonstrated, and thereafter, any future use of the lands and/or building shall be compliant</w:t>
      </w:r>
      <w:r w:rsidRPr="00E7584F">
        <w:rPr>
          <w:rFonts w:ascii="Arial" w:hAnsi="Arial" w:cs="Arial"/>
          <w:i w:val="0"/>
          <w:iCs w:val="0"/>
          <w:sz w:val="24"/>
          <w:szCs w:val="24"/>
        </w:rPr>
        <w:t xml:space="preserve"> with the Comprehensive Zoning By-Law.</w:t>
      </w:r>
    </w:p>
    <w:p w14:paraId="172B7BE3" w14:textId="62C75851" w:rsidR="002D7FFB" w:rsidRPr="00E7584F" w:rsidRDefault="002D7FFB" w:rsidP="00E7584F">
      <w:pPr>
        <w:jc w:val="both"/>
        <w:rPr>
          <w:rFonts w:ascii="Arial" w:hAnsi="Arial" w:cs="Arial"/>
          <w:i w:val="0"/>
          <w:iCs w:val="0"/>
          <w:sz w:val="24"/>
          <w:szCs w:val="24"/>
        </w:rPr>
      </w:pPr>
      <w:r w:rsidRPr="00E7584F">
        <w:rPr>
          <w:rFonts w:ascii="Arial" w:hAnsi="Arial" w:cs="Arial"/>
          <w:i w:val="0"/>
          <w:iCs w:val="0"/>
          <w:sz w:val="24"/>
          <w:szCs w:val="24"/>
        </w:rPr>
        <w:t>Notwithstanding the long-term intent, a legal non-conforming use is acknowledged to be protected by the Planning Act and may continue to be used in the same manner and for the same purpose.</w:t>
      </w:r>
    </w:p>
    <w:p w14:paraId="7A3C6703" w14:textId="77777777" w:rsidR="00C01B15" w:rsidRDefault="00C01B15">
      <w:pPr>
        <w:jc w:val="both"/>
        <w:rPr>
          <w:rFonts w:ascii="Arial" w:hAnsi="Arial" w:cs="Arial"/>
          <w:i w:val="0"/>
          <w:iCs w:val="0"/>
          <w:sz w:val="24"/>
          <w:szCs w:val="24"/>
        </w:rPr>
      </w:pPr>
    </w:p>
    <w:p w14:paraId="7A48DD17" w14:textId="3C579F86" w:rsidR="00BF3AB1" w:rsidRPr="00C16BC0" w:rsidRDefault="00BF3AB1" w:rsidP="00BF3AB1">
      <w:pPr>
        <w:pStyle w:val="Heading1"/>
      </w:pPr>
      <w:bookmarkStart w:id="97" w:name="_Toc95738312"/>
      <w:r w:rsidRPr="00C16BC0">
        <w:t>4.1.1</w:t>
      </w:r>
      <w:r w:rsidR="00916881" w:rsidRPr="00C16BC0">
        <w:t>2</w:t>
      </w:r>
      <w:r w:rsidRPr="00C16BC0">
        <w:t xml:space="preserve"> Related Approvals</w:t>
      </w:r>
      <w:bookmarkEnd w:id="97"/>
    </w:p>
    <w:p w14:paraId="5856B710" w14:textId="77777777" w:rsidR="00BF3AB1" w:rsidRPr="00C16BC0" w:rsidRDefault="00BF3AB1" w:rsidP="00BF3AB1">
      <w:pPr>
        <w:pStyle w:val="Body"/>
        <w:tabs>
          <w:tab w:val="left" w:pos="1080"/>
        </w:tabs>
        <w:spacing w:after="300" w:line="320" w:lineRule="atLeast"/>
        <w:rPr>
          <w:rFonts w:ascii="Arial" w:eastAsia="Trebuchet MS" w:hAnsi="Arial" w:cs="Arial"/>
          <w:color w:val="auto"/>
          <w:sz w:val="24"/>
          <w:szCs w:val="24"/>
          <w:lang w:val="en-CA"/>
        </w:rPr>
      </w:pPr>
    </w:p>
    <w:p w14:paraId="11B9B675" w14:textId="77777777" w:rsidR="00BF3AB1" w:rsidRPr="00C16BC0" w:rsidRDefault="00F340A0" w:rsidP="00BF3AB1">
      <w:pPr>
        <w:pStyle w:val="Body"/>
        <w:tabs>
          <w:tab w:val="left" w:pos="1080"/>
        </w:tabs>
        <w:spacing w:after="300" w:line="320" w:lineRule="atLeast"/>
        <w:rPr>
          <w:rFonts w:ascii="Arial" w:eastAsia="Trebuchet MS" w:hAnsi="Arial" w:cs="Arial"/>
          <w:color w:val="auto"/>
          <w:sz w:val="24"/>
          <w:szCs w:val="24"/>
          <w:lang w:val="en-CA"/>
        </w:rPr>
      </w:pPr>
      <w:r w:rsidRPr="00C16BC0">
        <w:rPr>
          <w:rFonts w:ascii="Arial" w:eastAsia="Trebuchet MS" w:hAnsi="Arial" w:cs="Arial"/>
          <w:color w:val="auto"/>
          <w:sz w:val="24"/>
          <w:szCs w:val="24"/>
          <w:lang w:val="en-CA"/>
        </w:rPr>
        <w:t xml:space="preserve">Municipalities should be aware of and give consideration to </w:t>
      </w:r>
      <w:r w:rsidR="00BF3AB1" w:rsidRPr="00C16BC0">
        <w:rPr>
          <w:rFonts w:ascii="Arial" w:eastAsia="Trebuchet MS" w:hAnsi="Arial" w:cs="Arial"/>
          <w:color w:val="auto"/>
          <w:sz w:val="24"/>
          <w:szCs w:val="24"/>
          <w:lang w:val="en-CA"/>
        </w:rPr>
        <w:t>certain uses and kinds of development that have additional and/or related, but separate processes for their approval such as:</w:t>
      </w:r>
    </w:p>
    <w:p w14:paraId="1C997196" w14:textId="77777777"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infrastructure development - Environmental Assessment Act</w:t>
      </w:r>
    </w:p>
    <w:p w14:paraId="45A73B1E" w14:textId="77777777"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mineral aggregates extraction - Aggregate Resources Act</w:t>
      </w:r>
    </w:p>
    <w:p w14:paraId="3B93CD82" w14:textId="77777777" w:rsidR="00BF3AB1" w:rsidRPr="00C16BC0" w:rsidRDefault="00D021F7"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r</w:t>
      </w:r>
      <w:r w:rsidR="00BF3AB1" w:rsidRPr="00C16BC0">
        <w:rPr>
          <w:rFonts w:ascii="Arial" w:hAnsi="Arial" w:cs="Arial"/>
          <w:i w:val="0"/>
          <w:iCs w:val="0"/>
          <w:sz w:val="24"/>
          <w:szCs w:val="24"/>
        </w:rPr>
        <w:t>enewable energy facilities and landfills - Environmental Protection Act</w:t>
      </w:r>
    </w:p>
    <w:p w14:paraId="303FC560" w14:textId="77777777" w:rsidR="00BF3AB1" w:rsidRPr="00C16BC0" w:rsidRDefault="00BF3AB1" w:rsidP="00BF3AB1">
      <w:pPr>
        <w:pStyle w:val="Body"/>
        <w:tabs>
          <w:tab w:val="left" w:pos="1080"/>
        </w:tabs>
        <w:spacing w:after="300" w:line="320" w:lineRule="atLeast"/>
        <w:rPr>
          <w:rFonts w:ascii="Arial" w:eastAsia="Trebuchet MS" w:hAnsi="Arial" w:cs="Arial"/>
          <w:color w:val="auto"/>
          <w:sz w:val="24"/>
          <w:szCs w:val="24"/>
          <w:lang w:val="en-CA"/>
        </w:rPr>
      </w:pPr>
      <w:r w:rsidRPr="00C16BC0">
        <w:rPr>
          <w:rFonts w:ascii="Arial" w:eastAsia="Trebuchet MS" w:hAnsi="Arial" w:cs="Arial"/>
          <w:color w:val="auto"/>
          <w:sz w:val="24"/>
          <w:szCs w:val="24"/>
          <w:lang w:val="en-CA"/>
        </w:rPr>
        <w:t>There are also provincial frameworks regulating operations and activities that may have the potential for negative impacts on the landscape, such as:</w:t>
      </w:r>
    </w:p>
    <w:p w14:paraId="1983C2DA" w14:textId="77777777"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water-taking - Ontario Water Resources Act (permit to take water)</w:t>
      </w:r>
    </w:p>
    <w:p w14:paraId="6ED6E9E7" w14:textId="77777777"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tree-cutting, and grading of land - Municipal Act, 2001 (tree cutting and site alteration by-laws)</w:t>
      </w:r>
    </w:p>
    <w:p w14:paraId="45D83269" w14:textId="77777777"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removing or damaging certain plants or habitat of certain animals - Endangered Species Act</w:t>
      </w:r>
    </w:p>
    <w:p w14:paraId="1212CAC7" w14:textId="77777777"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dumping of toxic waste - Environmental Protection Act</w:t>
      </w:r>
    </w:p>
    <w:p w14:paraId="75F9E598" w14:textId="33110339"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development and activities in regulated areas including hazardous lands (floodplains, shorelines, valley</w:t>
      </w:r>
      <w:r w:rsidR="008D4452">
        <w:rPr>
          <w:rFonts w:ascii="Arial" w:hAnsi="Arial" w:cs="Arial"/>
          <w:i w:val="0"/>
          <w:iCs w:val="0"/>
          <w:sz w:val="24"/>
          <w:szCs w:val="24"/>
        </w:rPr>
        <w:t xml:space="preserve"> </w:t>
      </w:r>
      <w:r w:rsidRPr="00C16BC0">
        <w:rPr>
          <w:rFonts w:ascii="Arial" w:hAnsi="Arial" w:cs="Arial"/>
          <w:i w:val="0"/>
          <w:iCs w:val="0"/>
          <w:sz w:val="24"/>
          <w:szCs w:val="24"/>
        </w:rPr>
        <w:t>lands, wetlands etc.) - Conservation Authorities Act (development and interference regulation)</w:t>
      </w:r>
    </w:p>
    <w:p w14:paraId="0EE9E5FE" w14:textId="77777777" w:rsidR="00BF3AB1" w:rsidRPr="00C16BC0" w:rsidRDefault="00BF3AB1" w:rsidP="00BF3AB1">
      <w:pPr>
        <w:pStyle w:val="ListParagraph"/>
        <w:numPr>
          <w:ilvl w:val="0"/>
          <w:numId w:val="10"/>
        </w:numPr>
        <w:spacing w:before="100" w:beforeAutospacing="1" w:after="100" w:afterAutospacing="1"/>
        <w:ind w:left="720" w:hanging="360"/>
        <w:jc w:val="both"/>
        <w:rPr>
          <w:rFonts w:ascii="Arial" w:hAnsi="Arial" w:cs="Arial"/>
          <w:i w:val="0"/>
          <w:iCs w:val="0"/>
          <w:sz w:val="24"/>
          <w:szCs w:val="24"/>
        </w:rPr>
      </w:pPr>
      <w:r w:rsidRPr="00C16BC0">
        <w:rPr>
          <w:rFonts w:ascii="Arial" w:hAnsi="Arial" w:cs="Arial"/>
          <w:i w:val="0"/>
          <w:iCs w:val="0"/>
          <w:sz w:val="24"/>
          <w:szCs w:val="24"/>
        </w:rPr>
        <w:t>building of certain structures - Building Code Act (building permit)</w:t>
      </w:r>
    </w:p>
    <w:p w14:paraId="3E28F8CC" w14:textId="77777777" w:rsidR="00BF3AB1" w:rsidRPr="00C16BC0" w:rsidRDefault="00916881" w:rsidP="00916881">
      <w:pPr>
        <w:rPr>
          <w:rFonts w:ascii="Arial" w:hAnsi="Arial" w:cs="Arial"/>
          <w:i w:val="0"/>
          <w:iCs w:val="0"/>
          <w:sz w:val="24"/>
          <w:szCs w:val="24"/>
        </w:rPr>
      </w:pPr>
      <w:r w:rsidRPr="00C16BC0">
        <w:rPr>
          <w:rFonts w:ascii="Arial" w:hAnsi="Arial" w:cs="Arial"/>
          <w:i w:val="0"/>
          <w:iCs w:val="0"/>
          <w:sz w:val="24"/>
          <w:szCs w:val="24"/>
        </w:rPr>
        <w:br w:type="page"/>
      </w:r>
    </w:p>
    <w:p w14:paraId="44DD7470" w14:textId="77777777" w:rsidR="00C01B15" w:rsidRPr="00C16BC0" w:rsidRDefault="00ED24FE" w:rsidP="00ED24FE">
      <w:pPr>
        <w:pStyle w:val="Heading1"/>
      </w:pPr>
      <w:bookmarkStart w:id="98" w:name="_Toc95738313"/>
      <w:r w:rsidRPr="00C16BC0">
        <w:lastRenderedPageBreak/>
        <w:t>4.1.1</w:t>
      </w:r>
      <w:r w:rsidR="00916881" w:rsidRPr="00C16BC0">
        <w:t>3</w:t>
      </w:r>
      <w:r w:rsidRPr="00C16BC0">
        <w:t xml:space="preserve"> Tariff of Fees</w:t>
      </w:r>
      <w:bookmarkEnd w:id="98"/>
    </w:p>
    <w:p w14:paraId="7EC8CDB7" w14:textId="77777777" w:rsidR="00ED24FE" w:rsidRPr="00C16BC0" w:rsidRDefault="00ED24FE" w:rsidP="00ED24FE">
      <w:pPr>
        <w:jc w:val="both"/>
        <w:rPr>
          <w:rFonts w:ascii="Arial" w:hAnsi="Arial" w:cs="Arial"/>
          <w:i w:val="0"/>
          <w:iCs w:val="0"/>
          <w:sz w:val="24"/>
          <w:szCs w:val="24"/>
        </w:rPr>
      </w:pPr>
    </w:p>
    <w:p w14:paraId="7888EE4C" w14:textId="1AC3B154" w:rsidR="00ED24FE" w:rsidRPr="00C16BC0" w:rsidRDefault="00916881" w:rsidP="00ED24FE">
      <w:pPr>
        <w:jc w:val="both"/>
        <w:rPr>
          <w:rFonts w:ascii="Arial" w:hAnsi="Arial" w:cs="Arial"/>
          <w:i w:val="0"/>
          <w:iCs w:val="0"/>
          <w:sz w:val="24"/>
          <w:szCs w:val="24"/>
        </w:rPr>
      </w:pPr>
      <w:r w:rsidRPr="00C16BC0">
        <w:rPr>
          <w:rFonts w:ascii="Arial" w:hAnsi="Arial" w:cs="Arial"/>
          <w:i w:val="0"/>
          <w:iCs w:val="0"/>
          <w:noProof/>
          <w:sz w:val="24"/>
          <w:szCs w:val="24"/>
        </w:rPr>
        <w:drawing>
          <wp:anchor distT="0" distB="0" distL="114300" distR="114300" simplePos="0" relativeHeight="251791360" behindDoc="0" locked="0" layoutInCell="1" allowOverlap="1" wp14:anchorId="3F9E5B70" wp14:editId="3926B5E0">
            <wp:simplePos x="0" y="0"/>
            <wp:positionH relativeFrom="column">
              <wp:posOffset>0</wp:posOffset>
            </wp:positionH>
            <wp:positionV relativeFrom="paragraph">
              <wp:posOffset>0</wp:posOffset>
            </wp:positionV>
            <wp:extent cx="914400" cy="914400"/>
            <wp:effectExtent l="0" t="0" r="0" b="0"/>
            <wp:wrapSquare wrapText="bothSides"/>
            <wp:docPr id="166" name="Graphic 166" descr="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phic 166" descr="Dollar"/>
                    <pic:cNvPicPr/>
                  </pic:nvPicPr>
                  <pic:blipFill>
                    <a:blip r:embed="rId178">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D24FE" w:rsidRPr="00C16BC0">
        <w:rPr>
          <w:rFonts w:ascii="Arial" w:hAnsi="Arial" w:cs="Arial"/>
          <w:i w:val="0"/>
          <w:iCs w:val="0"/>
          <w:sz w:val="24"/>
          <w:szCs w:val="24"/>
        </w:rPr>
        <w:t xml:space="preserve">Council shall pass a by-law detailing and prescribing a tariff of fees for planning applications which establishes a fair and equitable fee structure based on actual and/ or anticipated costs incurred by the </w:t>
      </w:r>
      <w:proofErr w:type="spellStart"/>
      <w:r w:rsidR="00DF713B">
        <w:rPr>
          <w:rFonts w:ascii="Arial" w:hAnsi="Arial" w:cs="Arial"/>
          <w:i w:val="0"/>
          <w:iCs w:val="0"/>
          <w:sz w:val="24"/>
          <w:szCs w:val="24"/>
        </w:rPr>
        <w:t>Townshi</w:t>
      </w:r>
      <w:proofErr w:type="spellEnd"/>
      <w:r w:rsidR="00DF713B">
        <w:rPr>
          <w:rFonts w:ascii="Arial" w:hAnsi="Arial" w:cs="Arial"/>
          <w:i w:val="0"/>
          <w:iCs w:val="0"/>
          <w:sz w:val="24"/>
          <w:szCs w:val="24"/>
        </w:rPr>
        <w:t>[</w:t>
      </w:r>
      <w:r w:rsidR="00ED24FE" w:rsidRPr="00C16BC0">
        <w:rPr>
          <w:rFonts w:ascii="Arial" w:hAnsi="Arial" w:cs="Arial"/>
          <w:i w:val="0"/>
          <w:iCs w:val="0"/>
          <w:sz w:val="24"/>
          <w:szCs w:val="24"/>
        </w:rPr>
        <w:t xml:space="preserve"> in the processing of applications.</w:t>
      </w:r>
    </w:p>
    <w:p w14:paraId="382ACD86" w14:textId="77777777" w:rsidR="00ED24FE" w:rsidRPr="00C16BC0" w:rsidRDefault="00ED24FE" w:rsidP="00ED24FE">
      <w:pPr>
        <w:jc w:val="both"/>
        <w:rPr>
          <w:rFonts w:ascii="Arial" w:hAnsi="Arial" w:cs="Arial"/>
          <w:i w:val="0"/>
          <w:iCs w:val="0"/>
          <w:sz w:val="24"/>
          <w:szCs w:val="24"/>
        </w:rPr>
      </w:pPr>
      <w:r w:rsidRPr="00C16BC0">
        <w:rPr>
          <w:rFonts w:ascii="Arial" w:hAnsi="Arial" w:cs="Arial"/>
          <w:i w:val="0"/>
          <w:iCs w:val="0"/>
          <w:sz w:val="24"/>
          <w:szCs w:val="24"/>
        </w:rPr>
        <w:t>Council may review and update such costs from time to time and adjust the prescribed fees accordingly.</w:t>
      </w:r>
    </w:p>
    <w:p w14:paraId="5D1B6784" w14:textId="4F96C29F" w:rsidR="00ED24FE" w:rsidRDefault="00ED24FE">
      <w:pPr>
        <w:jc w:val="both"/>
        <w:rPr>
          <w:rFonts w:ascii="Arial" w:hAnsi="Arial" w:cs="Arial"/>
          <w:i w:val="0"/>
          <w:iCs w:val="0"/>
          <w:sz w:val="24"/>
          <w:szCs w:val="24"/>
        </w:rPr>
      </w:pPr>
    </w:p>
    <w:p w14:paraId="65B53F5A" w14:textId="197F4FAA" w:rsidR="001837ED" w:rsidRPr="00C16BC0" w:rsidRDefault="001837ED">
      <w:pPr>
        <w:jc w:val="both"/>
        <w:rPr>
          <w:rFonts w:ascii="Arial" w:hAnsi="Arial" w:cs="Arial"/>
          <w:i w:val="0"/>
          <w:iCs w:val="0"/>
          <w:sz w:val="24"/>
          <w:szCs w:val="24"/>
        </w:rPr>
      </w:pPr>
      <w:r>
        <w:rPr>
          <w:rFonts w:ascii="Arial" w:hAnsi="Arial" w:cs="Arial"/>
          <w:i w:val="0"/>
          <w:iCs w:val="0"/>
          <w:sz w:val="24"/>
          <w:szCs w:val="24"/>
        </w:rPr>
        <w:t>NOTE: Schedules</w:t>
      </w:r>
      <w:r w:rsidR="00CF45B8">
        <w:rPr>
          <w:rFonts w:ascii="Arial" w:hAnsi="Arial" w:cs="Arial"/>
          <w:i w:val="0"/>
          <w:iCs w:val="0"/>
          <w:sz w:val="24"/>
          <w:szCs w:val="24"/>
        </w:rPr>
        <w:t xml:space="preserve"> (maps)</w:t>
      </w:r>
      <w:r>
        <w:rPr>
          <w:rFonts w:ascii="Arial" w:hAnsi="Arial" w:cs="Arial"/>
          <w:i w:val="0"/>
          <w:iCs w:val="0"/>
          <w:sz w:val="24"/>
          <w:szCs w:val="24"/>
        </w:rPr>
        <w:t xml:space="preserve"> to this Official Plan </w:t>
      </w:r>
      <w:r w:rsidR="005E1BA4">
        <w:rPr>
          <w:rFonts w:ascii="Arial" w:hAnsi="Arial" w:cs="Arial"/>
          <w:i w:val="0"/>
          <w:iCs w:val="0"/>
          <w:sz w:val="24"/>
          <w:szCs w:val="24"/>
        </w:rPr>
        <w:t>are located</w:t>
      </w:r>
      <w:r>
        <w:rPr>
          <w:rFonts w:ascii="Arial" w:hAnsi="Arial" w:cs="Arial"/>
          <w:i w:val="0"/>
          <w:iCs w:val="0"/>
          <w:sz w:val="24"/>
          <w:szCs w:val="24"/>
        </w:rPr>
        <w:t xml:space="preserve"> on-line </w:t>
      </w:r>
      <w:r w:rsidR="005E1BA4">
        <w:rPr>
          <w:rFonts w:ascii="Arial" w:hAnsi="Arial" w:cs="Arial"/>
          <w:i w:val="0"/>
          <w:iCs w:val="0"/>
          <w:sz w:val="24"/>
          <w:szCs w:val="24"/>
        </w:rPr>
        <w:t>and</w:t>
      </w:r>
      <w:r>
        <w:rPr>
          <w:rFonts w:ascii="Arial" w:hAnsi="Arial" w:cs="Arial"/>
          <w:i w:val="0"/>
          <w:iCs w:val="0"/>
          <w:sz w:val="24"/>
          <w:szCs w:val="24"/>
        </w:rPr>
        <w:t xml:space="preserve"> at the Township Office. </w:t>
      </w:r>
    </w:p>
    <w:p w14:paraId="7F5F2AFC" w14:textId="77777777" w:rsidR="00E7584F" w:rsidRPr="00C16BC0" w:rsidRDefault="00E7584F">
      <w:pPr>
        <w:jc w:val="both"/>
        <w:rPr>
          <w:rFonts w:ascii="Arial" w:hAnsi="Arial" w:cs="Arial"/>
          <w:i w:val="0"/>
          <w:iCs w:val="0"/>
          <w:sz w:val="24"/>
          <w:szCs w:val="24"/>
        </w:rPr>
      </w:pPr>
    </w:p>
    <w:p w14:paraId="0101054E" w14:textId="77777777" w:rsidR="00C01B15" w:rsidRPr="00CF20CE" w:rsidRDefault="003357A4" w:rsidP="003357A4">
      <w:pPr>
        <w:jc w:val="center"/>
        <w:rPr>
          <w:rFonts w:ascii="Apple Chancery" w:hAnsi="Apple Chancery" w:cs="Apple Chancery"/>
          <w:b/>
          <w:bCs/>
          <w:i w:val="0"/>
          <w:iCs w:val="0"/>
          <w:sz w:val="40"/>
          <w:szCs w:val="40"/>
        </w:rPr>
      </w:pPr>
      <w:r w:rsidRPr="00C16BC0">
        <w:rPr>
          <w:rFonts w:ascii="Apple Chancery" w:hAnsi="Apple Chancery" w:cs="Apple Chancery"/>
          <w:b/>
          <w:bCs/>
          <w:i w:val="0"/>
          <w:iCs w:val="0"/>
          <w:sz w:val="40"/>
          <w:szCs w:val="40"/>
        </w:rPr>
        <w:t>The End</w:t>
      </w:r>
    </w:p>
    <w:p w14:paraId="1F352946" w14:textId="77777777" w:rsidR="00B93A1C" w:rsidRPr="003357A4" w:rsidRDefault="008F0EBD" w:rsidP="003357A4">
      <w:pPr>
        <w:jc w:val="center"/>
        <w:rPr>
          <w:rFonts w:ascii="Apple Chancery" w:hAnsi="Apple Chancery" w:cs="Apple Chancery"/>
          <w:i w:val="0"/>
          <w:iCs w:val="0"/>
          <w:sz w:val="24"/>
          <w:szCs w:val="24"/>
        </w:rPr>
      </w:pPr>
      <w:r>
        <w:rPr>
          <w:noProof/>
        </w:rPr>
        <w:drawing>
          <wp:anchor distT="0" distB="0" distL="114300" distR="114300" simplePos="0" relativeHeight="251769856" behindDoc="0" locked="0" layoutInCell="1" allowOverlap="1" wp14:anchorId="1D1C1237" wp14:editId="58F39887">
            <wp:simplePos x="0" y="0"/>
            <wp:positionH relativeFrom="column">
              <wp:posOffset>978766</wp:posOffset>
            </wp:positionH>
            <wp:positionV relativeFrom="paragraph">
              <wp:posOffset>453679</wp:posOffset>
            </wp:positionV>
            <wp:extent cx="4257963" cy="3194845"/>
            <wp:effectExtent l="0" t="0" r="0" b="0"/>
            <wp:wrapSquare wrapText="bothSides"/>
            <wp:docPr id="257" name="Picture 257" descr="A group of men standing on to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257963" cy="3194845"/>
                    </a:xfrm>
                    <a:prstGeom prst="rect">
                      <a:avLst/>
                    </a:prstGeom>
                    <a:noFill/>
                    <a:ln>
                      <a:noFill/>
                    </a:ln>
                    <a:effectLst>
                      <a:softEdge rad="393700"/>
                    </a:effectLst>
                  </pic:spPr>
                </pic:pic>
              </a:graphicData>
            </a:graphic>
            <wp14:sizeRelH relativeFrom="page">
              <wp14:pctWidth>0</wp14:pctWidth>
            </wp14:sizeRelH>
            <wp14:sizeRelV relativeFrom="page">
              <wp14:pctHeight>0</wp14:pctHeight>
            </wp14:sizeRelV>
          </wp:anchor>
        </w:drawing>
      </w:r>
    </w:p>
    <w:sectPr w:rsidR="00B93A1C" w:rsidRPr="003357A4" w:rsidSect="001F6B91">
      <w:headerReference w:type="even" r:id="rId181"/>
      <w:headerReference w:type="default" r:id="rId182"/>
      <w:footerReference w:type="default" r:id="rId183"/>
      <w:headerReference w:type="first" r:id="rId184"/>
      <w:endnotePr>
        <w:numFmt w:val="decimal"/>
      </w:endnotePr>
      <w:pgSz w:w="12240" w:h="15840"/>
      <w:pgMar w:top="1361" w:right="1183" w:bottom="1020" w:left="1134" w:header="0" w:footer="113" w:gutter="0"/>
      <w:pgBorders w:offsetFrom="page">
        <w:top w:val="thickThinSmallGap" w:sz="24" w:space="24" w:color="D05D01" w:themeColor="accent2" w:themeShade="BF"/>
        <w:left w:val="thickThinSmallGap" w:sz="24" w:space="24" w:color="D05D01" w:themeColor="accent2" w:themeShade="BF"/>
        <w:bottom w:val="thinThickSmallGap" w:sz="24" w:space="24" w:color="D05D01" w:themeColor="accent2" w:themeShade="BF"/>
        <w:right w:val="thinThickSmallGap" w:sz="24" w:space="24" w:color="D05D01" w:themeColor="accent2" w:themeShade="BF"/>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F464A" w14:textId="77777777" w:rsidR="00033714" w:rsidRDefault="00033714">
      <w:pPr>
        <w:spacing w:after="0" w:line="240" w:lineRule="auto"/>
      </w:pPr>
      <w:r>
        <w:separator/>
      </w:r>
    </w:p>
  </w:endnote>
  <w:endnote w:type="continuationSeparator" w:id="0">
    <w:p w14:paraId="45A8C19A" w14:textId="77777777" w:rsidR="00033714" w:rsidRDefault="00033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sic Roman">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w:panose1 w:val="02000503020000020003"/>
    <w:charset w:val="4D"/>
    <w:family w:val="swiss"/>
    <w:pitch w:val="variable"/>
    <w:sig w:usb0="800000A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9600884"/>
      <w:docPartObj>
        <w:docPartGallery w:val="Page Numbers (Bottom of Page)"/>
        <w:docPartUnique/>
      </w:docPartObj>
    </w:sdtPr>
    <w:sdtEndPr>
      <w:rPr>
        <w:rStyle w:val="PageNumber"/>
      </w:rPr>
    </w:sdtEndPr>
    <w:sdtContent>
      <w:p w14:paraId="3A37FA04" w14:textId="77777777" w:rsidR="00F23C2C" w:rsidRDefault="00F23C2C" w:rsidP="003A5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7F3E54" w14:textId="77777777" w:rsidR="00F23C2C" w:rsidRDefault="00F23C2C" w:rsidP="00B958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DBED" w14:textId="77777777" w:rsidR="00F23C2C" w:rsidRDefault="00F23C2C">
    <w:pPr>
      <w:pStyle w:val="Footer"/>
      <w:ind w:right="360"/>
    </w:pPr>
  </w:p>
  <w:p w14:paraId="04E40B36" w14:textId="77777777" w:rsidR="00F23C2C" w:rsidRDefault="00F23C2C">
    <w:pPr>
      <w:pStyle w:val="Footer"/>
      <w:ind w:right="360"/>
    </w:pPr>
  </w:p>
  <w:p w14:paraId="3B8ED09D" w14:textId="77777777" w:rsidR="00F23C2C" w:rsidRDefault="00F23C2C">
    <w:pPr>
      <w:pStyle w:val="Footer"/>
      <w:ind w:right="360"/>
    </w:pPr>
    <w:r>
      <w:rPr>
        <w:noProof/>
      </w:rPr>
      <mc:AlternateContent>
        <mc:Choice Requires="wps">
          <w:drawing>
            <wp:anchor distT="0" distB="0" distL="114300" distR="114300" simplePos="0" relativeHeight="251682816" behindDoc="0" locked="0" layoutInCell="1" allowOverlap="1" wp14:anchorId="0F2F9D7C" wp14:editId="30B944DC">
              <wp:simplePos x="0" y="0"/>
              <wp:positionH relativeFrom="column">
                <wp:posOffset>11033</wp:posOffset>
              </wp:positionH>
              <wp:positionV relativeFrom="paragraph">
                <wp:posOffset>9910</wp:posOffset>
              </wp:positionV>
              <wp:extent cx="4223126" cy="0"/>
              <wp:effectExtent l="0" t="0" r="6350" b="12700"/>
              <wp:wrapNone/>
              <wp:docPr id="5" name="Straight Connector 5"/>
              <wp:cNvGraphicFramePr/>
              <a:graphic xmlns:a="http://schemas.openxmlformats.org/drawingml/2006/main">
                <a:graphicData uri="http://schemas.microsoft.com/office/word/2010/wordprocessingShape">
                  <wps:wsp>
                    <wps:cNvCnPr/>
                    <wps:spPr>
                      <a:xfrm>
                        <a:off x="0" y="0"/>
                        <a:ext cx="4223126" cy="0"/>
                      </a:xfrm>
                      <a:prstGeom prst="line">
                        <a:avLst/>
                      </a:prstGeom>
                      <a:ln w="12700">
                        <a:solidFill>
                          <a:schemeClr val="dk1">
                            <a:shade val="95000"/>
                            <a:satMod val="105000"/>
                            <a:alpha val="71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8641F" id="Straight Connector 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5pt,.8pt" to="333.4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E3+gEAAFIEAAAOAAAAZHJzL2Uyb0RvYy54bWysVMlu2zAQvRfoPxC811paJ41gOQcH6aWL&#13;&#10;0TQfwHCxiHIDyVry33dIynLSokBR9EKRM2+W9zjU5nbSCh25D9KaHjerGiNuqGXSHHr8+O3+zXuM&#13;&#10;QiSGEWUN7/GJB3y7ff1qM7qOt3awinGPIIkJ3eh6PMTouqoKdOCahJV13IBTWK9JhKM/VMyTEbJr&#13;&#10;VbV1fVWN1jPnLeUhgPWuOPE25xeC0/hFiMAjUj2G3mJefV6f0lptN6Q7eOIGSec2yD90oYk0UHRJ&#13;&#10;dUciQT+8/C2VltTbYEVcUasrK4SkPHMANk39C5uHgTieuYA4wS0yhf+Xln4+7j2SrMdrjAzRcEUP&#13;&#10;0RN5GCLaWWNAQOvROuk0utABfGf2fj4Ft/eJ9CS8Tl+gg6as7WnRlk8RUTC+a9u3TXuFET37qkug&#13;&#10;8yF+4FajtOmxkibRJh05fgwRigH0DElmZdAIw9Ze13WGBasku5dKJWceHb5THh0JXDr73hTMQBgv&#13;&#10;ppt1DYH55gOJnywr5qa+2IlyAynm62ZGQxNL7tzSs7LgUwaMSaOiSt7Fk+Kl4a9cgMqgw9xNmu+X&#13;&#10;TRaaygAyhQigswTNNP8UNGNTGM8z/7eBCzpXtCYugVoa64twL6vGqUnSAWFR8GfWhWui/WTZKc9I&#13;&#10;lgMGN8PnR5ZexvNzDr/8CrY/AQAA//8DAFBLAwQUAAYACAAAACEAn3QmJt0AAAAKAQAADwAAAGRy&#13;&#10;cy9kb3ducmV2LnhtbExPTU/DMAy9I/EfIiNxY+kQBNY1nSYQ0pA4jNEDx6zx2orGKUm6lX+P4QIX&#13;&#10;W0/Pfh/FanK9OGKInScN81kGAqn2tqNGQ/X2dHUPIiZD1vSeUMMXRliV52eFya0/0Ssed6kRLEIx&#13;&#10;NxralIZcyli36Eyc+QGJuYMPziSGoZE2mBOLu15eZ5mSznTEDq0Z8KHF+mM3Og3N5/t8XKy3N3Hz&#13;&#10;su3U5rm6taHS+vJielzyWC9BJJzS3wf8dOD8UHKwvR/JRtEzvuNDXgoEs0opbrP/xbIs5P8K5TcA&#13;&#10;AAD//wMAUEsBAi0AFAAGAAgAAAAhALaDOJL+AAAA4QEAABMAAAAAAAAAAAAAAAAAAAAAAFtDb250&#13;&#10;ZW50X1R5cGVzXS54bWxQSwECLQAUAAYACAAAACEAOP0h/9YAAACUAQAACwAAAAAAAAAAAAAAAAAv&#13;&#10;AQAAX3JlbHMvLnJlbHNQSwECLQAUAAYACAAAACEAPpQBN/oBAABSBAAADgAAAAAAAAAAAAAAAAAu&#13;&#10;AgAAZHJzL2Uyb0RvYy54bWxQSwECLQAUAAYACAAAACEAn3QmJt0AAAAKAQAADwAAAAAAAAAAAAAA&#13;&#10;AABUBAAAZHJzL2Rvd25yZXYueG1sUEsFBgAAAAAEAAQA8wAAAF4FAAAAAA==&#13;&#10;" strokecolor="black [3040]" strokeweight="1pt">
              <v:stroke opacity="46517f"/>
            </v:line>
          </w:pict>
        </mc:Fallback>
      </mc:AlternateContent>
    </w:r>
    <w:r>
      <w:t>TOWNSHIP OF DORION OFFICIAL PLAN</w:t>
    </w:r>
  </w:p>
  <w:p w14:paraId="70E5E123" w14:textId="77777777" w:rsidR="00F23C2C" w:rsidRDefault="00F23C2C"/>
  <w:p w14:paraId="3DFAEE35" w14:textId="77777777" w:rsidR="00F23C2C" w:rsidRDefault="00F23C2C"/>
  <w:p w14:paraId="5E912FB5" w14:textId="77777777" w:rsidR="00F23C2C" w:rsidRDefault="00F23C2C"/>
  <w:p w14:paraId="02E02566" w14:textId="77777777" w:rsidR="00F23C2C" w:rsidRDefault="00F23C2C"/>
  <w:p w14:paraId="6C076A15" w14:textId="77777777" w:rsidR="00F23C2C" w:rsidRDefault="00F23C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9212115"/>
      <w:docPartObj>
        <w:docPartGallery w:val="Page Numbers (Bottom of Page)"/>
        <w:docPartUnique/>
      </w:docPartObj>
    </w:sdtPr>
    <w:sdtEndPr>
      <w:rPr>
        <w:rStyle w:val="PageNumber"/>
      </w:rPr>
    </w:sdtEndPr>
    <w:sdtContent>
      <w:p w14:paraId="023D9EED" w14:textId="77777777" w:rsidR="00F23C2C" w:rsidRDefault="00F23C2C" w:rsidP="00601ACC">
        <w:pPr>
          <w:pStyle w:val="Footer"/>
          <w:framePr w:w="438" w:wrap="none" w:vAnchor="text" w:hAnchor="margin" w:xAlign="right" w:y="40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106927D" w14:textId="77777777" w:rsidR="00F23C2C" w:rsidRDefault="00F23C2C" w:rsidP="00F64CD3">
    <w:pPr>
      <w:pStyle w:val="Footer"/>
      <w:ind w:right="360"/>
    </w:pPr>
  </w:p>
  <w:p w14:paraId="442E7538" w14:textId="1FC201B2" w:rsidR="00F23C2C" w:rsidRDefault="00F23C2C" w:rsidP="00F64CD3">
    <w:pPr>
      <w:pStyle w:val="Footer"/>
      <w:ind w:right="360"/>
    </w:pPr>
    <w:r>
      <w:rPr>
        <w:noProof/>
      </w:rPr>
      <mc:AlternateContent>
        <mc:Choice Requires="wps">
          <w:drawing>
            <wp:anchor distT="0" distB="0" distL="114300" distR="114300" simplePos="0" relativeHeight="251684864" behindDoc="0" locked="0" layoutInCell="1" allowOverlap="1" wp14:anchorId="34F30F65" wp14:editId="6BA265DD">
              <wp:simplePos x="0" y="0"/>
              <wp:positionH relativeFrom="column">
                <wp:posOffset>11033</wp:posOffset>
              </wp:positionH>
              <wp:positionV relativeFrom="paragraph">
                <wp:posOffset>9910</wp:posOffset>
              </wp:positionV>
              <wp:extent cx="4223126" cy="0"/>
              <wp:effectExtent l="0" t="0" r="6350" b="12700"/>
              <wp:wrapNone/>
              <wp:docPr id="7" name="Straight Connector 7"/>
              <wp:cNvGraphicFramePr/>
              <a:graphic xmlns:a="http://schemas.openxmlformats.org/drawingml/2006/main">
                <a:graphicData uri="http://schemas.microsoft.com/office/word/2010/wordprocessingShape">
                  <wps:wsp>
                    <wps:cNvCnPr/>
                    <wps:spPr>
                      <a:xfrm>
                        <a:off x="0" y="0"/>
                        <a:ext cx="4223126" cy="0"/>
                      </a:xfrm>
                      <a:prstGeom prst="line">
                        <a:avLst/>
                      </a:prstGeom>
                      <a:ln w="12700">
                        <a:solidFill>
                          <a:schemeClr val="dk1">
                            <a:shade val="95000"/>
                            <a:satMod val="105000"/>
                            <a:alpha val="71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D5061B" id="Straight Connector 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5pt,.8pt" to="333.4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u7z+gEAAFIEAAAOAAAAZHJzL2Uyb0RvYy54bWysVMlu2zAQvRfoPxC811raxo1gOQcH6aWL&#13;&#10;kbQfwHCxiHIDyVry33dIynLSIkBR9EKRM2+W9zjU5mbSCh25D9KaHjerGiNuqGXSHHr8/dvdmw8Y&#13;&#10;hUgMI8oa3uMTD/hm+/rVZnQdb+1gFeMeQRITutH1eIjRdVUV6MA1CSvruAGnsF6TCEd/qJgnI2TX&#13;&#10;qmrr+qoarWfOW8pDAOttceJtzi8Ep/GrEIFHpHoMvcW8+rw+prXabkh38MQNks5tkH/oQhNpoOiS&#13;&#10;6pZEgn56+UcqLam3wYq4olZXVghJeeYAbJr6NzYPA3E8cwFxgltkCv8vLf1y3HskWY/XGBmi4Yoe&#13;&#10;oifyMES0s8aAgNajddJpdKED+M7s/XwKbu8T6Ul4nb5AB01Z29OiLZ8iomB817Zvm/YKI3r2VZdA&#13;&#10;50P8yK1GadNjJU2iTTpy/BQiFAPoGZLMyqARhq1d13WGBasku5NKJWceHb5THh0JXDr70RTMQBgv&#13;&#10;puv3NQTmmw8kfrasmJv6YifKDaSY182MhiaW3LmlJ2XBpwwYk0ZFlbyLJ8VLw/dcgMqgw9xNmu/n&#13;&#10;TRaaygAyhQigswTNNF8KmrEpjOeZ/9vABZ0rWhOXQC2N9UW451Xj1CTpgLAo+DPrwjXRfrTslGck&#13;&#10;ywGDm+HzI0sv4+k5h19+BdtfAAAA//8DAFBLAwQUAAYACAAAACEAn3QmJt0AAAAKAQAADwAAAGRy&#13;&#10;cy9kb3ducmV2LnhtbExPTU/DMAy9I/EfIiNxY+kQBNY1nSYQ0pA4jNEDx6zx2orGKUm6lX+P4QIX&#13;&#10;W0/Pfh/FanK9OGKInScN81kGAqn2tqNGQ/X2dHUPIiZD1vSeUMMXRliV52eFya0/0Ssed6kRLEIx&#13;&#10;NxralIZcyli36Eyc+QGJuYMPziSGoZE2mBOLu15eZ5mSznTEDq0Z8KHF+mM3Og3N5/t8XKy3N3Hz&#13;&#10;su3U5rm6taHS+vJielzyWC9BJJzS3wf8dOD8UHKwvR/JRtEzvuNDXgoEs0opbrP/xbIs5P8K5TcA&#13;&#10;AAD//wMAUEsBAi0AFAAGAAgAAAAhALaDOJL+AAAA4QEAABMAAAAAAAAAAAAAAAAAAAAAAFtDb250&#13;&#10;ZW50X1R5cGVzXS54bWxQSwECLQAUAAYACAAAACEAOP0h/9YAAACUAQAACwAAAAAAAAAAAAAAAAAv&#13;&#10;AQAAX3JlbHMvLnJlbHNQSwECLQAUAAYACAAAACEAi/bu8/oBAABSBAAADgAAAAAAAAAAAAAAAAAu&#13;&#10;AgAAZHJzL2Uyb0RvYy54bWxQSwECLQAUAAYACAAAACEAn3QmJt0AAAAKAQAADwAAAAAAAAAAAAAA&#13;&#10;AABUBAAAZHJzL2Rvd25yZXYueG1sUEsFBgAAAAAEAAQA8wAAAF4FAAAAAA==&#13;&#10;" strokecolor="black [3040]" strokeweight="1pt">
              <v:stroke opacity="46517f"/>
            </v:line>
          </w:pict>
        </mc:Fallback>
      </mc:AlternateContent>
    </w:r>
    <w:r>
      <w:t xml:space="preserve">TOWNSHIP OF DORION </w:t>
    </w:r>
    <w:r w:rsidR="00DE64E0">
      <w:t>202</w:t>
    </w:r>
    <w:r w:rsidR="00BD2F25">
      <w:t>2</w:t>
    </w:r>
    <w:r>
      <w:t xml:space="preserve"> OFFICIAL PLAN</w:t>
    </w:r>
  </w:p>
  <w:p w14:paraId="4553AB7A" w14:textId="77777777" w:rsidR="00F23C2C" w:rsidRDefault="00F23C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3590" w14:textId="77777777" w:rsidR="00033714" w:rsidRDefault="00033714">
      <w:pPr>
        <w:spacing w:after="0" w:line="240" w:lineRule="auto"/>
      </w:pPr>
      <w:r>
        <w:separator/>
      </w:r>
    </w:p>
  </w:footnote>
  <w:footnote w:type="continuationSeparator" w:id="0">
    <w:p w14:paraId="7A91CCDF" w14:textId="77777777" w:rsidR="00033714" w:rsidRDefault="00033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496F" w14:textId="3FA40D7F" w:rsidR="00F23C2C" w:rsidRDefault="00F23C2C"/>
  <w:p w14:paraId="723617B7" w14:textId="77777777" w:rsidR="00F23C2C" w:rsidRDefault="00F23C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2146" w14:textId="78C551AA" w:rsidR="00F23C2C" w:rsidRDefault="00F23C2C">
    <w:pPr>
      <w:pStyle w:val="Balloon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75E8" w14:textId="44DACD1C" w:rsidR="00F23C2C" w:rsidRDefault="00F23C2C">
    <w:pPr>
      <w:pStyle w:val="Balloon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9288" w14:textId="13A69596" w:rsidR="00F23C2C" w:rsidRDefault="00F23C2C">
    <w:pPr>
      <w:pStyle w:val="Balloon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293C"/>
    <w:multiLevelType w:val="hybridMultilevel"/>
    <w:tmpl w:val="57F002C0"/>
    <w:name w:val="Numbered list 4"/>
    <w:lvl w:ilvl="0" w:tplc="D0642D48">
      <w:start w:val="1"/>
      <w:numFmt w:val="lowerLetter"/>
      <w:lvlText w:val="%1)"/>
      <w:lvlJc w:val="left"/>
      <w:pPr>
        <w:ind w:left="360" w:firstLine="0"/>
      </w:pPr>
      <w:rPr>
        <w:rFonts w:cs="Times New Roman"/>
      </w:rPr>
    </w:lvl>
    <w:lvl w:ilvl="1" w:tplc="897007C0">
      <w:start w:val="1"/>
      <w:numFmt w:val="lowerLetter"/>
      <w:lvlText w:val="%2."/>
      <w:lvlJc w:val="left"/>
      <w:pPr>
        <w:ind w:left="1080" w:firstLine="0"/>
      </w:pPr>
      <w:rPr>
        <w:rFonts w:cs="Times New Roman"/>
      </w:rPr>
    </w:lvl>
    <w:lvl w:ilvl="2" w:tplc="9020929E">
      <w:start w:val="1"/>
      <w:numFmt w:val="lowerRoman"/>
      <w:lvlText w:val="%3."/>
      <w:lvlJc w:val="left"/>
      <w:pPr>
        <w:ind w:left="1980" w:firstLine="0"/>
      </w:pPr>
      <w:rPr>
        <w:rFonts w:cs="Times New Roman"/>
      </w:rPr>
    </w:lvl>
    <w:lvl w:ilvl="3" w:tplc="58A4F82E">
      <w:start w:val="1"/>
      <w:numFmt w:val="decimal"/>
      <w:lvlText w:val="%4."/>
      <w:lvlJc w:val="left"/>
      <w:pPr>
        <w:ind w:left="2520" w:firstLine="0"/>
      </w:pPr>
      <w:rPr>
        <w:rFonts w:cs="Times New Roman"/>
      </w:rPr>
    </w:lvl>
    <w:lvl w:ilvl="4" w:tplc="BFBC272A">
      <w:start w:val="1"/>
      <w:numFmt w:val="lowerLetter"/>
      <w:lvlText w:val="%5."/>
      <w:lvlJc w:val="left"/>
      <w:pPr>
        <w:ind w:left="3240" w:firstLine="0"/>
      </w:pPr>
      <w:rPr>
        <w:rFonts w:cs="Times New Roman"/>
      </w:rPr>
    </w:lvl>
    <w:lvl w:ilvl="5" w:tplc="CBD6442A">
      <w:start w:val="1"/>
      <w:numFmt w:val="lowerRoman"/>
      <w:lvlText w:val="%6."/>
      <w:lvlJc w:val="left"/>
      <w:pPr>
        <w:ind w:left="4140" w:firstLine="0"/>
      </w:pPr>
      <w:rPr>
        <w:rFonts w:cs="Times New Roman"/>
      </w:rPr>
    </w:lvl>
    <w:lvl w:ilvl="6" w:tplc="74845074">
      <w:start w:val="1"/>
      <w:numFmt w:val="decimal"/>
      <w:lvlText w:val="%7."/>
      <w:lvlJc w:val="left"/>
      <w:pPr>
        <w:ind w:left="4680" w:firstLine="0"/>
      </w:pPr>
      <w:rPr>
        <w:rFonts w:cs="Times New Roman"/>
      </w:rPr>
    </w:lvl>
    <w:lvl w:ilvl="7" w:tplc="F4CAA240">
      <w:start w:val="1"/>
      <w:numFmt w:val="lowerLetter"/>
      <w:lvlText w:val="%8."/>
      <w:lvlJc w:val="left"/>
      <w:pPr>
        <w:ind w:left="5400" w:firstLine="0"/>
      </w:pPr>
      <w:rPr>
        <w:rFonts w:cs="Times New Roman"/>
      </w:rPr>
    </w:lvl>
    <w:lvl w:ilvl="8" w:tplc="19F8A150">
      <w:start w:val="1"/>
      <w:numFmt w:val="lowerRoman"/>
      <w:lvlText w:val="%9."/>
      <w:lvlJc w:val="left"/>
      <w:pPr>
        <w:ind w:left="6300" w:firstLine="0"/>
      </w:pPr>
      <w:rPr>
        <w:rFonts w:cs="Times New Roman"/>
      </w:rPr>
    </w:lvl>
  </w:abstractNum>
  <w:abstractNum w:abstractNumId="1" w15:restartNumberingAfterBreak="0">
    <w:nsid w:val="07917FC8"/>
    <w:multiLevelType w:val="singleLevel"/>
    <w:tmpl w:val="C7D01954"/>
    <w:name w:val="Bullet 37"/>
    <w:lvl w:ilvl="0">
      <w:numFmt w:val="bullet"/>
      <w:lvlText w:val=""/>
      <w:lvlJc w:val="left"/>
      <w:pPr>
        <w:ind w:left="0" w:firstLine="0"/>
      </w:pPr>
      <w:rPr>
        <w:rFonts w:ascii="Wingdings" w:eastAsia="Wingdings" w:hAnsi="Wingdings" w:cs="Wingdings"/>
      </w:rPr>
    </w:lvl>
  </w:abstractNum>
  <w:abstractNum w:abstractNumId="2" w15:restartNumberingAfterBreak="0">
    <w:nsid w:val="09AE1BF4"/>
    <w:multiLevelType w:val="hybridMultilevel"/>
    <w:tmpl w:val="0DE68C7C"/>
    <w:name w:val="Numbered list 5"/>
    <w:lvl w:ilvl="0" w:tplc="E778A498">
      <w:numFmt w:val="bullet"/>
      <w:lvlText w:val=""/>
      <w:lvlJc w:val="left"/>
      <w:pPr>
        <w:ind w:left="360" w:firstLine="0"/>
      </w:pPr>
      <w:rPr>
        <w:rFonts w:ascii="Symbol" w:hAnsi="Symbol"/>
      </w:rPr>
    </w:lvl>
    <w:lvl w:ilvl="1" w:tplc="FF8059CA">
      <w:numFmt w:val="bullet"/>
      <w:lvlText w:val="o"/>
      <w:lvlJc w:val="left"/>
      <w:pPr>
        <w:ind w:left="1080" w:firstLine="0"/>
      </w:pPr>
      <w:rPr>
        <w:rFonts w:ascii="Courier New" w:hAnsi="Courier New" w:cs="Courier New"/>
      </w:rPr>
    </w:lvl>
    <w:lvl w:ilvl="2" w:tplc="FAD43202">
      <w:numFmt w:val="bullet"/>
      <w:lvlText w:val=""/>
      <w:lvlJc w:val="left"/>
      <w:pPr>
        <w:ind w:left="1800" w:firstLine="0"/>
      </w:pPr>
      <w:rPr>
        <w:rFonts w:ascii="Wingdings" w:eastAsia="Wingdings" w:hAnsi="Wingdings" w:cs="Wingdings"/>
      </w:rPr>
    </w:lvl>
    <w:lvl w:ilvl="3" w:tplc="CF3EFD52">
      <w:numFmt w:val="bullet"/>
      <w:lvlText w:val=""/>
      <w:lvlJc w:val="left"/>
      <w:pPr>
        <w:ind w:left="2520" w:firstLine="0"/>
      </w:pPr>
      <w:rPr>
        <w:rFonts w:ascii="Symbol" w:hAnsi="Symbol"/>
      </w:rPr>
    </w:lvl>
    <w:lvl w:ilvl="4" w:tplc="D7CADDC4">
      <w:numFmt w:val="bullet"/>
      <w:lvlText w:val="o"/>
      <w:lvlJc w:val="left"/>
      <w:pPr>
        <w:ind w:left="3240" w:firstLine="0"/>
      </w:pPr>
      <w:rPr>
        <w:rFonts w:ascii="Courier New" w:hAnsi="Courier New" w:cs="Courier New"/>
      </w:rPr>
    </w:lvl>
    <w:lvl w:ilvl="5" w:tplc="6504E83A">
      <w:numFmt w:val="bullet"/>
      <w:lvlText w:val=""/>
      <w:lvlJc w:val="left"/>
      <w:pPr>
        <w:ind w:left="3960" w:firstLine="0"/>
      </w:pPr>
      <w:rPr>
        <w:rFonts w:ascii="Wingdings" w:eastAsia="Wingdings" w:hAnsi="Wingdings" w:cs="Wingdings"/>
      </w:rPr>
    </w:lvl>
    <w:lvl w:ilvl="6" w:tplc="8ABE3850">
      <w:numFmt w:val="bullet"/>
      <w:lvlText w:val=""/>
      <w:lvlJc w:val="left"/>
      <w:pPr>
        <w:ind w:left="4680" w:firstLine="0"/>
      </w:pPr>
      <w:rPr>
        <w:rFonts w:ascii="Symbol" w:hAnsi="Symbol"/>
      </w:rPr>
    </w:lvl>
    <w:lvl w:ilvl="7" w:tplc="A04CEEBC">
      <w:numFmt w:val="bullet"/>
      <w:lvlText w:val="o"/>
      <w:lvlJc w:val="left"/>
      <w:pPr>
        <w:ind w:left="5400" w:firstLine="0"/>
      </w:pPr>
      <w:rPr>
        <w:rFonts w:ascii="Courier New" w:hAnsi="Courier New" w:cs="Courier New"/>
      </w:rPr>
    </w:lvl>
    <w:lvl w:ilvl="8" w:tplc="5CF0C390">
      <w:numFmt w:val="bullet"/>
      <w:lvlText w:val=""/>
      <w:lvlJc w:val="left"/>
      <w:pPr>
        <w:ind w:left="6120" w:firstLine="0"/>
      </w:pPr>
      <w:rPr>
        <w:rFonts w:ascii="Wingdings" w:eastAsia="Wingdings" w:hAnsi="Wingdings" w:cs="Wingdings"/>
      </w:rPr>
    </w:lvl>
  </w:abstractNum>
  <w:abstractNum w:abstractNumId="3" w15:restartNumberingAfterBreak="0">
    <w:nsid w:val="0AE10F5F"/>
    <w:multiLevelType w:val="hybridMultilevel"/>
    <w:tmpl w:val="C5CA4F38"/>
    <w:name w:val="Numbered list 29"/>
    <w:lvl w:ilvl="0" w:tplc="AE3CDBB2">
      <w:start w:val="1"/>
      <w:numFmt w:val="lowerLetter"/>
      <w:lvlText w:val="%1)"/>
      <w:lvlJc w:val="left"/>
      <w:pPr>
        <w:ind w:left="360" w:firstLine="0"/>
      </w:pPr>
      <w:rPr>
        <w:rFonts w:cs="Times New Roman"/>
      </w:rPr>
    </w:lvl>
    <w:lvl w:ilvl="1" w:tplc="FD86C352">
      <w:start w:val="1"/>
      <w:numFmt w:val="lowerLetter"/>
      <w:lvlText w:val="%2."/>
      <w:lvlJc w:val="left"/>
      <w:pPr>
        <w:ind w:left="1080" w:firstLine="0"/>
      </w:pPr>
      <w:rPr>
        <w:rFonts w:cs="Times New Roman"/>
      </w:rPr>
    </w:lvl>
    <w:lvl w:ilvl="2" w:tplc="9E20CB5A">
      <w:start w:val="1"/>
      <w:numFmt w:val="lowerRoman"/>
      <w:lvlText w:val="%3."/>
      <w:lvlJc w:val="left"/>
      <w:pPr>
        <w:ind w:left="1980" w:firstLine="0"/>
      </w:pPr>
      <w:rPr>
        <w:rFonts w:cs="Times New Roman"/>
      </w:rPr>
    </w:lvl>
    <w:lvl w:ilvl="3" w:tplc="D1683AE4">
      <w:start w:val="1"/>
      <w:numFmt w:val="decimal"/>
      <w:lvlText w:val="%4."/>
      <w:lvlJc w:val="left"/>
      <w:pPr>
        <w:ind w:left="2520" w:firstLine="0"/>
      </w:pPr>
      <w:rPr>
        <w:rFonts w:cs="Times New Roman"/>
      </w:rPr>
    </w:lvl>
    <w:lvl w:ilvl="4" w:tplc="CF905306">
      <w:start w:val="1"/>
      <w:numFmt w:val="lowerLetter"/>
      <w:lvlText w:val="%5."/>
      <w:lvlJc w:val="left"/>
      <w:pPr>
        <w:ind w:left="3240" w:firstLine="0"/>
      </w:pPr>
      <w:rPr>
        <w:rFonts w:cs="Times New Roman"/>
      </w:rPr>
    </w:lvl>
    <w:lvl w:ilvl="5" w:tplc="6E4834B0">
      <w:start w:val="1"/>
      <w:numFmt w:val="lowerRoman"/>
      <w:lvlText w:val="%6."/>
      <w:lvlJc w:val="left"/>
      <w:pPr>
        <w:ind w:left="4140" w:firstLine="0"/>
      </w:pPr>
      <w:rPr>
        <w:rFonts w:cs="Times New Roman"/>
      </w:rPr>
    </w:lvl>
    <w:lvl w:ilvl="6" w:tplc="CCE64BB4">
      <w:start w:val="1"/>
      <w:numFmt w:val="decimal"/>
      <w:lvlText w:val="%7."/>
      <w:lvlJc w:val="left"/>
      <w:pPr>
        <w:ind w:left="4680" w:firstLine="0"/>
      </w:pPr>
      <w:rPr>
        <w:rFonts w:cs="Times New Roman"/>
      </w:rPr>
    </w:lvl>
    <w:lvl w:ilvl="7" w:tplc="D0C25408">
      <w:start w:val="1"/>
      <w:numFmt w:val="lowerLetter"/>
      <w:lvlText w:val="%8."/>
      <w:lvlJc w:val="left"/>
      <w:pPr>
        <w:ind w:left="5400" w:firstLine="0"/>
      </w:pPr>
      <w:rPr>
        <w:rFonts w:cs="Times New Roman"/>
      </w:rPr>
    </w:lvl>
    <w:lvl w:ilvl="8" w:tplc="14A42DC4">
      <w:start w:val="1"/>
      <w:numFmt w:val="lowerRoman"/>
      <w:lvlText w:val="%9."/>
      <w:lvlJc w:val="left"/>
      <w:pPr>
        <w:ind w:left="6300" w:firstLine="0"/>
      </w:pPr>
      <w:rPr>
        <w:rFonts w:cs="Times New Roman"/>
      </w:rPr>
    </w:lvl>
  </w:abstractNum>
  <w:abstractNum w:abstractNumId="4" w15:restartNumberingAfterBreak="0">
    <w:nsid w:val="0E45123E"/>
    <w:multiLevelType w:val="hybridMultilevel"/>
    <w:tmpl w:val="EB3CE44A"/>
    <w:name w:val="Numbered list 19"/>
    <w:lvl w:ilvl="0" w:tplc="AA760EA2">
      <w:start w:val="1"/>
      <w:numFmt w:val="lowerLetter"/>
      <w:lvlText w:val="%1)"/>
      <w:lvlJc w:val="left"/>
      <w:pPr>
        <w:ind w:left="360" w:firstLine="0"/>
      </w:pPr>
      <w:rPr>
        <w:rFonts w:cs="Times New Roman"/>
      </w:rPr>
    </w:lvl>
    <w:lvl w:ilvl="1" w:tplc="C8004C64">
      <w:start w:val="1"/>
      <w:numFmt w:val="lowerLetter"/>
      <w:lvlText w:val="%2."/>
      <w:lvlJc w:val="left"/>
      <w:pPr>
        <w:ind w:left="1080" w:firstLine="0"/>
      </w:pPr>
      <w:rPr>
        <w:rFonts w:cs="Times New Roman"/>
      </w:rPr>
    </w:lvl>
    <w:lvl w:ilvl="2" w:tplc="F4AC308E">
      <w:start w:val="1"/>
      <w:numFmt w:val="lowerRoman"/>
      <w:lvlText w:val="%3."/>
      <w:lvlJc w:val="left"/>
      <w:pPr>
        <w:ind w:left="1980" w:firstLine="0"/>
      </w:pPr>
      <w:rPr>
        <w:rFonts w:cs="Times New Roman"/>
      </w:rPr>
    </w:lvl>
    <w:lvl w:ilvl="3" w:tplc="0108DBF6">
      <w:start w:val="1"/>
      <w:numFmt w:val="decimal"/>
      <w:lvlText w:val="%4."/>
      <w:lvlJc w:val="left"/>
      <w:pPr>
        <w:ind w:left="2520" w:firstLine="0"/>
      </w:pPr>
      <w:rPr>
        <w:rFonts w:cs="Times New Roman"/>
      </w:rPr>
    </w:lvl>
    <w:lvl w:ilvl="4" w:tplc="2CE80F74">
      <w:start w:val="1"/>
      <w:numFmt w:val="lowerLetter"/>
      <w:lvlText w:val="%5."/>
      <w:lvlJc w:val="left"/>
      <w:pPr>
        <w:ind w:left="3240" w:firstLine="0"/>
      </w:pPr>
      <w:rPr>
        <w:rFonts w:cs="Times New Roman"/>
      </w:rPr>
    </w:lvl>
    <w:lvl w:ilvl="5" w:tplc="2E52511A">
      <w:start w:val="1"/>
      <w:numFmt w:val="lowerRoman"/>
      <w:lvlText w:val="%6."/>
      <w:lvlJc w:val="left"/>
      <w:pPr>
        <w:ind w:left="4140" w:firstLine="0"/>
      </w:pPr>
      <w:rPr>
        <w:rFonts w:cs="Times New Roman"/>
      </w:rPr>
    </w:lvl>
    <w:lvl w:ilvl="6" w:tplc="E148080E">
      <w:start w:val="1"/>
      <w:numFmt w:val="decimal"/>
      <w:lvlText w:val="%7."/>
      <w:lvlJc w:val="left"/>
      <w:pPr>
        <w:ind w:left="4680" w:firstLine="0"/>
      </w:pPr>
      <w:rPr>
        <w:rFonts w:cs="Times New Roman"/>
      </w:rPr>
    </w:lvl>
    <w:lvl w:ilvl="7" w:tplc="6CECF448">
      <w:start w:val="1"/>
      <w:numFmt w:val="lowerLetter"/>
      <w:lvlText w:val="%8."/>
      <w:lvlJc w:val="left"/>
      <w:pPr>
        <w:ind w:left="5400" w:firstLine="0"/>
      </w:pPr>
      <w:rPr>
        <w:rFonts w:cs="Times New Roman"/>
      </w:rPr>
    </w:lvl>
    <w:lvl w:ilvl="8" w:tplc="229E80CA">
      <w:start w:val="1"/>
      <w:numFmt w:val="lowerRoman"/>
      <w:lvlText w:val="%9."/>
      <w:lvlJc w:val="left"/>
      <w:pPr>
        <w:ind w:left="6300" w:firstLine="0"/>
      </w:pPr>
      <w:rPr>
        <w:rFonts w:cs="Times New Roman"/>
      </w:rPr>
    </w:lvl>
  </w:abstractNum>
  <w:abstractNum w:abstractNumId="5" w15:restartNumberingAfterBreak="0">
    <w:nsid w:val="0F94499C"/>
    <w:multiLevelType w:val="singleLevel"/>
    <w:tmpl w:val="4A7C0B88"/>
    <w:name w:val="Bullet 38"/>
    <w:lvl w:ilvl="0">
      <w:numFmt w:val="bullet"/>
      <w:lvlText w:val=""/>
      <w:lvlJc w:val="left"/>
      <w:pPr>
        <w:ind w:left="0" w:firstLine="0"/>
      </w:pPr>
      <w:rPr>
        <w:rFonts w:ascii="Wingdings" w:eastAsia="Wingdings" w:hAnsi="Wingdings" w:cs="Wingdings"/>
      </w:rPr>
    </w:lvl>
  </w:abstractNum>
  <w:abstractNum w:abstractNumId="6" w15:restartNumberingAfterBreak="0">
    <w:nsid w:val="15C970D9"/>
    <w:multiLevelType w:val="hybridMultilevel"/>
    <w:tmpl w:val="FCE6B3EC"/>
    <w:name w:val="Numbered list 27"/>
    <w:lvl w:ilvl="0" w:tplc="06123358">
      <w:numFmt w:val="bullet"/>
      <w:lvlText w:val=""/>
      <w:lvlJc w:val="left"/>
      <w:pPr>
        <w:ind w:left="360" w:firstLine="0"/>
      </w:pPr>
      <w:rPr>
        <w:rFonts w:ascii="Symbol" w:hAnsi="Symbol"/>
      </w:rPr>
    </w:lvl>
    <w:lvl w:ilvl="1" w:tplc="10028450">
      <w:numFmt w:val="bullet"/>
      <w:lvlText w:val="o"/>
      <w:lvlJc w:val="left"/>
      <w:pPr>
        <w:ind w:left="1080" w:firstLine="0"/>
      </w:pPr>
      <w:rPr>
        <w:rFonts w:ascii="Courier New" w:hAnsi="Courier New" w:cs="Courier New"/>
      </w:rPr>
    </w:lvl>
    <w:lvl w:ilvl="2" w:tplc="825681F2">
      <w:numFmt w:val="bullet"/>
      <w:lvlText w:val=""/>
      <w:lvlJc w:val="left"/>
      <w:pPr>
        <w:ind w:left="1800" w:firstLine="0"/>
      </w:pPr>
      <w:rPr>
        <w:rFonts w:ascii="Wingdings" w:eastAsia="Wingdings" w:hAnsi="Wingdings" w:cs="Wingdings"/>
      </w:rPr>
    </w:lvl>
    <w:lvl w:ilvl="3" w:tplc="BC98973C">
      <w:numFmt w:val="bullet"/>
      <w:lvlText w:val=""/>
      <w:lvlJc w:val="left"/>
      <w:pPr>
        <w:ind w:left="2520" w:firstLine="0"/>
      </w:pPr>
      <w:rPr>
        <w:rFonts w:ascii="Symbol" w:hAnsi="Symbol"/>
      </w:rPr>
    </w:lvl>
    <w:lvl w:ilvl="4" w:tplc="76005C62">
      <w:numFmt w:val="bullet"/>
      <w:lvlText w:val="o"/>
      <w:lvlJc w:val="left"/>
      <w:pPr>
        <w:ind w:left="3240" w:firstLine="0"/>
      </w:pPr>
      <w:rPr>
        <w:rFonts w:ascii="Courier New" w:hAnsi="Courier New" w:cs="Courier New"/>
      </w:rPr>
    </w:lvl>
    <w:lvl w:ilvl="5" w:tplc="83B0930C">
      <w:numFmt w:val="bullet"/>
      <w:lvlText w:val=""/>
      <w:lvlJc w:val="left"/>
      <w:pPr>
        <w:ind w:left="3960" w:firstLine="0"/>
      </w:pPr>
      <w:rPr>
        <w:rFonts w:ascii="Wingdings" w:eastAsia="Wingdings" w:hAnsi="Wingdings" w:cs="Wingdings"/>
      </w:rPr>
    </w:lvl>
    <w:lvl w:ilvl="6" w:tplc="A4EA4AB2">
      <w:numFmt w:val="bullet"/>
      <w:lvlText w:val=""/>
      <w:lvlJc w:val="left"/>
      <w:pPr>
        <w:ind w:left="4680" w:firstLine="0"/>
      </w:pPr>
      <w:rPr>
        <w:rFonts w:ascii="Symbol" w:hAnsi="Symbol"/>
      </w:rPr>
    </w:lvl>
    <w:lvl w:ilvl="7" w:tplc="E3B2E200">
      <w:numFmt w:val="bullet"/>
      <w:lvlText w:val="o"/>
      <w:lvlJc w:val="left"/>
      <w:pPr>
        <w:ind w:left="5400" w:firstLine="0"/>
      </w:pPr>
      <w:rPr>
        <w:rFonts w:ascii="Courier New" w:hAnsi="Courier New" w:cs="Courier New"/>
      </w:rPr>
    </w:lvl>
    <w:lvl w:ilvl="8" w:tplc="ACBEA79C">
      <w:numFmt w:val="bullet"/>
      <w:lvlText w:val=""/>
      <w:lvlJc w:val="left"/>
      <w:pPr>
        <w:ind w:left="6120" w:firstLine="0"/>
      </w:pPr>
      <w:rPr>
        <w:rFonts w:ascii="Wingdings" w:eastAsia="Wingdings" w:hAnsi="Wingdings" w:cs="Wingdings"/>
      </w:rPr>
    </w:lvl>
  </w:abstractNum>
  <w:abstractNum w:abstractNumId="7" w15:restartNumberingAfterBreak="0">
    <w:nsid w:val="163E7027"/>
    <w:multiLevelType w:val="hybridMultilevel"/>
    <w:tmpl w:val="C3BA536E"/>
    <w:name w:val="Numbered list 13"/>
    <w:lvl w:ilvl="0" w:tplc="F6EC857C">
      <w:numFmt w:val="bullet"/>
      <w:lvlText w:val=""/>
      <w:lvlJc w:val="left"/>
      <w:pPr>
        <w:ind w:left="360" w:firstLine="0"/>
      </w:pPr>
      <w:rPr>
        <w:rFonts w:ascii="Symbol" w:hAnsi="Symbol"/>
      </w:rPr>
    </w:lvl>
    <w:lvl w:ilvl="1" w:tplc="7550EF5E">
      <w:start w:val="1"/>
      <w:numFmt w:val="lowerLetter"/>
      <w:lvlText w:val="%2."/>
      <w:lvlJc w:val="left"/>
      <w:pPr>
        <w:ind w:left="1080" w:firstLine="0"/>
      </w:pPr>
      <w:rPr>
        <w:rFonts w:cs="Times New Roman"/>
      </w:rPr>
    </w:lvl>
    <w:lvl w:ilvl="2" w:tplc="A53A1BCA">
      <w:start w:val="1"/>
      <w:numFmt w:val="lowerRoman"/>
      <w:lvlText w:val="%3."/>
      <w:lvlJc w:val="left"/>
      <w:pPr>
        <w:ind w:left="1980" w:firstLine="0"/>
      </w:pPr>
      <w:rPr>
        <w:rFonts w:cs="Times New Roman"/>
      </w:rPr>
    </w:lvl>
    <w:lvl w:ilvl="3" w:tplc="971208BA">
      <w:start w:val="1"/>
      <w:numFmt w:val="decimal"/>
      <w:lvlText w:val="%4."/>
      <w:lvlJc w:val="left"/>
      <w:pPr>
        <w:ind w:left="2520" w:firstLine="0"/>
      </w:pPr>
      <w:rPr>
        <w:rFonts w:cs="Times New Roman"/>
      </w:rPr>
    </w:lvl>
    <w:lvl w:ilvl="4" w:tplc="10FA9F98">
      <w:start w:val="1"/>
      <w:numFmt w:val="lowerLetter"/>
      <w:lvlText w:val="%5."/>
      <w:lvlJc w:val="left"/>
      <w:pPr>
        <w:ind w:left="3240" w:firstLine="0"/>
      </w:pPr>
      <w:rPr>
        <w:rFonts w:cs="Times New Roman"/>
      </w:rPr>
    </w:lvl>
    <w:lvl w:ilvl="5" w:tplc="FBA6A9FA">
      <w:start w:val="1"/>
      <w:numFmt w:val="lowerRoman"/>
      <w:lvlText w:val="%6."/>
      <w:lvlJc w:val="left"/>
      <w:pPr>
        <w:ind w:left="4140" w:firstLine="0"/>
      </w:pPr>
      <w:rPr>
        <w:rFonts w:cs="Times New Roman"/>
      </w:rPr>
    </w:lvl>
    <w:lvl w:ilvl="6" w:tplc="4CC44872">
      <w:start w:val="1"/>
      <w:numFmt w:val="decimal"/>
      <w:lvlText w:val="%7."/>
      <w:lvlJc w:val="left"/>
      <w:pPr>
        <w:ind w:left="4680" w:firstLine="0"/>
      </w:pPr>
      <w:rPr>
        <w:rFonts w:cs="Times New Roman"/>
      </w:rPr>
    </w:lvl>
    <w:lvl w:ilvl="7" w:tplc="CB6446CE">
      <w:start w:val="1"/>
      <w:numFmt w:val="lowerLetter"/>
      <w:lvlText w:val="%8."/>
      <w:lvlJc w:val="left"/>
      <w:pPr>
        <w:ind w:left="5400" w:firstLine="0"/>
      </w:pPr>
      <w:rPr>
        <w:rFonts w:cs="Times New Roman"/>
      </w:rPr>
    </w:lvl>
    <w:lvl w:ilvl="8" w:tplc="B866BF5C">
      <w:start w:val="1"/>
      <w:numFmt w:val="lowerRoman"/>
      <w:lvlText w:val="%9."/>
      <w:lvlJc w:val="left"/>
      <w:pPr>
        <w:ind w:left="6300" w:firstLine="0"/>
      </w:pPr>
      <w:rPr>
        <w:rFonts w:cs="Times New Roman"/>
      </w:rPr>
    </w:lvl>
  </w:abstractNum>
  <w:abstractNum w:abstractNumId="8" w15:restartNumberingAfterBreak="0">
    <w:nsid w:val="18177106"/>
    <w:multiLevelType w:val="hybridMultilevel"/>
    <w:tmpl w:val="8474F504"/>
    <w:name w:val="Numbered list 2"/>
    <w:lvl w:ilvl="0" w:tplc="654A4662">
      <w:start w:val="1"/>
      <w:numFmt w:val="lowerLetter"/>
      <w:lvlText w:val="%1)"/>
      <w:lvlJc w:val="left"/>
      <w:pPr>
        <w:ind w:left="360" w:firstLine="0"/>
      </w:pPr>
      <w:rPr>
        <w:rFonts w:cs="Times New Roman"/>
      </w:rPr>
    </w:lvl>
    <w:lvl w:ilvl="1" w:tplc="A8EC0706">
      <w:start w:val="1"/>
      <w:numFmt w:val="lowerLetter"/>
      <w:lvlText w:val="%2)"/>
      <w:lvlJc w:val="left"/>
      <w:pPr>
        <w:ind w:left="1080" w:firstLine="0"/>
      </w:pPr>
      <w:rPr>
        <w:rFonts w:cs="Times New Roman"/>
      </w:rPr>
    </w:lvl>
    <w:lvl w:ilvl="2" w:tplc="B44C43DA">
      <w:start w:val="1"/>
      <w:numFmt w:val="lowerRoman"/>
      <w:lvlText w:val="%3."/>
      <w:lvlJc w:val="left"/>
      <w:pPr>
        <w:ind w:left="1980" w:firstLine="0"/>
      </w:pPr>
      <w:rPr>
        <w:rFonts w:cs="Times New Roman"/>
      </w:rPr>
    </w:lvl>
    <w:lvl w:ilvl="3" w:tplc="571E979C">
      <w:start w:val="1"/>
      <w:numFmt w:val="decimal"/>
      <w:lvlText w:val="%4."/>
      <w:lvlJc w:val="left"/>
      <w:pPr>
        <w:ind w:left="2520" w:firstLine="0"/>
      </w:pPr>
      <w:rPr>
        <w:rFonts w:cs="Times New Roman"/>
      </w:rPr>
    </w:lvl>
    <w:lvl w:ilvl="4" w:tplc="EAA08C10">
      <w:start w:val="1"/>
      <w:numFmt w:val="lowerLetter"/>
      <w:lvlText w:val="%5."/>
      <w:lvlJc w:val="left"/>
      <w:pPr>
        <w:ind w:left="3240" w:firstLine="0"/>
      </w:pPr>
      <w:rPr>
        <w:rFonts w:cs="Times New Roman"/>
      </w:rPr>
    </w:lvl>
    <w:lvl w:ilvl="5" w:tplc="EE76B908">
      <w:start w:val="1"/>
      <w:numFmt w:val="lowerRoman"/>
      <w:lvlText w:val="%6."/>
      <w:lvlJc w:val="left"/>
      <w:pPr>
        <w:ind w:left="4140" w:firstLine="0"/>
      </w:pPr>
      <w:rPr>
        <w:rFonts w:cs="Times New Roman"/>
      </w:rPr>
    </w:lvl>
    <w:lvl w:ilvl="6" w:tplc="FD6EF012">
      <w:start w:val="1"/>
      <w:numFmt w:val="decimal"/>
      <w:lvlText w:val="%7."/>
      <w:lvlJc w:val="left"/>
      <w:pPr>
        <w:ind w:left="4680" w:firstLine="0"/>
      </w:pPr>
      <w:rPr>
        <w:rFonts w:cs="Times New Roman"/>
      </w:rPr>
    </w:lvl>
    <w:lvl w:ilvl="7" w:tplc="A9EAF254">
      <w:start w:val="1"/>
      <w:numFmt w:val="lowerLetter"/>
      <w:lvlText w:val="%8."/>
      <w:lvlJc w:val="left"/>
      <w:pPr>
        <w:ind w:left="5400" w:firstLine="0"/>
      </w:pPr>
      <w:rPr>
        <w:rFonts w:cs="Times New Roman"/>
      </w:rPr>
    </w:lvl>
    <w:lvl w:ilvl="8" w:tplc="0EE26DD0">
      <w:start w:val="1"/>
      <w:numFmt w:val="lowerRoman"/>
      <w:lvlText w:val="%9."/>
      <w:lvlJc w:val="left"/>
      <w:pPr>
        <w:ind w:left="6300" w:firstLine="0"/>
      </w:pPr>
      <w:rPr>
        <w:rFonts w:cs="Times New Roman"/>
      </w:rPr>
    </w:lvl>
  </w:abstractNum>
  <w:abstractNum w:abstractNumId="9" w15:restartNumberingAfterBreak="0">
    <w:nsid w:val="1A515690"/>
    <w:multiLevelType w:val="hybridMultilevel"/>
    <w:tmpl w:val="39D034EE"/>
    <w:name w:val="Numbered list 30"/>
    <w:lvl w:ilvl="0" w:tplc="DEDE9E92">
      <w:numFmt w:val="bullet"/>
      <w:lvlText w:val=""/>
      <w:lvlJc w:val="left"/>
      <w:pPr>
        <w:ind w:left="360" w:firstLine="0"/>
      </w:pPr>
      <w:rPr>
        <w:rFonts w:ascii="Symbol" w:hAnsi="Symbol"/>
      </w:rPr>
    </w:lvl>
    <w:lvl w:ilvl="1" w:tplc="F85A4296">
      <w:numFmt w:val="bullet"/>
      <w:lvlText w:val="o"/>
      <w:lvlJc w:val="left"/>
      <w:pPr>
        <w:ind w:left="1080" w:firstLine="0"/>
      </w:pPr>
      <w:rPr>
        <w:rFonts w:ascii="Courier New" w:hAnsi="Courier New" w:cs="Courier New"/>
      </w:rPr>
    </w:lvl>
    <w:lvl w:ilvl="2" w:tplc="0A2EDBA6">
      <w:numFmt w:val="bullet"/>
      <w:lvlText w:val=""/>
      <w:lvlJc w:val="left"/>
      <w:pPr>
        <w:ind w:left="1800" w:firstLine="0"/>
      </w:pPr>
      <w:rPr>
        <w:rFonts w:ascii="Wingdings" w:eastAsia="Wingdings" w:hAnsi="Wingdings" w:cs="Wingdings"/>
      </w:rPr>
    </w:lvl>
    <w:lvl w:ilvl="3" w:tplc="E7DEEB2A">
      <w:numFmt w:val="bullet"/>
      <w:lvlText w:val=""/>
      <w:lvlJc w:val="left"/>
      <w:pPr>
        <w:ind w:left="2520" w:firstLine="0"/>
      </w:pPr>
      <w:rPr>
        <w:rFonts w:ascii="Symbol" w:hAnsi="Symbol"/>
      </w:rPr>
    </w:lvl>
    <w:lvl w:ilvl="4" w:tplc="6BF41136">
      <w:numFmt w:val="bullet"/>
      <w:lvlText w:val="o"/>
      <w:lvlJc w:val="left"/>
      <w:pPr>
        <w:ind w:left="3240" w:firstLine="0"/>
      </w:pPr>
      <w:rPr>
        <w:rFonts w:ascii="Courier New" w:hAnsi="Courier New" w:cs="Courier New"/>
      </w:rPr>
    </w:lvl>
    <w:lvl w:ilvl="5" w:tplc="966E78C6">
      <w:numFmt w:val="bullet"/>
      <w:lvlText w:val=""/>
      <w:lvlJc w:val="left"/>
      <w:pPr>
        <w:ind w:left="3960" w:firstLine="0"/>
      </w:pPr>
      <w:rPr>
        <w:rFonts w:ascii="Wingdings" w:eastAsia="Wingdings" w:hAnsi="Wingdings" w:cs="Wingdings"/>
      </w:rPr>
    </w:lvl>
    <w:lvl w:ilvl="6" w:tplc="D9AC27BC">
      <w:numFmt w:val="bullet"/>
      <w:lvlText w:val=""/>
      <w:lvlJc w:val="left"/>
      <w:pPr>
        <w:ind w:left="4680" w:firstLine="0"/>
      </w:pPr>
      <w:rPr>
        <w:rFonts w:ascii="Symbol" w:hAnsi="Symbol"/>
      </w:rPr>
    </w:lvl>
    <w:lvl w:ilvl="7" w:tplc="9A12297A">
      <w:numFmt w:val="bullet"/>
      <w:lvlText w:val="o"/>
      <w:lvlJc w:val="left"/>
      <w:pPr>
        <w:ind w:left="5400" w:firstLine="0"/>
      </w:pPr>
      <w:rPr>
        <w:rFonts w:ascii="Courier New" w:hAnsi="Courier New" w:cs="Courier New"/>
      </w:rPr>
    </w:lvl>
    <w:lvl w:ilvl="8" w:tplc="B20C088C">
      <w:numFmt w:val="bullet"/>
      <w:lvlText w:val=""/>
      <w:lvlJc w:val="left"/>
      <w:pPr>
        <w:ind w:left="6120" w:firstLine="0"/>
      </w:pPr>
      <w:rPr>
        <w:rFonts w:ascii="Wingdings" w:eastAsia="Wingdings" w:hAnsi="Wingdings" w:cs="Wingdings"/>
      </w:rPr>
    </w:lvl>
  </w:abstractNum>
  <w:abstractNum w:abstractNumId="10" w15:restartNumberingAfterBreak="0">
    <w:nsid w:val="1A531EBE"/>
    <w:multiLevelType w:val="hybridMultilevel"/>
    <w:tmpl w:val="2484557C"/>
    <w:name w:val="Numbered list 12"/>
    <w:lvl w:ilvl="0" w:tplc="EC1EEC5E">
      <w:numFmt w:val="bullet"/>
      <w:lvlText w:val=""/>
      <w:lvlJc w:val="left"/>
      <w:pPr>
        <w:ind w:left="360" w:firstLine="0"/>
      </w:pPr>
      <w:rPr>
        <w:rFonts w:ascii="Symbol" w:hAnsi="Symbol"/>
      </w:rPr>
    </w:lvl>
    <w:lvl w:ilvl="1" w:tplc="7C50907E">
      <w:numFmt w:val="bullet"/>
      <w:lvlText w:val="o"/>
      <w:lvlJc w:val="left"/>
      <w:pPr>
        <w:ind w:left="1080" w:firstLine="0"/>
      </w:pPr>
      <w:rPr>
        <w:rFonts w:ascii="Courier New" w:hAnsi="Courier New"/>
      </w:rPr>
    </w:lvl>
    <w:lvl w:ilvl="2" w:tplc="BFE08C0E">
      <w:numFmt w:val="bullet"/>
      <w:lvlText w:val=""/>
      <w:lvlJc w:val="left"/>
      <w:pPr>
        <w:ind w:left="1800" w:firstLine="0"/>
      </w:pPr>
      <w:rPr>
        <w:rFonts w:ascii="Wingdings" w:eastAsia="Wingdings" w:hAnsi="Wingdings" w:cs="Wingdings"/>
      </w:rPr>
    </w:lvl>
    <w:lvl w:ilvl="3" w:tplc="5F78EEA0">
      <w:numFmt w:val="bullet"/>
      <w:lvlText w:val=""/>
      <w:lvlJc w:val="left"/>
      <w:pPr>
        <w:ind w:left="2520" w:firstLine="0"/>
      </w:pPr>
      <w:rPr>
        <w:rFonts w:ascii="Symbol" w:hAnsi="Symbol"/>
      </w:rPr>
    </w:lvl>
    <w:lvl w:ilvl="4" w:tplc="1EFAB0EE">
      <w:numFmt w:val="bullet"/>
      <w:lvlText w:val="o"/>
      <w:lvlJc w:val="left"/>
      <w:pPr>
        <w:ind w:left="3240" w:firstLine="0"/>
      </w:pPr>
      <w:rPr>
        <w:rFonts w:ascii="Courier New" w:hAnsi="Courier New"/>
      </w:rPr>
    </w:lvl>
    <w:lvl w:ilvl="5" w:tplc="36884A4C">
      <w:numFmt w:val="bullet"/>
      <w:lvlText w:val=""/>
      <w:lvlJc w:val="left"/>
      <w:pPr>
        <w:ind w:left="3960" w:firstLine="0"/>
      </w:pPr>
      <w:rPr>
        <w:rFonts w:ascii="Wingdings" w:eastAsia="Wingdings" w:hAnsi="Wingdings" w:cs="Wingdings"/>
      </w:rPr>
    </w:lvl>
    <w:lvl w:ilvl="6" w:tplc="A8263BD4">
      <w:numFmt w:val="bullet"/>
      <w:lvlText w:val=""/>
      <w:lvlJc w:val="left"/>
      <w:pPr>
        <w:ind w:left="4680" w:firstLine="0"/>
      </w:pPr>
      <w:rPr>
        <w:rFonts w:ascii="Symbol" w:hAnsi="Symbol"/>
      </w:rPr>
    </w:lvl>
    <w:lvl w:ilvl="7" w:tplc="828EF82A">
      <w:numFmt w:val="bullet"/>
      <w:lvlText w:val="o"/>
      <w:lvlJc w:val="left"/>
      <w:pPr>
        <w:ind w:left="5400" w:firstLine="0"/>
      </w:pPr>
      <w:rPr>
        <w:rFonts w:ascii="Courier New" w:hAnsi="Courier New"/>
      </w:rPr>
    </w:lvl>
    <w:lvl w:ilvl="8" w:tplc="29200C46">
      <w:numFmt w:val="bullet"/>
      <w:lvlText w:val=""/>
      <w:lvlJc w:val="left"/>
      <w:pPr>
        <w:ind w:left="6120" w:firstLine="0"/>
      </w:pPr>
      <w:rPr>
        <w:rFonts w:ascii="Wingdings" w:eastAsia="Wingdings" w:hAnsi="Wingdings" w:cs="Wingdings"/>
      </w:rPr>
    </w:lvl>
  </w:abstractNum>
  <w:abstractNum w:abstractNumId="11" w15:restartNumberingAfterBreak="0">
    <w:nsid w:val="1A5F7733"/>
    <w:multiLevelType w:val="hybridMultilevel"/>
    <w:tmpl w:val="7A0C89C8"/>
    <w:name w:val="Numbered list 10"/>
    <w:lvl w:ilvl="0" w:tplc="525E6810">
      <w:start w:val="1"/>
      <w:numFmt w:val="lowerLetter"/>
      <w:lvlText w:val="%1)"/>
      <w:lvlJc w:val="left"/>
      <w:pPr>
        <w:ind w:left="360" w:firstLine="0"/>
      </w:pPr>
      <w:rPr>
        <w:rFonts w:cs="Times New Roman"/>
      </w:rPr>
    </w:lvl>
    <w:lvl w:ilvl="1" w:tplc="B7D87746">
      <w:numFmt w:val="bullet"/>
      <w:lvlText w:val="-"/>
      <w:lvlJc w:val="left"/>
      <w:pPr>
        <w:ind w:left="1080" w:firstLine="0"/>
      </w:pPr>
      <w:rPr>
        <w:rFonts w:ascii="Arial" w:eastAsia="Trebuchet MS" w:hAnsi="Arial" w:cs="Arial"/>
      </w:rPr>
    </w:lvl>
    <w:lvl w:ilvl="2" w:tplc="2AEE40A8">
      <w:start w:val="1"/>
      <w:numFmt w:val="lowerRoman"/>
      <w:lvlText w:val="%3."/>
      <w:lvlJc w:val="left"/>
      <w:pPr>
        <w:ind w:left="1980" w:firstLine="0"/>
      </w:pPr>
      <w:rPr>
        <w:rFonts w:cs="Times New Roman"/>
      </w:rPr>
    </w:lvl>
    <w:lvl w:ilvl="3" w:tplc="E77C1934">
      <w:start w:val="1"/>
      <w:numFmt w:val="decimal"/>
      <w:lvlText w:val="%4."/>
      <w:lvlJc w:val="left"/>
      <w:pPr>
        <w:ind w:left="2520" w:firstLine="0"/>
      </w:pPr>
      <w:rPr>
        <w:rFonts w:cs="Times New Roman"/>
      </w:rPr>
    </w:lvl>
    <w:lvl w:ilvl="4" w:tplc="64BE256A">
      <w:start w:val="1"/>
      <w:numFmt w:val="lowerLetter"/>
      <w:lvlText w:val="%5."/>
      <w:lvlJc w:val="left"/>
      <w:pPr>
        <w:ind w:left="3240" w:firstLine="0"/>
      </w:pPr>
      <w:rPr>
        <w:rFonts w:cs="Times New Roman"/>
      </w:rPr>
    </w:lvl>
    <w:lvl w:ilvl="5" w:tplc="C7A483D4">
      <w:start w:val="1"/>
      <w:numFmt w:val="lowerRoman"/>
      <w:lvlText w:val="%6."/>
      <w:lvlJc w:val="left"/>
      <w:pPr>
        <w:ind w:left="4140" w:firstLine="0"/>
      </w:pPr>
      <w:rPr>
        <w:rFonts w:cs="Times New Roman"/>
      </w:rPr>
    </w:lvl>
    <w:lvl w:ilvl="6" w:tplc="0218C116">
      <w:start w:val="1"/>
      <w:numFmt w:val="decimal"/>
      <w:lvlText w:val="%7."/>
      <w:lvlJc w:val="left"/>
      <w:pPr>
        <w:ind w:left="4680" w:firstLine="0"/>
      </w:pPr>
      <w:rPr>
        <w:rFonts w:cs="Times New Roman"/>
      </w:rPr>
    </w:lvl>
    <w:lvl w:ilvl="7" w:tplc="F7CA8CBC">
      <w:start w:val="1"/>
      <w:numFmt w:val="lowerLetter"/>
      <w:lvlText w:val="%8."/>
      <w:lvlJc w:val="left"/>
      <w:pPr>
        <w:ind w:left="5400" w:firstLine="0"/>
      </w:pPr>
      <w:rPr>
        <w:rFonts w:cs="Times New Roman"/>
      </w:rPr>
    </w:lvl>
    <w:lvl w:ilvl="8" w:tplc="775C8E68">
      <w:start w:val="1"/>
      <w:numFmt w:val="lowerRoman"/>
      <w:lvlText w:val="%9."/>
      <w:lvlJc w:val="left"/>
      <w:pPr>
        <w:ind w:left="6300" w:firstLine="0"/>
      </w:pPr>
      <w:rPr>
        <w:rFonts w:cs="Times New Roman"/>
      </w:rPr>
    </w:lvl>
  </w:abstractNum>
  <w:abstractNum w:abstractNumId="12" w15:restartNumberingAfterBreak="0">
    <w:nsid w:val="1CDE1C98"/>
    <w:multiLevelType w:val="hybridMultilevel"/>
    <w:tmpl w:val="31ACE31A"/>
    <w:lvl w:ilvl="0" w:tplc="FED00340">
      <w:start w:val="1"/>
      <w:numFmt w:val="low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854177"/>
    <w:multiLevelType w:val="hybridMultilevel"/>
    <w:tmpl w:val="16A4F2B0"/>
    <w:lvl w:ilvl="0" w:tplc="FED00340">
      <w:start w:val="1"/>
      <w:numFmt w:val="low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4162B"/>
    <w:multiLevelType w:val="hybridMultilevel"/>
    <w:tmpl w:val="E6F85100"/>
    <w:name w:val="Numbered list 20"/>
    <w:lvl w:ilvl="0" w:tplc="FED00340">
      <w:start w:val="1"/>
      <w:numFmt w:val="lowerLetter"/>
      <w:lvlText w:val="%1)"/>
      <w:lvlJc w:val="left"/>
      <w:pPr>
        <w:ind w:left="720" w:hanging="360"/>
      </w:pPr>
      <w:rPr>
        <w:rFonts w:ascii="Arial" w:hAnsi="Arial" w:hint="default"/>
        <w:b w:val="0"/>
        <w:i w:val="0"/>
        <w:sz w:val="24"/>
      </w:rPr>
    </w:lvl>
    <w:lvl w:ilvl="1" w:tplc="A5BCA466">
      <w:start w:val="1"/>
      <w:numFmt w:val="lowerLetter"/>
      <w:lvlText w:val="%2)"/>
      <w:lvlJc w:val="left"/>
      <w:pPr>
        <w:ind w:left="1080" w:firstLine="0"/>
      </w:pPr>
      <w:rPr>
        <w:rFonts w:cs="Times New Roman"/>
      </w:rPr>
    </w:lvl>
    <w:lvl w:ilvl="2" w:tplc="5F48E584">
      <w:start w:val="1"/>
      <w:numFmt w:val="lowerRoman"/>
      <w:lvlText w:val="%3."/>
      <w:lvlJc w:val="left"/>
      <w:pPr>
        <w:ind w:left="1980" w:firstLine="0"/>
      </w:pPr>
      <w:rPr>
        <w:rFonts w:cs="Times New Roman"/>
      </w:rPr>
    </w:lvl>
    <w:lvl w:ilvl="3" w:tplc="9CAE6C80">
      <w:start w:val="1"/>
      <w:numFmt w:val="decimal"/>
      <w:lvlText w:val="%4."/>
      <w:lvlJc w:val="left"/>
      <w:pPr>
        <w:ind w:left="2520" w:firstLine="0"/>
      </w:pPr>
      <w:rPr>
        <w:rFonts w:cs="Times New Roman"/>
      </w:rPr>
    </w:lvl>
    <w:lvl w:ilvl="4" w:tplc="D1B83A26">
      <w:start w:val="1"/>
      <w:numFmt w:val="lowerLetter"/>
      <w:lvlText w:val="%5."/>
      <w:lvlJc w:val="left"/>
      <w:pPr>
        <w:ind w:left="3240" w:firstLine="0"/>
      </w:pPr>
      <w:rPr>
        <w:rFonts w:cs="Times New Roman"/>
      </w:rPr>
    </w:lvl>
    <w:lvl w:ilvl="5" w:tplc="415A734E">
      <w:start w:val="1"/>
      <w:numFmt w:val="lowerRoman"/>
      <w:lvlText w:val="%6."/>
      <w:lvlJc w:val="left"/>
      <w:pPr>
        <w:ind w:left="4140" w:firstLine="0"/>
      </w:pPr>
      <w:rPr>
        <w:rFonts w:cs="Times New Roman"/>
      </w:rPr>
    </w:lvl>
    <w:lvl w:ilvl="6" w:tplc="F738DFDC">
      <w:start w:val="1"/>
      <w:numFmt w:val="decimal"/>
      <w:lvlText w:val="%7."/>
      <w:lvlJc w:val="left"/>
      <w:pPr>
        <w:ind w:left="4680" w:firstLine="0"/>
      </w:pPr>
      <w:rPr>
        <w:rFonts w:cs="Times New Roman"/>
      </w:rPr>
    </w:lvl>
    <w:lvl w:ilvl="7" w:tplc="969EB750">
      <w:start w:val="1"/>
      <w:numFmt w:val="lowerLetter"/>
      <w:lvlText w:val="%8."/>
      <w:lvlJc w:val="left"/>
      <w:pPr>
        <w:ind w:left="5400" w:firstLine="0"/>
      </w:pPr>
      <w:rPr>
        <w:rFonts w:cs="Times New Roman"/>
      </w:rPr>
    </w:lvl>
    <w:lvl w:ilvl="8" w:tplc="281C2CA6">
      <w:start w:val="1"/>
      <w:numFmt w:val="lowerRoman"/>
      <w:lvlText w:val="%9."/>
      <w:lvlJc w:val="left"/>
      <w:pPr>
        <w:ind w:left="6300" w:firstLine="0"/>
      </w:pPr>
      <w:rPr>
        <w:rFonts w:cs="Times New Roman"/>
      </w:rPr>
    </w:lvl>
  </w:abstractNum>
  <w:abstractNum w:abstractNumId="15" w15:restartNumberingAfterBreak="0">
    <w:nsid w:val="204A7BC2"/>
    <w:multiLevelType w:val="hybridMultilevel"/>
    <w:tmpl w:val="25F0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73168"/>
    <w:multiLevelType w:val="hybridMultilevel"/>
    <w:tmpl w:val="338274F6"/>
    <w:name w:val="Numbered list 3"/>
    <w:lvl w:ilvl="0" w:tplc="943C70D4">
      <w:numFmt w:val="bullet"/>
      <w:lvlText w:val=""/>
      <w:lvlJc w:val="left"/>
      <w:pPr>
        <w:ind w:left="360" w:firstLine="0"/>
      </w:pPr>
      <w:rPr>
        <w:rFonts w:ascii="Symbol" w:hAnsi="Symbol"/>
      </w:rPr>
    </w:lvl>
    <w:lvl w:ilvl="1" w:tplc="D53CF38C">
      <w:numFmt w:val="bullet"/>
      <w:lvlText w:val="o"/>
      <w:lvlJc w:val="left"/>
      <w:pPr>
        <w:ind w:left="1080" w:firstLine="0"/>
      </w:pPr>
      <w:rPr>
        <w:rFonts w:ascii="Courier New" w:hAnsi="Courier New" w:cs="Courier New"/>
      </w:rPr>
    </w:lvl>
    <w:lvl w:ilvl="2" w:tplc="EC66B2D8">
      <w:numFmt w:val="bullet"/>
      <w:lvlText w:val=""/>
      <w:lvlJc w:val="left"/>
      <w:pPr>
        <w:ind w:left="1800" w:firstLine="0"/>
      </w:pPr>
      <w:rPr>
        <w:rFonts w:ascii="Wingdings" w:eastAsia="Wingdings" w:hAnsi="Wingdings" w:cs="Wingdings"/>
      </w:rPr>
    </w:lvl>
    <w:lvl w:ilvl="3" w:tplc="A332661A">
      <w:numFmt w:val="bullet"/>
      <w:lvlText w:val=""/>
      <w:lvlJc w:val="left"/>
      <w:pPr>
        <w:ind w:left="2520" w:firstLine="0"/>
      </w:pPr>
      <w:rPr>
        <w:rFonts w:ascii="Symbol" w:hAnsi="Symbol"/>
      </w:rPr>
    </w:lvl>
    <w:lvl w:ilvl="4" w:tplc="788E467C">
      <w:numFmt w:val="bullet"/>
      <w:lvlText w:val="o"/>
      <w:lvlJc w:val="left"/>
      <w:pPr>
        <w:ind w:left="3240" w:firstLine="0"/>
      </w:pPr>
      <w:rPr>
        <w:rFonts w:ascii="Courier New" w:hAnsi="Courier New" w:cs="Courier New"/>
      </w:rPr>
    </w:lvl>
    <w:lvl w:ilvl="5" w:tplc="9AEA96D6">
      <w:numFmt w:val="bullet"/>
      <w:lvlText w:val=""/>
      <w:lvlJc w:val="left"/>
      <w:pPr>
        <w:ind w:left="3960" w:firstLine="0"/>
      </w:pPr>
      <w:rPr>
        <w:rFonts w:ascii="Wingdings" w:eastAsia="Wingdings" w:hAnsi="Wingdings" w:cs="Wingdings"/>
      </w:rPr>
    </w:lvl>
    <w:lvl w:ilvl="6" w:tplc="0AD023EC">
      <w:numFmt w:val="bullet"/>
      <w:lvlText w:val=""/>
      <w:lvlJc w:val="left"/>
      <w:pPr>
        <w:ind w:left="4680" w:firstLine="0"/>
      </w:pPr>
      <w:rPr>
        <w:rFonts w:ascii="Symbol" w:hAnsi="Symbol"/>
      </w:rPr>
    </w:lvl>
    <w:lvl w:ilvl="7" w:tplc="9B6C0426">
      <w:numFmt w:val="bullet"/>
      <w:lvlText w:val="o"/>
      <w:lvlJc w:val="left"/>
      <w:pPr>
        <w:ind w:left="5400" w:firstLine="0"/>
      </w:pPr>
      <w:rPr>
        <w:rFonts w:ascii="Courier New" w:hAnsi="Courier New" w:cs="Courier New"/>
      </w:rPr>
    </w:lvl>
    <w:lvl w:ilvl="8" w:tplc="69626430">
      <w:numFmt w:val="bullet"/>
      <w:lvlText w:val=""/>
      <w:lvlJc w:val="left"/>
      <w:pPr>
        <w:ind w:left="6120" w:firstLine="0"/>
      </w:pPr>
      <w:rPr>
        <w:rFonts w:ascii="Wingdings" w:eastAsia="Wingdings" w:hAnsi="Wingdings" w:cs="Wingdings"/>
      </w:rPr>
    </w:lvl>
  </w:abstractNum>
  <w:abstractNum w:abstractNumId="17" w15:restartNumberingAfterBreak="0">
    <w:nsid w:val="23775101"/>
    <w:multiLevelType w:val="hybridMultilevel"/>
    <w:tmpl w:val="9B02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6F5EED"/>
    <w:multiLevelType w:val="hybridMultilevel"/>
    <w:tmpl w:val="F984E6BE"/>
    <w:name w:val="Numbered list 31"/>
    <w:lvl w:ilvl="0" w:tplc="C2AE4560">
      <w:numFmt w:val="bullet"/>
      <w:lvlText w:val=""/>
      <w:lvlJc w:val="left"/>
      <w:pPr>
        <w:ind w:left="360" w:firstLine="0"/>
      </w:pPr>
      <w:rPr>
        <w:rFonts w:ascii="Symbol" w:hAnsi="Symbol"/>
      </w:rPr>
    </w:lvl>
    <w:lvl w:ilvl="1" w:tplc="C0C87374">
      <w:numFmt w:val="bullet"/>
      <w:lvlText w:val="o"/>
      <w:lvlJc w:val="left"/>
      <w:pPr>
        <w:ind w:left="1080" w:firstLine="0"/>
      </w:pPr>
      <w:rPr>
        <w:rFonts w:ascii="Courier New" w:hAnsi="Courier New" w:cs="Courier New"/>
      </w:rPr>
    </w:lvl>
    <w:lvl w:ilvl="2" w:tplc="B1827000">
      <w:numFmt w:val="bullet"/>
      <w:lvlText w:val=""/>
      <w:lvlJc w:val="left"/>
      <w:pPr>
        <w:ind w:left="1800" w:firstLine="0"/>
      </w:pPr>
      <w:rPr>
        <w:rFonts w:ascii="Wingdings" w:eastAsia="Wingdings" w:hAnsi="Wingdings" w:cs="Wingdings"/>
      </w:rPr>
    </w:lvl>
    <w:lvl w:ilvl="3" w:tplc="1BCE178E">
      <w:numFmt w:val="bullet"/>
      <w:lvlText w:val=""/>
      <w:lvlJc w:val="left"/>
      <w:pPr>
        <w:ind w:left="2520" w:firstLine="0"/>
      </w:pPr>
      <w:rPr>
        <w:rFonts w:ascii="Symbol" w:hAnsi="Symbol"/>
      </w:rPr>
    </w:lvl>
    <w:lvl w:ilvl="4" w:tplc="2BEA0028">
      <w:numFmt w:val="bullet"/>
      <w:lvlText w:val="o"/>
      <w:lvlJc w:val="left"/>
      <w:pPr>
        <w:ind w:left="3240" w:firstLine="0"/>
      </w:pPr>
      <w:rPr>
        <w:rFonts w:ascii="Courier New" w:hAnsi="Courier New" w:cs="Courier New"/>
      </w:rPr>
    </w:lvl>
    <w:lvl w:ilvl="5" w:tplc="77AA1BB0">
      <w:numFmt w:val="bullet"/>
      <w:lvlText w:val=""/>
      <w:lvlJc w:val="left"/>
      <w:pPr>
        <w:ind w:left="3960" w:firstLine="0"/>
      </w:pPr>
      <w:rPr>
        <w:rFonts w:ascii="Wingdings" w:eastAsia="Wingdings" w:hAnsi="Wingdings" w:cs="Wingdings"/>
      </w:rPr>
    </w:lvl>
    <w:lvl w:ilvl="6" w:tplc="B964B7D0">
      <w:numFmt w:val="bullet"/>
      <w:lvlText w:val=""/>
      <w:lvlJc w:val="left"/>
      <w:pPr>
        <w:ind w:left="4680" w:firstLine="0"/>
      </w:pPr>
      <w:rPr>
        <w:rFonts w:ascii="Symbol" w:hAnsi="Symbol"/>
      </w:rPr>
    </w:lvl>
    <w:lvl w:ilvl="7" w:tplc="1E7E5380">
      <w:numFmt w:val="bullet"/>
      <w:lvlText w:val="o"/>
      <w:lvlJc w:val="left"/>
      <w:pPr>
        <w:ind w:left="5400" w:firstLine="0"/>
      </w:pPr>
      <w:rPr>
        <w:rFonts w:ascii="Courier New" w:hAnsi="Courier New" w:cs="Courier New"/>
      </w:rPr>
    </w:lvl>
    <w:lvl w:ilvl="8" w:tplc="CAE44B84">
      <w:numFmt w:val="bullet"/>
      <w:lvlText w:val=""/>
      <w:lvlJc w:val="left"/>
      <w:pPr>
        <w:ind w:left="6120" w:firstLine="0"/>
      </w:pPr>
      <w:rPr>
        <w:rFonts w:ascii="Wingdings" w:eastAsia="Wingdings" w:hAnsi="Wingdings" w:cs="Wingdings"/>
      </w:rPr>
    </w:lvl>
  </w:abstractNum>
  <w:abstractNum w:abstractNumId="19" w15:restartNumberingAfterBreak="0">
    <w:nsid w:val="254A3A50"/>
    <w:multiLevelType w:val="singleLevel"/>
    <w:tmpl w:val="B76C4404"/>
    <w:name w:val="Bullet 34"/>
    <w:lvl w:ilvl="0">
      <w:numFmt w:val="bullet"/>
      <w:lvlText w:val=""/>
      <w:lvlJc w:val="left"/>
      <w:pPr>
        <w:ind w:left="0" w:firstLine="0"/>
      </w:pPr>
      <w:rPr>
        <w:rFonts w:ascii="Wingdings" w:eastAsia="Wingdings" w:hAnsi="Wingdings" w:cs="Wingdings"/>
      </w:rPr>
    </w:lvl>
  </w:abstractNum>
  <w:abstractNum w:abstractNumId="20" w15:restartNumberingAfterBreak="0">
    <w:nsid w:val="27ED5ACB"/>
    <w:multiLevelType w:val="hybridMultilevel"/>
    <w:tmpl w:val="C81A1FAA"/>
    <w:name w:val="Numbered list 26"/>
    <w:lvl w:ilvl="0" w:tplc="03B23516">
      <w:start w:val="1"/>
      <w:numFmt w:val="lowerLetter"/>
      <w:lvlText w:val="%1)"/>
      <w:lvlJc w:val="left"/>
      <w:pPr>
        <w:ind w:left="360" w:firstLine="0"/>
      </w:pPr>
      <w:rPr>
        <w:rFonts w:cs="Times New Roman"/>
      </w:rPr>
    </w:lvl>
    <w:lvl w:ilvl="1" w:tplc="1A0CA830">
      <w:numFmt w:val="bullet"/>
      <w:lvlText w:val=""/>
      <w:lvlJc w:val="left"/>
      <w:pPr>
        <w:ind w:left="1080" w:firstLine="0"/>
      </w:pPr>
      <w:rPr>
        <w:rFonts w:ascii="Symbol" w:hAnsi="Symbol"/>
      </w:rPr>
    </w:lvl>
    <w:lvl w:ilvl="2" w:tplc="D60ADC9A">
      <w:start w:val="1"/>
      <w:numFmt w:val="lowerRoman"/>
      <w:lvlText w:val="%3."/>
      <w:lvlJc w:val="left"/>
      <w:pPr>
        <w:ind w:left="1980" w:firstLine="0"/>
      </w:pPr>
      <w:rPr>
        <w:rFonts w:cs="Times New Roman"/>
      </w:rPr>
    </w:lvl>
    <w:lvl w:ilvl="3" w:tplc="91BC66E8">
      <w:start w:val="1"/>
      <w:numFmt w:val="decimal"/>
      <w:lvlText w:val="%4."/>
      <w:lvlJc w:val="left"/>
      <w:pPr>
        <w:ind w:left="2520" w:firstLine="0"/>
      </w:pPr>
      <w:rPr>
        <w:rFonts w:cs="Times New Roman"/>
      </w:rPr>
    </w:lvl>
    <w:lvl w:ilvl="4" w:tplc="4AA0720C">
      <w:start w:val="1"/>
      <w:numFmt w:val="lowerLetter"/>
      <w:lvlText w:val="%5."/>
      <w:lvlJc w:val="left"/>
      <w:pPr>
        <w:ind w:left="3240" w:firstLine="0"/>
      </w:pPr>
      <w:rPr>
        <w:rFonts w:cs="Times New Roman"/>
      </w:rPr>
    </w:lvl>
    <w:lvl w:ilvl="5" w:tplc="D566603E">
      <w:start w:val="1"/>
      <w:numFmt w:val="lowerRoman"/>
      <w:lvlText w:val="%6."/>
      <w:lvlJc w:val="left"/>
      <w:pPr>
        <w:ind w:left="4140" w:firstLine="0"/>
      </w:pPr>
      <w:rPr>
        <w:rFonts w:cs="Times New Roman"/>
      </w:rPr>
    </w:lvl>
    <w:lvl w:ilvl="6" w:tplc="89D8CC0E">
      <w:start w:val="1"/>
      <w:numFmt w:val="decimal"/>
      <w:lvlText w:val="%7."/>
      <w:lvlJc w:val="left"/>
      <w:pPr>
        <w:ind w:left="4680" w:firstLine="0"/>
      </w:pPr>
      <w:rPr>
        <w:rFonts w:cs="Times New Roman"/>
      </w:rPr>
    </w:lvl>
    <w:lvl w:ilvl="7" w:tplc="A96AB56C">
      <w:start w:val="1"/>
      <w:numFmt w:val="lowerLetter"/>
      <w:lvlText w:val="%8."/>
      <w:lvlJc w:val="left"/>
      <w:pPr>
        <w:ind w:left="5400" w:firstLine="0"/>
      </w:pPr>
      <w:rPr>
        <w:rFonts w:cs="Times New Roman"/>
      </w:rPr>
    </w:lvl>
    <w:lvl w:ilvl="8" w:tplc="A72E222A">
      <w:start w:val="1"/>
      <w:numFmt w:val="lowerRoman"/>
      <w:lvlText w:val="%9."/>
      <w:lvlJc w:val="left"/>
      <w:pPr>
        <w:ind w:left="6300" w:firstLine="0"/>
      </w:pPr>
      <w:rPr>
        <w:rFonts w:cs="Times New Roman"/>
      </w:rPr>
    </w:lvl>
  </w:abstractNum>
  <w:abstractNum w:abstractNumId="21" w15:restartNumberingAfterBreak="0">
    <w:nsid w:val="28835314"/>
    <w:multiLevelType w:val="hybridMultilevel"/>
    <w:tmpl w:val="C1C41EC6"/>
    <w:name w:val="Numbered list 15"/>
    <w:lvl w:ilvl="0" w:tplc="F0A8F17C">
      <w:numFmt w:val="bullet"/>
      <w:lvlText w:val=""/>
      <w:lvlJc w:val="left"/>
      <w:pPr>
        <w:ind w:left="360" w:firstLine="0"/>
      </w:pPr>
      <w:rPr>
        <w:rFonts w:ascii="Symbol" w:hAnsi="Symbol"/>
      </w:rPr>
    </w:lvl>
    <w:lvl w:ilvl="1" w:tplc="B36A566E">
      <w:numFmt w:val="bullet"/>
      <w:lvlText w:val="-"/>
      <w:lvlJc w:val="left"/>
      <w:pPr>
        <w:ind w:left="1080" w:firstLine="0"/>
      </w:pPr>
      <w:rPr>
        <w:rFonts w:ascii="Trebuchet MS" w:eastAsia="Trebuchet MS" w:hAnsi="Trebuchet MS"/>
      </w:rPr>
    </w:lvl>
    <w:lvl w:ilvl="2" w:tplc="2DA21C6C">
      <w:numFmt w:val="bullet"/>
      <w:lvlText w:val=""/>
      <w:lvlJc w:val="left"/>
      <w:pPr>
        <w:ind w:left="1800" w:firstLine="0"/>
      </w:pPr>
      <w:rPr>
        <w:rFonts w:ascii="Wingdings" w:eastAsia="Wingdings" w:hAnsi="Wingdings" w:cs="Wingdings"/>
      </w:rPr>
    </w:lvl>
    <w:lvl w:ilvl="3" w:tplc="E474BA20">
      <w:numFmt w:val="bullet"/>
      <w:lvlText w:val=""/>
      <w:lvlJc w:val="left"/>
      <w:pPr>
        <w:ind w:left="2520" w:firstLine="0"/>
      </w:pPr>
      <w:rPr>
        <w:rFonts w:ascii="Symbol" w:hAnsi="Symbol"/>
      </w:rPr>
    </w:lvl>
    <w:lvl w:ilvl="4" w:tplc="FCF269A8">
      <w:numFmt w:val="bullet"/>
      <w:lvlText w:val="o"/>
      <w:lvlJc w:val="left"/>
      <w:pPr>
        <w:ind w:left="3240" w:firstLine="0"/>
      </w:pPr>
      <w:rPr>
        <w:rFonts w:ascii="Courier New" w:hAnsi="Courier New" w:cs="Courier New"/>
      </w:rPr>
    </w:lvl>
    <w:lvl w:ilvl="5" w:tplc="BB424228">
      <w:numFmt w:val="bullet"/>
      <w:lvlText w:val=""/>
      <w:lvlJc w:val="left"/>
      <w:pPr>
        <w:ind w:left="3960" w:firstLine="0"/>
      </w:pPr>
      <w:rPr>
        <w:rFonts w:ascii="Wingdings" w:eastAsia="Wingdings" w:hAnsi="Wingdings" w:cs="Wingdings"/>
      </w:rPr>
    </w:lvl>
    <w:lvl w:ilvl="6" w:tplc="74DCA184">
      <w:numFmt w:val="bullet"/>
      <w:lvlText w:val=""/>
      <w:lvlJc w:val="left"/>
      <w:pPr>
        <w:ind w:left="4680" w:firstLine="0"/>
      </w:pPr>
      <w:rPr>
        <w:rFonts w:ascii="Symbol" w:hAnsi="Symbol"/>
      </w:rPr>
    </w:lvl>
    <w:lvl w:ilvl="7" w:tplc="CFA47618">
      <w:numFmt w:val="bullet"/>
      <w:lvlText w:val="o"/>
      <w:lvlJc w:val="left"/>
      <w:pPr>
        <w:ind w:left="5400" w:firstLine="0"/>
      </w:pPr>
      <w:rPr>
        <w:rFonts w:ascii="Courier New" w:hAnsi="Courier New" w:cs="Courier New"/>
      </w:rPr>
    </w:lvl>
    <w:lvl w:ilvl="8" w:tplc="D57EF5E4">
      <w:numFmt w:val="bullet"/>
      <w:lvlText w:val=""/>
      <w:lvlJc w:val="left"/>
      <w:pPr>
        <w:ind w:left="6120" w:firstLine="0"/>
      </w:pPr>
      <w:rPr>
        <w:rFonts w:ascii="Wingdings" w:eastAsia="Wingdings" w:hAnsi="Wingdings" w:cs="Wingdings"/>
      </w:rPr>
    </w:lvl>
  </w:abstractNum>
  <w:abstractNum w:abstractNumId="22" w15:restartNumberingAfterBreak="0">
    <w:nsid w:val="29042BC4"/>
    <w:multiLevelType w:val="hybridMultilevel"/>
    <w:tmpl w:val="734A6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A937FA4"/>
    <w:multiLevelType w:val="hybridMultilevel"/>
    <w:tmpl w:val="21BC9FDC"/>
    <w:name w:val="Numbered list 7"/>
    <w:lvl w:ilvl="0" w:tplc="22E6454C">
      <w:start w:val="1"/>
      <w:numFmt w:val="lowerLetter"/>
      <w:lvlText w:val="%1)"/>
      <w:lvlJc w:val="left"/>
      <w:pPr>
        <w:ind w:left="360" w:firstLine="0"/>
      </w:pPr>
      <w:rPr>
        <w:rFonts w:cs="Times New Roman"/>
      </w:rPr>
    </w:lvl>
    <w:lvl w:ilvl="1" w:tplc="D882AE02">
      <w:start w:val="1"/>
      <w:numFmt w:val="lowerLetter"/>
      <w:lvlText w:val="%2."/>
      <w:lvlJc w:val="left"/>
      <w:pPr>
        <w:ind w:left="1080" w:firstLine="0"/>
      </w:pPr>
      <w:rPr>
        <w:rFonts w:cs="Times New Roman"/>
      </w:rPr>
    </w:lvl>
    <w:lvl w:ilvl="2" w:tplc="EFF2D6B2">
      <w:start w:val="1"/>
      <w:numFmt w:val="lowerRoman"/>
      <w:lvlText w:val="%3."/>
      <w:lvlJc w:val="left"/>
      <w:pPr>
        <w:ind w:left="1980" w:firstLine="0"/>
      </w:pPr>
      <w:rPr>
        <w:rFonts w:cs="Times New Roman"/>
      </w:rPr>
    </w:lvl>
    <w:lvl w:ilvl="3" w:tplc="F6943C0A">
      <w:start w:val="1"/>
      <w:numFmt w:val="decimal"/>
      <w:lvlText w:val="%4."/>
      <w:lvlJc w:val="left"/>
      <w:pPr>
        <w:ind w:left="2520" w:firstLine="0"/>
      </w:pPr>
      <w:rPr>
        <w:rFonts w:cs="Times New Roman"/>
      </w:rPr>
    </w:lvl>
    <w:lvl w:ilvl="4" w:tplc="AA90DF40">
      <w:start w:val="1"/>
      <w:numFmt w:val="lowerLetter"/>
      <w:lvlText w:val="%5."/>
      <w:lvlJc w:val="left"/>
      <w:pPr>
        <w:ind w:left="3240" w:firstLine="0"/>
      </w:pPr>
      <w:rPr>
        <w:rFonts w:cs="Times New Roman"/>
      </w:rPr>
    </w:lvl>
    <w:lvl w:ilvl="5" w:tplc="529A4080">
      <w:start w:val="1"/>
      <w:numFmt w:val="lowerRoman"/>
      <w:lvlText w:val="%6."/>
      <w:lvlJc w:val="left"/>
      <w:pPr>
        <w:ind w:left="4140" w:firstLine="0"/>
      </w:pPr>
      <w:rPr>
        <w:rFonts w:cs="Times New Roman"/>
      </w:rPr>
    </w:lvl>
    <w:lvl w:ilvl="6" w:tplc="D0444100">
      <w:start w:val="1"/>
      <w:numFmt w:val="decimal"/>
      <w:lvlText w:val="%7."/>
      <w:lvlJc w:val="left"/>
      <w:pPr>
        <w:ind w:left="4680" w:firstLine="0"/>
      </w:pPr>
      <w:rPr>
        <w:rFonts w:cs="Times New Roman"/>
      </w:rPr>
    </w:lvl>
    <w:lvl w:ilvl="7" w:tplc="31889B0E">
      <w:start w:val="1"/>
      <w:numFmt w:val="lowerLetter"/>
      <w:lvlText w:val="%8."/>
      <w:lvlJc w:val="left"/>
      <w:pPr>
        <w:ind w:left="5400" w:firstLine="0"/>
      </w:pPr>
      <w:rPr>
        <w:rFonts w:cs="Times New Roman"/>
      </w:rPr>
    </w:lvl>
    <w:lvl w:ilvl="8" w:tplc="E3A485CE">
      <w:start w:val="1"/>
      <w:numFmt w:val="lowerRoman"/>
      <w:lvlText w:val="%9."/>
      <w:lvlJc w:val="left"/>
      <w:pPr>
        <w:ind w:left="6300" w:firstLine="0"/>
      </w:pPr>
      <w:rPr>
        <w:rFonts w:cs="Times New Roman"/>
      </w:rPr>
    </w:lvl>
  </w:abstractNum>
  <w:abstractNum w:abstractNumId="24" w15:restartNumberingAfterBreak="0">
    <w:nsid w:val="2CFF6612"/>
    <w:multiLevelType w:val="hybridMultilevel"/>
    <w:tmpl w:val="1B3AEBD4"/>
    <w:name w:val="Numbered list 32"/>
    <w:lvl w:ilvl="0" w:tplc="A1D2A734">
      <w:start w:val="1"/>
      <w:numFmt w:val="lowerLetter"/>
      <w:lvlText w:val="%1)"/>
      <w:lvlJc w:val="left"/>
      <w:pPr>
        <w:ind w:left="360" w:firstLine="0"/>
      </w:pPr>
      <w:rPr>
        <w:rFonts w:cs="Times New Roman"/>
      </w:rPr>
    </w:lvl>
    <w:lvl w:ilvl="1" w:tplc="FA0C5D40">
      <w:start w:val="1"/>
      <w:numFmt w:val="lowerLetter"/>
      <w:lvlText w:val="%2)"/>
      <w:lvlJc w:val="left"/>
      <w:pPr>
        <w:ind w:left="1080" w:firstLine="0"/>
      </w:pPr>
      <w:rPr>
        <w:rFonts w:cs="Times New Roman"/>
      </w:rPr>
    </w:lvl>
    <w:lvl w:ilvl="2" w:tplc="F59612EE">
      <w:start w:val="1"/>
      <w:numFmt w:val="lowerRoman"/>
      <w:lvlText w:val="%3."/>
      <w:lvlJc w:val="left"/>
      <w:pPr>
        <w:ind w:left="1980" w:firstLine="0"/>
      </w:pPr>
      <w:rPr>
        <w:rFonts w:cs="Times New Roman"/>
      </w:rPr>
    </w:lvl>
    <w:lvl w:ilvl="3" w:tplc="80D4DFB4">
      <w:start w:val="1"/>
      <w:numFmt w:val="decimal"/>
      <w:lvlText w:val="%4."/>
      <w:lvlJc w:val="left"/>
      <w:pPr>
        <w:ind w:left="2520" w:firstLine="0"/>
      </w:pPr>
      <w:rPr>
        <w:rFonts w:cs="Times New Roman"/>
      </w:rPr>
    </w:lvl>
    <w:lvl w:ilvl="4" w:tplc="B9C43DC4">
      <w:start w:val="1"/>
      <w:numFmt w:val="lowerLetter"/>
      <w:lvlText w:val="%5."/>
      <w:lvlJc w:val="left"/>
      <w:pPr>
        <w:ind w:left="3240" w:firstLine="0"/>
      </w:pPr>
      <w:rPr>
        <w:rFonts w:cs="Times New Roman"/>
      </w:rPr>
    </w:lvl>
    <w:lvl w:ilvl="5" w:tplc="F0B04BE0">
      <w:start w:val="1"/>
      <w:numFmt w:val="lowerRoman"/>
      <w:lvlText w:val="%6."/>
      <w:lvlJc w:val="left"/>
      <w:pPr>
        <w:ind w:left="4140" w:firstLine="0"/>
      </w:pPr>
      <w:rPr>
        <w:rFonts w:cs="Times New Roman"/>
      </w:rPr>
    </w:lvl>
    <w:lvl w:ilvl="6" w:tplc="55BEF42C">
      <w:start w:val="1"/>
      <w:numFmt w:val="decimal"/>
      <w:lvlText w:val="%7."/>
      <w:lvlJc w:val="left"/>
      <w:pPr>
        <w:ind w:left="4680" w:firstLine="0"/>
      </w:pPr>
      <w:rPr>
        <w:rFonts w:cs="Times New Roman"/>
      </w:rPr>
    </w:lvl>
    <w:lvl w:ilvl="7" w:tplc="DE88C018">
      <w:start w:val="1"/>
      <w:numFmt w:val="lowerLetter"/>
      <w:lvlText w:val="%8."/>
      <w:lvlJc w:val="left"/>
      <w:pPr>
        <w:ind w:left="5400" w:firstLine="0"/>
      </w:pPr>
      <w:rPr>
        <w:rFonts w:cs="Times New Roman"/>
      </w:rPr>
    </w:lvl>
    <w:lvl w:ilvl="8" w:tplc="D2ACAC3C">
      <w:start w:val="1"/>
      <w:numFmt w:val="lowerRoman"/>
      <w:lvlText w:val="%9."/>
      <w:lvlJc w:val="left"/>
      <w:pPr>
        <w:ind w:left="6300" w:firstLine="0"/>
      </w:pPr>
      <w:rPr>
        <w:rFonts w:cs="Times New Roman"/>
      </w:rPr>
    </w:lvl>
  </w:abstractNum>
  <w:abstractNum w:abstractNumId="25" w15:restartNumberingAfterBreak="0">
    <w:nsid w:val="30BD0DD2"/>
    <w:multiLevelType w:val="hybridMultilevel"/>
    <w:tmpl w:val="C0E24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232742F"/>
    <w:multiLevelType w:val="hybridMultilevel"/>
    <w:tmpl w:val="02B426EE"/>
    <w:name w:val="Numbered list 21"/>
    <w:lvl w:ilvl="0" w:tplc="D3B08DA0">
      <w:start w:val="1"/>
      <w:numFmt w:val="lowerLetter"/>
      <w:lvlText w:val="%1) "/>
      <w:lvlJc w:val="left"/>
      <w:pPr>
        <w:ind w:left="360" w:firstLine="0"/>
      </w:pPr>
      <w:rPr>
        <w:rFonts w:cs="Times New Roman"/>
      </w:rPr>
    </w:lvl>
    <w:lvl w:ilvl="1" w:tplc="B90689F2">
      <w:start w:val="1"/>
      <w:numFmt w:val="lowerLetter"/>
      <w:lvlText w:val="%2) "/>
      <w:lvlJc w:val="left"/>
      <w:pPr>
        <w:ind w:left="360" w:firstLine="0"/>
      </w:pPr>
      <w:rPr>
        <w:rFonts w:cs="Times New Roman"/>
      </w:rPr>
    </w:lvl>
    <w:lvl w:ilvl="2" w:tplc="AA2E2DFC">
      <w:start w:val="1"/>
      <w:numFmt w:val="lowerRoman"/>
      <w:lvlText w:val="%3."/>
      <w:lvlJc w:val="left"/>
      <w:pPr>
        <w:ind w:left="1260" w:firstLine="0"/>
      </w:pPr>
      <w:rPr>
        <w:rFonts w:cs="Times New Roman"/>
      </w:rPr>
    </w:lvl>
    <w:lvl w:ilvl="3" w:tplc="73F28F72">
      <w:start w:val="1"/>
      <w:numFmt w:val="decimal"/>
      <w:lvlText w:val="%4."/>
      <w:lvlJc w:val="left"/>
      <w:pPr>
        <w:ind w:left="1800" w:firstLine="0"/>
      </w:pPr>
      <w:rPr>
        <w:rFonts w:cs="Times New Roman"/>
      </w:rPr>
    </w:lvl>
    <w:lvl w:ilvl="4" w:tplc="B3FED006">
      <w:start w:val="1"/>
      <w:numFmt w:val="lowerLetter"/>
      <w:lvlText w:val="%5."/>
      <w:lvlJc w:val="left"/>
      <w:pPr>
        <w:ind w:left="2520" w:firstLine="0"/>
      </w:pPr>
      <w:rPr>
        <w:rFonts w:cs="Times New Roman"/>
      </w:rPr>
    </w:lvl>
    <w:lvl w:ilvl="5" w:tplc="1FE885A8">
      <w:start w:val="1"/>
      <w:numFmt w:val="lowerRoman"/>
      <w:lvlText w:val="%6."/>
      <w:lvlJc w:val="left"/>
      <w:pPr>
        <w:ind w:left="3420" w:firstLine="0"/>
      </w:pPr>
      <w:rPr>
        <w:rFonts w:cs="Times New Roman"/>
      </w:rPr>
    </w:lvl>
    <w:lvl w:ilvl="6" w:tplc="E48EDEE6">
      <w:start w:val="1"/>
      <w:numFmt w:val="decimal"/>
      <w:lvlText w:val="%7."/>
      <w:lvlJc w:val="left"/>
      <w:pPr>
        <w:ind w:left="3960" w:firstLine="0"/>
      </w:pPr>
      <w:rPr>
        <w:rFonts w:cs="Times New Roman"/>
      </w:rPr>
    </w:lvl>
    <w:lvl w:ilvl="7" w:tplc="E0FA7216">
      <w:start w:val="1"/>
      <w:numFmt w:val="lowerLetter"/>
      <w:lvlText w:val="%8."/>
      <w:lvlJc w:val="left"/>
      <w:pPr>
        <w:ind w:left="4680" w:firstLine="0"/>
      </w:pPr>
      <w:rPr>
        <w:rFonts w:cs="Times New Roman"/>
      </w:rPr>
    </w:lvl>
    <w:lvl w:ilvl="8" w:tplc="16E84412">
      <w:start w:val="1"/>
      <w:numFmt w:val="lowerRoman"/>
      <w:lvlText w:val="%9."/>
      <w:lvlJc w:val="left"/>
      <w:pPr>
        <w:ind w:left="5580" w:firstLine="0"/>
      </w:pPr>
      <w:rPr>
        <w:rFonts w:cs="Times New Roman"/>
      </w:rPr>
    </w:lvl>
  </w:abstractNum>
  <w:abstractNum w:abstractNumId="27" w15:restartNumberingAfterBreak="0">
    <w:nsid w:val="3CE84DF9"/>
    <w:multiLevelType w:val="hybridMultilevel"/>
    <w:tmpl w:val="14487784"/>
    <w:lvl w:ilvl="0" w:tplc="FED00340">
      <w:start w:val="1"/>
      <w:numFmt w:val="lowerLetter"/>
      <w:lvlText w:val="%1)"/>
      <w:lvlJc w:val="left"/>
      <w:pPr>
        <w:ind w:left="720" w:hanging="360"/>
      </w:pPr>
      <w:rPr>
        <w:rFonts w:ascii="Arial" w:hAnsi="Arial"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8568A5"/>
    <w:multiLevelType w:val="hybridMultilevel"/>
    <w:tmpl w:val="81BA1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9A3A3D"/>
    <w:multiLevelType w:val="hybridMultilevel"/>
    <w:tmpl w:val="D9E6F87E"/>
    <w:name w:val="Numbered list 17"/>
    <w:lvl w:ilvl="0" w:tplc="899251C4">
      <w:start w:val="1"/>
      <w:numFmt w:val="decimal"/>
      <w:lvlText w:val="%1."/>
      <w:lvlJc w:val="left"/>
      <w:pPr>
        <w:ind w:left="360" w:firstLine="0"/>
      </w:pPr>
      <w:rPr>
        <w:rFonts w:cs="Times New Roman"/>
      </w:rPr>
    </w:lvl>
    <w:lvl w:ilvl="1" w:tplc="40D0F7AC">
      <w:start w:val="1"/>
      <w:numFmt w:val="lowerLetter"/>
      <w:lvlText w:val="%2)"/>
      <w:lvlJc w:val="left"/>
      <w:pPr>
        <w:ind w:left="1080" w:firstLine="0"/>
      </w:pPr>
      <w:rPr>
        <w:rFonts w:cs="Times New Roman"/>
      </w:rPr>
    </w:lvl>
    <w:lvl w:ilvl="2" w:tplc="0D165E28">
      <w:start w:val="1"/>
      <w:numFmt w:val="lowerRoman"/>
      <w:lvlText w:val="%3."/>
      <w:lvlJc w:val="left"/>
      <w:pPr>
        <w:ind w:left="1980" w:firstLine="0"/>
      </w:pPr>
      <w:rPr>
        <w:rFonts w:cs="Times New Roman"/>
      </w:rPr>
    </w:lvl>
    <w:lvl w:ilvl="3" w:tplc="79CE3B64">
      <w:start w:val="1"/>
      <w:numFmt w:val="decimal"/>
      <w:lvlText w:val="%4."/>
      <w:lvlJc w:val="left"/>
      <w:pPr>
        <w:ind w:left="2520" w:firstLine="0"/>
      </w:pPr>
      <w:rPr>
        <w:rFonts w:cs="Times New Roman"/>
      </w:rPr>
    </w:lvl>
    <w:lvl w:ilvl="4" w:tplc="C06C7AE4">
      <w:start w:val="1"/>
      <w:numFmt w:val="lowerLetter"/>
      <w:lvlText w:val="%5."/>
      <w:lvlJc w:val="left"/>
      <w:pPr>
        <w:ind w:left="3240" w:firstLine="0"/>
      </w:pPr>
      <w:rPr>
        <w:rFonts w:cs="Times New Roman"/>
      </w:rPr>
    </w:lvl>
    <w:lvl w:ilvl="5" w:tplc="02B2E528">
      <w:start w:val="1"/>
      <w:numFmt w:val="lowerRoman"/>
      <w:lvlText w:val="%6."/>
      <w:lvlJc w:val="left"/>
      <w:pPr>
        <w:ind w:left="4140" w:firstLine="0"/>
      </w:pPr>
      <w:rPr>
        <w:rFonts w:cs="Times New Roman"/>
      </w:rPr>
    </w:lvl>
    <w:lvl w:ilvl="6" w:tplc="E7D22834">
      <w:start w:val="1"/>
      <w:numFmt w:val="decimal"/>
      <w:lvlText w:val="%7."/>
      <w:lvlJc w:val="left"/>
      <w:pPr>
        <w:ind w:left="4680" w:firstLine="0"/>
      </w:pPr>
      <w:rPr>
        <w:rFonts w:cs="Times New Roman"/>
      </w:rPr>
    </w:lvl>
    <w:lvl w:ilvl="7" w:tplc="A2A2D112">
      <w:start w:val="1"/>
      <w:numFmt w:val="lowerLetter"/>
      <w:lvlText w:val="%8."/>
      <w:lvlJc w:val="left"/>
      <w:pPr>
        <w:ind w:left="5400" w:firstLine="0"/>
      </w:pPr>
      <w:rPr>
        <w:rFonts w:cs="Times New Roman"/>
      </w:rPr>
    </w:lvl>
    <w:lvl w:ilvl="8" w:tplc="40F8F006">
      <w:start w:val="1"/>
      <w:numFmt w:val="lowerRoman"/>
      <w:lvlText w:val="%9."/>
      <w:lvlJc w:val="left"/>
      <w:pPr>
        <w:ind w:left="6300" w:firstLine="0"/>
      </w:pPr>
      <w:rPr>
        <w:rFonts w:cs="Times New Roman"/>
      </w:rPr>
    </w:lvl>
  </w:abstractNum>
  <w:abstractNum w:abstractNumId="30" w15:restartNumberingAfterBreak="0">
    <w:nsid w:val="427D77E5"/>
    <w:multiLevelType w:val="hybridMultilevel"/>
    <w:tmpl w:val="ED128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0D6CBA"/>
    <w:multiLevelType w:val="hybridMultilevel"/>
    <w:tmpl w:val="E15C3F6A"/>
    <w:name w:val="Numbered list 25"/>
    <w:lvl w:ilvl="0" w:tplc="27B830F6">
      <w:start w:val="1"/>
      <w:numFmt w:val="lowerLetter"/>
      <w:lvlText w:val="%1)"/>
      <w:lvlJc w:val="left"/>
      <w:pPr>
        <w:ind w:left="360" w:firstLine="0"/>
      </w:pPr>
      <w:rPr>
        <w:rFonts w:cs="Times New Roman"/>
      </w:rPr>
    </w:lvl>
    <w:lvl w:ilvl="1" w:tplc="983CA538">
      <w:start w:val="1"/>
      <w:numFmt w:val="lowerLetter"/>
      <w:lvlText w:val="%2."/>
      <w:lvlJc w:val="left"/>
      <w:pPr>
        <w:ind w:left="1080" w:firstLine="0"/>
      </w:pPr>
      <w:rPr>
        <w:rFonts w:cs="Times New Roman"/>
      </w:rPr>
    </w:lvl>
    <w:lvl w:ilvl="2" w:tplc="F524E78C">
      <w:start w:val="1"/>
      <w:numFmt w:val="lowerRoman"/>
      <w:lvlText w:val="%3."/>
      <w:lvlJc w:val="left"/>
      <w:pPr>
        <w:ind w:left="1980" w:firstLine="0"/>
      </w:pPr>
      <w:rPr>
        <w:rFonts w:cs="Times New Roman"/>
      </w:rPr>
    </w:lvl>
    <w:lvl w:ilvl="3" w:tplc="896A0B98">
      <w:start w:val="1"/>
      <w:numFmt w:val="decimal"/>
      <w:lvlText w:val="%4."/>
      <w:lvlJc w:val="left"/>
      <w:pPr>
        <w:ind w:left="2520" w:firstLine="0"/>
      </w:pPr>
      <w:rPr>
        <w:rFonts w:cs="Times New Roman"/>
      </w:rPr>
    </w:lvl>
    <w:lvl w:ilvl="4" w:tplc="19CE3C70">
      <w:start w:val="1"/>
      <w:numFmt w:val="lowerLetter"/>
      <w:lvlText w:val="%5."/>
      <w:lvlJc w:val="left"/>
      <w:pPr>
        <w:ind w:left="3240" w:firstLine="0"/>
      </w:pPr>
      <w:rPr>
        <w:rFonts w:cs="Times New Roman"/>
      </w:rPr>
    </w:lvl>
    <w:lvl w:ilvl="5" w:tplc="EAA6644A">
      <w:start w:val="1"/>
      <w:numFmt w:val="lowerRoman"/>
      <w:lvlText w:val="%6."/>
      <w:lvlJc w:val="left"/>
      <w:pPr>
        <w:ind w:left="4140" w:firstLine="0"/>
      </w:pPr>
      <w:rPr>
        <w:rFonts w:cs="Times New Roman"/>
      </w:rPr>
    </w:lvl>
    <w:lvl w:ilvl="6" w:tplc="FAE232CA">
      <w:start w:val="1"/>
      <w:numFmt w:val="decimal"/>
      <w:lvlText w:val="%7."/>
      <w:lvlJc w:val="left"/>
      <w:pPr>
        <w:ind w:left="4680" w:firstLine="0"/>
      </w:pPr>
      <w:rPr>
        <w:rFonts w:cs="Times New Roman"/>
      </w:rPr>
    </w:lvl>
    <w:lvl w:ilvl="7" w:tplc="C13EF84A">
      <w:start w:val="1"/>
      <w:numFmt w:val="lowerLetter"/>
      <w:lvlText w:val="%8."/>
      <w:lvlJc w:val="left"/>
      <w:pPr>
        <w:ind w:left="5400" w:firstLine="0"/>
      </w:pPr>
      <w:rPr>
        <w:rFonts w:cs="Times New Roman"/>
      </w:rPr>
    </w:lvl>
    <w:lvl w:ilvl="8" w:tplc="BA48E9F8">
      <w:start w:val="1"/>
      <w:numFmt w:val="lowerRoman"/>
      <w:lvlText w:val="%9."/>
      <w:lvlJc w:val="left"/>
      <w:pPr>
        <w:ind w:left="6300" w:firstLine="0"/>
      </w:pPr>
      <w:rPr>
        <w:rFonts w:cs="Times New Roman"/>
      </w:rPr>
    </w:lvl>
  </w:abstractNum>
  <w:abstractNum w:abstractNumId="32" w15:restartNumberingAfterBreak="0">
    <w:nsid w:val="44B2351E"/>
    <w:multiLevelType w:val="hybridMultilevel"/>
    <w:tmpl w:val="1CD4476E"/>
    <w:lvl w:ilvl="0" w:tplc="943C70D4">
      <w:numFmt w:val="bullet"/>
      <w:lvlText w:val=""/>
      <w:lvlJc w:val="left"/>
      <w:pPr>
        <w:ind w:left="530" w:firstLine="0"/>
      </w:pPr>
      <w:rPr>
        <w:rFonts w:ascii="Symbol" w:hAnsi="Symbol"/>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3" w15:restartNumberingAfterBreak="0">
    <w:nsid w:val="44FD524E"/>
    <w:multiLevelType w:val="hybridMultilevel"/>
    <w:tmpl w:val="93F8097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4D7A0A1B"/>
    <w:multiLevelType w:val="hybridMultilevel"/>
    <w:tmpl w:val="9DF2D076"/>
    <w:name w:val="Numbered list 11"/>
    <w:lvl w:ilvl="0" w:tplc="E346AE16">
      <w:numFmt w:val="bullet"/>
      <w:lvlText w:val=""/>
      <w:lvlJc w:val="left"/>
      <w:pPr>
        <w:ind w:left="360" w:firstLine="0"/>
      </w:pPr>
      <w:rPr>
        <w:rFonts w:ascii="Symbol" w:hAnsi="Symbol"/>
      </w:rPr>
    </w:lvl>
    <w:lvl w:ilvl="1" w:tplc="F76C826C">
      <w:start w:val="1"/>
      <w:numFmt w:val="lowerLetter"/>
      <w:lvlText w:val="%2."/>
      <w:lvlJc w:val="left"/>
      <w:pPr>
        <w:ind w:left="1080" w:firstLine="0"/>
      </w:pPr>
      <w:rPr>
        <w:rFonts w:cs="Times New Roman"/>
      </w:rPr>
    </w:lvl>
    <w:lvl w:ilvl="2" w:tplc="11821B9C">
      <w:start w:val="1"/>
      <w:numFmt w:val="lowerRoman"/>
      <w:lvlText w:val="%3."/>
      <w:lvlJc w:val="left"/>
      <w:pPr>
        <w:ind w:left="1980" w:firstLine="0"/>
      </w:pPr>
      <w:rPr>
        <w:rFonts w:cs="Times New Roman"/>
      </w:rPr>
    </w:lvl>
    <w:lvl w:ilvl="3" w:tplc="B574B838">
      <w:start w:val="1"/>
      <w:numFmt w:val="decimal"/>
      <w:lvlText w:val="%4."/>
      <w:lvlJc w:val="left"/>
      <w:pPr>
        <w:ind w:left="2520" w:firstLine="0"/>
      </w:pPr>
      <w:rPr>
        <w:rFonts w:cs="Times New Roman"/>
      </w:rPr>
    </w:lvl>
    <w:lvl w:ilvl="4" w:tplc="D62CF14C">
      <w:start w:val="1"/>
      <w:numFmt w:val="lowerLetter"/>
      <w:lvlText w:val="%5."/>
      <w:lvlJc w:val="left"/>
      <w:pPr>
        <w:ind w:left="3240" w:firstLine="0"/>
      </w:pPr>
      <w:rPr>
        <w:rFonts w:cs="Times New Roman"/>
      </w:rPr>
    </w:lvl>
    <w:lvl w:ilvl="5" w:tplc="73DEA05E">
      <w:start w:val="1"/>
      <w:numFmt w:val="lowerRoman"/>
      <w:lvlText w:val="%6."/>
      <w:lvlJc w:val="left"/>
      <w:pPr>
        <w:ind w:left="4140" w:firstLine="0"/>
      </w:pPr>
      <w:rPr>
        <w:rFonts w:cs="Times New Roman"/>
      </w:rPr>
    </w:lvl>
    <w:lvl w:ilvl="6" w:tplc="BD2CD7FC">
      <w:start w:val="1"/>
      <w:numFmt w:val="decimal"/>
      <w:lvlText w:val="%7."/>
      <w:lvlJc w:val="left"/>
      <w:pPr>
        <w:ind w:left="4680" w:firstLine="0"/>
      </w:pPr>
      <w:rPr>
        <w:rFonts w:cs="Times New Roman"/>
      </w:rPr>
    </w:lvl>
    <w:lvl w:ilvl="7" w:tplc="7098E8BC">
      <w:start w:val="1"/>
      <w:numFmt w:val="lowerLetter"/>
      <w:lvlText w:val="%8."/>
      <w:lvlJc w:val="left"/>
      <w:pPr>
        <w:ind w:left="5400" w:firstLine="0"/>
      </w:pPr>
      <w:rPr>
        <w:rFonts w:cs="Times New Roman"/>
      </w:rPr>
    </w:lvl>
    <w:lvl w:ilvl="8" w:tplc="16C01EC0">
      <w:start w:val="1"/>
      <w:numFmt w:val="lowerRoman"/>
      <w:lvlText w:val="%9."/>
      <w:lvlJc w:val="left"/>
      <w:pPr>
        <w:ind w:left="6300" w:firstLine="0"/>
      </w:pPr>
      <w:rPr>
        <w:rFonts w:cs="Times New Roman"/>
      </w:rPr>
    </w:lvl>
  </w:abstractNum>
  <w:abstractNum w:abstractNumId="35" w15:restartNumberingAfterBreak="0">
    <w:nsid w:val="4E682F74"/>
    <w:multiLevelType w:val="hybridMultilevel"/>
    <w:tmpl w:val="8264C53E"/>
    <w:lvl w:ilvl="0" w:tplc="FED00340">
      <w:start w:val="1"/>
      <w:numFmt w:val="low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3268F4"/>
    <w:multiLevelType w:val="hybridMultilevel"/>
    <w:tmpl w:val="442A8BE6"/>
    <w:lvl w:ilvl="0" w:tplc="FED00340">
      <w:start w:val="1"/>
      <w:numFmt w:val="lowerLetter"/>
      <w:lvlText w:val="%1)"/>
      <w:lvlJc w:val="left"/>
      <w:pPr>
        <w:ind w:left="720" w:hanging="360"/>
      </w:pPr>
      <w:rPr>
        <w:rFonts w:ascii="Arial" w:hAnsi="Arial" w:hint="default"/>
        <w:b w:val="0"/>
        <w:i w:val="0"/>
        <w:sz w:val="24"/>
      </w:rPr>
    </w:lvl>
    <w:lvl w:ilvl="1" w:tplc="A5BCA466">
      <w:start w:val="1"/>
      <w:numFmt w:val="lowerLetter"/>
      <w:lvlText w:val="%2)"/>
      <w:lvlJc w:val="left"/>
      <w:pPr>
        <w:ind w:left="1080" w:firstLine="0"/>
      </w:pPr>
      <w:rPr>
        <w:rFonts w:cs="Times New Roman"/>
      </w:rPr>
    </w:lvl>
    <w:lvl w:ilvl="2" w:tplc="5F48E584">
      <w:start w:val="1"/>
      <w:numFmt w:val="lowerRoman"/>
      <w:lvlText w:val="%3."/>
      <w:lvlJc w:val="left"/>
      <w:pPr>
        <w:ind w:left="1980" w:firstLine="0"/>
      </w:pPr>
      <w:rPr>
        <w:rFonts w:cs="Times New Roman"/>
      </w:rPr>
    </w:lvl>
    <w:lvl w:ilvl="3" w:tplc="9CAE6C80">
      <w:start w:val="1"/>
      <w:numFmt w:val="decimal"/>
      <w:lvlText w:val="%4."/>
      <w:lvlJc w:val="left"/>
      <w:pPr>
        <w:ind w:left="2520" w:firstLine="0"/>
      </w:pPr>
      <w:rPr>
        <w:rFonts w:cs="Times New Roman"/>
      </w:rPr>
    </w:lvl>
    <w:lvl w:ilvl="4" w:tplc="D1B83A26">
      <w:start w:val="1"/>
      <w:numFmt w:val="lowerLetter"/>
      <w:lvlText w:val="%5."/>
      <w:lvlJc w:val="left"/>
      <w:pPr>
        <w:ind w:left="3240" w:firstLine="0"/>
      </w:pPr>
      <w:rPr>
        <w:rFonts w:cs="Times New Roman"/>
      </w:rPr>
    </w:lvl>
    <w:lvl w:ilvl="5" w:tplc="415A734E">
      <w:start w:val="1"/>
      <w:numFmt w:val="lowerRoman"/>
      <w:lvlText w:val="%6."/>
      <w:lvlJc w:val="left"/>
      <w:pPr>
        <w:ind w:left="4140" w:firstLine="0"/>
      </w:pPr>
      <w:rPr>
        <w:rFonts w:cs="Times New Roman"/>
      </w:rPr>
    </w:lvl>
    <w:lvl w:ilvl="6" w:tplc="F738DFDC">
      <w:start w:val="1"/>
      <w:numFmt w:val="decimal"/>
      <w:lvlText w:val="%7."/>
      <w:lvlJc w:val="left"/>
      <w:pPr>
        <w:ind w:left="4680" w:firstLine="0"/>
      </w:pPr>
      <w:rPr>
        <w:rFonts w:cs="Times New Roman"/>
      </w:rPr>
    </w:lvl>
    <w:lvl w:ilvl="7" w:tplc="969EB750">
      <w:start w:val="1"/>
      <w:numFmt w:val="lowerLetter"/>
      <w:lvlText w:val="%8."/>
      <w:lvlJc w:val="left"/>
      <w:pPr>
        <w:ind w:left="5400" w:firstLine="0"/>
      </w:pPr>
      <w:rPr>
        <w:rFonts w:cs="Times New Roman"/>
      </w:rPr>
    </w:lvl>
    <w:lvl w:ilvl="8" w:tplc="281C2CA6">
      <w:start w:val="1"/>
      <w:numFmt w:val="lowerRoman"/>
      <w:lvlText w:val="%9."/>
      <w:lvlJc w:val="left"/>
      <w:pPr>
        <w:ind w:left="6300" w:firstLine="0"/>
      </w:pPr>
      <w:rPr>
        <w:rFonts w:cs="Times New Roman"/>
      </w:rPr>
    </w:lvl>
  </w:abstractNum>
  <w:abstractNum w:abstractNumId="37" w15:restartNumberingAfterBreak="0">
    <w:nsid w:val="4FB51175"/>
    <w:multiLevelType w:val="hybridMultilevel"/>
    <w:tmpl w:val="B2B6941E"/>
    <w:lvl w:ilvl="0" w:tplc="FED00340">
      <w:start w:val="1"/>
      <w:numFmt w:val="lowerLetter"/>
      <w:lvlText w:val="%1)"/>
      <w:lvlJc w:val="left"/>
      <w:pPr>
        <w:ind w:left="720" w:hanging="360"/>
      </w:pPr>
      <w:rPr>
        <w:rFonts w:ascii="Arial" w:hAnsi="Arial" w:hint="default"/>
        <w:b w:val="0"/>
        <w:i w:val="0"/>
        <w:sz w:val="24"/>
      </w:rPr>
    </w:lvl>
    <w:lvl w:ilvl="1" w:tplc="983CA538">
      <w:start w:val="1"/>
      <w:numFmt w:val="lowerLetter"/>
      <w:lvlText w:val="%2."/>
      <w:lvlJc w:val="left"/>
      <w:pPr>
        <w:ind w:left="1080" w:firstLine="0"/>
      </w:pPr>
      <w:rPr>
        <w:rFonts w:cs="Times New Roman"/>
      </w:rPr>
    </w:lvl>
    <w:lvl w:ilvl="2" w:tplc="F524E78C">
      <w:start w:val="1"/>
      <w:numFmt w:val="lowerRoman"/>
      <w:lvlText w:val="%3."/>
      <w:lvlJc w:val="left"/>
      <w:pPr>
        <w:ind w:left="1980" w:firstLine="0"/>
      </w:pPr>
      <w:rPr>
        <w:rFonts w:cs="Times New Roman"/>
      </w:rPr>
    </w:lvl>
    <w:lvl w:ilvl="3" w:tplc="896A0B98">
      <w:start w:val="1"/>
      <w:numFmt w:val="decimal"/>
      <w:lvlText w:val="%4."/>
      <w:lvlJc w:val="left"/>
      <w:pPr>
        <w:ind w:left="2520" w:firstLine="0"/>
      </w:pPr>
      <w:rPr>
        <w:rFonts w:cs="Times New Roman"/>
      </w:rPr>
    </w:lvl>
    <w:lvl w:ilvl="4" w:tplc="19CE3C70">
      <w:start w:val="1"/>
      <w:numFmt w:val="lowerLetter"/>
      <w:lvlText w:val="%5."/>
      <w:lvlJc w:val="left"/>
      <w:pPr>
        <w:ind w:left="3240" w:firstLine="0"/>
      </w:pPr>
      <w:rPr>
        <w:rFonts w:cs="Times New Roman"/>
      </w:rPr>
    </w:lvl>
    <w:lvl w:ilvl="5" w:tplc="EAA6644A">
      <w:start w:val="1"/>
      <w:numFmt w:val="lowerRoman"/>
      <w:lvlText w:val="%6."/>
      <w:lvlJc w:val="left"/>
      <w:pPr>
        <w:ind w:left="4140" w:firstLine="0"/>
      </w:pPr>
      <w:rPr>
        <w:rFonts w:cs="Times New Roman"/>
      </w:rPr>
    </w:lvl>
    <w:lvl w:ilvl="6" w:tplc="FAE232CA">
      <w:start w:val="1"/>
      <w:numFmt w:val="decimal"/>
      <w:lvlText w:val="%7."/>
      <w:lvlJc w:val="left"/>
      <w:pPr>
        <w:ind w:left="4680" w:firstLine="0"/>
      </w:pPr>
      <w:rPr>
        <w:rFonts w:cs="Times New Roman"/>
      </w:rPr>
    </w:lvl>
    <w:lvl w:ilvl="7" w:tplc="C13EF84A">
      <w:start w:val="1"/>
      <w:numFmt w:val="lowerLetter"/>
      <w:lvlText w:val="%8."/>
      <w:lvlJc w:val="left"/>
      <w:pPr>
        <w:ind w:left="5400" w:firstLine="0"/>
      </w:pPr>
      <w:rPr>
        <w:rFonts w:cs="Times New Roman"/>
      </w:rPr>
    </w:lvl>
    <w:lvl w:ilvl="8" w:tplc="BA48E9F8">
      <w:start w:val="1"/>
      <w:numFmt w:val="lowerRoman"/>
      <w:lvlText w:val="%9."/>
      <w:lvlJc w:val="left"/>
      <w:pPr>
        <w:ind w:left="6300" w:firstLine="0"/>
      </w:pPr>
      <w:rPr>
        <w:rFonts w:cs="Times New Roman"/>
      </w:rPr>
    </w:lvl>
  </w:abstractNum>
  <w:abstractNum w:abstractNumId="38" w15:restartNumberingAfterBreak="0">
    <w:nsid w:val="501455B1"/>
    <w:multiLevelType w:val="hybridMultilevel"/>
    <w:tmpl w:val="5B146840"/>
    <w:name w:val="Numbered list 18"/>
    <w:lvl w:ilvl="0" w:tplc="E7ECDF68">
      <w:numFmt w:val="bullet"/>
      <w:lvlText w:val=""/>
      <w:lvlJc w:val="left"/>
      <w:pPr>
        <w:ind w:left="360" w:firstLine="0"/>
      </w:pPr>
      <w:rPr>
        <w:rFonts w:ascii="Symbol" w:hAnsi="Symbol"/>
      </w:rPr>
    </w:lvl>
    <w:lvl w:ilvl="1" w:tplc="1D34B5F6">
      <w:numFmt w:val="bullet"/>
      <w:lvlText w:val="o"/>
      <w:lvlJc w:val="left"/>
      <w:pPr>
        <w:ind w:left="1080" w:firstLine="0"/>
      </w:pPr>
      <w:rPr>
        <w:rFonts w:ascii="Courier New" w:hAnsi="Courier New" w:cs="Courier New"/>
      </w:rPr>
    </w:lvl>
    <w:lvl w:ilvl="2" w:tplc="0F9E6084">
      <w:numFmt w:val="bullet"/>
      <w:lvlText w:val=""/>
      <w:lvlJc w:val="left"/>
      <w:pPr>
        <w:ind w:left="1800" w:firstLine="0"/>
      </w:pPr>
      <w:rPr>
        <w:rFonts w:ascii="Wingdings" w:eastAsia="Wingdings" w:hAnsi="Wingdings" w:cs="Wingdings"/>
      </w:rPr>
    </w:lvl>
    <w:lvl w:ilvl="3" w:tplc="3E18B2E6">
      <w:numFmt w:val="bullet"/>
      <w:lvlText w:val=""/>
      <w:lvlJc w:val="left"/>
      <w:pPr>
        <w:ind w:left="2520" w:firstLine="0"/>
      </w:pPr>
      <w:rPr>
        <w:rFonts w:ascii="Symbol" w:hAnsi="Symbol"/>
      </w:rPr>
    </w:lvl>
    <w:lvl w:ilvl="4" w:tplc="A1629DAC">
      <w:numFmt w:val="bullet"/>
      <w:lvlText w:val="o"/>
      <w:lvlJc w:val="left"/>
      <w:pPr>
        <w:ind w:left="3240" w:firstLine="0"/>
      </w:pPr>
      <w:rPr>
        <w:rFonts w:ascii="Courier New" w:hAnsi="Courier New" w:cs="Courier New"/>
      </w:rPr>
    </w:lvl>
    <w:lvl w:ilvl="5" w:tplc="4DF66662">
      <w:numFmt w:val="bullet"/>
      <w:lvlText w:val=""/>
      <w:lvlJc w:val="left"/>
      <w:pPr>
        <w:ind w:left="3960" w:firstLine="0"/>
      </w:pPr>
      <w:rPr>
        <w:rFonts w:ascii="Wingdings" w:eastAsia="Wingdings" w:hAnsi="Wingdings" w:cs="Wingdings"/>
      </w:rPr>
    </w:lvl>
    <w:lvl w:ilvl="6" w:tplc="215071E2">
      <w:numFmt w:val="bullet"/>
      <w:lvlText w:val=""/>
      <w:lvlJc w:val="left"/>
      <w:pPr>
        <w:ind w:left="4680" w:firstLine="0"/>
      </w:pPr>
      <w:rPr>
        <w:rFonts w:ascii="Symbol" w:hAnsi="Symbol"/>
      </w:rPr>
    </w:lvl>
    <w:lvl w:ilvl="7" w:tplc="795412C4">
      <w:numFmt w:val="bullet"/>
      <w:lvlText w:val="o"/>
      <w:lvlJc w:val="left"/>
      <w:pPr>
        <w:ind w:left="5400" w:firstLine="0"/>
      </w:pPr>
      <w:rPr>
        <w:rFonts w:ascii="Courier New" w:hAnsi="Courier New" w:cs="Courier New"/>
      </w:rPr>
    </w:lvl>
    <w:lvl w:ilvl="8" w:tplc="53DEDC96">
      <w:numFmt w:val="bullet"/>
      <w:lvlText w:val=""/>
      <w:lvlJc w:val="left"/>
      <w:pPr>
        <w:ind w:left="6120" w:firstLine="0"/>
      </w:pPr>
      <w:rPr>
        <w:rFonts w:ascii="Wingdings" w:eastAsia="Wingdings" w:hAnsi="Wingdings" w:cs="Wingdings"/>
      </w:rPr>
    </w:lvl>
  </w:abstractNum>
  <w:abstractNum w:abstractNumId="39" w15:restartNumberingAfterBreak="0">
    <w:nsid w:val="51FF658E"/>
    <w:multiLevelType w:val="hybridMultilevel"/>
    <w:tmpl w:val="900EEA28"/>
    <w:name w:val="Numbered list 24"/>
    <w:lvl w:ilvl="0" w:tplc="A04856BC">
      <w:numFmt w:val="bullet"/>
      <w:lvlText w:val=""/>
      <w:lvlJc w:val="left"/>
      <w:pPr>
        <w:ind w:left="786" w:firstLine="0"/>
      </w:pPr>
      <w:rPr>
        <w:rFonts w:ascii="Symbol" w:hAnsi="Symbol"/>
      </w:rPr>
    </w:lvl>
    <w:lvl w:ilvl="1" w:tplc="ED569384">
      <w:numFmt w:val="bullet"/>
      <w:lvlText w:val=""/>
      <w:lvlJc w:val="left"/>
      <w:pPr>
        <w:ind w:left="426" w:firstLine="0"/>
      </w:pPr>
      <w:rPr>
        <w:rFonts w:ascii="Symbol" w:hAnsi="Symbol"/>
      </w:rPr>
    </w:lvl>
    <w:lvl w:ilvl="2" w:tplc="C11CDA9E">
      <w:numFmt w:val="bullet"/>
      <w:lvlText w:val=""/>
      <w:lvlJc w:val="left"/>
      <w:pPr>
        <w:ind w:left="2226" w:firstLine="0"/>
      </w:pPr>
      <w:rPr>
        <w:rFonts w:ascii="Wingdings" w:eastAsia="Wingdings" w:hAnsi="Wingdings" w:cs="Wingdings"/>
      </w:rPr>
    </w:lvl>
    <w:lvl w:ilvl="3" w:tplc="787828B8">
      <w:numFmt w:val="bullet"/>
      <w:lvlText w:val=""/>
      <w:lvlJc w:val="left"/>
      <w:pPr>
        <w:ind w:left="2946" w:firstLine="0"/>
      </w:pPr>
      <w:rPr>
        <w:rFonts w:ascii="Symbol" w:hAnsi="Symbol"/>
      </w:rPr>
    </w:lvl>
    <w:lvl w:ilvl="4" w:tplc="694041C0">
      <w:numFmt w:val="bullet"/>
      <w:lvlText w:val="o"/>
      <w:lvlJc w:val="left"/>
      <w:pPr>
        <w:ind w:left="3666" w:firstLine="0"/>
      </w:pPr>
      <w:rPr>
        <w:rFonts w:ascii="Courier New" w:hAnsi="Courier New" w:cs="Courier New"/>
      </w:rPr>
    </w:lvl>
    <w:lvl w:ilvl="5" w:tplc="EF8EB9F0">
      <w:numFmt w:val="bullet"/>
      <w:lvlText w:val=""/>
      <w:lvlJc w:val="left"/>
      <w:pPr>
        <w:ind w:left="4386" w:firstLine="0"/>
      </w:pPr>
      <w:rPr>
        <w:rFonts w:ascii="Wingdings" w:eastAsia="Wingdings" w:hAnsi="Wingdings" w:cs="Wingdings"/>
      </w:rPr>
    </w:lvl>
    <w:lvl w:ilvl="6" w:tplc="9DAC7264">
      <w:numFmt w:val="bullet"/>
      <w:lvlText w:val=""/>
      <w:lvlJc w:val="left"/>
      <w:pPr>
        <w:ind w:left="5106" w:firstLine="0"/>
      </w:pPr>
      <w:rPr>
        <w:rFonts w:ascii="Symbol" w:hAnsi="Symbol"/>
      </w:rPr>
    </w:lvl>
    <w:lvl w:ilvl="7" w:tplc="F2B6E1BC">
      <w:numFmt w:val="bullet"/>
      <w:lvlText w:val="o"/>
      <w:lvlJc w:val="left"/>
      <w:pPr>
        <w:ind w:left="5826" w:firstLine="0"/>
      </w:pPr>
      <w:rPr>
        <w:rFonts w:ascii="Courier New" w:hAnsi="Courier New" w:cs="Courier New"/>
      </w:rPr>
    </w:lvl>
    <w:lvl w:ilvl="8" w:tplc="67AA4AF2">
      <w:numFmt w:val="bullet"/>
      <w:lvlText w:val=""/>
      <w:lvlJc w:val="left"/>
      <w:pPr>
        <w:ind w:left="6546" w:firstLine="0"/>
      </w:pPr>
      <w:rPr>
        <w:rFonts w:ascii="Wingdings" w:eastAsia="Wingdings" w:hAnsi="Wingdings" w:cs="Wingdings"/>
      </w:rPr>
    </w:lvl>
  </w:abstractNum>
  <w:abstractNum w:abstractNumId="40" w15:restartNumberingAfterBreak="0">
    <w:nsid w:val="580C001C"/>
    <w:multiLevelType w:val="hybridMultilevel"/>
    <w:tmpl w:val="9EF48926"/>
    <w:name w:val="Numbered list 16"/>
    <w:lvl w:ilvl="0" w:tplc="0D8E43E8">
      <w:start w:val="1"/>
      <w:numFmt w:val="lowerLetter"/>
      <w:lvlText w:val="%1)"/>
      <w:lvlJc w:val="left"/>
      <w:pPr>
        <w:ind w:left="360" w:firstLine="0"/>
      </w:pPr>
      <w:rPr>
        <w:rFonts w:cs="Times New Roman"/>
      </w:rPr>
    </w:lvl>
    <w:lvl w:ilvl="1" w:tplc="7040CCB2">
      <w:start w:val="1"/>
      <w:numFmt w:val="lowerLetter"/>
      <w:lvlText w:val="%2."/>
      <w:lvlJc w:val="left"/>
      <w:pPr>
        <w:ind w:left="1080" w:firstLine="0"/>
      </w:pPr>
      <w:rPr>
        <w:rFonts w:cs="Times New Roman"/>
      </w:rPr>
    </w:lvl>
    <w:lvl w:ilvl="2" w:tplc="75524CA4">
      <w:start w:val="1"/>
      <w:numFmt w:val="lowerRoman"/>
      <w:lvlText w:val="%3."/>
      <w:lvlJc w:val="left"/>
      <w:pPr>
        <w:ind w:left="1980" w:firstLine="0"/>
      </w:pPr>
      <w:rPr>
        <w:rFonts w:cs="Times New Roman"/>
      </w:rPr>
    </w:lvl>
    <w:lvl w:ilvl="3" w:tplc="A36CE700">
      <w:start w:val="1"/>
      <w:numFmt w:val="decimal"/>
      <w:lvlText w:val="%4."/>
      <w:lvlJc w:val="left"/>
      <w:pPr>
        <w:ind w:left="2520" w:firstLine="0"/>
      </w:pPr>
      <w:rPr>
        <w:rFonts w:cs="Times New Roman"/>
      </w:rPr>
    </w:lvl>
    <w:lvl w:ilvl="4" w:tplc="6F2202E6">
      <w:start w:val="1"/>
      <w:numFmt w:val="lowerLetter"/>
      <w:lvlText w:val="%5."/>
      <w:lvlJc w:val="left"/>
      <w:pPr>
        <w:ind w:left="3240" w:firstLine="0"/>
      </w:pPr>
      <w:rPr>
        <w:rFonts w:cs="Times New Roman"/>
      </w:rPr>
    </w:lvl>
    <w:lvl w:ilvl="5" w:tplc="9232FCE2">
      <w:start w:val="1"/>
      <w:numFmt w:val="lowerRoman"/>
      <w:lvlText w:val="%6."/>
      <w:lvlJc w:val="left"/>
      <w:pPr>
        <w:ind w:left="4140" w:firstLine="0"/>
      </w:pPr>
      <w:rPr>
        <w:rFonts w:cs="Times New Roman"/>
      </w:rPr>
    </w:lvl>
    <w:lvl w:ilvl="6" w:tplc="02C242E0">
      <w:start w:val="1"/>
      <w:numFmt w:val="decimal"/>
      <w:lvlText w:val="%7."/>
      <w:lvlJc w:val="left"/>
      <w:pPr>
        <w:ind w:left="4680" w:firstLine="0"/>
      </w:pPr>
      <w:rPr>
        <w:rFonts w:cs="Times New Roman"/>
      </w:rPr>
    </w:lvl>
    <w:lvl w:ilvl="7" w:tplc="E6BE9036">
      <w:start w:val="1"/>
      <w:numFmt w:val="lowerLetter"/>
      <w:lvlText w:val="%8."/>
      <w:lvlJc w:val="left"/>
      <w:pPr>
        <w:ind w:left="5400" w:firstLine="0"/>
      </w:pPr>
      <w:rPr>
        <w:rFonts w:cs="Times New Roman"/>
      </w:rPr>
    </w:lvl>
    <w:lvl w:ilvl="8" w:tplc="D0D03048">
      <w:start w:val="1"/>
      <w:numFmt w:val="lowerRoman"/>
      <w:lvlText w:val="%9."/>
      <w:lvlJc w:val="left"/>
      <w:pPr>
        <w:ind w:left="6300" w:firstLine="0"/>
      </w:pPr>
      <w:rPr>
        <w:rFonts w:cs="Times New Roman"/>
      </w:rPr>
    </w:lvl>
  </w:abstractNum>
  <w:abstractNum w:abstractNumId="41" w15:restartNumberingAfterBreak="0">
    <w:nsid w:val="58E0462E"/>
    <w:multiLevelType w:val="hybridMultilevel"/>
    <w:tmpl w:val="3D626B98"/>
    <w:name w:val="Numbered list 14"/>
    <w:lvl w:ilvl="0" w:tplc="25A6C13E">
      <w:numFmt w:val="bullet"/>
      <w:lvlText w:val=""/>
      <w:lvlJc w:val="left"/>
      <w:pPr>
        <w:ind w:left="360" w:firstLine="0"/>
      </w:pPr>
      <w:rPr>
        <w:rFonts w:ascii="Symbol" w:hAnsi="Symbol"/>
        <w:sz w:val="20"/>
      </w:rPr>
    </w:lvl>
    <w:lvl w:ilvl="1" w:tplc="F384CC3E">
      <w:numFmt w:val="bullet"/>
      <w:lvlText w:val="o"/>
      <w:lvlJc w:val="left"/>
      <w:pPr>
        <w:ind w:left="1080" w:firstLine="0"/>
      </w:pPr>
      <w:rPr>
        <w:rFonts w:ascii="Courier New" w:hAnsi="Courier New"/>
        <w:sz w:val="20"/>
      </w:rPr>
    </w:lvl>
    <w:lvl w:ilvl="2" w:tplc="21481A76">
      <w:numFmt w:val="bullet"/>
      <w:lvlText w:val=""/>
      <w:lvlJc w:val="left"/>
      <w:pPr>
        <w:ind w:left="1800" w:firstLine="0"/>
      </w:pPr>
      <w:rPr>
        <w:rFonts w:ascii="Wingdings" w:eastAsia="Wingdings" w:hAnsi="Wingdings" w:cs="Wingdings"/>
        <w:sz w:val="20"/>
      </w:rPr>
    </w:lvl>
    <w:lvl w:ilvl="3" w:tplc="A7EEE37A">
      <w:numFmt w:val="bullet"/>
      <w:lvlText w:val=""/>
      <w:lvlJc w:val="left"/>
      <w:pPr>
        <w:ind w:left="2520" w:firstLine="0"/>
      </w:pPr>
      <w:rPr>
        <w:rFonts w:ascii="Wingdings" w:eastAsia="Wingdings" w:hAnsi="Wingdings" w:cs="Wingdings"/>
        <w:sz w:val="20"/>
      </w:rPr>
    </w:lvl>
    <w:lvl w:ilvl="4" w:tplc="607E1AB2">
      <w:numFmt w:val="bullet"/>
      <w:lvlText w:val=""/>
      <w:lvlJc w:val="left"/>
      <w:pPr>
        <w:ind w:left="3240" w:firstLine="0"/>
      </w:pPr>
      <w:rPr>
        <w:rFonts w:ascii="Wingdings" w:eastAsia="Wingdings" w:hAnsi="Wingdings" w:cs="Wingdings"/>
        <w:sz w:val="20"/>
      </w:rPr>
    </w:lvl>
    <w:lvl w:ilvl="5" w:tplc="A662A7F8">
      <w:numFmt w:val="bullet"/>
      <w:lvlText w:val=""/>
      <w:lvlJc w:val="left"/>
      <w:pPr>
        <w:ind w:left="3960" w:firstLine="0"/>
      </w:pPr>
      <w:rPr>
        <w:rFonts w:ascii="Wingdings" w:eastAsia="Wingdings" w:hAnsi="Wingdings" w:cs="Wingdings"/>
        <w:sz w:val="20"/>
      </w:rPr>
    </w:lvl>
    <w:lvl w:ilvl="6" w:tplc="89B8C7CE">
      <w:numFmt w:val="bullet"/>
      <w:lvlText w:val=""/>
      <w:lvlJc w:val="left"/>
      <w:pPr>
        <w:ind w:left="4680" w:firstLine="0"/>
      </w:pPr>
      <w:rPr>
        <w:rFonts w:ascii="Wingdings" w:eastAsia="Wingdings" w:hAnsi="Wingdings" w:cs="Wingdings"/>
        <w:sz w:val="20"/>
      </w:rPr>
    </w:lvl>
    <w:lvl w:ilvl="7" w:tplc="E1BEB6A6">
      <w:numFmt w:val="bullet"/>
      <w:lvlText w:val=""/>
      <w:lvlJc w:val="left"/>
      <w:pPr>
        <w:ind w:left="5400" w:firstLine="0"/>
      </w:pPr>
      <w:rPr>
        <w:rFonts w:ascii="Wingdings" w:eastAsia="Wingdings" w:hAnsi="Wingdings" w:cs="Wingdings"/>
        <w:sz w:val="20"/>
      </w:rPr>
    </w:lvl>
    <w:lvl w:ilvl="8" w:tplc="8C90FB9C">
      <w:numFmt w:val="bullet"/>
      <w:lvlText w:val=""/>
      <w:lvlJc w:val="left"/>
      <w:pPr>
        <w:ind w:left="6120" w:firstLine="0"/>
      </w:pPr>
      <w:rPr>
        <w:rFonts w:ascii="Wingdings" w:eastAsia="Wingdings" w:hAnsi="Wingdings" w:cs="Wingdings"/>
        <w:sz w:val="20"/>
      </w:rPr>
    </w:lvl>
  </w:abstractNum>
  <w:abstractNum w:abstractNumId="42" w15:restartNumberingAfterBreak="0">
    <w:nsid w:val="58E63429"/>
    <w:multiLevelType w:val="hybridMultilevel"/>
    <w:tmpl w:val="AD423B86"/>
    <w:name w:val="Numbered list 28"/>
    <w:lvl w:ilvl="0" w:tplc="E56CE13E">
      <w:numFmt w:val="bullet"/>
      <w:lvlText w:val=""/>
      <w:lvlJc w:val="left"/>
      <w:pPr>
        <w:ind w:left="360" w:firstLine="0"/>
      </w:pPr>
      <w:rPr>
        <w:rFonts w:ascii="Symbol" w:hAnsi="Symbol"/>
      </w:rPr>
    </w:lvl>
    <w:lvl w:ilvl="1" w:tplc="BBA8AD06">
      <w:numFmt w:val="bullet"/>
      <w:lvlText w:val="o"/>
      <w:lvlJc w:val="left"/>
      <w:pPr>
        <w:ind w:left="1080" w:firstLine="0"/>
      </w:pPr>
      <w:rPr>
        <w:rFonts w:ascii="Courier New" w:hAnsi="Courier New" w:cs="Courier New"/>
      </w:rPr>
    </w:lvl>
    <w:lvl w:ilvl="2" w:tplc="6D1C4936">
      <w:numFmt w:val="bullet"/>
      <w:lvlText w:val=""/>
      <w:lvlJc w:val="left"/>
      <w:pPr>
        <w:ind w:left="1800" w:firstLine="0"/>
      </w:pPr>
      <w:rPr>
        <w:rFonts w:ascii="Wingdings" w:eastAsia="Wingdings" w:hAnsi="Wingdings" w:cs="Wingdings"/>
      </w:rPr>
    </w:lvl>
    <w:lvl w:ilvl="3" w:tplc="FD2AEC3E">
      <w:numFmt w:val="bullet"/>
      <w:lvlText w:val=""/>
      <w:lvlJc w:val="left"/>
      <w:pPr>
        <w:ind w:left="2520" w:firstLine="0"/>
      </w:pPr>
      <w:rPr>
        <w:rFonts w:ascii="Symbol" w:hAnsi="Symbol"/>
      </w:rPr>
    </w:lvl>
    <w:lvl w:ilvl="4" w:tplc="88129CE0">
      <w:numFmt w:val="bullet"/>
      <w:lvlText w:val="o"/>
      <w:lvlJc w:val="left"/>
      <w:pPr>
        <w:ind w:left="3240" w:firstLine="0"/>
      </w:pPr>
      <w:rPr>
        <w:rFonts w:ascii="Courier New" w:hAnsi="Courier New" w:cs="Courier New"/>
      </w:rPr>
    </w:lvl>
    <w:lvl w:ilvl="5" w:tplc="D068A95C">
      <w:numFmt w:val="bullet"/>
      <w:lvlText w:val=""/>
      <w:lvlJc w:val="left"/>
      <w:pPr>
        <w:ind w:left="3960" w:firstLine="0"/>
      </w:pPr>
      <w:rPr>
        <w:rFonts w:ascii="Wingdings" w:eastAsia="Wingdings" w:hAnsi="Wingdings" w:cs="Wingdings"/>
      </w:rPr>
    </w:lvl>
    <w:lvl w:ilvl="6" w:tplc="D9F08A88">
      <w:numFmt w:val="bullet"/>
      <w:lvlText w:val=""/>
      <w:lvlJc w:val="left"/>
      <w:pPr>
        <w:ind w:left="4680" w:firstLine="0"/>
      </w:pPr>
      <w:rPr>
        <w:rFonts w:ascii="Symbol" w:hAnsi="Symbol"/>
      </w:rPr>
    </w:lvl>
    <w:lvl w:ilvl="7" w:tplc="EE64F84C">
      <w:numFmt w:val="bullet"/>
      <w:lvlText w:val="o"/>
      <w:lvlJc w:val="left"/>
      <w:pPr>
        <w:ind w:left="5400" w:firstLine="0"/>
      </w:pPr>
      <w:rPr>
        <w:rFonts w:ascii="Courier New" w:hAnsi="Courier New" w:cs="Courier New"/>
      </w:rPr>
    </w:lvl>
    <w:lvl w:ilvl="8" w:tplc="15BC477E">
      <w:numFmt w:val="bullet"/>
      <w:lvlText w:val=""/>
      <w:lvlJc w:val="left"/>
      <w:pPr>
        <w:ind w:left="6120" w:firstLine="0"/>
      </w:pPr>
      <w:rPr>
        <w:rFonts w:ascii="Wingdings" w:eastAsia="Wingdings" w:hAnsi="Wingdings" w:cs="Wingdings"/>
      </w:rPr>
    </w:lvl>
  </w:abstractNum>
  <w:abstractNum w:abstractNumId="43" w15:restartNumberingAfterBreak="0">
    <w:nsid w:val="5998566E"/>
    <w:multiLevelType w:val="singleLevel"/>
    <w:tmpl w:val="0F4C1214"/>
    <w:name w:val="Bullet 36"/>
    <w:lvl w:ilvl="0">
      <w:numFmt w:val="bullet"/>
      <w:lvlText w:val="•"/>
      <w:lvlJc w:val="left"/>
      <w:pPr>
        <w:ind w:left="0" w:firstLine="0"/>
      </w:pPr>
      <w:rPr>
        <w:rFonts w:ascii="Arial" w:eastAsia="Trebuchet MS" w:hAnsi="Arial" w:cs="Arial"/>
      </w:rPr>
    </w:lvl>
  </w:abstractNum>
  <w:abstractNum w:abstractNumId="44" w15:restartNumberingAfterBreak="0">
    <w:nsid w:val="5E400F10"/>
    <w:multiLevelType w:val="hybridMultilevel"/>
    <w:tmpl w:val="35BE46C6"/>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5" w15:restartNumberingAfterBreak="0">
    <w:nsid w:val="5EB878AC"/>
    <w:multiLevelType w:val="hybridMultilevel"/>
    <w:tmpl w:val="74066408"/>
    <w:name w:val="Numbered list 1"/>
    <w:lvl w:ilvl="0" w:tplc="15A60160">
      <w:numFmt w:val="bullet"/>
      <w:lvlText w:val=""/>
      <w:lvlJc w:val="left"/>
      <w:pPr>
        <w:ind w:left="360" w:firstLine="0"/>
      </w:pPr>
      <w:rPr>
        <w:rFonts w:ascii="Symbol" w:hAnsi="Symbol"/>
      </w:rPr>
    </w:lvl>
    <w:lvl w:ilvl="1" w:tplc="3D66D100">
      <w:numFmt w:val="bullet"/>
      <w:lvlText w:val="o"/>
      <w:lvlJc w:val="left"/>
      <w:pPr>
        <w:ind w:left="1080" w:firstLine="0"/>
      </w:pPr>
      <w:rPr>
        <w:rFonts w:ascii="Courier New" w:hAnsi="Courier New" w:cs="Courier New"/>
      </w:rPr>
    </w:lvl>
    <w:lvl w:ilvl="2" w:tplc="97B0E686">
      <w:numFmt w:val="bullet"/>
      <w:lvlText w:val=""/>
      <w:lvlJc w:val="left"/>
      <w:pPr>
        <w:ind w:left="1800" w:firstLine="0"/>
      </w:pPr>
      <w:rPr>
        <w:rFonts w:ascii="Wingdings" w:eastAsia="Wingdings" w:hAnsi="Wingdings" w:cs="Wingdings"/>
      </w:rPr>
    </w:lvl>
    <w:lvl w:ilvl="3" w:tplc="68F05372">
      <w:numFmt w:val="bullet"/>
      <w:lvlText w:val=""/>
      <w:lvlJc w:val="left"/>
      <w:pPr>
        <w:ind w:left="2520" w:firstLine="0"/>
      </w:pPr>
      <w:rPr>
        <w:rFonts w:ascii="Symbol" w:hAnsi="Symbol"/>
      </w:rPr>
    </w:lvl>
    <w:lvl w:ilvl="4" w:tplc="B9D0FB6A">
      <w:numFmt w:val="bullet"/>
      <w:lvlText w:val="o"/>
      <w:lvlJc w:val="left"/>
      <w:pPr>
        <w:ind w:left="3240" w:firstLine="0"/>
      </w:pPr>
      <w:rPr>
        <w:rFonts w:ascii="Courier New" w:hAnsi="Courier New" w:cs="Courier New"/>
      </w:rPr>
    </w:lvl>
    <w:lvl w:ilvl="5" w:tplc="BD9A54B2">
      <w:numFmt w:val="bullet"/>
      <w:lvlText w:val=""/>
      <w:lvlJc w:val="left"/>
      <w:pPr>
        <w:ind w:left="3960" w:firstLine="0"/>
      </w:pPr>
      <w:rPr>
        <w:rFonts w:ascii="Wingdings" w:eastAsia="Wingdings" w:hAnsi="Wingdings" w:cs="Wingdings"/>
      </w:rPr>
    </w:lvl>
    <w:lvl w:ilvl="6" w:tplc="B9EACAE2">
      <w:numFmt w:val="bullet"/>
      <w:lvlText w:val=""/>
      <w:lvlJc w:val="left"/>
      <w:pPr>
        <w:ind w:left="4680" w:firstLine="0"/>
      </w:pPr>
      <w:rPr>
        <w:rFonts w:ascii="Symbol" w:hAnsi="Symbol"/>
      </w:rPr>
    </w:lvl>
    <w:lvl w:ilvl="7" w:tplc="D212AC44">
      <w:numFmt w:val="bullet"/>
      <w:lvlText w:val="o"/>
      <w:lvlJc w:val="left"/>
      <w:pPr>
        <w:ind w:left="5400" w:firstLine="0"/>
      </w:pPr>
      <w:rPr>
        <w:rFonts w:ascii="Courier New" w:hAnsi="Courier New" w:cs="Courier New"/>
      </w:rPr>
    </w:lvl>
    <w:lvl w:ilvl="8" w:tplc="1E18004E">
      <w:numFmt w:val="bullet"/>
      <w:lvlText w:val=""/>
      <w:lvlJc w:val="left"/>
      <w:pPr>
        <w:ind w:left="6120" w:firstLine="0"/>
      </w:pPr>
      <w:rPr>
        <w:rFonts w:ascii="Wingdings" w:eastAsia="Wingdings" w:hAnsi="Wingdings" w:cs="Wingdings"/>
      </w:rPr>
    </w:lvl>
  </w:abstractNum>
  <w:abstractNum w:abstractNumId="46" w15:restartNumberingAfterBreak="0">
    <w:nsid w:val="645F4D4C"/>
    <w:multiLevelType w:val="hybridMultilevel"/>
    <w:tmpl w:val="3C305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6272F64"/>
    <w:multiLevelType w:val="hybridMultilevel"/>
    <w:tmpl w:val="9392F5D2"/>
    <w:name w:val="Numbered list 8"/>
    <w:lvl w:ilvl="0" w:tplc="2F5E8C42">
      <w:start w:val="1"/>
      <w:numFmt w:val="decimal"/>
      <w:lvlText w:val="%1."/>
      <w:lvlJc w:val="left"/>
      <w:pPr>
        <w:ind w:left="360" w:firstLine="0"/>
      </w:pPr>
      <w:rPr>
        <w:rFonts w:cs="Times New Roman"/>
      </w:rPr>
    </w:lvl>
    <w:lvl w:ilvl="1" w:tplc="21EA50FA">
      <w:numFmt w:val="bullet"/>
      <w:lvlText w:val=""/>
      <w:lvlJc w:val="left"/>
      <w:pPr>
        <w:ind w:left="1080" w:firstLine="0"/>
      </w:pPr>
      <w:rPr>
        <w:rFonts w:ascii="Symbol" w:hAnsi="Symbol"/>
      </w:rPr>
    </w:lvl>
    <w:lvl w:ilvl="2" w:tplc="DABCDF6A">
      <w:numFmt w:val="none"/>
      <w:lvlText w:val=""/>
      <w:lvlJc w:val="left"/>
      <w:pPr>
        <w:ind w:left="0" w:firstLine="0"/>
      </w:pPr>
      <w:rPr>
        <w:rFonts w:cs="Times New Roman"/>
      </w:rPr>
    </w:lvl>
    <w:lvl w:ilvl="3" w:tplc="60D2B884">
      <w:start w:val="1"/>
      <w:numFmt w:val="decimal"/>
      <w:lvlText w:val="%4."/>
      <w:lvlJc w:val="left"/>
      <w:pPr>
        <w:ind w:left="0" w:firstLine="0"/>
      </w:pPr>
      <w:rPr>
        <w:rFonts w:cs="Times New Roman"/>
      </w:rPr>
    </w:lvl>
    <w:lvl w:ilvl="4" w:tplc="285E0986">
      <w:start w:val="1"/>
      <w:numFmt w:val="lowerLetter"/>
      <w:lvlText w:val="%5."/>
      <w:lvlJc w:val="left"/>
      <w:pPr>
        <w:ind w:left="3240" w:firstLine="0"/>
      </w:pPr>
      <w:rPr>
        <w:rFonts w:cs="Times New Roman"/>
      </w:rPr>
    </w:lvl>
    <w:lvl w:ilvl="5" w:tplc="B282CFE6">
      <w:start w:val="1"/>
      <w:numFmt w:val="lowerRoman"/>
      <w:lvlText w:val="%6."/>
      <w:lvlJc w:val="left"/>
      <w:pPr>
        <w:ind w:left="4140" w:firstLine="0"/>
      </w:pPr>
      <w:rPr>
        <w:rFonts w:cs="Times New Roman"/>
      </w:rPr>
    </w:lvl>
    <w:lvl w:ilvl="6" w:tplc="1F48736E">
      <w:start w:val="1"/>
      <w:numFmt w:val="decimal"/>
      <w:lvlText w:val="%7."/>
      <w:lvlJc w:val="left"/>
      <w:pPr>
        <w:ind w:left="4680" w:firstLine="0"/>
      </w:pPr>
      <w:rPr>
        <w:rFonts w:cs="Times New Roman"/>
      </w:rPr>
    </w:lvl>
    <w:lvl w:ilvl="7" w:tplc="A53A1BDA">
      <w:start w:val="1"/>
      <w:numFmt w:val="lowerLetter"/>
      <w:lvlText w:val="%8."/>
      <w:lvlJc w:val="left"/>
      <w:pPr>
        <w:ind w:left="5400" w:firstLine="0"/>
      </w:pPr>
      <w:rPr>
        <w:rFonts w:cs="Times New Roman"/>
      </w:rPr>
    </w:lvl>
    <w:lvl w:ilvl="8" w:tplc="D00A9A38">
      <w:start w:val="1"/>
      <w:numFmt w:val="lowerRoman"/>
      <w:lvlText w:val="%9."/>
      <w:lvlJc w:val="left"/>
      <w:pPr>
        <w:ind w:left="426" w:firstLine="0"/>
      </w:pPr>
      <w:rPr>
        <w:rFonts w:cs="Times New Roman"/>
      </w:rPr>
    </w:lvl>
  </w:abstractNum>
  <w:abstractNum w:abstractNumId="48" w15:restartNumberingAfterBreak="0">
    <w:nsid w:val="68BB12CE"/>
    <w:multiLevelType w:val="hybridMultilevel"/>
    <w:tmpl w:val="1C7C0B90"/>
    <w:name w:val="Numbered list 23"/>
    <w:lvl w:ilvl="0" w:tplc="DFA8D642">
      <w:start w:val="1"/>
      <w:numFmt w:val="lowerLetter"/>
      <w:lvlText w:val="%1)"/>
      <w:lvlJc w:val="left"/>
      <w:pPr>
        <w:ind w:left="720" w:firstLine="0"/>
      </w:pPr>
      <w:rPr>
        <w:rFonts w:ascii="Arial" w:hAnsi="Arial"/>
        <w:b w:val="0"/>
        <w:sz w:val="24"/>
      </w:rPr>
    </w:lvl>
    <w:lvl w:ilvl="1" w:tplc="591A8B7C">
      <w:start w:val="1"/>
      <w:numFmt w:val="lowerLetter"/>
      <w:lvlText w:val="%2."/>
      <w:lvlJc w:val="left"/>
      <w:pPr>
        <w:ind w:left="1440" w:firstLine="0"/>
      </w:pPr>
    </w:lvl>
    <w:lvl w:ilvl="2" w:tplc="A5C85EA2">
      <w:start w:val="1"/>
      <w:numFmt w:val="lowerRoman"/>
      <w:lvlText w:val="%3."/>
      <w:lvlJc w:val="left"/>
      <w:pPr>
        <w:ind w:left="2340" w:firstLine="0"/>
      </w:pPr>
    </w:lvl>
    <w:lvl w:ilvl="3" w:tplc="F934CB50">
      <w:start w:val="1"/>
      <w:numFmt w:val="decimal"/>
      <w:lvlText w:val="%4."/>
      <w:lvlJc w:val="left"/>
      <w:pPr>
        <w:ind w:left="2880" w:firstLine="0"/>
      </w:pPr>
    </w:lvl>
    <w:lvl w:ilvl="4" w:tplc="6B6227C6">
      <w:start w:val="1"/>
      <w:numFmt w:val="lowerLetter"/>
      <w:lvlText w:val="%5."/>
      <w:lvlJc w:val="left"/>
      <w:pPr>
        <w:ind w:left="3600" w:firstLine="0"/>
      </w:pPr>
    </w:lvl>
    <w:lvl w:ilvl="5" w:tplc="272E836A">
      <w:start w:val="1"/>
      <w:numFmt w:val="lowerRoman"/>
      <w:lvlText w:val="%6."/>
      <w:lvlJc w:val="left"/>
      <w:pPr>
        <w:ind w:left="4500" w:firstLine="0"/>
      </w:pPr>
    </w:lvl>
    <w:lvl w:ilvl="6" w:tplc="DB641070">
      <w:start w:val="1"/>
      <w:numFmt w:val="decimal"/>
      <w:lvlText w:val="%7."/>
      <w:lvlJc w:val="left"/>
      <w:pPr>
        <w:ind w:left="5040" w:firstLine="0"/>
      </w:pPr>
    </w:lvl>
    <w:lvl w:ilvl="7" w:tplc="EA3A6642">
      <w:start w:val="1"/>
      <w:numFmt w:val="lowerLetter"/>
      <w:lvlText w:val="%8."/>
      <w:lvlJc w:val="left"/>
      <w:pPr>
        <w:ind w:left="5760" w:firstLine="0"/>
      </w:pPr>
    </w:lvl>
    <w:lvl w:ilvl="8" w:tplc="565EC68C">
      <w:start w:val="1"/>
      <w:numFmt w:val="lowerRoman"/>
      <w:lvlText w:val="%9."/>
      <w:lvlJc w:val="left"/>
      <w:pPr>
        <w:ind w:left="6660" w:firstLine="0"/>
      </w:pPr>
    </w:lvl>
  </w:abstractNum>
  <w:abstractNum w:abstractNumId="49" w15:restartNumberingAfterBreak="0">
    <w:nsid w:val="69652059"/>
    <w:multiLevelType w:val="singleLevel"/>
    <w:tmpl w:val="7CA44288"/>
    <w:name w:val="Bullet 35"/>
    <w:lvl w:ilvl="0">
      <w:numFmt w:val="bullet"/>
      <w:lvlText w:val="•"/>
      <w:lvlJc w:val="left"/>
      <w:pPr>
        <w:ind w:left="0" w:firstLine="0"/>
      </w:pPr>
      <w:rPr>
        <w:rFonts w:ascii="Arial" w:eastAsia="Trebuchet MS" w:hAnsi="Arial" w:cs="Arial"/>
      </w:rPr>
    </w:lvl>
  </w:abstractNum>
  <w:abstractNum w:abstractNumId="50" w15:restartNumberingAfterBreak="0">
    <w:nsid w:val="6BB1292B"/>
    <w:multiLevelType w:val="multilevel"/>
    <w:tmpl w:val="2D5EF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1E4E0E"/>
    <w:multiLevelType w:val="hybridMultilevel"/>
    <w:tmpl w:val="8D020552"/>
    <w:name w:val="Numbered list 9"/>
    <w:lvl w:ilvl="0" w:tplc="9814A2F2">
      <w:start w:val="1"/>
      <w:numFmt w:val="lowerLetter"/>
      <w:lvlText w:val="%1)"/>
      <w:lvlJc w:val="left"/>
      <w:pPr>
        <w:ind w:left="360" w:firstLine="0"/>
      </w:pPr>
      <w:rPr>
        <w:rFonts w:cs="Times New Roman"/>
      </w:rPr>
    </w:lvl>
    <w:lvl w:ilvl="1" w:tplc="BE821B88">
      <w:start w:val="1"/>
      <w:numFmt w:val="lowerLetter"/>
      <w:lvlText w:val="%2."/>
      <w:lvlJc w:val="left"/>
      <w:pPr>
        <w:ind w:left="1080" w:firstLine="0"/>
      </w:pPr>
      <w:rPr>
        <w:rFonts w:cs="Times New Roman"/>
      </w:rPr>
    </w:lvl>
    <w:lvl w:ilvl="2" w:tplc="AEBCEE7A">
      <w:start w:val="1"/>
      <w:numFmt w:val="lowerRoman"/>
      <w:lvlText w:val="%3."/>
      <w:lvlJc w:val="left"/>
      <w:pPr>
        <w:ind w:left="1980" w:firstLine="0"/>
      </w:pPr>
      <w:rPr>
        <w:rFonts w:cs="Times New Roman"/>
      </w:rPr>
    </w:lvl>
    <w:lvl w:ilvl="3" w:tplc="5260AE60">
      <w:start w:val="1"/>
      <w:numFmt w:val="decimal"/>
      <w:lvlText w:val="%4."/>
      <w:lvlJc w:val="left"/>
      <w:pPr>
        <w:ind w:left="2520" w:firstLine="0"/>
      </w:pPr>
      <w:rPr>
        <w:rFonts w:cs="Times New Roman"/>
      </w:rPr>
    </w:lvl>
    <w:lvl w:ilvl="4" w:tplc="2CC4D80C">
      <w:start w:val="1"/>
      <w:numFmt w:val="lowerLetter"/>
      <w:lvlText w:val="%5."/>
      <w:lvlJc w:val="left"/>
      <w:pPr>
        <w:ind w:left="3240" w:firstLine="0"/>
      </w:pPr>
      <w:rPr>
        <w:rFonts w:cs="Times New Roman"/>
      </w:rPr>
    </w:lvl>
    <w:lvl w:ilvl="5" w:tplc="CCBE47BA">
      <w:start w:val="1"/>
      <w:numFmt w:val="lowerRoman"/>
      <w:lvlText w:val="%6."/>
      <w:lvlJc w:val="left"/>
      <w:pPr>
        <w:ind w:left="4140" w:firstLine="0"/>
      </w:pPr>
      <w:rPr>
        <w:rFonts w:cs="Times New Roman"/>
      </w:rPr>
    </w:lvl>
    <w:lvl w:ilvl="6" w:tplc="2D8EFBD0">
      <w:start w:val="1"/>
      <w:numFmt w:val="decimal"/>
      <w:lvlText w:val="%7."/>
      <w:lvlJc w:val="left"/>
      <w:pPr>
        <w:ind w:left="4680" w:firstLine="0"/>
      </w:pPr>
      <w:rPr>
        <w:rFonts w:cs="Times New Roman"/>
      </w:rPr>
    </w:lvl>
    <w:lvl w:ilvl="7" w:tplc="FABCAB12">
      <w:start w:val="1"/>
      <w:numFmt w:val="lowerLetter"/>
      <w:lvlText w:val="%8."/>
      <w:lvlJc w:val="left"/>
      <w:pPr>
        <w:ind w:left="5400" w:firstLine="0"/>
      </w:pPr>
      <w:rPr>
        <w:rFonts w:cs="Times New Roman"/>
      </w:rPr>
    </w:lvl>
    <w:lvl w:ilvl="8" w:tplc="52CE2FC0">
      <w:start w:val="1"/>
      <w:numFmt w:val="lowerRoman"/>
      <w:lvlText w:val="%9."/>
      <w:lvlJc w:val="left"/>
      <w:pPr>
        <w:ind w:left="6300" w:firstLine="0"/>
      </w:pPr>
      <w:rPr>
        <w:rFonts w:cs="Times New Roman"/>
      </w:rPr>
    </w:lvl>
  </w:abstractNum>
  <w:abstractNum w:abstractNumId="52" w15:restartNumberingAfterBreak="0">
    <w:nsid w:val="76E50A51"/>
    <w:multiLevelType w:val="singleLevel"/>
    <w:tmpl w:val="05A03658"/>
    <w:name w:val="Bullet 33"/>
    <w:lvl w:ilvl="0">
      <w:numFmt w:val="bullet"/>
      <w:lvlText w:val=""/>
      <w:lvlJc w:val="left"/>
      <w:pPr>
        <w:ind w:left="0" w:firstLine="0"/>
      </w:pPr>
      <w:rPr>
        <w:rFonts w:ascii="Wingdings" w:eastAsia="Wingdings" w:hAnsi="Wingdings" w:cs="Wingdings"/>
      </w:rPr>
    </w:lvl>
  </w:abstractNum>
  <w:abstractNum w:abstractNumId="53" w15:restartNumberingAfterBreak="0">
    <w:nsid w:val="78121E67"/>
    <w:multiLevelType w:val="hybridMultilevel"/>
    <w:tmpl w:val="20608A4E"/>
    <w:name w:val="Numbered list 6"/>
    <w:lvl w:ilvl="0" w:tplc="516AE458">
      <w:numFmt w:val="bullet"/>
      <w:lvlText w:val="•"/>
      <w:lvlJc w:val="left"/>
      <w:pPr>
        <w:ind w:left="180" w:firstLine="0"/>
      </w:pPr>
      <w:rPr>
        <w:rFonts w:ascii="Arial" w:eastAsia="Trebuchet MS" w:hAnsi="Arial" w:cs="Arial"/>
      </w:rPr>
    </w:lvl>
    <w:lvl w:ilvl="1" w:tplc="83ACECCA">
      <w:numFmt w:val="bullet"/>
      <w:lvlText w:val="o"/>
      <w:lvlJc w:val="left"/>
      <w:pPr>
        <w:ind w:left="900" w:firstLine="0"/>
      </w:pPr>
      <w:rPr>
        <w:rFonts w:ascii="Courier New" w:hAnsi="Courier New" w:cs="Courier New"/>
      </w:rPr>
    </w:lvl>
    <w:lvl w:ilvl="2" w:tplc="BE14A856">
      <w:numFmt w:val="bullet"/>
      <w:lvlText w:val=""/>
      <w:lvlJc w:val="left"/>
      <w:pPr>
        <w:ind w:left="1620" w:firstLine="0"/>
      </w:pPr>
      <w:rPr>
        <w:rFonts w:ascii="Wingdings" w:eastAsia="Wingdings" w:hAnsi="Wingdings" w:cs="Wingdings"/>
      </w:rPr>
    </w:lvl>
    <w:lvl w:ilvl="3" w:tplc="9B429DD4">
      <w:numFmt w:val="bullet"/>
      <w:lvlText w:val=""/>
      <w:lvlJc w:val="left"/>
      <w:pPr>
        <w:ind w:left="2340" w:firstLine="0"/>
      </w:pPr>
      <w:rPr>
        <w:rFonts w:ascii="Symbol" w:hAnsi="Symbol"/>
      </w:rPr>
    </w:lvl>
    <w:lvl w:ilvl="4" w:tplc="48B835EE">
      <w:numFmt w:val="bullet"/>
      <w:lvlText w:val="o"/>
      <w:lvlJc w:val="left"/>
      <w:pPr>
        <w:ind w:left="3060" w:firstLine="0"/>
      </w:pPr>
      <w:rPr>
        <w:rFonts w:ascii="Courier New" w:hAnsi="Courier New" w:cs="Courier New"/>
      </w:rPr>
    </w:lvl>
    <w:lvl w:ilvl="5" w:tplc="45B47AE2">
      <w:numFmt w:val="bullet"/>
      <w:lvlText w:val=""/>
      <w:lvlJc w:val="left"/>
      <w:pPr>
        <w:ind w:left="3780" w:firstLine="0"/>
      </w:pPr>
      <w:rPr>
        <w:rFonts w:ascii="Wingdings" w:eastAsia="Wingdings" w:hAnsi="Wingdings" w:cs="Wingdings"/>
      </w:rPr>
    </w:lvl>
    <w:lvl w:ilvl="6" w:tplc="B09CDB28">
      <w:numFmt w:val="bullet"/>
      <w:lvlText w:val=""/>
      <w:lvlJc w:val="left"/>
      <w:pPr>
        <w:ind w:left="4500" w:firstLine="0"/>
      </w:pPr>
      <w:rPr>
        <w:rFonts w:ascii="Symbol" w:hAnsi="Symbol"/>
      </w:rPr>
    </w:lvl>
    <w:lvl w:ilvl="7" w:tplc="2078222C">
      <w:numFmt w:val="bullet"/>
      <w:lvlText w:val="o"/>
      <w:lvlJc w:val="left"/>
      <w:pPr>
        <w:ind w:left="5220" w:firstLine="0"/>
      </w:pPr>
      <w:rPr>
        <w:rFonts w:ascii="Courier New" w:hAnsi="Courier New" w:cs="Courier New"/>
      </w:rPr>
    </w:lvl>
    <w:lvl w:ilvl="8" w:tplc="48BE1C34">
      <w:numFmt w:val="bullet"/>
      <w:lvlText w:val=""/>
      <w:lvlJc w:val="left"/>
      <w:pPr>
        <w:ind w:left="5940" w:firstLine="0"/>
      </w:pPr>
      <w:rPr>
        <w:rFonts w:ascii="Wingdings" w:eastAsia="Wingdings" w:hAnsi="Wingdings" w:cs="Wingdings"/>
      </w:rPr>
    </w:lvl>
  </w:abstractNum>
  <w:abstractNum w:abstractNumId="54" w15:restartNumberingAfterBreak="0">
    <w:nsid w:val="783141F3"/>
    <w:multiLevelType w:val="hybridMultilevel"/>
    <w:tmpl w:val="A0E0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15:restartNumberingAfterBreak="0">
    <w:nsid w:val="7C924042"/>
    <w:multiLevelType w:val="hybridMultilevel"/>
    <w:tmpl w:val="BB844E6A"/>
    <w:name w:val="Numbered list 22"/>
    <w:lvl w:ilvl="0" w:tplc="BCAA526A">
      <w:start w:val="1"/>
      <w:numFmt w:val="lowerLetter"/>
      <w:lvlText w:val="%1)"/>
      <w:lvlJc w:val="left"/>
      <w:pPr>
        <w:ind w:left="360" w:firstLine="0"/>
      </w:pPr>
      <w:rPr>
        <w:rFonts w:cs="Times New Roman"/>
      </w:rPr>
    </w:lvl>
    <w:lvl w:ilvl="1" w:tplc="2F0EAC4A">
      <w:start w:val="1"/>
      <w:numFmt w:val="lowerLetter"/>
      <w:lvlText w:val="%2."/>
      <w:lvlJc w:val="left"/>
      <w:pPr>
        <w:ind w:left="1080" w:firstLine="0"/>
      </w:pPr>
      <w:rPr>
        <w:rFonts w:cs="Times New Roman"/>
      </w:rPr>
    </w:lvl>
    <w:lvl w:ilvl="2" w:tplc="4252C236">
      <w:start w:val="1"/>
      <w:numFmt w:val="lowerRoman"/>
      <w:lvlText w:val="%3."/>
      <w:lvlJc w:val="left"/>
      <w:pPr>
        <w:ind w:left="1980" w:firstLine="0"/>
      </w:pPr>
      <w:rPr>
        <w:rFonts w:cs="Times New Roman"/>
      </w:rPr>
    </w:lvl>
    <w:lvl w:ilvl="3" w:tplc="054C95F8">
      <w:start w:val="1"/>
      <w:numFmt w:val="decimal"/>
      <w:lvlText w:val="%4."/>
      <w:lvlJc w:val="left"/>
      <w:pPr>
        <w:ind w:left="2520" w:firstLine="0"/>
      </w:pPr>
      <w:rPr>
        <w:rFonts w:cs="Times New Roman"/>
      </w:rPr>
    </w:lvl>
    <w:lvl w:ilvl="4" w:tplc="E8580108">
      <w:start w:val="1"/>
      <w:numFmt w:val="lowerLetter"/>
      <w:lvlText w:val="%5."/>
      <w:lvlJc w:val="left"/>
      <w:pPr>
        <w:ind w:left="3240" w:firstLine="0"/>
      </w:pPr>
      <w:rPr>
        <w:rFonts w:cs="Times New Roman"/>
      </w:rPr>
    </w:lvl>
    <w:lvl w:ilvl="5" w:tplc="DABC1EAE">
      <w:start w:val="1"/>
      <w:numFmt w:val="lowerRoman"/>
      <w:lvlText w:val="%6."/>
      <w:lvlJc w:val="left"/>
      <w:pPr>
        <w:ind w:left="4140" w:firstLine="0"/>
      </w:pPr>
      <w:rPr>
        <w:rFonts w:cs="Times New Roman"/>
      </w:rPr>
    </w:lvl>
    <w:lvl w:ilvl="6" w:tplc="7728C026">
      <w:start w:val="1"/>
      <w:numFmt w:val="decimal"/>
      <w:lvlText w:val="%7."/>
      <w:lvlJc w:val="left"/>
      <w:pPr>
        <w:ind w:left="4680" w:firstLine="0"/>
      </w:pPr>
      <w:rPr>
        <w:rFonts w:cs="Times New Roman"/>
      </w:rPr>
    </w:lvl>
    <w:lvl w:ilvl="7" w:tplc="1EB68550">
      <w:start w:val="1"/>
      <w:numFmt w:val="lowerLetter"/>
      <w:lvlText w:val="%8."/>
      <w:lvlJc w:val="left"/>
      <w:pPr>
        <w:ind w:left="5400" w:firstLine="0"/>
      </w:pPr>
      <w:rPr>
        <w:rFonts w:cs="Times New Roman"/>
      </w:rPr>
    </w:lvl>
    <w:lvl w:ilvl="8" w:tplc="ECB0C276">
      <w:start w:val="1"/>
      <w:numFmt w:val="lowerRoman"/>
      <w:lvlText w:val="%9."/>
      <w:lvlJc w:val="left"/>
      <w:pPr>
        <w:ind w:left="6300" w:firstLine="0"/>
      </w:pPr>
      <w:rPr>
        <w:rFonts w:cs="Times New Roman"/>
      </w:rPr>
    </w:lvl>
  </w:abstractNum>
  <w:num w:numId="1">
    <w:abstractNumId w:val="45"/>
  </w:num>
  <w:num w:numId="2">
    <w:abstractNumId w:val="8"/>
  </w:num>
  <w:num w:numId="3">
    <w:abstractNumId w:val="16"/>
  </w:num>
  <w:num w:numId="4">
    <w:abstractNumId w:val="0"/>
  </w:num>
  <w:num w:numId="5">
    <w:abstractNumId w:val="23"/>
  </w:num>
  <w:num w:numId="6">
    <w:abstractNumId w:val="51"/>
  </w:num>
  <w:num w:numId="7">
    <w:abstractNumId w:val="11"/>
  </w:num>
  <w:num w:numId="8">
    <w:abstractNumId w:val="41"/>
  </w:num>
  <w:num w:numId="9">
    <w:abstractNumId w:val="40"/>
  </w:num>
  <w:num w:numId="10">
    <w:abstractNumId w:val="38"/>
  </w:num>
  <w:num w:numId="11">
    <w:abstractNumId w:val="4"/>
  </w:num>
  <w:num w:numId="12">
    <w:abstractNumId w:val="14"/>
  </w:num>
  <w:num w:numId="13">
    <w:abstractNumId w:val="55"/>
  </w:num>
  <w:num w:numId="14">
    <w:abstractNumId w:val="48"/>
  </w:num>
  <w:num w:numId="15">
    <w:abstractNumId w:val="18"/>
  </w:num>
  <w:num w:numId="16">
    <w:abstractNumId w:val="1"/>
  </w:num>
  <w:num w:numId="17">
    <w:abstractNumId w:val="27"/>
  </w:num>
  <w:num w:numId="18">
    <w:abstractNumId w:val="22"/>
  </w:num>
  <w:num w:numId="19">
    <w:abstractNumId w:val="15"/>
  </w:num>
  <w:num w:numId="20">
    <w:abstractNumId w:val="17"/>
  </w:num>
  <w:num w:numId="21">
    <w:abstractNumId w:val="37"/>
  </w:num>
  <w:num w:numId="22">
    <w:abstractNumId w:val="33"/>
  </w:num>
  <w:num w:numId="23">
    <w:abstractNumId w:val="25"/>
  </w:num>
  <w:num w:numId="24">
    <w:abstractNumId w:val="28"/>
  </w:num>
  <w:num w:numId="25">
    <w:abstractNumId w:val="12"/>
  </w:num>
  <w:num w:numId="26">
    <w:abstractNumId w:val="44"/>
  </w:num>
  <w:num w:numId="27">
    <w:abstractNumId w:val="36"/>
  </w:num>
  <w:num w:numId="28">
    <w:abstractNumId w:val="32"/>
  </w:num>
  <w:num w:numId="29">
    <w:abstractNumId w:val="13"/>
  </w:num>
  <w:num w:numId="30">
    <w:abstractNumId w:val="54"/>
  </w:num>
  <w:num w:numId="31">
    <w:abstractNumId w:val="46"/>
  </w:num>
  <w:num w:numId="32">
    <w:abstractNumId w:val="35"/>
  </w:num>
  <w:num w:numId="33">
    <w:abstractNumId w:val="30"/>
  </w:num>
  <w:num w:numId="34">
    <w:abstractNumId w:val="5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283"/>
  <w:drawingGridVerticalSpacing w:val="283"/>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15"/>
    <w:rsid w:val="00001834"/>
    <w:rsid w:val="00005548"/>
    <w:rsid w:val="000162DD"/>
    <w:rsid w:val="00016FBC"/>
    <w:rsid w:val="00022CA7"/>
    <w:rsid w:val="00030922"/>
    <w:rsid w:val="0003092C"/>
    <w:rsid w:val="00030C60"/>
    <w:rsid w:val="00033714"/>
    <w:rsid w:val="00035C40"/>
    <w:rsid w:val="000416BB"/>
    <w:rsid w:val="00047F58"/>
    <w:rsid w:val="00051C7E"/>
    <w:rsid w:val="00053FCA"/>
    <w:rsid w:val="00057F4B"/>
    <w:rsid w:val="00064A34"/>
    <w:rsid w:val="00074689"/>
    <w:rsid w:val="0007744F"/>
    <w:rsid w:val="000875D8"/>
    <w:rsid w:val="0009235F"/>
    <w:rsid w:val="0009331A"/>
    <w:rsid w:val="00095A0B"/>
    <w:rsid w:val="000974EA"/>
    <w:rsid w:val="0009780A"/>
    <w:rsid w:val="00097F76"/>
    <w:rsid w:val="000A2105"/>
    <w:rsid w:val="000A6278"/>
    <w:rsid w:val="000B0F18"/>
    <w:rsid w:val="000B4C6E"/>
    <w:rsid w:val="000B4FCD"/>
    <w:rsid w:val="000B7692"/>
    <w:rsid w:val="000D6163"/>
    <w:rsid w:val="000E6D9F"/>
    <w:rsid w:val="000F0FA8"/>
    <w:rsid w:val="000F7B17"/>
    <w:rsid w:val="00101C92"/>
    <w:rsid w:val="001040AF"/>
    <w:rsid w:val="00121F09"/>
    <w:rsid w:val="00130212"/>
    <w:rsid w:val="001346A3"/>
    <w:rsid w:val="00143847"/>
    <w:rsid w:val="00152AA6"/>
    <w:rsid w:val="001541E5"/>
    <w:rsid w:val="00157030"/>
    <w:rsid w:val="00164A5D"/>
    <w:rsid w:val="001677A8"/>
    <w:rsid w:val="00167C98"/>
    <w:rsid w:val="00171FE1"/>
    <w:rsid w:val="001837ED"/>
    <w:rsid w:val="00186B11"/>
    <w:rsid w:val="00195C1F"/>
    <w:rsid w:val="001A59E0"/>
    <w:rsid w:val="001A79F5"/>
    <w:rsid w:val="001B7B66"/>
    <w:rsid w:val="001C1B6D"/>
    <w:rsid w:val="001C3B35"/>
    <w:rsid w:val="001C7B5E"/>
    <w:rsid w:val="001C7C11"/>
    <w:rsid w:val="001D6D7D"/>
    <w:rsid w:val="001E0E93"/>
    <w:rsid w:val="001E3E3D"/>
    <w:rsid w:val="001E61EF"/>
    <w:rsid w:val="001E68D1"/>
    <w:rsid w:val="001F45A5"/>
    <w:rsid w:val="001F6B91"/>
    <w:rsid w:val="001F7854"/>
    <w:rsid w:val="002016AB"/>
    <w:rsid w:val="002072DD"/>
    <w:rsid w:val="002079AD"/>
    <w:rsid w:val="0021037C"/>
    <w:rsid w:val="00212BB7"/>
    <w:rsid w:val="00214650"/>
    <w:rsid w:val="00214F59"/>
    <w:rsid w:val="00224336"/>
    <w:rsid w:val="00243E4B"/>
    <w:rsid w:val="00251BD4"/>
    <w:rsid w:val="002623B8"/>
    <w:rsid w:val="00266EA7"/>
    <w:rsid w:val="002C4B77"/>
    <w:rsid w:val="002D4B0E"/>
    <w:rsid w:val="002D7FFB"/>
    <w:rsid w:val="002E5B89"/>
    <w:rsid w:val="002F372E"/>
    <w:rsid w:val="002F376D"/>
    <w:rsid w:val="002F4BF5"/>
    <w:rsid w:val="002F6AF1"/>
    <w:rsid w:val="003028DC"/>
    <w:rsid w:val="00302D74"/>
    <w:rsid w:val="00305935"/>
    <w:rsid w:val="00316CE9"/>
    <w:rsid w:val="00322A2A"/>
    <w:rsid w:val="003261CA"/>
    <w:rsid w:val="00330510"/>
    <w:rsid w:val="003357A4"/>
    <w:rsid w:val="003414DB"/>
    <w:rsid w:val="003419C9"/>
    <w:rsid w:val="003464BF"/>
    <w:rsid w:val="00352681"/>
    <w:rsid w:val="00361012"/>
    <w:rsid w:val="00370362"/>
    <w:rsid w:val="00383B99"/>
    <w:rsid w:val="003A523A"/>
    <w:rsid w:val="003A555C"/>
    <w:rsid w:val="003B0C65"/>
    <w:rsid w:val="003B3CF6"/>
    <w:rsid w:val="003C0524"/>
    <w:rsid w:val="003C0703"/>
    <w:rsid w:val="003C2AB6"/>
    <w:rsid w:val="003C5461"/>
    <w:rsid w:val="003E0E70"/>
    <w:rsid w:val="003E75F6"/>
    <w:rsid w:val="003F387A"/>
    <w:rsid w:val="00400C8E"/>
    <w:rsid w:val="004139EB"/>
    <w:rsid w:val="004164F1"/>
    <w:rsid w:val="00420A99"/>
    <w:rsid w:val="004266F2"/>
    <w:rsid w:val="004337EC"/>
    <w:rsid w:val="004430DF"/>
    <w:rsid w:val="00443DFC"/>
    <w:rsid w:val="00446051"/>
    <w:rsid w:val="00457193"/>
    <w:rsid w:val="004614D1"/>
    <w:rsid w:val="00463BA8"/>
    <w:rsid w:val="004703F6"/>
    <w:rsid w:val="00475C02"/>
    <w:rsid w:val="004835C9"/>
    <w:rsid w:val="00484F05"/>
    <w:rsid w:val="004919B1"/>
    <w:rsid w:val="004927ED"/>
    <w:rsid w:val="00497B7C"/>
    <w:rsid w:val="004C3522"/>
    <w:rsid w:val="004D0317"/>
    <w:rsid w:val="004D2910"/>
    <w:rsid w:val="004D49CF"/>
    <w:rsid w:val="004D6565"/>
    <w:rsid w:val="004E4909"/>
    <w:rsid w:val="004F09B8"/>
    <w:rsid w:val="004F4EB9"/>
    <w:rsid w:val="00514278"/>
    <w:rsid w:val="00520D16"/>
    <w:rsid w:val="00523CA2"/>
    <w:rsid w:val="005307A0"/>
    <w:rsid w:val="005328D8"/>
    <w:rsid w:val="00533787"/>
    <w:rsid w:val="005372C6"/>
    <w:rsid w:val="00541EF8"/>
    <w:rsid w:val="00555C6A"/>
    <w:rsid w:val="00555FA1"/>
    <w:rsid w:val="00570C73"/>
    <w:rsid w:val="00585CDF"/>
    <w:rsid w:val="00596A2D"/>
    <w:rsid w:val="005A3182"/>
    <w:rsid w:val="005A356D"/>
    <w:rsid w:val="005A5E41"/>
    <w:rsid w:val="005C66D8"/>
    <w:rsid w:val="005D0106"/>
    <w:rsid w:val="005E1BA4"/>
    <w:rsid w:val="005E3A7D"/>
    <w:rsid w:val="005F2F6D"/>
    <w:rsid w:val="0060094A"/>
    <w:rsid w:val="00601ACC"/>
    <w:rsid w:val="0060278A"/>
    <w:rsid w:val="00610E4C"/>
    <w:rsid w:val="006123D1"/>
    <w:rsid w:val="006142F3"/>
    <w:rsid w:val="0061437B"/>
    <w:rsid w:val="00617A1F"/>
    <w:rsid w:val="00623695"/>
    <w:rsid w:val="00623DFC"/>
    <w:rsid w:val="00627798"/>
    <w:rsid w:val="006277F5"/>
    <w:rsid w:val="006313DF"/>
    <w:rsid w:val="00631F49"/>
    <w:rsid w:val="00642D1B"/>
    <w:rsid w:val="0064658D"/>
    <w:rsid w:val="00646BA7"/>
    <w:rsid w:val="00653C57"/>
    <w:rsid w:val="00660E44"/>
    <w:rsid w:val="006725EA"/>
    <w:rsid w:val="00672D4E"/>
    <w:rsid w:val="00673BFB"/>
    <w:rsid w:val="00675094"/>
    <w:rsid w:val="00684943"/>
    <w:rsid w:val="006950B1"/>
    <w:rsid w:val="0069663A"/>
    <w:rsid w:val="006A667E"/>
    <w:rsid w:val="006B6D74"/>
    <w:rsid w:val="006D6D2A"/>
    <w:rsid w:val="006E2BEC"/>
    <w:rsid w:val="006E3956"/>
    <w:rsid w:val="006F13DD"/>
    <w:rsid w:val="006F7C08"/>
    <w:rsid w:val="00701522"/>
    <w:rsid w:val="0071012E"/>
    <w:rsid w:val="00710553"/>
    <w:rsid w:val="00716C32"/>
    <w:rsid w:val="00716DD2"/>
    <w:rsid w:val="007207BE"/>
    <w:rsid w:val="0072081F"/>
    <w:rsid w:val="00720D1A"/>
    <w:rsid w:val="00721900"/>
    <w:rsid w:val="00723F00"/>
    <w:rsid w:val="00725506"/>
    <w:rsid w:val="00730CCD"/>
    <w:rsid w:val="007340D1"/>
    <w:rsid w:val="00742859"/>
    <w:rsid w:val="007432CF"/>
    <w:rsid w:val="0074790D"/>
    <w:rsid w:val="00752FC7"/>
    <w:rsid w:val="00754FC5"/>
    <w:rsid w:val="0075670C"/>
    <w:rsid w:val="007609A0"/>
    <w:rsid w:val="0076296B"/>
    <w:rsid w:val="00765B6B"/>
    <w:rsid w:val="0077020C"/>
    <w:rsid w:val="00772D93"/>
    <w:rsid w:val="00772E73"/>
    <w:rsid w:val="0078686F"/>
    <w:rsid w:val="0079236D"/>
    <w:rsid w:val="00794E11"/>
    <w:rsid w:val="007979D8"/>
    <w:rsid w:val="00797E08"/>
    <w:rsid w:val="007A03E9"/>
    <w:rsid w:val="007A0C5B"/>
    <w:rsid w:val="007A4369"/>
    <w:rsid w:val="007A7ABF"/>
    <w:rsid w:val="007B50F3"/>
    <w:rsid w:val="007C7E33"/>
    <w:rsid w:val="007D59CA"/>
    <w:rsid w:val="007F6A41"/>
    <w:rsid w:val="007F6EFE"/>
    <w:rsid w:val="00802BE3"/>
    <w:rsid w:val="00810A37"/>
    <w:rsid w:val="00810C08"/>
    <w:rsid w:val="00815F42"/>
    <w:rsid w:val="00817D10"/>
    <w:rsid w:val="0082054B"/>
    <w:rsid w:val="0082249C"/>
    <w:rsid w:val="00822754"/>
    <w:rsid w:val="00823C29"/>
    <w:rsid w:val="00832C10"/>
    <w:rsid w:val="0084156A"/>
    <w:rsid w:val="00846062"/>
    <w:rsid w:val="008468D8"/>
    <w:rsid w:val="00850B9A"/>
    <w:rsid w:val="00873E79"/>
    <w:rsid w:val="00897791"/>
    <w:rsid w:val="008A3E9D"/>
    <w:rsid w:val="008A57C8"/>
    <w:rsid w:val="008C0F8B"/>
    <w:rsid w:val="008C169F"/>
    <w:rsid w:val="008C2220"/>
    <w:rsid w:val="008C37C3"/>
    <w:rsid w:val="008D0280"/>
    <w:rsid w:val="008D07DD"/>
    <w:rsid w:val="008D3BF3"/>
    <w:rsid w:val="008D4452"/>
    <w:rsid w:val="008D6C35"/>
    <w:rsid w:val="008F0EBD"/>
    <w:rsid w:val="00903D22"/>
    <w:rsid w:val="009119C9"/>
    <w:rsid w:val="009127D1"/>
    <w:rsid w:val="0091329E"/>
    <w:rsid w:val="00914CDD"/>
    <w:rsid w:val="009166C4"/>
    <w:rsid w:val="00916881"/>
    <w:rsid w:val="00927181"/>
    <w:rsid w:val="009347D7"/>
    <w:rsid w:val="00936F91"/>
    <w:rsid w:val="009408D6"/>
    <w:rsid w:val="00944DD8"/>
    <w:rsid w:val="00956765"/>
    <w:rsid w:val="00967373"/>
    <w:rsid w:val="009714C7"/>
    <w:rsid w:val="00972709"/>
    <w:rsid w:val="00973555"/>
    <w:rsid w:val="00975334"/>
    <w:rsid w:val="00976F53"/>
    <w:rsid w:val="0099123C"/>
    <w:rsid w:val="009945E7"/>
    <w:rsid w:val="00995749"/>
    <w:rsid w:val="00995DA2"/>
    <w:rsid w:val="009A2956"/>
    <w:rsid w:val="009A339F"/>
    <w:rsid w:val="009A3866"/>
    <w:rsid w:val="009A4487"/>
    <w:rsid w:val="009B77F7"/>
    <w:rsid w:val="009C3A7A"/>
    <w:rsid w:val="009C540A"/>
    <w:rsid w:val="009C7319"/>
    <w:rsid w:val="009C779F"/>
    <w:rsid w:val="009D0A1B"/>
    <w:rsid w:val="009D51E2"/>
    <w:rsid w:val="009D6BAD"/>
    <w:rsid w:val="009D74E4"/>
    <w:rsid w:val="009E0F65"/>
    <w:rsid w:val="00A018D9"/>
    <w:rsid w:val="00A06556"/>
    <w:rsid w:val="00A108FD"/>
    <w:rsid w:val="00A242F9"/>
    <w:rsid w:val="00A316A5"/>
    <w:rsid w:val="00A53639"/>
    <w:rsid w:val="00A72EBA"/>
    <w:rsid w:val="00A753E0"/>
    <w:rsid w:val="00A82D8C"/>
    <w:rsid w:val="00A93AB2"/>
    <w:rsid w:val="00A96C1C"/>
    <w:rsid w:val="00A97466"/>
    <w:rsid w:val="00AA2FB8"/>
    <w:rsid w:val="00AB4E46"/>
    <w:rsid w:val="00AC0E0F"/>
    <w:rsid w:val="00AC6ABB"/>
    <w:rsid w:val="00AD0920"/>
    <w:rsid w:val="00AE574A"/>
    <w:rsid w:val="00AF6371"/>
    <w:rsid w:val="00B11ED7"/>
    <w:rsid w:val="00B1250B"/>
    <w:rsid w:val="00B2783A"/>
    <w:rsid w:val="00B34197"/>
    <w:rsid w:val="00B42234"/>
    <w:rsid w:val="00B45BC1"/>
    <w:rsid w:val="00B47654"/>
    <w:rsid w:val="00B549D0"/>
    <w:rsid w:val="00B573BF"/>
    <w:rsid w:val="00B74B60"/>
    <w:rsid w:val="00B93A1C"/>
    <w:rsid w:val="00B95884"/>
    <w:rsid w:val="00B976FE"/>
    <w:rsid w:val="00BA197E"/>
    <w:rsid w:val="00BD17B5"/>
    <w:rsid w:val="00BD2F25"/>
    <w:rsid w:val="00BD6201"/>
    <w:rsid w:val="00BE2FB8"/>
    <w:rsid w:val="00BE54B6"/>
    <w:rsid w:val="00BF3AB1"/>
    <w:rsid w:val="00BF486B"/>
    <w:rsid w:val="00BF7C3C"/>
    <w:rsid w:val="00C01B15"/>
    <w:rsid w:val="00C01CD5"/>
    <w:rsid w:val="00C04BE4"/>
    <w:rsid w:val="00C12889"/>
    <w:rsid w:val="00C16BC0"/>
    <w:rsid w:val="00C27337"/>
    <w:rsid w:val="00C46E77"/>
    <w:rsid w:val="00C54C6E"/>
    <w:rsid w:val="00C65549"/>
    <w:rsid w:val="00C81548"/>
    <w:rsid w:val="00C86524"/>
    <w:rsid w:val="00C91E14"/>
    <w:rsid w:val="00C92435"/>
    <w:rsid w:val="00C9390E"/>
    <w:rsid w:val="00C963C3"/>
    <w:rsid w:val="00CA1EEE"/>
    <w:rsid w:val="00CA3736"/>
    <w:rsid w:val="00CB0244"/>
    <w:rsid w:val="00CB620B"/>
    <w:rsid w:val="00CC38FF"/>
    <w:rsid w:val="00CD216E"/>
    <w:rsid w:val="00CD4B46"/>
    <w:rsid w:val="00CF1333"/>
    <w:rsid w:val="00CF20CE"/>
    <w:rsid w:val="00CF45B8"/>
    <w:rsid w:val="00CF49F3"/>
    <w:rsid w:val="00CF7385"/>
    <w:rsid w:val="00D009ED"/>
    <w:rsid w:val="00D021F7"/>
    <w:rsid w:val="00D02986"/>
    <w:rsid w:val="00D072E7"/>
    <w:rsid w:val="00D118AE"/>
    <w:rsid w:val="00D3121E"/>
    <w:rsid w:val="00D32DF1"/>
    <w:rsid w:val="00D34873"/>
    <w:rsid w:val="00D37398"/>
    <w:rsid w:val="00D427E3"/>
    <w:rsid w:val="00D46CB0"/>
    <w:rsid w:val="00D51DB6"/>
    <w:rsid w:val="00D56379"/>
    <w:rsid w:val="00D603F4"/>
    <w:rsid w:val="00D65D3D"/>
    <w:rsid w:val="00D76AEF"/>
    <w:rsid w:val="00D77169"/>
    <w:rsid w:val="00D8244D"/>
    <w:rsid w:val="00D86979"/>
    <w:rsid w:val="00D8746D"/>
    <w:rsid w:val="00D8752C"/>
    <w:rsid w:val="00D92541"/>
    <w:rsid w:val="00D93BAA"/>
    <w:rsid w:val="00DA3548"/>
    <w:rsid w:val="00DB38DC"/>
    <w:rsid w:val="00DC2388"/>
    <w:rsid w:val="00DD7ED0"/>
    <w:rsid w:val="00DE64E0"/>
    <w:rsid w:val="00DF0ECF"/>
    <w:rsid w:val="00DF0F33"/>
    <w:rsid w:val="00DF62C0"/>
    <w:rsid w:val="00DF6702"/>
    <w:rsid w:val="00DF6C97"/>
    <w:rsid w:val="00DF713B"/>
    <w:rsid w:val="00E05CE2"/>
    <w:rsid w:val="00E10332"/>
    <w:rsid w:val="00E10886"/>
    <w:rsid w:val="00E11758"/>
    <w:rsid w:val="00E21190"/>
    <w:rsid w:val="00E41807"/>
    <w:rsid w:val="00E43045"/>
    <w:rsid w:val="00E43D40"/>
    <w:rsid w:val="00E46841"/>
    <w:rsid w:val="00E57D29"/>
    <w:rsid w:val="00E7084C"/>
    <w:rsid w:val="00E70E56"/>
    <w:rsid w:val="00E729AE"/>
    <w:rsid w:val="00E7584F"/>
    <w:rsid w:val="00E80E5F"/>
    <w:rsid w:val="00E815AE"/>
    <w:rsid w:val="00E87BB1"/>
    <w:rsid w:val="00EA31B4"/>
    <w:rsid w:val="00EA4FC6"/>
    <w:rsid w:val="00EB700E"/>
    <w:rsid w:val="00EB7ECC"/>
    <w:rsid w:val="00EC06E4"/>
    <w:rsid w:val="00ED24FE"/>
    <w:rsid w:val="00EE12B0"/>
    <w:rsid w:val="00EE16CD"/>
    <w:rsid w:val="00EE22FA"/>
    <w:rsid w:val="00EF6F30"/>
    <w:rsid w:val="00F035C0"/>
    <w:rsid w:val="00F0444F"/>
    <w:rsid w:val="00F1640F"/>
    <w:rsid w:val="00F1718C"/>
    <w:rsid w:val="00F220BC"/>
    <w:rsid w:val="00F23C2C"/>
    <w:rsid w:val="00F23C7E"/>
    <w:rsid w:val="00F340A0"/>
    <w:rsid w:val="00F3426B"/>
    <w:rsid w:val="00F40C47"/>
    <w:rsid w:val="00F428F8"/>
    <w:rsid w:val="00F44F7C"/>
    <w:rsid w:val="00F470F0"/>
    <w:rsid w:val="00F47E7A"/>
    <w:rsid w:val="00F51281"/>
    <w:rsid w:val="00F64CD3"/>
    <w:rsid w:val="00F669F9"/>
    <w:rsid w:val="00F80516"/>
    <w:rsid w:val="00F8150C"/>
    <w:rsid w:val="00F81CCB"/>
    <w:rsid w:val="00F976C2"/>
    <w:rsid w:val="00FB01B4"/>
    <w:rsid w:val="00FB51F3"/>
    <w:rsid w:val="00FC37F5"/>
    <w:rsid w:val="00FD0C23"/>
    <w:rsid w:val="00FE2747"/>
    <w:rsid w:val="00FE2DF5"/>
    <w:rsid w:val="00FE4083"/>
    <w:rsid w:val="00FE5BDF"/>
    <w:rsid w:val="00FF11CC"/>
    <w:rsid w:val="00FF2FC7"/>
    <w:rsid w:val="00FF37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23C93"/>
  <w15:docId w15:val="{5EB3283D-D4E9-4444-8D8B-15AEE9EE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Basic Roman"/>
        <w:sz w:val="22"/>
        <w:szCs w:val="22"/>
        <w:lang w:val="en-CA"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i/>
      <w:iCs/>
      <w:sz w:val="20"/>
      <w:szCs w:val="20"/>
    </w:rPr>
  </w:style>
  <w:style w:type="paragraph" w:styleId="Heading1">
    <w:name w:val="heading 1"/>
    <w:basedOn w:val="Normal"/>
    <w:next w:val="Normal"/>
    <w:qFormat/>
    <w:pPr>
      <w:pBdr>
        <w:top w:val="single" w:sz="8" w:space="0" w:color="58B6C0"/>
        <w:left w:val="single" w:sz="8" w:space="0" w:color="58B6C0"/>
        <w:bottom w:val="single" w:sz="8" w:space="0" w:color="58B6C0"/>
        <w:right w:val="single" w:sz="8" w:space="0" w:color="58B6C0"/>
        <w:between w:val="nil"/>
      </w:pBdr>
      <w:shd w:val="solid" w:color="DDF0F2" w:fill="auto"/>
      <w:spacing w:before="480" w:after="100" w:line="269" w:lineRule="auto"/>
      <w:contextualSpacing/>
      <w:outlineLvl w:val="0"/>
    </w:pPr>
    <w:rPr>
      <w:b/>
      <w:bCs/>
      <w:color w:val="265E65"/>
      <w:sz w:val="22"/>
      <w:szCs w:val="22"/>
    </w:rPr>
  </w:style>
  <w:style w:type="paragraph" w:styleId="Heading2">
    <w:name w:val="heading 2"/>
    <w:basedOn w:val="Normal"/>
    <w:next w:val="Normal"/>
    <w:qFormat/>
    <w:pPr>
      <w:pBdr>
        <w:top w:val="single" w:sz="4" w:space="0" w:color="58B6C0"/>
        <w:left w:val="single" w:sz="48" w:space="2" w:color="58B6C0"/>
        <w:bottom w:val="single" w:sz="4" w:space="0" w:color="58B6C0"/>
        <w:right w:val="single" w:sz="4" w:space="4" w:color="58B6C0"/>
        <w:between w:val="nil"/>
      </w:pBdr>
      <w:spacing w:before="200" w:after="100" w:line="269" w:lineRule="auto"/>
      <w:ind w:left="144"/>
      <w:contextualSpacing/>
      <w:outlineLvl w:val="1"/>
    </w:pPr>
    <w:rPr>
      <w:b/>
      <w:bCs/>
      <w:color w:val="398E98"/>
      <w:sz w:val="22"/>
      <w:szCs w:val="22"/>
    </w:rPr>
  </w:style>
  <w:style w:type="paragraph" w:styleId="Heading3">
    <w:name w:val="heading 3"/>
    <w:basedOn w:val="Normal"/>
    <w:next w:val="Normal"/>
    <w:qFormat/>
    <w:pPr>
      <w:pBdr>
        <w:top w:val="nil"/>
        <w:left w:val="single" w:sz="48" w:space="2" w:color="58B6C0"/>
        <w:bottom w:val="single" w:sz="4" w:space="0" w:color="58B6C0"/>
        <w:right w:val="nil"/>
        <w:between w:val="nil"/>
      </w:pBdr>
      <w:spacing w:before="200" w:after="100" w:line="240" w:lineRule="auto"/>
      <w:ind w:left="144"/>
      <w:contextualSpacing/>
      <w:outlineLvl w:val="2"/>
    </w:pPr>
    <w:rPr>
      <w:b/>
      <w:bCs/>
      <w:color w:val="398E98"/>
      <w:sz w:val="22"/>
      <w:szCs w:val="22"/>
    </w:rPr>
  </w:style>
  <w:style w:type="paragraph" w:styleId="Heading4">
    <w:name w:val="heading 4"/>
    <w:basedOn w:val="Normal"/>
    <w:next w:val="Normal"/>
    <w:qFormat/>
    <w:pPr>
      <w:pBdr>
        <w:top w:val="nil"/>
        <w:left w:val="single" w:sz="4" w:space="2" w:color="58B6C0"/>
        <w:bottom w:val="single" w:sz="4" w:space="2" w:color="58B6C0"/>
        <w:right w:val="nil"/>
        <w:between w:val="nil"/>
      </w:pBdr>
      <w:spacing w:before="200" w:after="100" w:line="240" w:lineRule="auto"/>
      <w:ind w:left="86"/>
      <w:contextualSpacing/>
      <w:outlineLvl w:val="3"/>
    </w:pPr>
    <w:rPr>
      <w:b/>
      <w:bCs/>
      <w:color w:val="398E98"/>
      <w:sz w:val="22"/>
      <w:szCs w:val="22"/>
    </w:rPr>
  </w:style>
  <w:style w:type="paragraph" w:styleId="Heading5">
    <w:name w:val="heading 5"/>
    <w:basedOn w:val="Normal"/>
    <w:next w:val="Normal"/>
    <w:qFormat/>
    <w:pPr>
      <w:pBdr>
        <w:top w:val="nil"/>
        <w:left w:val="dotted" w:sz="4" w:space="2" w:color="58B6C0"/>
        <w:bottom w:val="dotted" w:sz="4" w:space="2" w:color="58B6C0"/>
        <w:right w:val="nil"/>
        <w:between w:val="nil"/>
      </w:pBdr>
      <w:spacing w:before="200" w:after="100" w:line="240" w:lineRule="auto"/>
      <w:ind w:left="86"/>
      <w:contextualSpacing/>
      <w:outlineLvl w:val="4"/>
    </w:pPr>
    <w:rPr>
      <w:b/>
      <w:bCs/>
      <w:color w:val="398E98"/>
      <w:sz w:val="22"/>
      <w:szCs w:val="22"/>
    </w:rPr>
  </w:style>
  <w:style w:type="paragraph" w:styleId="Heading6">
    <w:name w:val="heading 6"/>
    <w:basedOn w:val="Normal"/>
    <w:next w:val="Normal"/>
    <w:qFormat/>
    <w:pPr>
      <w:pBdr>
        <w:top w:val="nil"/>
        <w:left w:val="nil"/>
        <w:bottom w:val="single" w:sz="4" w:space="2" w:color="BCE1E5"/>
        <w:right w:val="nil"/>
        <w:between w:val="nil"/>
      </w:pBdr>
      <w:spacing w:before="200" w:after="100" w:line="240" w:lineRule="auto"/>
      <w:contextualSpacing/>
      <w:outlineLvl w:val="5"/>
    </w:pPr>
    <w:rPr>
      <w:color w:val="398E98"/>
      <w:sz w:val="22"/>
      <w:szCs w:val="22"/>
    </w:rPr>
  </w:style>
  <w:style w:type="paragraph" w:styleId="Heading7">
    <w:name w:val="heading 7"/>
    <w:basedOn w:val="Normal"/>
    <w:next w:val="Normal"/>
    <w:qFormat/>
    <w:pPr>
      <w:pBdr>
        <w:top w:val="nil"/>
        <w:left w:val="nil"/>
        <w:bottom w:val="dotted" w:sz="4" w:space="2" w:color="9AD3D9"/>
        <w:right w:val="nil"/>
        <w:between w:val="nil"/>
      </w:pBdr>
      <w:spacing w:before="200" w:after="100" w:line="240" w:lineRule="auto"/>
      <w:contextualSpacing/>
      <w:outlineLvl w:val="6"/>
    </w:pPr>
    <w:rPr>
      <w:color w:val="398E98"/>
      <w:sz w:val="22"/>
      <w:szCs w:val="22"/>
    </w:rPr>
  </w:style>
  <w:style w:type="paragraph" w:styleId="Heading8">
    <w:name w:val="heading 8"/>
    <w:basedOn w:val="Normal"/>
    <w:next w:val="Normal"/>
    <w:qFormat/>
    <w:pPr>
      <w:spacing w:before="200" w:after="100" w:line="240" w:lineRule="auto"/>
      <w:contextualSpacing/>
      <w:outlineLvl w:val="7"/>
    </w:pPr>
    <w:rPr>
      <w:color w:val="58B6C0"/>
      <w:sz w:val="22"/>
      <w:szCs w:val="22"/>
    </w:rPr>
  </w:style>
  <w:style w:type="paragraph" w:styleId="Heading9">
    <w:name w:val="heading 9"/>
    <w:basedOn w:val="Normal"/>
    <w:next w:val="Normal"/>
    <w:qFormat/>
    <w:pPr>
      <w:spacing w:before="200" w:after="100" w:line="240" w:lineRule="auto"/>
      <w:contextualSpacing/>
      <w:outlineLvl w:val="8"/>
    </w:pPr>
    <w:rPr>
      <w:color w:val="58B6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pPr>
      <w:jc w:val="both"/>
    </w:pPr>
    <w:rPr>
      <w:sz w:val="22"/>
    </w:rPr>
  </w:style>
  <w:style w:type="paragraph" w:styleId="BodyText2">
    <w:name w:val="Body Text 2"/>
    <w:basedOn w:val="Normal"/>
    <w:qFormat/>
    <w:pPr>
      <w:jc w:val="both"/>
    </w:pPr>
    <w:rPr>
      <w:color w:val="FF0000"/>
      <w:sz w:val="22"/>
    </w:rPr>
  </w:style>
  <w:style w:type="paragraph" w:styleId="Footer">
    <w:name w:val="footer"/>
    <w:basedOn w:val="Normal"/>
    <w:uiPriority w:val="99"/>
    <w:qFormat/>
    <w:pPr>
      <w:tabs>
        <w:tab w:val="center" w:pos="4320"/>
        <w:tab w:val="right" w:pos="8640"/>
      </w:tabs>
    </w:pPr>
  </w:style>
  <w:style w:type="paragraph" w:styleId="BodyText3">
    <w:name w:val="Body Text 3"/>
    <w:basedOn w:val="Normal"/>
    <w:qFormat/>
    <w:pPr>
      <w:jc w:val="both"/>
    </w:pPr>
    <w:rPr>
      <w:color w:val="FF6600"/>
      <w:sz w:val="22"/>
    </w:rPr>
  </w:style>
  <w:style w:type="paragraph" w:styleId="Header">
    <w:name w:val="header"/>
    <w:basedOn w:val="Normal"/>
    <w:qFormat/>
    <w:pPr>
      <w:tabs>
        <w:tab w:val="center" w:pos="4320"/>
        <w:tab w:val="right" w:pos="8640"/>
      </w:tabs>
    </w:pPr>
  </w:style>
  <w:style w:type="paragraph" w:styleId="BalloonText">
    <w:name w:val="Balloon Text"/>
    <w:basedOn w:val="Normal"/>
    <w:qFormat/>
    <w:rPr>
      <w:rFonts w:ascii="Tahoma" w:hAnsi="Tahoma" w:cs="Tahoma"/>
      <w:sz w:val="16"/>
      <w:szCs w:val="16"/>
    </w:rPr>
  </w:style>
  <w:style w:type="paragraph" w:customStyle="1" w:styleId="level1">
    <w:name w:val="_level1"/>
    <w:basedOn w:val="Normal"/>
    <w:qFormat/>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ind w:left="540" w:right="720" w:hanging="360"/>
    </w:pPr>
    <w:rPr>
      <w:lang w:val="en-US"/>
    </w:rPr>
  </w:style>
  <w:style w:type="paragraph" w:customStyle="1" w:styleId="CommentText1">
    <w:name w:val="Comment Text1"/>
    <w:basedOn w:val="Normal"/>
    <w:qFormat/>
  </w:style>
  <w:style w:type="paragraph" w:customStyle="1" w:styleId="CommentSubject1">
    <w:name w:val="Comment Subject1"/>
    <w:basedOn w:val="CommentText1"/>
    <w:next w:val="CommentText1"/>
    <w:qFormat/>
    <w:rPr>
      <w:b/>
      <w:bCs/>
    </w:rPr>
  </w:style>
  <w:style w:type="paragraph" w:styleId="Title">
    <w:name w:val="Title"/>
    <w:basedOn w:val="Normal"/>
    <w:next w:val="Normal"/>
    <w:qFormat/>
    <w:pPr>
      <w:pBdr>
        <w:top w:val="single" w:sz="48" w:space="0" w:color="58B6C0"/>
        <w:left w:val="nil"/>
        <w:bottom w:val="single" w:sz="48" w:space="0" w:color="58B6C0"/>
        <w:right w:val="nil"/>
        <w:between w:val="nil"/>
      </w:pBdr>
      <w:shd w:val="solid" w:color="58B6C0" w:fill="auto"/>
      <w:spacing w:after="0" w:line="240" w:lineRule="auto"/>
      <w:jc w:val="center"/>
    </w:pPr>
    <w:rPr>
      <w:color w:val="FFFFFF"/>
      <w:spacing w:val="10"/>
      <w:sz w:val="48"/>
      <w:szCs w:val="48"/>
    </w:rPr>
  </w:style>
  <w:style w:type="paragraph" w:customStyle="1" w:styleId="PersonalName">
    <w:name w:val="Personal Name"/>
    <w:basedOn w:val="Title"/>
    <w:qFormat/>
    <w:rPr>
      <w:b/>
      <w:caps/>
      <w:color w:val="000000"/>
      <w:sz w:val="28"/>
      <w:szCs w:val="28"/>
    </w:rPr>
  </w:style>
  <w:style w:type="paragraph" w:styleId="Caption">
    <w:name w:val="caption"/>
    <w:basedOn w:val="Normal"/>
    <w:next w:val="Normal"/>
    <w:qFormat/>
    <w:rPr>
      <w:b/>
      <w:bCs/>
      <w:color w:val="398E98"/>
      <w:sz w:val="18"/>
      <w:szCs w:val="18"/>
    </w:rPr>
  </w:style>
  <w:style w:type="paragraph" w:styleId="Subtitle">
    <w:name w:val="Subtitle"/>
    <w:basedOn w:val="Normal"/>
    <w:next w:val="Normal"/>
    <w:qFormat/>
    <w:rsid w:val="009D74E4"/>
    <w:pPr>
      <w:pBdr>
        <w:top w:val="nil"/>
        <w:left w:val="nil"/>
        <w:bottom w:val="dotted" w:sz="8" w:space="10" w:color="58B6C0"/>
        <w:right w:val="nil"/>
        <w:between w:val="nil"/>
      </w:pBdr>
      <w:spacing w:before="200" w:after="900" w:line="240" w:lineRule="auto"/>
      <w:jc w:val="center"/>
    </w:pPr>
    <w:rPr>
      <w:color w:val="265E65"/>
      <w:sz w:val="24"/>
      <w:szCs w:val="24"/>
    </w:rPr>
  </w:style>
  <w:style w:type="paragraph" w:styleId="NoSpacing">
    <w:name w:val="No Spacing"/>
    <w:basedOn w:val="Normal"/>
    <w:qFormat/>
    <w:pPr>
      <w:spacing w:after="0" w:line="240" w:lineRule="auto"/>
    </w:pPr>
  </w:style>
  <w:style w:type="paragraph" w:styleId="ListParagraph">
    <w:name w:val="List Paragraph"/>
    <w:basedOn w:val="Normal"/>
    <w:qFormat/>
    <w:pPr>
      <w:ind w:left="720"/>
      <w:contextualSpacing/>
    </w:pPr>
  </w:style>
  <w:style w:type="paragraph" w:styleId="Quote">
    <w:name w:val="Quote"/>
    <w:basedOn w:val="Normal"/>
    <w:next w:val="Normal"/>
    <w:qFormat/>
    <w:rPr>
      <w:i w:val="0"/>
      <w:iCs w:val="0"/>
      <w:color w:val="398E98"/>
    </w:rPr>
  </w:style>
  <w:style w:type="paragraph" w:styleId="IntenseQuote">
    <w:name w:val="Intense Quote"/>
    <w:basedOn w:val="Normal"/>
    <w:next w:val="Normal"/>
    <w:qFormat/>
    <w:pPr>
      <w:pBdr>
        <w:top w:val="dotted" w:sz="8" w:space="10" w:color="58B6C0"/>
        <w:left w:val="nil"/>
        <w:bottom w:val="dotted" w:sz="8" w:space="10" w:color="58B6C0"/>
        <w:right w:val="nil"/>
        <w:between w:val="nil"/>
      </w:pBdr>
      <w:spacing w:line="300" w:lineRule="auto"/>
      <w:ind w:left="2160" w:right="2160"/>
      <w:jc w:val="center"/>
    </w:pPr>
    <w:rPr>
      <w:b/>
      <w:bCs/>
      <w:color w:val="58B6C0"/>
    </w:rPr>
  </w:style>
  <w:style w:type="paragraph" w:styleId="TOCHeading">
    <w:name w:val="TOC Heading"/>
    <w:basedOn w:val="Heading1"/>
    <w:next w:val="Normal"/>
    <w:uiPriority w:val="39"/>
    <w:qFormat/>
    <w:pPr>
      <w:outlineLvl w:val="9"/>
    </w:pPr>
  </w:style>
  <w:style w:type="paragraph" w:styleId="TOC2">
    <w:name w:val="toc 2"/>
    <w:basedOn w:val="Normal"/>
    <w:next w:val="Normal"/>
    <w:uiPriority w:val="39"/>
    <w:qFormat/>
    <w:pPr>
      <w:spacing w:after="0"/>
      <w:ind w:left="200"/>
    </w:pPr>
    <w:rPr>
      <w:rFonts w:asciiTheme="minorHAnsi" w:hAnsiTheme="minorHAnsi"/>
      <w:i w:val="0"/>
      <w:iCs w:val="0"/>
      <w:smallCaps/>
    </w:rPr>
  </w:style>
  <w:style w:type="paragraph" w:styleId="TOC1">
    <w:name w:val="toc 1"/>
    <w:basedOn w:val="Normal"/>
    <w:next w:val="Normal"/>
    <w:uiPriority w:val="39"/>
    <w:qFormat/>
    <w:pPr>
      <w:spacing w:before="120" w:after="120"/>
    </w:pPr>
    <w:rPr>
      <w:rFonts w:asciiTheme="minorHAnsi" w:hAnsiTheme="minorHAnsi"/>
      <w:b/>
      <w:bCs/>
      <w:i w:val="0"/>
      <w:iCs w:val="0"/>
      <w:caps/>
    </w:rPr>
  </w:style>
  <w:style w:type="paragraph" w:styleId="TOC3">
    <w:name w:val="toc 3"/>
    <w:basedOn w:val="Normal"/>
    <w:next w:val="Normal"/>
    <w:uiPriority w:val="39"/>
    <w:qFormat/>
    <w:pPr>
      <w:spacing w:after="0"/>
      <w:ind w:left="400"/>
    </w:pPr>
    <w:rPr>
      <w:rFonts w:asciiTheme="minorHAnsi" w:hAnsiTheme="minorHAnsi"/>
    </w:rPr>
  </w:style>
  <w:style w:type="paragraph" w:customStyle="1" w:styleId="Revision1">
    <w:name w:val="Revision1"/>
    <w:qFormat/>
    <w:pPr>
      <w:spacing w:after="0" w:line="240" w:lineRule="auto"/>
    </w:pPr>
    <w:rPr>
      <w:i/>
      <w:iC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EndnoteText">
    <w:name w:val="endnote text"/>
    <w:basedOn w:val="Normal"/>
    <w:qFormat/>
    <w:pPr>
      <w:spacing w:after="0" w:line="240" w:lineRule="auto"/>
    </w:pPr>
    <w:rPr>
      <w:i w:val="0"/>
      <w:iCs w:val="0"/>
    </w:rPr>
  </w:style>
  <w:style w:type="paragraph" w:styleId="TOC4">
    <w:name w:val="toc 4"/>
    <w:basedOn w:val="Normal"/>
    <w:next w:val="Normal"/>
    <w:uiPriority w:val="39"/>
    <w:qFormat/>
    <w:pPr>
      <w:spacing w:after="0"/>
      <w:ind w:left="600"/>
    </w:pPr>
    <w:rPr>
      <w:rFonts w:asciiTheme="minorHAnsi" w:hAnsiTheme="minorHAnsi"/>
      <w:i w:val="0"/>
      <w:iCs w:val="0"/>
      <w:sz w:val="18"/>
      <w:szCs w:val="18"/>
    </w:rPr>
  </w:style>
  <w:style w:type="paragraph" w:styleId="TOC5">
    <w:name w:val="toc 5"/>
    <w:basedOn w:val="Normal"/>
    <w:next w:val="Normal"/>
    <w:uiPriority w:val="39"/>
    <w:qFormat/>
    <w:pPr>
      <w:spacing w:after="0"/>
      <w:ind w:left="800"/>
    </w:pPr>
    <w:rPr>
      <w:rFonts w:asciiTheme="minorHAnsi" w:hAnsiTheme="minorHAnsi"/>
      <w:i w:val="0"/>
      <w:iCs w:val="0"/>
      <w:sz w:val="18"/>
      <w:szCs w:val="18"/>
    </w:rPr>
  </w:style>
  <w:style w:type="paragraph" w:styleId="TOC6">
    <w:name w:val="toc 6"/>
    <w:basedOn w:val="Normal"/>
    <w:next w:val="Normal"/>
    <w:uiPriority w:val="39"/>
    <w:qFormat/>
    <w:pPr>
      <w:spacing w:after="0"/>
      <w:ind w:left="1000"/>
    </w:pPr>
    <w:rPr>
      <w:rFonts w:asciiTheme="minorHAnsi" w:hAnsiTheme="minorHAnsi"/>
      <w:i w:val="0"/>
      <w:iCs w:val="0"/>
      <w:sz w:val="18"/>
      <w:szCs w:val="18"/>
    </w:rPr>
  </w:style>
  <w:style w:type="paragraph" w:styleId="TOC7">
    <w:name w:val="toc 7"/>
    <w:basedOn w:val="Normal"/>
    <w:next w:val="Normal"/>
    <w:uiPriority w:val="39"/>
    <w:qFormat/>
    <w:pPr>
      <w:spacing w:after="0"/>
      <w:ind w:left="1200"/>
    </w:pPr>
    <w:rPr>
      <w:rFonts w:asciiTheme="minorHAnsi" w:hAnsiTheme="minorHAnsi"/>
      <w:i w:val="0"/>
      <w:iCs w:val="0"/>
      <w:sz w:val="18"/>
      <w:szCs w:val="18"/>
    </w:rPr>
  </w:style>
  <w:style w:type="paragraph" w:styleId="TOC8">
    <w:name w:val="toc 8"/>
    <w:basedOn w:val="Normal"/>
    <w:next w:val="Normal"/>
    <w:uiPriority w:val="39"/>
    <w:qFormat/>
    <w:pPr>
      <w:spacing w:after="0"/>
      <w:ind w:left="1400"/>
    </w:pPr>
    <w:rPr>
      <w:rFonts w:asciiTheme="minorHAnsi" w:hAnsiTheme="minorHAnsi"/>
      <w:i w:val="0"/>
      <w:iCs w:val="0"/>
      <w:sz w:val="18"/>
      <w:szCs w:val="18"/>
    </w:rPr>
  </w:style>
  <w:style w:type="paragraph" w:styleId="TOC9">
    <w:name w:val="toc 9"/>
    <w:basedOn w:val="Normal"/>
    <w:next w:val="Normal"/>
    <w:uiPriority w:val="39"/>
    <w:qFormat/>
    <w:pPr>
      <w:spacing w:after="0"/>
      <w:ind w:left="1600"/>
    </w:pPr>
    <w:rPr>
      <w:rFonts w:asciiTheme="minorHAnsi" w:hAnsiTheme="minorHAnsi"/>
      <w:i w:val="0"/>
      <w:iCs w:val="0"/>
      <w:sz w:val="18"/>
      <w:szCs w:val="18"/>
    </w:rPr>
  </w:style>
  <w:style w:type="paragraph" w:customStyle="1" w:styleId="Body">
    <w:name w:val="Body"/>
    <w:qFormat/>
    <w:pPr>
      <w:spacing w:after="0" w:line="240" w:lineRule="auto"/>
    </w:pPr>
    <w:rPr>
      <w:rFonts w:ascii="Helvetica Neue" w:eastAsia="Arial Unicode MS" w:hAnsi="Helvetica Neue" w:cs="Arial Unicode MS"/>
      <w:color w:val="000000"/>
      <w:lang w:val="en-US"/>
    </w:rPr>
  </w:style>
  <w:style w:type="character" w:customStyle="1" w:styleId="Heading1Char">
    <w:name w:val="Heading 1 Char"/>
    <w:basedOn w:val="DefaultParagraphFont"/>
    <w:rPr>
      <w:rFonts w:ascii="Trebuchet MS" w:eastAsia="Trebuchet MS" w:hAnsi="Trebuchet MS"/>
      <w:b/>
      <w:bCs/>
      <w:i/>
      <w:iCs/>
      <w:color w:val="265E65"/>
      <w:shd w:val="clear" w:color="auto" w:fill="DDF0F2"/>
    </w:rPr>
  </w:style>
  <w:style w:type="character" w:customStyle="1" w:styleId="Heading2Char">
    <w:name w:val="Heading 2 Char"/>
    <w:basedOn w:val="DefaultParagraphFont"/>
    <w:rPr>
      <w:rFonts w:ascii="Trebuchet MS" w:eastAsia="Trebuchet MS" w:hAnsi="Trebuchet MS"/>
      <w:b/>
      <w:bCs/>
      <w:i/>
      <w:iCs/>
      <w:color w:val="398E98"/>
    </w:rPr>
  </w:style>
  <w:style w:type="character" w:customStyle="1" w:styleId="Heading3Char">
    <w:name w:val="Heading 3 Char"/>
    <w:basedOn w:val="DefaultParagraphFont"/>
    <w:rPr>
      <w:rFonts w:ascii="Trebuchet MS" w:eastAsia="Trebuchet MS" w:hAnsi="Trebuchet MS"/>
      <w:b/>
      <w:bCs/>
      <w:i/>
      <w:iCs/>
      <w:color w:val="398E98"/>
    </w:rPr>
  </w:style>
  <w:style w:type="character" w:customStyle="1" w:styleId="Heading4Char">
    <w:name w:val="Heading 4 Char"/>
    <w:basedOn w:val="DefaultParagraphFont"/>
    <w:rPr>
      <w:rFonts w:ascii="Trebuchet MS" w:eastAsia="Trebuchet MS" w:hAnsi="Trebuchet MS"/>
      <w:b/>
      <w:bCs/>
      <w:i/>
      <w:iCs/>
      <w:color w:val="398E98"/>
    </w:rPr>
  </w:style>
  <w:style w:type="character" w:customStyle="1" w:styleId="Heading5Char">
    <w:name w:val="Heading 5 Char"/>
    <w:basedOn w:val="DefaultParagraphFont"/>
    <w:rPr>
      <w:rFonts w:ascii="Trebuchet MS" w:eastAsia="Trebuchet MS" w:hAnsi="Trebuchet MS"/>
      <w:b/>
      <w:bCs/>
      <w:i/>
      <w:iCs/>
      <w:color w:val="398E98"/>
    </w:rPr>
  </w:style>
  <w:style w:type="character" w:customStyle="1" w:styleId="BodyTextChar">
    <w:name w:val="Body Text Char"/>
    <w:basedOn w:val="DefaultParagraphFont"/>
    <w:rPr>
      <w:sz w:val="24"/>
      <w:szCs w:val="24"/>
    </w:rPr>
  </w:style>
  <w:style w:type="character" w:customStyle="1" w:styleId="BodyText2Char">
    <w:name w:val="Body Text 2 Char"/>
    <w:basedOn w:val="DefaultParagraphFont"/>
    <w:rPr>
      <w:sz w:val="24"/>
      <w:szCs w:val="24"/>
    </w:rPr>
  </w:style>
  <w:style w:type="character" w:customStyle="1" w:styleId="FooterChar">
    <w:name w:val="Footer Char"/>
    <w:basedOn w:val="DefaultParagraphFont"/>
    <w:uiPriority w:val="99"/>
    <w:rPr>
      <w:sz w:val="24"/>
      <w:szCs w:val="24"/>
    </w:rPr>
  </w:style>
  <w:style w:type="character" w:styleId="PageNumber">
    <w:name w:val="page number"/>
    <w:basedOn w:val="DefaultParagraphFont"/>
    <w:rPr>
      <w:rFonts w:cs="Times New Roman"/>
    </w:rPr>
  </w:style>
  <w:style w:type="character" w:customStyle="1" w:styleId="BodyText3Char">
    <w:name w:val="Body Text 3 Char"/>
    <w:basedOn w:val="DefaultParagraphFont"/>
    <w:rPr>
      <w:sz w:val="16"/>
      <w:szCs w:val="16"/>
    </w:rPr>
  </w:style>
  <w:style w:type="character" w:customStyle="1" w:styleId="HeaderChar">
    <w:name w:val="Header Char"/>
    <w:basedOn w:val="DefaultParagraphFont"/>
    <w:rPr>
      <w:sz w:val="24"/>
      <w:szCs w:val="24"/>
    </w:rPr>
  </w:style>
  <w:style w:type="character" w:customStyle="1" w:styleId="BalloonTextChar">
    <w:name w:val="Balloon Text Char"/>
    <w:basedOn w:val="DefaultParagraphFont"/>
  </w:style>
  <w:style w:type="character" w:customStyle="1" w:styleId="CommentReference1">
    <w:name w:val="Comment Reference1"/>
    <w:basedOn w:val="DefaultParagraphFont"/>
    <w:rPr>
      <w:rFonts w:cs="Times New Roman"/>
      <w:sz w:val="16"/>
      <w:szCs w:val="16"/>
    </w:rPr>
  </w:style>
  <w:style w:type="character" w:customStyle="1" w:styleId="CommentTextChar">
    <w:name w:val="Comment Text Char"/>
    <w:basedOn w:val="DefaultParagraphFont"/>
  </w:style>
  <w:style w:type="character" w:customStyle="1" w:styleId="CommentSubjectChar">
    <w:name w:val="Comment Subject Char"/>
    <w:basedOn w:val="CommentTextChar"/>
    <w:rPr>
      <w:b/>
      <w:bCs/>
    </w:rPr>
  </w:style>
  <w:style w:type="character" w:customStyle="1" w:styleId="TitleChar">
    <w:name w:val="Title Char"/>
    <w:basedOn w:val="DefaultParagraphFont"/>
    <w:rPr>
      <w:rFonts w:ascii="Trebuchet MS" w:eastAsia="Trebuchet MS" w:hAnsi="Trebuchet MS"/>
      <w:i/>
      <w:iCs/>
      <w:color w:val="FFFFFF"/>
      <w:spacing w:val="10"/>
      <w:sz w:val="48"/>
      <w:szCs w:val="48"/>
      <w:shd w:val="clear" w:color="auto" w:fill="58B6C0"/>
    </w:rPr>
  </w:style>
  <w:style w:type="character" w:customStyle="1" w:styleId="Heading6Char">
    <w:name w:val="Heading 6 Char"/>
    <w:basedOn w:val="DefaultParagraphFont"/>
    <w:rPr>
      <w:rFonts w:ascii="Trebuchet MS" w:eastAsia="Trebuchet MS" w:hAnsi="Trebuchet MS"/>
      <w:i/>
      <w:iCs/>
      <w:color w:val="398E98"/>
    </w:rPr>
  </w:style>
  <w:style w:type="character" w:customStyle="1" w:styleId="Heading7Char">
    <w:name w:val="Heading 7 Char"/>
    <w:basedOn w:val="DefaultParagraphFont"/>
    <w:rPr>
      <w:rFonts w:ascii="Trebuchet MS" w:eastAsia="Trebuchet MS" w:hAnsi="Trebuchet MS"/>
      <w:i/>
      <w:iCs/>
      <w:color w:val="398E98"/>
    </w:rPr>
  </w:style>
  <w:style w:type="character" w:customStyle="1" w:styleId="Heading8Char">
    <w:name w:val="Heading 8 Char"/>
    <w:basedOn w:val="DefaultParagraphFont"/>
    <w:rPr>
      <w:rFonts w:ascii="Trebuchet MS" w:eastAsia="Trebuchet MS" w:hAnsi="Trebuchet MS"/>
      <w:i/>
      <w:iCs/>
      <w:color w:val="58B6C0"/>
    </w:rPr>
  </w:style>
  <w:style w:type="character" w:customStyle="1" w:styleId="Heading9Char">
    <w:name w:val="Heading 9 Char"/>
    <w:basedOn w:val="DefaultParagraphFont"/>
    <w:rPr>
      <w:rFonts w:ascii="Trebuchet MS" w:eastAsia="Trebuchet MS" w:hAnsi="Trebuchet MS"/>
      <w:i/>
      <w:iCs/>
      <w:color w:val="58B6C0"/>
      <w:sz w:val="20"/>
      <w:szCs w:val="20"/>
    </w:rPr>
  </w:style>
  <w:style w:type="character" w:customStyle="1" w:styleId="SubtitleChar">
    <w:name w:val="Subtitle Char"/>
    <w:basedOn w:val="DefaultParagraphFont"/>
    <w:rPr>
      <w:rFonts w:ascii="Trebuchet MS" w:eastAsia="Trebuchet MS" w:hAnsi="Trebuchet MS"/>
      <w:i/>
      <w:iCs/>
      <w:color w:val="265E65"/>
      <w:sz w:val="24"/>
      <w:szCs w:val="24"/>
    </w:rPr>
  </w:style>
  <w:style w:type="character" w:styleId="Strong">
    <w:name w:val="Strong"/>
    <w:rPr>
      <w:b/>
      <w:bCs/>
      <w:spacing w:val="0"/>
    </w:rPr>
  </w:style>
  <w:style w:type="character" w:styleId="Emphasis">
    <w:name w:val="Emphasis"/>
    <w:rPr>
      <w:rFonts w:ascii="Trebuchet MS" w:eastAsia="Trebuchet MS" w:hAnsi="Trebuchet MS"/>
      <w:b/>
      <w:bCs/>
      <w:i/>
      <w:iCs/>
      <w:color w:val="58B6C0"/>
      <w:shd w:val="clear" w:color="auto" w:fill="DDF0F2"/>
    </w:rPr>
  </w:style>
  <w:style w:type="character" w:customStyle="1" w:styleId="NoSpacingChar">
    <w:name w:val="No Spacing Char"/>
    <w:basedOn w:val="DefaultParagraphFont"/>
    <w:rPr>
      <w:i/>
      <w:iCs/>
      <w:sz w:val="20"/>
      <w:szCs w:val="20"/>
    </w:rPr>
  </w:style>
  <w:style w:type="character" w:customStyle="1" w:styleId="QuoteChar">
    <w:name w:val="Quote Char"/>
    <w:basedOn w:val="DefaultParagraphFont"/>
    <w:rPr>
      <w:color w:val="398E98"/>
      <w:sz w:val="20"/>
      <w:szCs w:val="20"/>
    </w:rPr>
  </w:style>
  <w:style w:type="character" w:customStyle="1" w:styleId="IntenseQuoteChar">
    <w:name w:val="Intense Quote Char"/>
    <w:basedOn w:val="DefaultParagraphFont"/>
    <w:rPr>
      <w:rFonts w:ascii="Trebuchet MS" w:eastAsia="Trebuchet MS" w:hAnsi="Trebuchet MS"/>
      <w:b/>
      <w:bCs/>
      <w:i/>
      <w:iCs/>
      <w:color w:val="58B6C0"/>
      <w:sz w:val="20"/>
      <w:szCs w:val="20"/>
    </w:rPr>
  </w:style>
  <w:style w:type="character" w:styleId="SubtleEmphasis">
    <w:name w:val="Subtle Emphasis"/>
    <w:rPr>
      <w:rFonts w:ascii="Trebuchet MS" w:eastAsia="Trebuchet MS" w:hAnsi="Trebuchet MS"/>
      <w:i/>
      <w:iCs/>
      <w:color w:val="58B6C0"/>
    </w:rPr>
  </w:style>
  <w:style w:type="character" w:styleId="IntenseEmphasis">
    <w:name w:val="Intense Emphasis"/>
    <w:rPr>
      <w:rFonts w:ascii="Trebuchet MS" w:eastAsia="Trebuchet MS" w:hAnsi="Trebuchet MS"/>
      <w:b/>
      <w:bCs/>
      <w:i/>
      <w:iCs/>
      <w:dstrike w:val="0"/>
      <w:color w:val="FFFFFF"/>
      <w:shd w:val="clear" w:color="auto" w:fill="58B6C0"/>
      <w:vertAlign w:val="baseline"/>
    </w:rPr>
  </w:style>
  <w:style w:type="character" w:styleId="SubtleReference">
    <w:name w:val="Subtle Reference"/>
    <w:rPr>
      <w:i/>
      <w:iCs/>
      <w:smallCaps/>
      <w:color w:val="58B6C0"/>
      <w:u w:val="none" w:color="58B6C0"/>
    </w:rPr>
  </w:style>
  <w:style w:type="character" w:styleId="IntenseReference">
    <w:name w:val="Intense Reference"/>
    <w:rPr>
      <w:b/>
      <w:bCs/>
      <w:i/>
      <w:iCs/>
      <w:smallCaps/>
      <w:color w:val="58B6C0"/>
      <w:u w:val="none" w:color="58B6C0"/>
    </w:rPr>
  </w:style>
  <w:style w:type="character" w:styleId="BookTitle">
    <w:name w:val="Book Title"/>
    <w:rPr>
      <w:rFonts w:ascii="Trebuchet MS" w:eastAsia="Trebuchet MS" w:hAnsi="Trebuchet MS"/>
      <w:b/>
      <w:bCs/>
      <w:i/>
      <w:iCs/>
      <w:smallCaps/>
      <w:color w:val="398E98"/>
      <w:u w:val="single"/>
    </w:rPr>
  </w:style>
  <w:style w:type="character" w:styleId="Hyperlink">
    <w:name w:val="Hyperlink"/>
    <w:basedOn w:val="DefaultParagraphFont"/>
    <w:uiPriority w:val="99"/>
    <w:rPr>
      <w:color w:val="6B9F25"/>
      <w:u w:val="single"/>
    </w:rPr>
  </w:style>
  <w:style w:type="character" w:customStyle="1" w:styleId="UnresolvedMention1">
    <w:name w:val="Unresolved Mention1"/>
    <w:basedOn w:val="DefaultParagraphFont"/>
    <w:rPr>
      <w:color w:val="605E5C"/>
      <w:shd w:val="clear" w:color="auto" w:fill="E1DFDD"/>
    </w:rPr>
  </w:style>
  <w:style w:type="character" w:customStyle="1" w:styleId="EndnoteTextChar">
    <w:name w:val="Endnote Text Char"/>
    <w:basedOn w:val="DefaultParagraphFont"/>
    <w:rPr>
      <w:sz w:val="20"/>
      <w:szCs w:val="20"/>
    </w:rPr>
  </w:style>
  <w:style w:type="character" w:styleId="EndnoteReference">
    <w:name w:val="endnote reference"/>
    <w:basedOn w:val="DefaultParagraphFont"/>
    <w:rPr>
      <w:vertAlign w:val="superscript"/>
    </w:rPr>
  </w:style>
  <w:style w:type="character" w:customStyle="1" w:styleId="apple-converted-space">
    <w:name w:val="apple-converted-space"/>
    <w:basedOn w:val="DefaultParagraphFont"/>
  </w:style>
  <w:style w:type="character" w:styleId="HTMLCite">
    <w:name w:val="HTML Cite"/>
    <w:basedOn w:val="DefaultParagraphFont"/>
    <w:uiPriority w:val="99"/>
    <w:rPr>
      <w:i/>
      <w:iCs/>
    </w:rPr>
  </w:style>
  <w:style w:type="character" w:styleId="UnresolvedMention">
    <w:name w:val="Unresolved Mention"/>
    <w:basedOn w:val="DefaultParagraphFont"/>
    <w:uiPriority w:val="99"/>
    <w:semiHidden/>
    <w:unhideWhenUsed/>
    <w:rsid w:val="00A96C1C"/>
    <w:rPr>
      <w:color w:val="605E5C"/>
      <w:shd w:val="clear" w:color="auto" w:fill="E1DFDD"/>
    </w:rPr>
  </w:style>
  <w:style w:type="character" w:customStyle="1" w:styleId="BodyTextChar1">
    <w:name w:val="Body Text Char1"/>
    <w:basedOn w:val="DefaultParagraphFont"/>
    <w:link w:val="BodyText"/>
    <w:rsid w:val="009D6BAD"/>
    <w:rPr>
      <w:i/>
      <w:iCs/>
      <w:szCs w:val="20"/>
    </w:rPr>
  </w:style>
  <w:style w:type="paragraph" w:customStyle="1" w:styleId="DorionOP">
    <w:name w:val="Dorion OP"/>
    <w:basedOn w:val="BodyText"/>
    <w:qFormat/>
    <w:rsid w:val="005D0106"/>
    <w:rPr>
      <w:rFonts w:ascii="Arial" w:hAnsi="Arial" w:cs="Arial"/>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3175">
      <w:bodyDiv w:val="1"/>
      <w:marLeft w:val="0"/>
      <w:marRight w:val="0"/>
      <w:marTop w:val="0"/>
      <w:marBottom w:val="0"/>
      <w:divBdr>
        <w:top w:val="none" w:sz="0" w:space="0" w:color="auto"/>
        <w:left w:val="none" w:sz="0" w:space="0" w:color="auto"/>
        <w:bottom w:val="none" w:sz="0" w:space="0" w:color="auto"/>
        <w:right w:val="none" w:sz="0" w:space="0" w:color="auto"/>
      </w:divBdr>
    </w:div>
    <w:div w:id="295336473">
      <w:bodyDiv w:val="1"/>
      <w:marLeft w:val="0"/>
      <w:marRight w:val="0"/>
      <w:marTop w:val="0"/>
      <w:marBottom w:val="0"/>
      <w:divBdr>
        <w:top w:val="none" w:sz="0" w:space="0" w:color="auto"/>
        <w:left w:val="none" w:sz="0" w:space="0" w:color="auto"/>
        <w:bottom w:val="none" w:sz="0" w:space="0" w:color="auto"/>
        <w:right w:val="none" w:sz="0" w:space="0" w:color="auto"/>
      </w:divBdr>
    </w:div>
    <w:div w:id="303123843">
      <w:bodyDiv w:val="1"/>
      <w:marLeft w:val="0"/>
      <w:marRight w:val="0"/>
      <w:marTop w:val="0"/>
      <w:marBottom w:val="0"/>
      <w:divBdr>
        <w:top w:val="none" w:sz="0" w:space="0" w:color="auto"/>
        <w:left w:val="none" w:sz="0" w:space="0" w:color="auto"/>
        <w:bottom w:val="none" w:sz="0" w:space="0" w:color="auto"/>
        <w:right w:val="none" w:sz="0" w:space="0" w:color="auto"/>
      </w:divBdr>
    </w:div>
    <w:div w:id="638416810">
      <w:bodyDiv w:val="1"/>
      <w:marLeft w:val="0"/>
      <w:marRight w:val="0"/>
      <w:marTop w:val="0"/>
      <w:marBottom w:val="0"/>
      <w:divBdr>
        <w:top w:val="none" w:sz="0" w:space="0" w:color="auto"/>
        <w:left w:val="none" w:sz="0" w:space="0" w:color="auto"/>
        <w:bottom w:val="none" w:sz="0" w:space="0" w:color="auto"/>
        <w:right w:val="none" w:sz="0" w:space="0" w:color="auto"/>
      </w:divBdr>
    </w:div>
    <w:div w:id="761026930">
      <w:bodyDiv w:val="1"/>
      <w:marLeft w:val="0"/>
      <w:marRight w:val="0"/>
      <w:marTop w:val="0"/>
      <w:marBottom w:val="0"/>
      <w:divBdr>
        <w:top w:val="none" w:sz="0" w:space="0" w:color="auto"/>
        <w:left w:val="none" w:sz="0" w:space="0" w:color="auto"/>
        <w:bottom w:val="none" w:sz="0" w:space="0" w:color="auto"/>
        <w:right w:val="none" w:sz="0" w:space="0" w:color="auto"/>
      </w:divBdr>
      <w:divsChild>
        <w:div w:id="1914269758">
          <w:marLeft w:val="0"/>
          <w:marRight w:val="0"/>
          <w:marTop w:val="0"/>
          <w:marBottom w:val="0"/>
          <w:divBdr>
            <w:top w:val="none" w:sz="0" w:space="0" w:color="auto"/>
            <w:left w:val="none" w:sz="0" w:space="0" w:color="auto"/>
            <w:bottom w:val="none" w:sz="0" w:space="0" w:color="auto"/>
            <w:right w:val="none" w:sz="0" w:space="0" w:color="auto"/>
          </w:divBdr>
          <w:divsChild>
            <w:div w:id="424543228">
              <w:marLeft w:val="0"/>
              <w:marRight w:val="0"/>
              <w:marTop w:val="0"/>
              <w:marBottom w:val="0"/>
              <w:divBdr>
                <w:top w:val="none" w:sz="0" w:space="0" w:color="auto"/>
                <w:left w:val="none" w:sz="0" w:space="0" w:color="auto"/>
                <w:bottom w:val="none" w:sz="0" w:space="0" w:color="auto"/>
                <w:right w:val="none" w:sz="0" w:space="0" w:color="auto"/>
              </w:divBdr>
              <w:divsChild>
                <w:div w:id="20548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svg"/><Relationship Id="rId21" Type="http://schemas.openxmlformats.org/officeDocument/2006/relationships/header" Target="header1.xml"/><Relationship Id="rId42" Type="http://schemas.openxmlformats.org/officeDocument/2006/relationships/image" Target="media/image25.svg"/><Relationship Id="rId63" Type="http://schemas.openxmlformats.org/officeDocument/2006/relationships/image" Target="media/image46.svg"/><Relationship Id="rId84" Type="http://schemas.openxmlformats.org/officeDocument/2006/relationships/image" Target="media/image67.svg"/><Relationship Id="rId138" Type="http://schemas.openxmlformats.org/officeDocument/2006/relationships/image" Target="media/image121.png"/><Relationship Id="rId159" Type="http://schemas.openxmlformats.org/officeDocument/2006/relationships/image" Target="media/image142.svg"/><Relationship Id="rId170" Type="http://schemas.openxmlformats.org/officeDocument/2006/relationships/image" Target="media/image153.png"/><Relationship Id="rId107" Type="http://schemas.openxmlformats.org/officeDocument/2006/relationships/image" Target="media/image90.svg"/><Relationship Id="rId11" Type="http://schemas.openxmlformats.org/officeDocument/2006/relationships/image" Target="media/image11.png"/><Relationship Id="rId32" Type="http://schemas.openxmlformats.org/officeDocument/2006/relationships/image" Target="media/image15.jpeg"/><Relationship Id="rId53" Type="http://schemas.openxmlformats.org/officeDocument/2006/relationships/image" Target="media/image36.sv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sv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header" Target="header2.xml"/><Relationship Id="rId22" Type="http://schemas.openxmlformats.org/officeDocument/2006/relationships/footer" Target="footer1.xml"/><Relationship Id="rId43" Type="http://schemas.openxmlformats.org/officeDocument/2006/relationships/image" Target="media/image26.jpe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svg"/><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4.svg"/><Relationship Id="rId12" Type="http://schemas.openxmlformats.org/officeDocument/2006/relationships/image" Target="media/image2.png"/><Relationship Id="rId33" Type="http://schemas.openxmlformats.org/officeDocument/2006/relationships/image" Target="media/image16.png"/><Relationship Id="rId108" Type="http://schemas.openxmlformats.org/officeDocument/2006/relationships/image" Target="media/image91.png"/><Relationship Id="rId129" Type="http://schemas.openxmlformats.org/officeDocument/2006/relationships/image" Target="media/image112.svg"/><Relationship Id="rId54" Type="http://schemas.openxmlformats.org/officeDocument/2006/relationships/image" Target="media/image37.png"/><Relationship Id="rId75" Type="http://schemas.openxmlformats.org/officeDocument/2006/relationships/image" Target="media/image58.svg"/><Relationship Id="rId96" Type="http://schemas.openxmlformats.org/officeDocument/2006/relationships/image" Target="media/image79.svg"/><Relationship Id="rId140" Type="http://schemas.openxmlformats.org/officeDocument/2006/relationships/image" Target="media/image123.png"/><Relationship Id="rId161" Type="http://schemas.openxmlformats.org/officeDocument/2006/relationships/image" Target="media/image144.svg"/><Relationship Id="rId182" Type="http://schemas.openxmlformats.org/officeDocument/2006/relationships/header" Target="header3.xml"/><Relationship Id="rId6" Type="http://schemas.openxmlformats.org/officeDocument/2006/relationships/footnotes" Target="footnotes.xml"/><Relationship Id="rId23" Type="http://schemas.openxmlformats.org/officeDocument/2006/relationships/footer" Target="footer2.xml"/><Relationship Id="rId119" Type="http://schemas.openxmlformats.org/officeDocument/2006/relationships/image" Target="media/image102.svg"/><Relationship Id="rId44" Type="http://schemas.openxmlformats.org/officeDocument/2006/relationships/image" Target="media/image27.png"/><Relationship Id="rId65" Type="http://schemas.openxmlformats.org/officeDocument/2006/relationships/image" Target="media/image48.svg"/><Relationship Id="rId86" Type="http://schemas.openxmlformats.org/officeDocument/2006/relationships/image" Target="media/image69.svg"/><Relationship Id="rId130" Type="http://schemas.openxmlformats.org/officeDocument/2006/relationships/image" Target="media/image113.png"/><Relationship Id="rId151" Type="http://schemas.openxmlformats.org/officeDocument/2006/relationships/image" Target="media/image134.svg"/><Relationship Id="rId172" Type="http://schemas.openxmlformats.org/officeDocument/2006/relationships/image" Target="media/image155.png"/><Relationship Id="rId13" Type="http://schemas.openxmlformats.org/officeDocument/2006/relationships/image" Target="media/image3.jpeg"/><Relationship Id="rId18" Type="http://schemas.openxmlformats.org/officeDocument/2006/relationships/image" Target="media/image40.jpeg"/><Relationship Id="rId39" Type="http://schemas.openxmlformats.org/officeDocument/2006/relationships/image" Target="media/image22.png"/><Relationship Id="rId109" Type="http://schemas.openxmlformats.org/officeDocument/2006/relationships/image" Target="media/image92.svg"/><Relationship Id="rId34" Type="http://schemas.openxmlformats.org/officeDocument/2006/relationships/image" Target="media/image17.svg"/><Relationship Id="rId50" Type="http://schemas.openxmlformats.org/officeDocument/2006/relationships/image" Target="media/image33.png"/><Relationship Id="rId55" Type="http://schemas.openxmlformats.org/officeDocument/2006/relationships/image" Target="media/image38.svg"/><Relationship Id="rId76" Type="http://schemas.openxmlformats.org/officeDocument/2006/relationships/image" Target="media/image59.png"/><Relationship Id="rId97" Type="http://schemas.openxmlformats.org/officeDocument/2006/relationships/image" Target="media/image80.jpe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svg"/><Relationship Id="rId141" Type="http://schemas.openxmlformats.org/officeDocument/2006/relationships/image" Target="media/image124.svg"/><Relationship Id="rId146" Type="http://schemas.openxmlformats.org/officeDocument/2006/relationships/image" Target="media/image129.png"/><Relationship Id="rId167" Type="http://schemas.openxmlformats.org/officeDocument/2006/relationships/image" Target="media/image150.svg"/><Relationship Id="rId7" Type="http://schemas.openxmlformats.org/officeDocument/2006/relationships/endnotes" Target="endnotes.xml"/><Relationship Id="rId71" Type="http://schemas.openxmlformats.org/officeDocument/2006/relationships/image" Target="media/image54.svg"/><Relationship Id="rId92" Type="http://schemas.openxmlformats.org/officeDocument/2006/relationships/image" Target="media/image75.svg"/><Relationship Id="rId162" Type="http://schemas.openxmlformats.org/officeDocument/2006/relationships/image" Target="media/image145.png"/><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emf"/><Relationship Id="rId40" Type="http://schemas.openxmlformats.org/officeDocument/2006/relationships/image" Target="media/image23.svg"/><Relationship Id="rId45" Type="http://schemas.openxmlformats.org/officeDocument/2006/relationships/image" Target="media/image28.sv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svg"/><Relationship Id="rId131" Type="http://schemas.openxmlformats.org/officeDocument/2006/relationships/image" Target="media/image114.svg"/><Relationship Id="rId136" Type="http://schemas.openxmlformats.org/officeDocument/2006/relationships/image" Target="media/image119.pn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svg"/><Relationship Id="rId82" Type="http://schemas.openxmlformats.org/officeDocument/2006/relationships/image" Target="media/image65.svg"/><Relationship Id="rId152" Type="http://schemas.openxmlformats.org/officeDocument/2006/relationships/image" Target="media/image135.png"/><Relationship Id="rId173" Type="http://schemas.openxmlformats.org/officeDocument/2006/relationships/image" Target="media/image156.svg"/><Relationship Id="rId19" Type="http://schemas.openxmlformats.org/officeDocument/2006/relationships/image" Target="media/image50.jpeg"/><Relationship Id="rId14" Type="http://schemas.openxmlformats.org/officeDocument/2006/relationships/image" Target="media/image4.jpe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svg"/><Relationship Id="rId100" Type="http://schemas.openxmlformats.org/officeDocument/2006/relationships/image" Target="media/image83.png"/><Relationship Id="rId105" Type="http://schemas.openxmlformats.org/officeDocument/2006/relationships/image" Target="media/image88.svg"/><Relationship Id="rId126" Type="http://schemas.openxmlformats.org/officeDocument/2006/relationships/image" Target="media/image109.png"/><Relationship Id="rId147" Type="http://schemas.openxmlformats.org/officeDocument/2006/relationships/image" Target="media/image130.svg"/><Relationship Id="rId168" Type="http://schemas.openxmlformats.org/officeDocument/2006/relationships/image" Target="media/image151.png"/><Relationship Id="rId8" Type="http://schemas.openxmlformats.org/officeDocument/2006/relationships/hyperlink" Target="https://doriontownship.ca/" TargetMode="External"/><Relationship Id="rId51" Type="http://schemas.openxmlformats.org/officeDocument/2006/relationships/image" Target="media/image34.sv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svg"/><Relationship Id="rId142" Type="http://schemas.openxmlformats.org/officeDocument/2006/relationships/image" Target="media/image125.png"/><Relationship Id="rId163" Type="http://schemas.openxmlformats.org/officeDocument/2006/relationships/image" Target="media/image146.svg"/><Relationship Id="rId184"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svg"/><Relationship Id="rId116" Type="http://schemas.openxmlformats.org/officeDocument/2006/relationships/image" Target="media/image99.png"/><Relationship Id="rId137" Type="http://schemas.openxmlformats.org/officeDocument/2006/relationships/image" Target="media/image120.svg"/><Relationship Id="rId158" Type="http://schemas.openxmlformats.org/officeDocument/2006/relationships/image" Target="media/image141.png"/><Relationship Id="rId20" Type="http://schemas.openxmlformats.org/officeDocument/2006/relationships/image" Target="media/image60.jpe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svg"/><Relationship Id="rId111" Type="http://schemas.openxmlformats.org/officeDocument/2006/relationships/image" Target="media/image94.svg"/><Relationship Id="rId132" Type="http://schemas.openxmlformats.org/officeDocument/2006/relationships/image" Target="media/image115.png"/><Relationship Id="rId153" Type="http://schemas.openxmlformats.org/officeDocument/2006/relationships/image" Target="media/image136.svg"/><Relationship Id="rId174" Type="http://schemas.openxmlformats.org/officeDocument/2006/relationships/image" Target="media/image157.png"/><Relationship Id="rId179" Type="http://schemas.openxmlformats.org/officeDocument/2006/relationships/image" Target="media/image162.svg"/><Relationship Id="rId15" Type="http://schemas.openxmlformats.org/officeDocument/2006/relationships/image" Target="media/image5.jpeg"/><Relationship Id="rId36" Type="http://schemas.openxmlformats.org/officeDocument/2006/relationships/image" Target="media/image19.svg"/><Relationship Id="rId57" Type="http://schemas.openxmlformats.org/officeDocument/2006/relationships/image" Target="media/image40.svg"/><Relationship Id="rId106" Type="http://schemas.openxmlformats.org/officeDocument/2006/relationships/image" Target="media/image89.png"/><Relationship Id="rId127" Type="http://schemas.openxmlformats.org/officeDocument/2006/relationships/image" Target="media/image110.svg"/><Relationship Id="rId10" Type="http://schemas.openxmlformats.org/officeDocument/2006/relationships/hyperlink" Target="https://doriontownship.ca/" TargetMode="External"/><Relationship Id="rId31" Type="http://schemas.openxmlformats.org/officeDocument/2006/relationships/image" Target="media/image14.svg"/><Relationship Id="rId52" Type="http://schemas.openxmlformats.org/officeDocument/2006/relationships/image" Target="media/image35.png"/><Relationship Id="rId73" Type="http://schemas.openxmlformats.org/officeDocument/2006/relationships/image" Target="media/image56.svg"/><Relationship Id="rId78" Type="http://schemas.openxmlformats.org/officeDocument/2006/relationships/image" Target="media/image61.jpeg"/><Relationship Id="rId94" Type="http://schemas.openxmlformats.org/officeDocument/2006/relationships/image" Target="media/image77.svg"/><Relationship Id="rId99" Type="http://schemas.openxmlformats.org/officeDocument/2006/relationships/image" Target="media/image82.svg"/><Relationship Id="rId101" Type="http://schemas.openxmlformats.org/officeDocument/2006/relationships/image" Target="media/image84.svg"/><Relationship Id="rId122" Type="http://schemas.openxmlformats.org/officeDocument/2006/relationships/image" Target="media/image105.png"/><Relationship Id="rId143" Type="http://schemas.openxmlformats.org/officeDocument/2006/relationships/image" Target="media/image126.sv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sv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3.jpeg"/><Relationship Id="rId26" Type="http://schemas.openxmlformats.org/officeDocument/2006/relationships/image" Target="media/image9.svg"/><Relationship Id="rId47" Type="http://schemas.openxmlformats.org/officeDocument/2006/relationships/image" Target="media/image30.sv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svg"/><Relationship Id="rId154" Type="http://schemas.openxmlformats.org/officeDocument/2006/relationships/image" Target="media/image137.png"/><Relationship Id="rId175" Type="http://schemas.openxmlformats.org/officeDocument/2006/relationships/image" Target="media/image158.svg"/><Relationship Id="rId16" Type="http://schemas.openxmlformats.org/officeDocument/2006/relationships/image" Target="media/image6.jpe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svg"/><Relationship Id="rId165" Type="http://schemas.openxmlformats.org/officeDocument/2006/relationships/image" Target="media/image148.svg"/><Relationship Id="rId186" Type="http://schemas.openxmlformats.org/officeDocument/2006/relationships/theme" Target="theme/theme1.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svg"/><Relationship Id="rId113" Type="http://schemas.openxmlformats.org/officeDocument/2006/relationships/image" Target="media/image96.svg"/><Relationship Id="rId134" Type="http://schemas.openxmlformats.org/officeDocument/2006/relationships/image" Target="media/image117.png"/><Relationship Id="rId80" Type="http://schemas.openxmlformats.org/officeDocument/2006/relationships/image" Target="media/image63.svg"/><Relationship Id="rId155" Type="http://schemas.openxmlformats.org/officeDocument/2006/relationships/image" Target="media/image138.svg"/><Relationship Id="rId176" Type="http://schemas.openxmlformats.org/officeDocument/2006/relationships/image" Target="media/image159.png"/><Relationship Id="rId17" Type="http://schemas.openxmlformats.org/officeDocument/2006/relationships/image" Target="media/image30.jpeg"/><Relationship Id="rId38" Type="http://schemas.openxmlformats.org/officeDocument/2006/relationships/image" Target="media/image21.svg"/><Relationship Id="rId59" Type="http://schemas.openxmlformats.org/officeDocument/2006/relationships/image" Target="media/image42.svg"/><Relationship Id="rId103" Type="http://schemas.openxmlformats.org/officeDocument/2006/relationships/image" Target="media/image86.svg"/><Relationship Id="rId124" Type="http://schemas.openxmlformats.org/officeDocument/2006/relationships/image" Target="media/image107.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svg"/><Relationship Id="rId166" Type="http://schemas.openxmlformats.org/officeDocument/2006/relationships/image" Target="media/image149.png"/><Relationship Id="rId1" Type="http://schemas.openxmlformats.org/officeDocument/2006/relationships/customXml" Target="../customXml/item1.xml"/><Relationship Id="rId28" Type="http://schemas.openxmlformats.org/officeDocument/2006/relationships/image" Target="media/image11.svg"/><Relationship Id="rId49" Type="http://schemas.openxmlformats.org/officeDocument/2006/relationships/image" Target="media/image32.svg"/><Relationship Id="rId114" Type="http://schemas.openxmlformats.org/officeDocument/2006/relationships/image" Target="media/image97.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svg"/><Relationship Id="rId156" Type="http://schemas.openxmlformats.org/officeDocument/2006/relationships/image" Target="media/image139.jpeg"/><Relationship Id="rId177" Type="http://schemas.openxmlformats.org/officeDocument/2006/relationships/image" Target="media/image160.sv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5D46-B3A9-8645-B259-988AF10B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93</Pages>
  <Words>25996</Words>
  <Characters>148181</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OFFICIAL PLAN</vt:lpstr>
    </vt:vector>
  </TitlesOfParts>
  <Company/>
  <LinksUpToDate>false</LinksUpToDate>
  <CharactersWithSpaces>173830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PLAN</dc:title>
  <dc:subject/>
  <dc:creator>Don Manahan</dc:creator>
  <cp:keywords/>
  <dc:description/>
  <cp:lastModifiedBy>s ds</cp:lastModifiedBy>
  <cp:revision>177</cp:revision>
  <cp:lastPrinted>2022-01-06T22:57:00Z</cp:lastPrinted>
  <dcterms:created xsi:type="dcterms:W3CDTF">2021-10-01T14:49:00Z</dcterms:created>
  <dcterms:modified xsi:type="dcterms:W3CDTF">2022-02-15T23:18:00Z</dcterms:modified>
</cp:coreProperties>
</file>