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36D9" w14:textId="77777777" w:rsidR="00EE2A2D" w:rsidRPr="0035454C" w:rsidRDefault="00EE2A2D" w:rsidP="00B8346B">
      <w:pPr>
        <w:ind w:left="567"/>
        <w:rPr>
          <w:color w:val="FF0000"/>
          <w:lang w:val="fr-CA"/>
        </w:rPr>
        <w:sectPr w:rsidR="00EE2A2D" w:rsidRPr="0035454C" w:rsidSect="00EE2A2D">
          <w:headerReference w:type="even" r:id="rId7"/>
          <w:headerReference w:type="default" r:id="rId8"/>
          <w:footerReference w:type="even" r:id="rId9"/>
          <w:footerReference w:type="default" r:id="rId10"/>
          <w:headerReference w:type="first" r:id="rId11"/>
          <w:footerReference w:type="first" r:id="rId12"/>
          <w:pgSz w:w="12240" w:h="15840" w:code="1"/>
          <w:pgMar w:top="2694" w:right="1440" w:bottom="1440" w:left="426" w:header="720" w:footer="0" w:gutter="0"/>
          <w:pgNumType w:start="1"/>
          <w:cols w:space="720"/>
          <w:titlePg/>
          <w:docGrid w:linePitch="326"/>
        </w:sectPr>
      </w:pPr>
      <w:r>
        <w:rPr>
          <w:noProof/>
          <w:lang w:eastAsia="en-CA"/>
        </w:rPr>
        <mc:AlternateContent>
          <mc:Choice Requires="wps">
            <w:drawing>
              <wp:anchor distT="0" distB="0" distL="114300" distR="114300" simplePos="0" relativeHeight="251659264" behindDoc="0" locked="0" layoutInCell="1" allowOverlap="1" wp14:anchorId="0BD1FCE1" wp14:editId="11DF09B9">
                <wp:simplePos x="0" y="0"/>
                <wp:positionH relativeFrom="column">
                  <wp:posOffset>-270510</wp:posOffset>
                </wp:positionH>
                <wp:positionV relativeFrom="paragraph">
                  <wp:posOffset>-1752600</wp:posOffset>
                </wp:positionV>
                <wp:extent cx="7797800" cy="1308100"/>
                <wp:effectExtent l="0" t="0" r="0" b="6350"/>
                <wp:wrapNone/>
                <wp:docPr id="18" name="Rectangle 18" descr="color shape" title="color shape"/>
                <wp:cNvGraphicFramePr/>
                <a:graphic xmlns:a="http://schemas.openxmlformats.org/drawingml/2006/main">
                  <a:graphicData uri="http://schemas.microsoft.com/office/word/2010/wordprocessingShape">
                    <wps:wsp>
                      <wps:cNvSpPr/>
                      <wps:spPr>
                        <a:xfrm>
                          <a:off x="0" y="0"/>
                          <a:ext cx="7797800" cy="1308100"/>
                        </a:xfrm>
                        <a:prstGeom prst="rect">
                          <a:avLst/>
                        </a:prstGeom>
                        <a:solidFill>
                          <a:srgbClr val="99CC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7E00" id="Rectangle 18" o:spid="_x0000_s1026" alt="Title: color shape - Description: color shape" style="position:absolute;margin-left:-21.3pt;margin-top:-138pt;width:614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weqgIAALAFAAAOAAAAZHJzL2Uyb0RvYy54bWysVMFu2zAMvQ/YPwi6r7bTdmmCOkWQosOA&#10;oi3aDj0rshwLkEVNUuJkXz9Kst20K3YYloMjiuQj+UTy8mrfKrIT1knQJS1OckqE5lBJvSnpj+eb&#10;LxeUOM90xRRoUdKDcPRq8fnTZWfmYgINqEpYgiDazTtT0sZ7M88yxxvRMncCRmhU1mBb5lG0m6yy&#10;rEP0VmWTPP+adWArY4EL5/D2OinpIuLXteD+vq6d8ESVFHPz8Wvjdx2+2eKSzTeWmUbyPg32D1m0&#10;TGoMOkJdM8/I1so/oFrJLTio/QmHNoO6llzEGrCaIn9XzVPDjIi1IDnOjDS5/wfL73YPlsgK3w5f&#10;SrMW3+gRWWN6owQJd5VwHAnjoMASFzMiXnqFhsd3SGRn3BzxnsyD7SWHx8DKvrZt+Md6yT6SfxjJ&#10;F3tPOF5Op7PpRY5vxFFXnOYXBQqIk726G+v8NwEtCYeSWswzks52t84n08EkRHOgZHUjlYqC3axX&#10;ypIdw06YzVar1WmP/sZM6WCsIbglxHCThdJSMfHkD0oEO6UfRY3sYfqTmEnsWzHGYZwL7Yukalgl&#10;UvjzHH9D9NDpwSNWGgEDco3xR+weYLBMIAN2yrK3D64itv3onP8tseQ8esTIoP3o3EoN9iMAhVX1&#10;kZP9QFKiJrC0huqAvWUhDZ0z/Ebiu90y5x+YxSnDt8bN4e/xUyvoSgr9iZIG7K+P7oM9Nj9qKelw&#10;akvqfm6ZFZSo7xrHYlacnYUxj8LZ+XSCgj3WrI81etuuANuhwB1leDwGe6+GY22hfcEFswxRUcU0&#10;x9jY+N4OwsqnbYIriovlMprhaBvmb/WT4QE8sBr68nn/wqzpm9dj39/BMOFs/q6Hk23w1LDceqhl&#10;bPBXXnu+cS3ExulXWNg7x3K0el20i98AAAD//wMAUEsDBBQABgAIAAAAIQCylApr4gAAAA0BAAAP&#10;AAAAZHJzL2Rvd25yZXYueG1sTI/NasMwEITvhbyD2EJviRSROMa1HEKhlF4KcX3pTbHWP8SSjKUk&#10;bp++m1N7290ZZr/J97Md2BWn0HunYL0SwNDV3vSuVVB9vi5TYCFqZ/TgHSr4xgD7YvGQ68z4mzvi&#10;tYwtoxAXMq2gi3HMOA91h1aHlR/Rkdb4yepI69RyM+kbhduBSyESbnXv6EOnR3zpsD6XF6vg/UP2&#10;b41Mq+oYyvNPw+VXsrVKPT3Oh2dgEef4Z4Y7PqFDQUwnf3EmsEHBciMTstIgdwm1ulvW6XYD7ES3&#10;nRDAi5z/b1H8AgAA//8DAFBLAQItABQABgAIAAAAIQC2gziS/gAAAOEBAAATAAAAAAAAAAAAAAAA&#10;AAAAAABbQ29udGVudF9UeXBlc10ueG1sUEsBAi0AFAAGAAgAAAAhADj9If/WAAAAlAEAAAsAAAAA&#10;AAAAAAAAAAAALwEAAF9yZWxzLy5yZWxzUEsBAi0AFAAGAAgAAAAhAKFMrB6qAgAAsAUAAA4AAAAA&#10;AAAAAAAAAAAALgIAAGRycy9lMm9Eb2MueG1sUEsBAi0AFAAGAAgAAAAhALKUCmviAAAADQEAAA8A&#10;AAAAAAAAAAAAAAAABAUAAGRycy9kb3ducmV2LnhtbFBLBQYAAAAABAAEAPMAAAATBgAAAAA=&#10;" fillcolor="#99ccc3" stroked="f" strokeweight="1pt"/>
            </w:pict>
          </mc:Fallback>
        </mc:AlternateContent>
      </w:r>
      <w:r w:rsidRPr="00BC433A">
        <w:rPr>
          <w:noProof/>
          <w:lang w:eastAsia="en-CA"/>
        </w:rPr>
        <mc:AlternateContent>
          <mc:Choice Requires="wps">
            <w:drawing>
              <wp:inline distT="0" distB="0" distL="0" distR="0" wp14:anchorId="3484CAB6" wp14:editId="028A213D">
                <wp:extent cx="6122034" cy="5641676"/>
                <wp:effectExtent l="0" t="0" r="0" b="0"/>
                <wp:docPr id="17" name="Text Box 2" descr="Contains title information."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4" cy="5641676"/>
                        </a:xfrm>
                        <a:prstGeom prst="rect">
                          <a:avLst/>
                        </a:prstGeom>
                        <a:noFill/>
                        <a:ln w="9525">
                          <a:noFill/>
                          <a:miter lim="800000"/>
                          <a:headEnd/>
                          <a:tailEnd/>
                        </a:ln>
                      </wps:spPr>
                      <wps:txbx>
                        <w:txbxContent>
                          <w:p w14:paraId="7B739474" w14:textId="77777777" w:rsidR="00EE2A2D" w:rsidRDefault="00EE2A2D" w:rsidP="00B8346B">
                            <w:pPr>
                              <w:tabs>
                                <w:tab w:val="left" w:pos="142"/>
                              </w:tabs>
                              <w:jc w:val="center"/>
                              <w:rPr>
                                <w:rFonts w:cs="Arial"/>
                                <w:color w:val="007A87"/>
                                <w:spacing w:val="20"/>
                                <w:sz w:val="52"/>
                                <w:szCs w:val="52"/>
                              </w:rPr>
                            </w:pPr>
                          </w:p>
                          <w:p w14:paraId="1C131D94" w14:textId="728662CC" w:rsidR="00EE2A2D" w:rsidRDefault="00EE2A2D" w:rsidP="00B8346B">
                            <w:pPr>
                              <w:tabs>
                                <w:tab w:val="left" w:pos="142"/>
                              </w:tabs>
                              <w:jc w:val="center"/>
                              <w:rPr>
                                <w:rFonts w:cs="Arial"/>
                                <w:b/>
                                <w:bCs/>
                                <w:color w:val="007A87"/>
                                <w:sz w:val="52"/>
                                <w:szCs w:val="52"/>
                              </w:rPr>
                            </w:pPr>
                            <w:r w:rsidRPr="007B3DBB">
                              <w:rPr>
                                <w:rFonts w:cs="Arial"/>
                                <w:b/>
                                <w:bCs/>
                                <w:color w:val="007A87"/>
                                <w:sz w:val="52"/>
                                <w:szCs w:val="52"/>
                                <w14:textFill>
                                  <w14:solidFill>
                                    <w14:srgbClr w14:val="007A87">
                                      <w14:lumMod w14:val="50000"/>
                                    </w14:srgbClr>
                                  </w14:solidFill>
                                </w14:textFill>
                              </w:rPr>
                              <w:br/>
                            </w:r>
                            <w:r w:rsidR="000F4C7E">
                              <w:rPr>
                                <w:rFonts w:cs="Arial"/>
                                <w:b/>
                                <w:bCs/>
                                <w:color w:val="007A87"/>
                                <w:sz w:val="52"/>
                                <w:szCs w:val="52"/>
                              </w:rPr>
                              <w:t>BULK COMMENT FORM</w:t>
                            </w:r>
                          </w:p>
                          <w:p w14:paraId="28891A41" w14:textId="77777777" w:rsidR="000F4C7E" w:rsidRPr="007B3DBB" w:rsidRDefault="000F4C7E" w:rsidP="00B8346B">
                            <w:pPr>
                              <w:tabs>
                                <w:tab w:val="left" w:pos="142"/>
                              </w:tabs>
                              <w:jc w:val="center"/>
                              <w:rPr>
                                <w:rFonts w:cs="Arial"/>
                                <w:b/>
                                <w:bCs/>
                                <w:color w:val="007A87"/>
                                <w:sz w:val="52"/>
                                <w:szCs w:val="52"/>
                              </w:rPr>
                            </w:pPr>
                          </w:p>
                          <w:p w14:paraId="24627EEC" w14:textId="66AB931F" w:rsidR="00EE2A2D" w:rsidRPr="007B3DBB" w:rsidRDefault="005C403A" w:rsidP="00B8346B">
                            <w:pPr>
                              <w:tabs>
                                <w:tab w:val="left" w:pos="142"/>
                              </w:tabs>
                              <w:jc w:val="center"/>
                              <w:rPr>
                                <w:rFonts w:cs="Arial"/>
                                <w:b/>
                                <w:bCs/>
                                <w:color w:val="007A87"/>
                                <w:sz w:val="52"/>
                                <w:szCs w:val="52"/>
                              </w:rPr>
                            </w:pPr>
                            <w:r w:rsidRPr="005C403A">
                              <w:rPr>
                                <w:rFonts w:cs="Arial"/>
                                <w:b/>
                                <w:bCs/>
                                <w:color w:val="007A87"/>
                                <w:sz w:val="52"/>
                                <w:szCs w:val="52"/>
                              </w:rPr>
                              <w:t>POTENTIAL CHANGES TO ONTARIO’S BUILDING CODE (</w:t>
                            </w:r>
                            <w:r w:rsidR="00395550">
                              <w:rPr>
                                <w:rFonts w:cs="Arial"/>
                                <w:b/>
                                <w:bCs/>
                                <w:color w:val="007A87"/>
                                <w:sz w:val="52"/>
                                <w:szCs w:val="52"/>
                              </w:rPr>
                              <w:t>Sewage Systems and Energy</w:t>
                            </w:r>
                            <w:r w:rsidR="00380596">
                              <w:rPr>
                                <w:rFonts w:cs="Arial"/>
                                <w:b/>
                                <w:bCs/>
                                <w:color w:val="007A87"/>
                                <w:sz w:val="52"/>
                                <w:szCs w:val="52"/>
                              </w:rPr>
                              <w:t xml:space="preserve"> Efficiency</w:t>
                            </w:r>
                            <w:r w:rsidRPr="005C403A">
                              <w:rPr>
                                <w:rFonts w:cs="Arial"/>
                                <w:b/>
                                <w:bCs/>
                                <w:color w:val="007A87"/>
                                <w:sz w:val="52"/>
                                <w:szCs w:val="52"/>
                              </w:rPr>
                              <w:t>):</w:t>
                            </w:r>
                          </w:p>
                          <w:p w14:paraId="71ABFA80" w14:textId="77777777" w:rsidR="00EE2A2D" w:rsidRPr="007B3DBB" w:rsidRDefault="00EE2A2D" w:rsidP="00B8346B">
                            <w:pPr>
                              <w:jc w:val="center"/>
                              <w:rPr>
                                <w:rFonts w:cs="Arial"/>
                                <w:color w:val="007A87"/>
                                <w:spacing w:val="20"/>
                                <w:sz w:val="52"/>
                                <w:szCs w:val="52"/>
                              </w:rPr>
                            </w:pPr>
                          </w:p>
                          <w:p w14:paraId="6DB5E760" w14:textId="03CB2C85" w:rsidR="00EE2A2D" w:rsidRPr="007B3DBB" w:rsidRDefault="00C047E2" w:rsidP="00B8346B">
                            <w:pPr>
                              <w:jc w:val="center"/>
                              <w:rPr>
                                <w:rFonts w:cs="Arial"/>
                                <w:color w:val="007A87"/>
                                <w:spacing w:val="20"/>
                                <w:sz w:val="52"/>
                                <w:szCs w:val="52"/>
                              </w:rPr>
                            </w:pPr>
                            <w:r>
                              <w:rPr>
                                <w:rFonts w:cs="Arial"/>
                                <w:color w:val="007A87"/>
                                <w:spacing w:val="20"/>
                                <w:sz w:val="52"/>
                                <w:szCs w:val="52"/>
                              </w:rPr>
                              <w:t xml:space="preserve">Phase 3 - </w:t>
                            </w:r>
                            <w:r w:rsidR="00EE2A2D" w:rsidRPr="007B3DBB">
                              <w:rPr>
                                <w:rFonts w:cs="Arial"/>
                                <w:color w:val="007A87"/>
                                <w:spacing w:val="20"/>
                                <w:sz w:val="52"/>
                                <w:szCs w:val="52"/>
                              </w:rPr>
                              <w:t>FALL 20</w:t>
                            </w:r>
                            <w:r w:rsidR="00EE2A2D">
                              <w:rPr>
                                <w:rFonts w:cs="Arial"/>
                                <w:color w:val="007A87"/>
                                <w:spacing w:val="20"/>
                                <w:sz w:val="52"/>
                                <w:szCs w:val="52"/>
                              </w:rPr>
                              <w:t>22</w:t>
                            </w:r>
                            <w:r w:rsidR="00EE2A2D">
                              <w:rPr>
                                <w:rFonts w:cs="Arial"/>
                                <w:color w:val="007A87"/>
                                <w:spacing w:val="20"/>
                                <w:sz w:val="52"/>
                                <w:szCs w:val="52"/>
                              </w:rPr>
                              <w:br/>
                            </w:r>
                            <w:r w:rsidR="00EE2A2D" w:rsidRPr="007B3DBB">
                              <w:rPr>
                                <w:rFonts w:cs="Arial"/>
                                <w:color w:val="007A87"/>
                                <w:spacing w:val="20"/>
                                <w:sz w:val="52"/>
                                <w:szCs w:val="52"/>
                              </w:rPr>
                              <w:t>CONSULTATION</w:t>
                            </w:r>
                          </w:p>
                        </w:txbxContent>
                      </wps:txbx>
                      <wps:bodyPr rot="0" vert="horz" wrap="square" lIns="91440" tIns="45720" rIns="91440" bIns="45720" anchor="t" anchorCtr="0">
                        <a:noAutofit/>
                      </wps:bodyPr>
                    </wps:wsp>
                  </a:graphicData>
                </a:graphic>
              </wp:inline>
            </w:drawing>
          </mc:Choice>
          <mc:Fallback>
            <w:pict>
              <v:shapetype w14:anchorId="3484CAB6" id="_x0000_t202" coordsize="21600,21600" o:spt="202" path="m,l,21600r21600,l21600,xe">
                <v:stroke joinstyle="miter"/>
                <v:path gradientshapeok="t" o:connecttype="rect"/>
              </v:shapetype>
              <v:shape id="Text Box 2" o:spid="_x0000_s1026" type="#_x0000_t202" alt="Title: Text Box - Description: Contains title information." style="width:482.05pt;height:4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boJgIAACkEAAAOAAAAZHJzL2Uyb0RvYy54bWysU9tuGyEQfa/Uf0C813upL8nK6yh1mqpS&#10;epGSfgBmWS8qMBSwd92vz8A6tpW8Vd0HBMzOmTlnDsubQSuyF85LMDUtJjklwnBopNnW9NfT/Ycr&#10;SnxgpmEKjKjpQXh6s3r/btnbSpTQgWqEIwhifNXbmnYh2CrLPO+EZn4CVhgMtuA0C3h026xxrEd0&#10;rbIyz+dZD66xDrjwHm/vxiBdJfy2FTz8aFsvAlE1xd5CWl1aN3HNVktWbR2zneTHNtg/dKGZNFj0&#10;BHXHAiM7J99AackdeGjDhIPOoG0lF4kDsinyV2weO2ZF4oLieHuSyf8/WP59/9MR2eDsFpQYpnFG&#10;T2II5BMMpKSkEZ6jXGswASl6EmRQgkgzTgSHPkFR4905LWraW18h9KNF8DAgFuInfbx9AP7bEwPr&#10;jpmtuHUO+k6wBjkVMTO7SB1xfATZ9N+gwSJsFyABDa3TUXCUkCA6zvZwmmfsn+PlvCjL/OOUEo6x&#10;2XxazBfzVINVL+nW+fBFgCZxU1OHhknwbP/gQ2yHVS+/xGoG7qVSyTTKkL6m17NylhIuIloG9LSS&#10;uqZXefxGl0WWn02TklFMNe6xgDJH2pHpyDkMmwF/jFpsoDmgAA5G7+Jbw00H7i8lPfq2pv7PjjlB&#10;ifpqUMTrYjqNRk+H6WxR4sFdRjaXEWY4QtU0UDJu1yE9jpHrLYrdyiTDuZNjr+jHpM7x7UTDX57T&#10;X+cXvnoGAAD//wMAUEsDBBQABgAIAAAAIQBo6YIV2wAAAAUBAAAPAAAAZHJzL2Rvd25yZXYueG1s&#10;TI9PS8NAEMXvgt9hGcGbna20JU0zKaJ4Vax/oLdtdpoEs7Mhu23it3f1opeBx3u895tiO7lOnXkI&#10;rReC+UyDYqm8baUmeHt9vMlAhWjEms4LE3xxgG15eVGY3PpRXvi8i7VKJRJyQ9DE2OeIoWrYmTDz&#10;PUvyjn5wJiY51GgHM6Zy1+Gt1it0ppW00Jie7xuuPncnR/D+dNx/LPRz/eCW/egnjeLWSHR9Nd1t&#10;QEWe4l8YfvATOpSJ6eBPYoPqCNIj8fcmb71azEEdCLIsWwKWBf6nL78BAAD//wMAUEsBAi0AFAAG&#10;AAgAAAAhALaDOJL+AAAA4QEAABMAAAAAAAAAAAAAAAAAAAAAAFtDb250ZW50X1R5cGVzXS54bWxQ&#10;SwECLQAUAAYACAAAACEAOP0h/9YAAACUAQAACwAAAAAAAAAAAAAAAAAvAQAAX3JlbHMvLnJlbHNQ&#10;SwECLQAUAAYACAAAACEA4sJ26CYCAAApBAAADgAAAAAAAAAAAAAAAAAuAgAAZHJzL2Uyb0RvYy54&#10;bWxQSwECLQAUAAYACAAAACEAaOmCFdsAAAAFAQAADwAAAAAAAAAAAAAAAACABAAAZHJzL2Rvd25y&#10;ZXYueG1sUEsFBgAAAAAEAAQA8wAAAIgFAAAAAA==&#10;" filled="f" stroked="f">
                <v:textbox>
                  <w:txbxContent>
                    <w:p w14:paraId="7B739474" w14:textId="77777777" w:rsidR="00EE2A2D" w:rsidRDefault="00EE2A2D" w:rsidP="00B8346B">
                      <w:pPr>
                        <w:tabs>
                          <w:tab w:val="left" w:pos="142"/>
                        </w:tabs>
                        <w:jc w:val="center"/>
                        <w:rPr>
                          <w:rFonts w:cs="Arial"/>
                          <w:color w:val="007A87"/>
                          <w:spacing w:val="20"/>
                          <w:sz w:val="52"/>
                          <w:szCs w:val="52"/>
                        </w:rPr>
                      </w:pPr>
                    </w:p>
                    <w:p w14:paraId="1C131D94" w14:textId="728662CC" w:rsidR="00EE2A2D" w:rsidRDefault="00EE2A2D" w:rsidP="00B8346B">
                      <w:pPr>
                        <w:tabs>
                          <w:tab w:val="left" w:pos="142"/>
                        </w:tabs>
                        <w:jc w:val="center"/>
                        <w:rPr>
                          <w:rFonts w:cs="Arial"/>
                          <w:b/>
                          <w:bCs/>
                          <w:color w:val="007A87"/>
                          <w:sz w:val="52"/>
                          <w:szCs w:val="52"/>
                        </w:rPr>
                      </w:pPr>
                      <w:r w:rsidRPr="007B3DBB">
                        <w:rPr>
                          <w:rFonts w:cs="Arial"/>
                          <w:b/>
                          <w:bCs/>
                          <w:color w:val="007A87"/>
                          <w:sz w:val="52"/>
                          <w:szCs w:val="52"/>
                          <w14:textFill>
                            <w14:solidFill>
                              <w14:srgbClr w14:val="007A87">
                                <w14:lumMod w14:val="50000"/>
                              </w14:srgbClr>
                            </w14:solidFill>
                          </w14:textFill>
                        </w:rPr>
                        <w:br/>
                      </w:r>
                      <w:r w:rsidR="000F4C7E">
                        <w:rPr>
                          <w:rFonts w:cs="Arial"/>
                          <w:b/>
                          <w:bCs/>
                          <w:color w:val="007A87"/>
                          <w:sz w:val="52"/>
                          <w:szCs w:val="52"/>
                        </w:rPr>
                        <w:t>BULK COMMENT FORM</w:t>
                      </w:r>
                    </w:p>
                    <w:p w14:paraId="28891A41" w14:textId="77777777" w:rsidR="000F4C7E" w:rsidRPr="007B3DBB" w:rsidRDefault="000F4C7E" w:rsidP="00B8346B">
                      <w:pPr>
                        <w:tabs>
                          <w:tab w:val="left" w:pos="142"/>
                        </w:tabs>
                        <w:jc w:val="center"/>
                        <w:rPr>
                          <w:rFonts w:cs="Arial"/>
                          <w:b/>
                          <w:bCs/>
                          <w:color w:val="007A87"/>
                          <w:sz w:val="52"/>
                          <w:szCs w:val="52"/>
                        </w:rPr>
                      </w:pPr>
                    </w:p>
                    <w:p w14:paraId="24627EEC" w14:textId="66AB931F" w:rsidR="00EE2A2D" w:rsidRPr="007B3DBB" w:rsidRDefault="005C403A" w:rsidP="00B8346B">
                      <w:pPr>
                        <w:tabs>
                          <w:tab w:val="left" w:pos="142"/>
                        </w:tabs>
                        <w:jc w:val="center"/>
                        <w:rPr>
                          <w:rFonts w:cs="Arial"/>
                          <w:b/>
                          <w:bCs/>
                          <w:color w:val="007A87"/>
                          <w:sz w:val="52"/>
                          <w:szCs w:val="52"/>
                        </w:rPr>
                      </w:pPr>
                      <w:r w:rsidRPr="005C403A">
                        <w:rPr>
                          <w:rFonts w:cs="Arial"/>
                          <w:b/>
                          <w:bCs/>
                          <w:color w:val="007A87"/>
                          <w:sz w:val="52"/>
                          <w:szCs w:val="52"/>
                        </w:rPr>
                        <w:t>POTENTIAL CHANGES TO ONTARIO’S BUILDING CODE (</w:t>
                      </w:r>
                      <w:r w:rsidR="00395550">
                        <w:rPr>
                          <w:rFonts w:cs="Arial"/>
                          <w:b/>
                          <w:bCs/>
                          <w:color w:val="007A87"/>
                          <w:sz w:val="52"/>
                          <w:szCs w:val="52"/>
                        </w:rPr>
                        <w:t>Sewage Systems and Energy</w:t>
                      </w:r>
                      <w:r w:rsidR="00380596">
                        <w:rPr>
                          <w:rFonts w:cs="Arial"/>
                          <w:b/>
                          <w:bCs/>
                          <w:color w:val="007A87"/>
                          <w:sz w:val="52"/>
                          <w:szCs w:val="52"/>
                        </w:rPr>
                        <w:t xml:space="preserve"> Efficiency</w:t>
                      </w:r>
                      <w:r w:rsidRPr="005C403A">
                        <w:rPr>
                          <w:rFonts w:cs="Arial"/>
                          <w:b/>
                          <w:bCs/>
                          <w:color w:val="007A87"/>
                          <w:sz w:val="52"/>
                          <w:szCs w:val="52"/>
                        </w:rPr>
                        <w:t>):</w:t>
                      </w:r>
                    </w:p>
                    <w:p w14:paraId="71ABFA80" w14:textId="77777777" w:rsidR="00EE2A2D" w:rsidRPr="007B3DBB" w:rsidRDefault="00EE2A2D" w:rsidP="00B8346B">
                      <w:pPr>
                        <w:jc w:val="center"/>
                        <w:rPr>
                          <w:rFonts w:cs="Arial"/>
                          <w:color w:val="007A87"/>
                          <w:spacing w:val="20"/>
                          <w:sz w:val="52"/>
                          <w:szCs w:val="52"/>
                        </w:rPr>
                      </w:pPr>
                    </w:p>
                    <w:p w14:paraId="6DB5E760" w14:textId="03CB2C85" w:rsidR="00EE2A2D" w:rsidRPr="007B3DBB" w:rsidRDefault="00C047E2" w:rsidP="00B8346B">
                      <w:pPr>
                        <w:jc w:val="center"/>
                        <w:rPr>
                          <w:rFonts w:cs="Arial"/>
                          <w:color w:val="007A87"/>
                          <w:spacing w:val="20"/>
                          <w:sz w:val="52"/>
                          <w:szCs w:val="52"/>
                        </w:rPr>
                      </w:pPr>
                      <w:r>
                        <w:rPr>
                          <w:rFonts w:cs="Arial"/>
                          <w:color w:val="007A87"/>
                          <w:spacing w:val="20"/>
                          <w:sz w:val="52"/>
                          <w:szCs w:val="52"/>
                        </w:rPr>
                        <w:t xml:space="preserve">Phase 3 - </w:t>
                      </w:r>
                      <w:r w:rsidR="00EE2A2D" w:rsidRPr="007B3DBB">
                        <w:rPr>
                          <w:rFonts w:cs="Arial"/>
                          <w:color w:val="007A87"/>
                          <w:spacing w:val="20"/>
                          <w:sz w:val="52"/>
                          <w:szCs w:val="52"/>
                        </w:rPr>
                        <w:t>FALL 20</w:t>
                      </w:r>
                      <w:r w:rsidR="00EE2A2D">
                        <w:rPr>
                          <w:rFonts w:cs="Arial"/>
                          <w:color w:val="007A87"/>
                          <w:spacing w:val="20"/>
                          <w:sz w:val="52"/>
                          <w:szCs w:val="52"/>
                        </w:rPr>
                        <w:t>22</w:t>
                      </w:r>
                      <w:r w:rsidR="00EE2A2D">
                        <w:rPr>
                          <w:rFonts w:cs="Arial"/>
                          <w:color w:val="007A87"/>
                          <w:spacing w:val="20"/>
                          <w:sz w:val="52"/>
                          <w:szCs w:val="52"/>
                        </w:rPr>
                        <w:br/>
                      </w:r>
                      <w:r w:rsidR="00EE2A2D" w:rsidRPr="007B3DBB">
                        <w:rPr>
                          <w:rFonts w:cs="Arial"/>
                          <w:color w:val="007A87"/>
                          <w:spacing w:val="20"/>
                          <w:sz w:val="52"/>
                          <w:szCs w:val="52"/>
                        </w:rPr>
                        <w:t>CONSULTATION</w:t>
                      </w:r>
                    </w:p>
                  </w:txbxContent>
                </v:textbox>
                <w10:anchorlock/>
              </v:shape>
            </w:pict>
          </mc:Fallback>
        </mc:AlternateContent>
      </w:r>
    </w:p>
    <w:tbl>
      <w:tblPr>
        <w:tblStyle w:val="TableGrid"/>
        <w:tblW w:w="0" w:type="auto"/>
        <w:tblLook w:val="04A0" w:firstRow="1" w:lastRow="0" w:firstColumn="1" w:lastColumn="0" w:noHBand="0" w:noVBand="1"/>
      </w:tblPr>
      <w:tblGrid>
        <w:gridCol w:w="9330"/>
      </w:tblGrid>
      <w:tr w:rsidR="00395550" w14:paraId="5D7A8FD6" w14:textId="77777777" w:rsidTr="00395550">
        <w:tc>
          <w:tcPr>
            <w:tcW w:w="9350" w:type="dxa"/>
            <w:tcBorders>
              <w:top w:val="single" w:sz="12" w:space="0" w:color="007A87"/>
              <w:left w:val="single" w:sz="12" w:space="0" w:color="007A87"/>
              <w:bottom w:val="single" w:sz="12" w:space="0" w:color="007A87"/>
              <w:right w:val="single" w:sz="12" w:space="0" w:color="007A87"/>
            </w:tcBorders>
          </w:tcPr>
          <w:p w14:paraId="3DAAD357" w14:textId="5EA56992" w:rsidR="00395550" w:rsidRPr="00A74E2D" w:rsidRDefault="00395550" w:rsidP="00EE2A2D">
            <w:pPr>
              <w:outlineLvl w:val="1"/>
              <w:rPr>
                <w:color w:val="007A87"/>
                <w:sz w:val="24"/>
                <w:szCs w:val="24"/>
                <w:lang w:eastAsia="en-CA"/>
              </w:rPr>
            </w:pPr>
            <w:r w:rsidRPr="00A74E2D">
              <w:rPr>
                <w:sz w:val="24"/>
                <w:szCs w:val="24"/>
                <w:lang w:eastAsia="en-CA"/>
              </w:rPr>
              <w:lastRenderedPageBreak/>
              <w:t>This consultation is intended to generate input from building sector stakeholders and the public on potential Building Code changes.  Many of these proposed changes were submitted to the Ministry of Municipal Affairs and Housing by industry stakeholders and the public and do not represent final government policy. Your feedback is important and will be considered before the government makes final decisions on the proposed amendments to the Building Code.</w:t>
            </w:r>
          </w:p>
        </w:tc>
      </w:tr>
    </w:tbl>
    <w:p w14:paraId="0881AE88" w14:textId="77777777" w:rsidR="00395550" w:rsidRDefault="00395550" w:rsidP="00EE2A2D">
      <w:pPr>
        <w:outlineLvl w:val="1"/>
        <w:rPr>
          <w:b/>
          <w:bCs/>
          <w:color w:val="007A87"/>
          <w:sz w:val="28"/>
          <w:szCs w:val="26"/>
          <w:lang w:eastAsia="en-CA"/>
        </w:rPr>
      </w:pPr>
    </w:p>
    <w:p w14:paraId="49970F1A" w14:textId="37210320" w:rsidR="00EE2A2D" w:rsidRPr="003B7AFC" w:rsidRDefault="00EE2A2D" w:rsidP="00EE2A2D">
      <w:pPr>
        <w:outlineLvl w:val="1"/>
        <w:rPr>
          <w:b/>
          <w:bCs/>
          <w:color w:val="007A87"/>
          <w:sz w:val="28"/>
          <w:szCs w:val="26"/>
          <w:lang w:eastAsia="en-CA"/>
        </w:rPr>
      </w:pPr>
      <w:r w:rsidRPr="003B7AFC">
        <w:rPr>
          <w:b/>
          <w:bCs/>
          <w:color w:val="007A87"/>
          <w:sz w:val="28"/>
          <w:szCs w:val="26"/>
          <w:lang w:eastAsia="en-CA"/>
        </w:rPr>
        <w:t xml:space="preserve">Important Information about this </w:t>
      </w:r>
      <w:r w:rsidR="00C047E2">
        <w:rPr>
          <w:b/>
          <w:bCs/>
          <w:color w:val="007A87"/>
          <w:sz w:val="28"/>
          <w:szCs w:val="26"/>
          <w:lang w:eastAsia="en-CA"/>
        </w:rPr>
        <w:t>List</w:t>
      </w:r>
    </w:p>
    <w:p w14:paraId="2CB3D421" w14:textId="4EF9F7D2" w:rsidR="00395550" w:rsidRDefault="00395550" w:rsidP="00395550">
      <w:pPr>
        <w:spacing w:after="360" w:line="253" w:lineRule="atLeast"/>
        <w:rPr>
          <w:rFonts w:cs="Arial"/>
          <w:color w:val="333333"/>
          <w:szCs w:val="24"/>
          <w:lang w:eastAsia="en-CA"/>
        </w:rPr>
      </w:pPr>
      <w:r>
        <w:rPr>
          <w:rFonts w:cs="Arial"/>
          <w:color w:val="333333"/>
          <w:szCs w:val="24"/>
          <w:lang w:eastAsia="en-CA"/>
        </w:rPr>
        <w:t>The table below lists descriptions of changes related to sewage systems (Part 8) and energy</w:t>
      </w:r>
      <w:r w:rsidR="00380596">
        <w:rPr>
          <w:rFonts w:cs="Arial"/>
          <w:color w:val="333333"/>
          <w:szCs w:val="24"/>
          <w:lang w:eastAsia="en-CA"/>
        </w:rPr>
        <w:t xml:space="preserve"> efficiency</w:t>
      </w:r>
      <w:r>
        <w:rPr>
          <w:rFonts w:cs="Arial"/>
          <w:color w:val="333333"/>
          <w:szCs w:val="24"/>
          <w:lang w:eastAsia="en-CA"/>
        </w:rPr>
        <w:t xml:space="preserve"> that are proposed to be included in the next edition of Ontario’s Building Code. These proposals do not include the code changes related to the </w:t>
      </w:r>
      <w:r w:rsidR="00CC468F" w:rsidRPr="00CC468F">
        <w:rPr>
          <w:rFonts w:cs="Arial"/>
          <w:color w:val="333333"/>
          <w:szCs w:val="24"/>
          <w:lang w:eastAsia="en-CA"/>
        </w:rPr>
        <w:t xml:space="preserve">More Homes Built Faster plan </w:t>
      </w:r>
      <w:r>
        <w:rPr>
          <w:rFonts w:cs="Arial"/>
          <w:color w:val="333333"/>
          <w:szCs w:val="24"/>
          <w:lang w:eastAsia="en-CA"/>
        </w:rPr>
        <w:t xml:space="preserve">or other general proposals. You can find the code change proposals on these topics in their respective postings on the Regulatory Registry. </w:t>
      </w:r>
    </w:p>
    <w:p w14:paraId="09DDAEB6" w14:textId="5011A3FD" w:rsidR="00395550" w:rsidRDefault="00395550" w:rsidP="00395550">
      <w:pPr>
        <w:spacing w:after="360" w:line="253" w:lineRule="atLeast"/>
        <w:rPr>
          <w:rFonts w:cs="Arial"/>
          <w:color w:val="333333"/>
          <w:szCs w:val="24"/>
          <w:lang w:eastAsia="en-CA"/>
        </w:rPr>
      </w:pPr>
      <w:r w:rsidRPr="003B7AFC">
        <w:rPr>
          <w:rFonts w:cs="Arial"/>
          <w:color w:val="333333"/>
          <w:szCs w:val="24"/>
          <w:lang w:eastAsia="en-CA"/>
        </w:rPr>
        <w:t xml:space="preserve">The </w:t>
      </w:r>
      <w:r>
        <w:rPr>
          <w:rFonts w:cs="Arial"/>
          <w:color w:val="333333"/>
          <w:szCs w:val="24"/>
          <w:lang w:eastAsia="en-CA"/>
        </w:rPr>
        <w:t xml:space="preserve">first column lists each proposal’s Code change number. The second column labelled </w:t>
      </w:r>
      <w:r w:rsidRPr="003B7AFC">
        <w:rPr>
          <w:rFonts w:cs="Arial"/>
          <w:color w:val="333333"/>
          <w:szCs w:val="24"/>
          <w:lang w:eastAsia="en-CA"/>
        </w:rPr>
        <w:t>“Code Reference” means the provision of the current Building Code</w:t>
      </w:r>
      <w:r>
        <w:rPr>
          <w:rFonts w:cs="Arial"/>
          <w:color w:val="333333"/>
          <w:szCs w:val="24"/>
          <w:lang w:eastAsia="en-CA"/>
        </w:rPr>
        <w:t xml:space="preserve"> </w:t>
      </w:r>
      <w:r w:rsidRPr="003B7AFC">
        <w:rPr>
          <w:rFonts w:cs="Arial"/>
          <w:color w:val="333333"/>
          <w:szCs w:val="24"/>
          <w:lang w:eastAsia="en-CA"/>
        </w:rPr>
        <w:t>that may be affected by the proposal, if adopted.</w:t>
      </w:r>
      <w:r>
        <w:rPr>
          <w:rFonts w:cs="Arial"/>
          <w:color w:val="333333"/>
          <w:szCs w:val="24"/>
          <w:lang w:eastAsia="en-CA"/>
        </w:rPr>
        <w:t xml:space="preserve"> The third column describes the proposed Code change, and the fourth column contains links to the Code Change Proposal Form associated with each proposal</w:t>
      </w:r>
      <w:r w:rsidR="00F02B1E">
        <w:rPr>
          <w:rFonts w:cs="Arial"/>
          <w:color w:val="333333"/>
          <w:szCs w:val="24"/>
          <w:lang w:eastAsia="en-CA"/>
        </w:rPr>
        <w:t xml:space="preserve"> </w:t>
      </w:r>
      <w:r w:rsidR="00F02B1E" w:rsidRPr="00F02B1E">
        <w:rPr>
          <w:rFonts w:cs="Arial"/>
          <w:color w:val="333333"/>
          <w:szCs w:val="24"/>
          <w:lang w:eastAsia="en-CA"/>
        </w:rPr>
        <w:t>and any supporting document</w:t>
      </w:r>
      <w:r>
        <w:rPr>
          <w:rFonts w:cs="Arial"/>
          <w:color w:val="333333"/>
          <w:szCs w:val="24"/>
          <w:lang w:eastAsia="en-CA"/>
        </w:rPr>
        <w:t>. These Code Change Proposal Forms contain the drafted proposed Building Code provisions as well as other key information such as rationale for the change.</w:t>
      </w:r>
    </w:p>
    <w:p w14:paraId="09484C93" w14:textId="02D7CB3A" w:rsidR="00612B60" w:rsidRDefault="00612B60" w:rsidP="00395550">
      <w:pPr>
        <w:spacing w:after="360" w:line="253" w:lineRule="atLeast"/>
        <w:rPr>
          <w:rFonts w:cs="Arial"/>
          <w:color w:val="333333"/>
          <w:szCs w:val="24"/>
          <w:lang w:eastAsia="en-CA"/>
        </w:rPr>
      </w:pPr>
      <w:r w:rsidRPr="00612B60">
        <w:rPr>
          <w:rFonts w:cs="Arial"/>
          <w:color w:val="333333"/>
          <w:szCs w:val="24"/>
          <w:lang w:eastAsia="en-CA"/>
        </w:rPr>
        <w:t>Only the proposals brought forward by the ministry through the consultation process are being considered for inclusion in the next edition of Ontario’s Building Code. Though the ministry encourages your feedback on these proposals, please note that any new code change requests made in response to these proposals will not be considered for the next edition.</w:t>
      </w:r>
    </w:p>
    <w:p w14:paraId="188442DA" w14:textId="40F0A184" w:rsidR="00395550" w:rsidRPr="00921814" w:rsidRDefault="00395550" w:rsidP="00395550">
      <w:pPr>
        <w:spacing w:before="100" w:beforeAutospacing="1" w:after="100" w:afterAutospacing="1" w:line="253" w:lineRule="atLeast"/>
        <w:contextualSpacing/>
        <w:rPr>
          <w:rFonts w:cs="Arial"/>
          <w:b/>
          <w:bCs/>
          <w:color w:val="333333"/>
          <w:szCs w:val="24"/>
          <w:lang w:eastAsia="en-CA"/>
        </w:rPr>
      </w:pPr>
      <w:r w:rsidRPr="00921814">
        <w:rPr>
          <w:rFonts w:cs="Arial"/>
          <w:b/>
          <w:bCs/>
          <w:color w:val="333333"/>
          <w:szCs w:val="24"/>
          <w:lang w:eastAsia="en-CA"/>
        </w:rPr>
        <w:t xml:space="preserve">To submit your feedback on any of these changes, please click </w:t>
      </w:r>
      <w:r w:rsidR="00EB47FE" w:rsidRPr="00202BB7">
        <w:rPr>
          <w:rFonts w:cs="Arial"/>
          <w:b/>
          <w:bCs/>
          <w:color w:val="333333"/>
          <w:szCs w:val="24"/>
          <w:lang w:eastAsia="en-CA"/>
        </w:rPr>
        <w:t xml:space="preserve">here: </w:t>
      </w:r>
      <w:hyperlink r:id="rId13" w:history="1">
        <w:r w:rsidR="00EB47FE" w:rsidRPr="00202BB7">
          <w:rPr>
            <w:rStyle w:val="Hyperlink"/>
            <w:rFonts w:cs="Arial"/>
            <w:b/>
            <w:bCs/>
            <w:szCs w:val="24"/>
            <w:lang w:eastAsia="en-CA"/>
          </w:rPr>
          <w:t>Feedback Form</w:t>
        </w:r>
      </w:hyperlink>
      <w:r w:rsidR="00EB47FE">
        <w:rPr>
          <w:rStyle w:val="Hyperlink"/>
          <w:rFonts w:cs="Arial"/>
          <w:b/>
          <w:bCs/>
          <w:szCs w:val="24"/>
          <w:lang w:eastAsia="en-CA"/>
        </w:rPr>
        <w:t>.</w:t>
      </w:r>
    </w:p>
    <w:p w14:paraId="6DEC8CE4" w14:textId="256A0769" w:rsidR="00EE2A2D" w:rsidRPr="003B7AFC" w:rsidRDefault="00395550" w:rsidP="00A74E2D">
      <w:pPr>
        <w:spacing w:before="100" w:beforeAutospacing="1" w:after="100" w:afterAutospacing="1" w:line="253" w:lineRule="atLeast"/>
        <w:contextualSpacing/>
        <w:rPr>
          <w:rFonts w:cs="Arial"/>
          <w:color w:val="333333"/>
          <w:szCs w:val="24"/>
          <w:lang w:eastAsia="en-CA"/>
        </w:rPr>
      </w:pPr>
      <w:r w:rsidRPr="00C41921">
        <w:rPr>
          <w:rFonts w:cs="Arial"/>
          <w:color w:val="333333"/>
          <w:szCs w:val="24"/>
          <w:lang w:eastAsia="en-CA"/>
        </w:rPr>
        <w:t>For any materials you would like to attach, please send them with the corresponding</w:t>
      </w:r>
      <w:r>
        <w:rPr>
          <w:rFonts w:cs="Arial"/>
          <w:color w:val="333333"/>
          <w:szCs w:val="24"/>
          <w:lang w:eastAsia="en-CA"/>
        </w:rPr>
        <w:t xml:space="preserve"> Article or</w:t>
      </w:r>
      <w:r w:rsidRPr="00C41921">
        <w:rPr>
          <w:rFonts w:cs="Arial"/>
          <w:color w:val="333333"/>
          <w:szCs w:val="24"/>
          <w:lang w:eastAsia="en-CA"/>
        </w:rPr>
        <w:t xml:space="preserve"> Sentence number</w:t>
      </w:r>
      <w:r>
        <w:rPr>
          <w:rFonts w:cs="Arial"/>
          <w:color w:val="333333"/>
          <w:szCs w:val="24"/>
          <w:lang w:eastAsia="en-CA"/>
        </w:rPr>
        <w:t>(s)</w:t>
      </w:r>
      <w:r w:rsidRPr="00C41921">
        <w:rPr>
          <w:rFonts w:cs="Arial"/>
          <w:color w:val="333333"/>
          <w:szCs w:val="24"/>
          <w:lang w:eastAsia="en-CA"/>
        </w:rPr>
        <w:t xml:space="preserve"> in the subject field to</w:t>
      </w:r>
      <w:r>
        <w:rPr>
          <w:rFonts w:cs="Arial"/>
          <w:color w:val="333333"/>
          <w:szCs w:val="24"/>
          <w:lang w:eastAsia="en-CA"/>
        </w:rPr>
        <w:t xml:space="preserve"> </w:t>
      </w:r>
      <w:hyperlink r:id="rId14" w:history="1">
        <w:r w:rsidRPr="00E504C7">
          <w:rPr>
            <w:rStyle w:val="Hyperlink"/>
            <w:rFonts w:cs="Arial"/>
            <w:szCs w:val="24"/>
            <w:lang w:eastAsia="en-CA"/>
          </w:rPr>
          <w:t>buildingcode.consultation@ontario.ca</w:t>
        </w:r>
      </w:hyperlink>
      <w:r>
        <w:rPr>
          <w:rFonts w:cs="Arial"/>
          <w:color w:val="333333"/>
          <w:szCs w:val="24"/>
          <w:lang w:eastAsia="en-CA"/>
        </w:rPr>
        <w:t xml:space="preserve">. </w:t>
      </w:r>
      <w:r w:rsidR="00EE2A2D" w:rsidRPr="003B7AFC">
        <w:rPr>
          <w:rFonts w:cs="Arial"/>
          <w:color w:val="333333"/>
          <w:szCs w:val="24"/>
          <w:lang w:eastAsia="en-CA"/>
        </w:rPr>
        <w:br/>
      </w:r>
    </w:p>
    <w:p w14:paraId="619D102B" w14:textId="304D6CEF" w:rsidR="00987439" w:rsidRDefault="00987439">
      <w:r>
        <w:br w:type="page"/>
      </w:r>
    </w:p>
    <w:tbl>
      <w:tblPr>
        <w:tblW w:w="992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62"/>
        <w:gridCol w:w="5161"/>
      </w:tblGrid>
      <w:tr w:rsidR="00987439" w:rsidRPr="0004465B" w14:paraId="6717C195" w14:textId="77777777" w:rsidTr="00987439">
        <w:trPr>
          <w:trHeight w:val="595"/>
        </w:trPr>
        <w:tc>
          <w:tcPr>
            <w:tcW w:w="4762" w:type="dxa"/>
            <w:shd w:val="clear" w:color="auto" w:fill="99CCC3"/>
            <w:noWrap/>
            <w:vAlign w:val="bottom"/>
            <w:hideMark/>
          </w:tcPr>
          <w:p w14:paraId="5ED7F674"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lastRenderedPageBreak/>
              <w:t>First Name:</w:t>
            </w:r>
          </w:p>
        </w:tc>
        <w:tc>
          <w:tcPr>
            <w:tcW w:w="5161" w:type="dxa"/>
            <w:shd w:val="clear" w:color="auto" w:fill="auto"/>
            <w:noWrap/>
            <w:vAlign w:val="bottom"/>
          </w:tcPr>
          <w:p w14:paraId="1E16ADD7"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6A1AF266" w14:textId="77777777" w:rsidTr="00987439">
        <w:trPr>
          <w:trHeight w:val="595"/>
        </w:trPr>
        <w:tc>
          <w:tcPr>
            <w:tcW w:w="4762" w:type="dxa"/>
            <w:shd w:val="clear" w:color="auto" w:fill="99CCC3"/>
            <w:noWrap/>
            <w:vAlign w:val="bottom"/>
            <w:hideMark/>
          </w:tcPr>
          <w:p w14:paraId="156A5EFA"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Last Name:</w:t>
            </w:r>
          </w:p>
        </w:tc>
        <w:tc>
          <w:tcPr>
            <w:tcW w:w="5161" w:type="dxa"/>
            <w:shd w:val="clear" w:color="auto" w:fill="auto"/>
            <w:noWrap/>
            <w:vAlign w:val="bottom"/>
          </w:tcPr>
          <w:p w14:paraId="2CCA5B3D"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2F09449F" w14:textId="77777777" w:rsidTr="00987439">
        <w:trPr>
          <w:trHeight w:val="595"/>
        </w:trPr>
        <w:tc>
          <w:tcPr>
            <w:tcW w:w="4762" w:type="dxa"/>
            <w:shd w:val="clear" w:color="auto" w:fill="99CCC3"/>
            <w:noWrap/>
            <w:vAlign w:val="bottom"/>
            <w:hideMark/>
          </w:tcPr>
          <w:p w14:paraId="26D21896"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Title:</w:t>
            </w:r>
          </w:p>
        </w:tc>
        <w:tc>
          <w:tcPr>
            <w:tcW w:w="5161" w:type="dxa"/>
            <w:shd w:val="clear" w:color="auto" w:fill="auto"/>
            <w:noWrap/>
            <w:vAlign w:val="bottom"/>
          </w:tcPr>
          <w:p w14:paraId="6505EAB0"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1640D66B" w14:textId="77777777" w:rsidTr="00987439">
        <w:trPr>
          <w:trHeight w:val="595"/>
        </w:trPr>
        <w:tc>
          <w:tcPr>
            <w:tcW w:w="4762" w:type="dxa"/>
            <w:shd w:val="clear" w:color="auto" w:fill="99CCC3"/>
            <w:noWrap/>
            <w:vAlign w:val="bottom"/>
            <w:hideMark/>
          </w:tcPr>
          <w:p w14:paraId="119A43B5"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Address:</w:t>
            </w:r>
          </w:p>
        </w:tc>
        <w:tc>
          <w:tcPr>
            <w:tcW w:w="5161" w:type="dxa"/>
            <w:shd w:val="clear" w:color="auto" w:fill="auto"/>
            <w:noWrap/>
            <w:vAlign w:val="bottom"/>
          </w:tcPr>
          <w:p w14:paraId="66243637"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223F20E8" w14:textId="77777777" w:rsidTr="00987439">
        <w:trPr>
          <w:trHeight w:val="595"/>
        </w:trPr>
        <w:tc>
          <w:tcPr>
            <w:tcW w:w="4762" w:type="dxa"/>
            <w:shd w:val="clear" w:color="auto" w:fill="99CCC3"/>
            <w:noWrap/>
            <w:vAlign w:val="bottom"/>
            <w:hideMark/>
          </w:tcPr>
          <w:p w14:paraId="506E72B4"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City:</w:t>
            </w:r>
          </w:p>
        </w:tc>
        <w:tc>
          <w:tcPr>
            <w:tcW w:w="5161" w:type="dxa"/>
            <w:shd w:val="clear" w:color="auto" w:fill="auto"/>
            <w:noWrap/>
            <w:vAlign w:val="bottom"/>
          </w:tcPr>
          <w:p w14:paraId="38334732"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5E3BED04" w14:textId="77777777" w:rsidTr="00987439">
        <w:trPr>
          <w:trHeight w:val="595"/>
        </w:trPr>
        <w:tc>
          <w:tcPr>
            <w:tcW w:w="4762" w:type="dxa"/>
            <w:shd w:val="clear" w:color="auto" w:fill="99CCC3"/>
            <w:noWrap/>
            <w:vAlign w:val="bottom"/>
            <w:hideMark/>
          </w:tcPr>
          <w:p w14:paraId="6ADE32A7"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Province:</w:t>
            </w:r>
          </w:p>
        </w:tc>
        <w:tc>
          <w:tcPr>
            <w:tcW w:w="5161" w:type="dxa"/>
            <w:shd w:val="clear" w:color="auto" w:fill="auto"/>
            <w:noWrap/>
            <w:vAlign w:val="bottom"/>
          </w:tcPr>
          <w:p w14:paraId="694A30B8"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58FA8F38" w14:textId="77777777" w:rsidTr="00987439">
        <w:trPr>
          <w:trHeight w:val="595"/>
        </w:trPr>
        <w:tc>
          <w:tcPr>
            <w:tcW w:w="4762" w:type="dxa"/>
            <w:shd w:val="clear" w:color="auto" w:fill="99CCC3"/>
            <w:noWrap/>
            <w:vAlign w:val="bottom"/>
            <w:hideMark/>
          </w:tcPr>
          <w:p w14:paraId="3C009B0E"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Postal Code:</w:t>
            </w:r>
          </w:p>
        </w:tc>
        <w:tc>
          <w:tcPr>
            <w:tcW w:w="5161" w:type="dxa"/>
            <w:shd w:val="clear" w:color="auto" w:fill="auto"/>
            <w:noWrap/>
            <w:vAlign w:val="bottom"/>
          </w:tcPr>
          <w:p w14:paraId="7E493170"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4A1D3ACA" w14:textId="77777777" w:rsidTr="00987439">
        <w:trPr>
          <w:trHeight w:val="595"/>
        </w:trPr>
        <w:tc>
          <w:tcPr>
            <w:tcW w:w="4762" w:type="dxa"/>
            <w:shd w:val="clear" w:color="auto" w:fill="99CCC3"/>
            <w:noWrap/>
            <w:vAlign w:val="bottom"/>
            <w:hideMark/>
          </w:tcPr>
          <w:p w14:paraId="1F55492A"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I am responding on behalf of:</w:t>
            </w:r>
          </w:p>
        </w:tc>
        <w:tc>
          <w:tcPr>
            <w:tcW w:w="5161" w:type="dxa"/>
            <w:shd w:val="clear" w:color="auto" w:fill="auto"/>
            <w:noWrap/>
            <w:vAlign w:val="bottom"/>
          </w:tcPr>
          <w:p w14:paraId="25E4805D"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4C1EA394" w14:textId="77777777" w:rsidTr="00987439">
        <w:trPr>
          <w:trHeight w:val="595"/>
        </w:trPr>
        <w:tc>
          <w:tcPr>
            <w:tcW w:w="4762" w:type="dxa"/>
            <w:shd w:val="clear" w:color="auto" w:fill="99CCC3"/>
            <w:noWrap/>
            <w:vAlign w:val="bottom"/>
            <w:hideMark/>
          </w:tcPr>
          <w:p w14:paraId="5E652A67"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Organization</w:t>
            </w:r>
          </w:p>
        </w:tc>
        <w:tc>
          <w:tcPr>
            <w:tcW w:w="5161" w:type="dxa"/>
            <w:shd w:val="clear" w:color="auto" w:fill="auto"/>
            <w:noWrap/>
            <w:vAlign w:val="bottom"/>
          </w:tcPr>
          <w:p w14:paraId="6A189525" w14:textId="77777777" w:rsidR="00987439" w:rsidRPr="0004465B" w:rsidRDefault="00987439" w:rsidP="00C42DF2">
            <w:pPr>
              <w:spacing w:after="0" w:line="240" w:lineRule="auto"/>
              <w:rPr>
                <w:rFonts w:ascii="Arial" w:eastAsia="Times New Roman" w:hAnsi="Arial" w:cs="Arial"/>
                <w:color w:val="000000"/>
                <w:sz w:val="24"/>
                <w:szCs w:val="24"/>
                <w:lang w:eastAsia="en-CA"/>
              </w:rPr>
            </w:pPr>
          </w:p>
        </w:tc>
      </w:tr>
      <w:tr w:rsidR="00987439" w:rsidRPr="0004465B" w14:paraId="42949A4A" w14:textId="77777777" w:rsidTr="00987439">
        <w:trPr>
          <w:trHeight w:val="595"/>
        </w:trPr>
        <w:tc>
          <w:tcPr>
            <w:tcW w:w="4762" w:type="dxa"/>
            <w:shd w:val="clear" w:color="auto" w:fill="99CCC3"/>
            <w:noWrap/>
            <w:vAlign w:val="bottom"/>
            <w:hideMark/>
          </w:tcPr>
          <w:p w14:paraId="4E763743" w14:textId="77777777" w:rsidR="00987439" w:rsidRPr="006C7132" w:rsidRDefault="00987439" w:rsidP="00C42DF2">
            <w:pPr>
              <w:spacing w:after="0" w:line="240" w:lineRule="auto"/>
              <w:rPr>
                <w:rFonts w:ascii="Arial" w:eastAsia="Times New Roman" w:hAnsi="Arial" w:cs="Arial"/>
                <w:color w:val="FFFFFF" w:themeColor="background1"/>
                <w:sz w:val="24"/>
                <w:szCs w:val="24"/>
                <w:lang w:eastAsia="en-CA"/>
              </w:rPr>
            </w:pPr>
            <w:r w:rsidRPr="006C7132">
              <w:rPr>
                <w:rFonts w:ascii="Arial" w:eastAsia="Times New Roman" w:hAnsi="Arial" w:cs="Arial"/>
                <w:color w:val="FFFFFF" w:themeColor="background1"/>
                <w:sz w:val="24"/>
                <w:szCs w:val="24"/>
                <w:lang w:eastAsia="en-CA"/>
              </w:rPr>
              <w:t>Function:</w:t>
            </w:r>
          </w:p>
        </w:tc>
        <w:tc>
          <w:tcPr>
            <w:tcW w:w="5161" w:type="dxa"/>
            <w:shd w:val="clear" w:color="auto" w:fill="auto"/>
            <w:noWrap/>
            <w:vAlign w:val="bottom"/>
            <w:hideMark/>
          </w:tcPr>
          <w:p w14:paraId="2832DEA8" w14:textId="77777777" w:rsidR="00987439" w:rsidRPr="0004465B" w:rsidRDefault="00987439" w:rsidP="00C42DF2">
            <w:pPr>
              <w:spacing w:after="0" w:line="240" w:lineRule="auto"/>
              <w:rPr>
                <w:rFonts w:ascii="Arial" w:eastAsia="Times New Roman" w:hAnsi="Arial" w:cs="Arial"/>
                <w:color w:val="000000"/>
                <w:sz w:val="24"/>
                <w:szCs w:val="24"/>
                <w:lang w:eastAsia="en-CA"/>
              </w:rPr>
            </w:pPr>
            <w:r w:rsidRPr="0004465B">
              <w:rPr>
                <w:rFonts w:ascii="Arial" w:eastAsia="Times New Roman" w:hAnsi="Arial" w:cs="Arial"/>
                <w:color w:val="000000"/>
                <w:sz w:val="24"/>
                <w:szCs w:val="24"/>
                <w:lang w:eastAsia="en-CA"/>
              </w:rPr>
              <w:t> </w:t>
            </w:r>
          </w:p>
        </w:tc>
      </w:tr>
    </w:tbl>
    <w:p w14:paraId="2558E863" w14:textId="77777777" w:rsidR="00EE2A2D" w:rsidRPr="003B7AFC" w:rsidRDefault="00EE2A2D" w:rsidP="00C83440">
      <w:pPr>
        <w:spacing w:before="100" w:beforeAutospacing="1" w:after="480" w:line="253" w:lineRule="atLeast"/>
        <w:ind w:left="720"/>
        <w:contextualSpacing/>
      </w:pPr>
    </w:p>
    <w:tbl>
      <w:tblPr>
        <w:tblW w:w="990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4" w:type="dxa"/>
          <w:left w:w="115" w:type="dxa"/>
          <w:right w:w="115" w:type="dxa"/>
        </w:tblCellMar>
        <w:tblLook w:val="04A0" w:firstRow="1" w:lastRow="0" w:firstColumn="1" w:lastColumn="0" w:noHBand="0" w:noVBand="1"/>
      </w:tblPr>
      <w:tblGrid>
        <w:gridCol w:w="1288"/>
        <w:gridCol w:w="1775"/>
        <w:gridCol w:w="2451"/>
        <w:gridCol w:w="2194"/>
        <w:gridCol w:w="2200"/>
      </w:tblGrid>
      <w:tr w:rsidR="00477D2E" w:rsidRPr="007F2A7A" w14:paraId="21D32566" w14:textId="7C552B68" w:rsidTr="00477D2E">
        <w:trPr>
          <w:cantSplit/>
          <w:trHeight w:val="615"/>
          <w:tblHeader/>
          <w:jc w:val="center"/>
        </w:trPr>
        <w:tc>
          <w:tcPr>
            <w:tcW w:w="1288" w:type="dxa"/>
            <w:tcBorders>
              <w:top w:val="single" w:sz="12" w:space="0" w:color="auto"/>
              <w:bottom w:val="single" w:sz="12" w:space="0" w:color="auto"/>
            </w:tcBorders>
            <w:shd w:val="clear" w:color="auto" w:fill="99CCC3"/>
            <w:vAlign w:val="center"/>
          </w:tcPr>
          <w:p w14:paraId="61823276" w14:textId="77777777" w:rsidR="00477D2E" w:rsidRPr="003B7AFC" w:rsidRDefault="00477D2E" w:rsidP="00B364A6">
            <w:pPr>
              <w:rPr>
                <w:rFonts w:cs="Arial"/>
                <w:b/>
                <w:bCs/>
                <w:color w:val="FFFFFF" w:themeColor="background1"/>
                <w:lang w:eastAsia="en-CA"/>
              </w:rPr>
            </w:pPr>
            <w:r w:rsidRPr="003B7AFC">
              <w:rPr>
                <w:rFonts w:cs="Arial"/>
                <w:b/>
                <w:bCs/>
                <w:color w:val="FFFFFF" w:themeColor="background1"/>
                <w:lang w:eastAsia="en-CA"/>
              </w:rPr>
              <w:t>Code</w:t>
            </w:r>
            <w:r w:rsidRPr="003B7AFC">
              <w:rPr>
                <w:rFonts w:cs="Arial"/>
                <w:b/>
                <w:bCs/>
                <w:color w:val="FFFFFF" w:themeColor="background1"/>
                <w:lang w:eastAsia="en-CA"/>
              </w:rPr>
              <w:br/>
              <w:t>Change</w:t>
            </w:r>
            <w:r w:rsidRPr="003B7AFC">
              <w:rPr>
                <w:rFonts w:cs="Arial"/>
                <w:b/>
                <w:bCs/>
                <w:color w:val="FFFFFF" w:themeColor="background1"/>
                <w:lang w:eastAsia="en-CA"/>
              </w:rPr>
              <w:br/>
              <w:t>Number</w:t>
            </w:r>
          </w:p>
        </w:tc>
        <w:tc>
          <w:tcPr>
            <w:tcW w:w="1775" w:type="dxa"/>
            <w:tcBorders>
              <w:top w:val="single" w:sz="12" w:space="0" w:color="auto"/>
              <w:bottom w:val="single" w:sz="12" w:space="0" w:color="auto"/>
            </w:tcBorders>
            <w:shd w:val="clear" w:color="auto" w:fill="99CCC3"/>
            <w:vAlign w:val="bottom"/>
            <w:hideMark/>
          </w:tcPr>
          <w:p w14:paraId="5AD6C7D6" w14:textId="19FEF4F6" w:rsidR="00477D2E" w:rsidRPr="003B7AFC" w:rsidRDefault="00477D2E" w:rsidP="00B364A6">
            <w:pPr>
              <w:rPr>
                <w:rFonts w:cs="Arial"/>
                <w:b/>
                <w:bCs/>
                <w:color w:val="FFFFFF" w:themeColor="background1"/>
                <w:lang w:eastAsia="en-CA"/>
              </w:rPr>
            </w:pPr>
            <w:r w:rsidRPr="003B7AFC">
              <w:rPr>
                <w:rFonts w:cs="Arial"/>
                <w:b/>
                <w:bCs/>
                <w:color w:val="FFFFFF" w:themeColor="background1"/>
                <w:lang w:eastAsia="en-CA"/>
              </w:rPr>
              <w:t>Code Reference</w:t>
            </w:r>
          </w:p>
        </w:tc>
        <w:tc>
          <w:tcPr>
            <w:tcW w:w="2451" w:type="dxa"/>
            <w:tcBorders>
              <w:top w:val="single" w:sz="12" w:space="0" w:color="auto"/>
              <w:bottom w:val="single" w:sz="12" w:space="0" w:color="auto"/>
            </w:tcBorders>
            <w:shd w:val="clear" w:color="auto" w:fill="99CCC3"/>
            <w:vAlign w:val="bottom"/>
            <w:hideMark/>
          </w:tcPr>
          <w:p w14:paraId="7CBD36F4" w14:textId="77777777" w:rsidR="00477D2E" w:rsidRPr="003B7AFC" w:rsidRDefault="00477D2E" w:rsidP="00B364A6">
            <w:pPr>
              <w:rPr>
                <w:rFonts w:cs="Arial"/>
                <w:b/>
                <w:bCs/>
                <w:color w:val="FFFFFF" w:themeColor="background1"/>
                <w:lang w:eastAsia="en-CA"/>
              </w:rPr>
            </w:pPr>
            <w:r w:rsidRPr="003B7AFC">
              <w:rPr>
                <w:rFonts w:cs="Arial"/>
                <w:b/>
                <w:bCs/>
                <w:color w:val="FFFFFF" w:themeColor="background1"/>
                <w:lang w:eastAsia="en-CA"/>
              </w:rPr>
              <w:t>Proposed Code Change</w:t>
            </w:r>
          </w:p>
        </w:tc>
        <w:tc>
          <w:tcPr>
            <w:tcW w:w="2194" w:type="dxa"/>
            <w:tcBorders>
              <w:top w:val="single" w:sz="12" w:space="0" w:color="auto"/>
              <w:bottom w:val="single" w:sz="12" w:space="0" w:color="auto"/>
            </w:tcBorders>
            <w:shd w:val="clear" w:color="auto" w:fill="99CCC3"/>
            <w:vAlign w:val="bottom"/>
          </w:tcPr>
          <w:p w14:paraId="5B351A4F" w14:textId="5FD36495" w:rsidR="00477D2E" w:rsidRPr="003B7AFC" w:rsidRDefault="00477D2E">
            <w:pPr>
              <w:rPr>
                <w:rFonts w:cs="Arial"/>
                <w:b/>
                <w:bCs/>
                <w:color w:val="FFFFFF" w:themeColor="background1"/>
                <w:lang w:eastAsia="en-CA"/>
              </w:rPr>
            </w:pPr>
            <w:r>
              <w:rPr>
                <w:rFonts w:cs="Arial"/>
                <w:b/>
                <w:bCs/>
                <w:color w:val="FFFFFF" w:themeColor="background1"/>
                <w:lang w:eastAsia="en-CA"/>
              </w:rPr>
              <w:t>Link to the Code Change Proposal Form</w:t>
            </w:r>
          </w:p>
        </w:tc>
        <w:tc>
          <w:tcPr>
            <w:tcW w:w="2200" w:type="dxa"/>
            <w:tcBorders>
              <w:top w:val="single" w:sz="12" w:space="0" w:color="auto"/>
              <w:bottom w:val="single" w:sz="12" w:space="0" w:color="auto"/>
            </w:tcBorders>
            <w:shd w:val="clear" w:color="auto" w:fill="99CCC3"/>
            <w:vAlign w:val="bottom"/>
          </w:tcPr>
          <w:p w14:paraId="6A6F28FE" w14:textId="6E9ECCCD" w:rsidR="00477D2E" w:rsidRDefault="00477D2E" w:rsidP="00477D2E">
            <w:pPr>
              <w:rPr>
                <w:rFonts w:cs="Arial"/>
                <w:b/>
                <w:bCs/>
                <w:color w:val="FFFFFF" w:themeColor="background1"/>
                <w:lang w:eastAsia="en-CA"/>
              </w:rPr>
            </w:pPr>
            <w:r>
              <w:rPr>
                <w:rFonts w:cs="Arial"/>
                <w:b/>
                <w:bCs/>
                <w:color w:val="FFFFFF" w:themeColor="background1"/>
                <w:lang w:eastAsia="en-CA"/>
              </w:rPr>
              <w:t>Comments</w:t>
            </w:r>
          </w:p>
        </w:tc>
      </w:tr>
      <w:tr w:rsidR="00477D2E" w:rsidRPr="007F2A7A" w14:paraId="26DC0F38" w14:textId="45848DFC" w:rsidTr="00477D2E">
        <w:trPr>
          <w:cantSplit/>
          <w:trHeight w:val="1020"/>
          <w:jc w:val="center"/>
        </w:trPr>
        <w:tc>
          <w:tcPr>
            <w:tcW w:w="1288" w:type="dxa"/>
          </w:tcPr>
          <w:p w14:paraId="02C62F47" w14:textId="68DCFC3A" w:rsidR="00477D2E" w:rsidRPr="00DA7837" w:rsidRDefault="00477D2E" w:rsidP="00333A1E">
            <w:pPr>
              <w:spacing w:after="360" w:line="253" w:lineRule="atLeast"/>
              <w:rPr>
                <w:rFonts w:cs="Arial"/>
                <w:color w:val="333333"/>
                <w:lang w:eastAsia="en-CA"/>
              </w:rPr>
            </w:pPr>
            <w:r w:rsidRPr="003C755E">
              <w:t>B-01-03-01</w:t>
            </w:r>
          </w:p>
        </w:tc>
        <w:tc>
          <w:tcPr>
            <w:tcW w:w="1775" w:type="dxa"/>
          </w:tcPr>
          <w:p w14:paraId="08105837" w14:textId="00C5212E" w:rsidR="00477D2E" w:rsidRPr="007F2A7A" w:rsidRDefault="00477D2E" w:rsidP="00333A1E">
            <w:pPr>
              <w:rPr>
                <w:rFonts w:cs="Arial"/>
                <w:lang w:eastAsia="en-CA"/>
              </w:rPr>
            </w:pPr>
            <w:r w:rsidRPr="003C755E">
              <w:t>Division B / 1.3.1.2.(1)</w:t>
            </w:r>
          </w:p>
        </w:tc>
        <w:tc>
          <w:tcPr>
            <w:tcW w:w="2451" w:type="dxa"/>
          </w:tcPr>
          <w:p w14:paraId="7614E9E8" w14:textId="19C127C3" w:rsidR="00477D2E" w:rsidRPr="007F2A7A" w:rsidRDefault="00477D2E" w:rsidP="00333A1E">
            <w:pPr>
              <w:rPr>
                <w:rFonts w:cs="Arial"/>
                <w:lang w:eastAsia="en-CA"/>
              </w:rPr>
            </w:pPr>
            <w:r w:rsidRPr="003C755E">
              <w:t>Update edition of referenced Standard CSA B66</w:t>
            </w:r>
            <w:r>
              <w:t xml:space="preserve"> “</w:t>
            </w:r>
            <w:r w:rsidRPr="004C6048">
              <w:t>Prefabricated Septic Tanks and Sewage Holding Tanks</w:t>
            </w:r>
            <w:r>
              <w:t>” in</w:t>
            </w:r>
            <w:r w:rsidRPr="003C755E">
              <w:t xml:space="preserve"> Articles 8.2.2.2. and 8.2.2.3.</w:t>
            </w:r>
          </w:p>
        </w:tc>
        <w:tc>
          <w:tcPr>
            <w:tcW w:w="2194" w:type="dxa"/>
          </w:tcPr>
          <w:p w14:paraId="534263A2" w14:textId="5EFEDE40" w:rsidR="00477D2E" w:rsidRPr="003C755E" w:rsidRDefault="000F4C7E" w:rsidP="00333A1E">
            <w:hyperlink r:id="rId15" w:history="1">
              <w:r w:rsidR="00477D2E">
                <w:rPr>
                  <w:rStyle w:val="Hyperlink"/>
                </w:rPr>
                <w:t>B-01-03-01 Code Change Proposal Form</w:t>
              </w:r>
            </w:hyperlink>
          </w:p>
        </w:tc>
        <w:tc>
          <w:tcPr>
            <w:tcW w:w="2200" w:type="dxa"/>
          </w:tcPr>
          <w:p w14:paraId="0947E41A" w14:textId="77777777" w:rsidR="00477D2E" w:rsidRDefault="00477D2E" w:rsidP="00333A1E"/>
        </w:tc>
      </w:tr>
      <w:tr w:rsidR="00477D2E" w:rsidRPr="007F2A7A" w14:paraId="22BC12AA" w14:textId="26066DF9" w:rsidTr="00477D2E">
        <w:trPr>
          <w:cantSplit/>
          <w:trHeight w:val="1020"/>
          <w:jc w:val="center"/>
        </w:trPr>
        <w:tc>
          <w:tcPr>
            <w:tcW w:w="1288" w:type="dxa"/>
          </w:tcPr>
          <w:p w14:paraId="6309859A" w14:textId="1B0339D7" w:rsidR="00477D2E" w:rsidRPr="00DA7837" w:rsidRDefault="00477D2E" w:rsidP="00333A1E">
            <w:pPr>
              <w:spacing w:after="360" w:line="253" w:lineRule="atLeast"/>
              <w:rPr>
                <w:rFonts w:cs="Arial"/>
                <w:color w:val="333333"/>
                <w:lang w:eastAsia="en-CA"/>
              </w:rPr>
            </w:pPr>
            <w:r w:rsidRPr="003C755E">
              <w:t>B-08-04-01</w:t>
            </w:r>
          </w:p>
        </w:tc>
        <w:tc>
          <w:tcPr>
            <w:tcW w:w="1775" w:type="dxa"/>
          </w:tcPr>
          <w:p w14:paraId="7F574D3E" w14:textId="65CEAD6E" w:rsidR="00477D2E" w:rsidRPr="007F2A7A" w:rsidRDefault="00477D2E" w:rsidP="00333A1E">
            <w:pPr>
              <w:rPr>
                <w:rFonts w:cs="Arial"/>
                <w:lang w:eastAsia="en-CA"/>
              </w:rPr>
            </w:pPr>
            <w:r w:rsidRPr="003C755E">
              <w:t xml:space="preserve">Division B / 8.4.1.2.; 8.4.2.1.; 8.4.2.3. </w:t>
            </w:r>
          </w:p>
        </w:tc>
        <w:tc>
          <w:tcPr>
            <w:tcW w:w="2451" w:type="dxa"/>
          </w:tcPr>
          <w:p w14:paraId="533B3DBB" w14:textId="44E03F9F" w:rsidR="00477D2E" w:rsidRPr="007F2A7A" w:rsidRDefault="00477D2E" w:rsidP="00333A1E">
            <w:pPr>
              <w:rPr>
                <w:rFonts w:cs="Arial"/>
                <w:lang w:eastAsia="en-CA"/>
              </w:rPr>
            </w:pPr>
            <w:r w:rsidRPr="003C755E">
              <w:t>This proposed code change would allow increased flexibility for the construction of Class 2 greywater systems.</w:t>
            </w:r>
          </w:p>
        </w:tc>
        <w:tc>
          <w:tcPr>
            <w:tcW w:w="2194" w:type="dxa"/>
          </w:tcPr>
          <w:p w14:paraId="3A7AE8E3" w14:textId="5DDDBA0C" w:rsidR="00477D2E" w:rsidRPr="003C755E" w:rsidRDefault="000F4C7E" w:rsidP="00333A1E">
            <w:hyperlink r:id="rId16" w:history="1">
              <w:r w:rsidR="00477D2E">
                <w:rPr>
                  <w:rStyle w:val="Hyperlink"/>
                </w:rPr>
                <w:t>B-08-04-01 Code Change Proposal Form</w:t>
              </w:r>
            </w:hyperlink>
          </w:p>
        </w:tc>
        <w:tc>
          <w:tcPr>
            <w:tcW w:w="2200" w:type="dxa"/>
          </w:tcPr>
          <w:p w14:paraId="5FB5A998" w14:textId="77777777" w:rsidR="00477D2E" w:rsidRDefault="00477D2E" w:rsidP="00333A1E"/>
        </w:tc>
      </w:tr>
      <w:tr w:rsidR="00477D2E" w:rsidRPr="007F2A7A" w14:paraId="5C830C28" w14:textId="573818A4" w:rsidTr="00477D2E">
        <w:trPr>
          <w:cantSplit/>
          <w:trHeight w:val="1020"/>
          <w:jc w:val="center"/>
        </w:trPr>
        <w:tc>
          <w:tcPr>
            <w:tcW w:w="1288" w:type="dxa"/>
          </w:tcPr>
          <w:p w14:paraId="64A66F2B" w14:textId="69F59312" w:rsidR="00477D2E" w:rsidRPr="00DA7837" w:rsidRDefault="00477D2E" w:rsidP="00333A1E">
            <w:pPr>
              <w:spacing w:after="360" w:line="253" w:lineRule="atLeast"/>
              <w:rPr>
                <w:rFonts w:cs="Arial"/>
                <w:color w:val="333333"/>
                <w:lang w:eastAsia="en-CA"/>
              </w:rPr>
            </w:pPr>
            <w:r w:rsidRPr="003C755E">
              <w:lastRenderedPageBreak/>
              <w:t xml:space="preserve">B-08-06-01 </w:t>
            </w:r>
          </w:p>
        </w:tc>
        <w:tc>
          <w:tcPr>
            <w:tcW w:w="1775" w:type="dxa"/>
          </w:tcPr>
          <w:p w14:paraId="6003AFD8" w14:textId="0D18115A" w:rsidR="00477D2E" w:rsidRPr="007F2A7A" w:rsidRDefault="00477D2E" w:rsidP="00333A1E">
            <w:pPr>
              <w:rPr>
                <w:rFonts w:cs="Arial"/>
                <w:lang w:eastAsia="en-CA"/>
              </w:rPr>
            </w:pPr>
            <w:r w:rsidRPr="003C755E">
              <w:t>Division B / 8.6.1.3.(1.1)</w:t>
            </w:r>
          </w:p>
        </w:tc>
        <w:tc>
          <w:tcPr>
            <w:tcW w:w="2451" w:type="dxa"/>
          </w:tcPr>
          <w:p w14:paraId="087DC88A" w14:textId="6F5E6E2D" w:rsidR="00477D2E" w:rsidRPr="007F2A7A" w:rsidRDefault="00477D2E" w:rsidP="00333A1E">
            <w:pPr>
              <w:rPr>
                <w:rFonts w:cs="Arial"/>
                <w:lang w:eastAsia="en-CA"/>
              </w:rPr>
            </w:pPr>
            <w:r w:rsidRPr="003C755E">
              <w:t>Remove requirement that a distribution pipe be extended through the entire length of the leaching chamber when the total length of leaching chamber is 150 m or more.</w:t>
            </w:r>
          </w:p>
        </w:tc>
        <w:tc>
          <w:tcPr>
            <w:tcW w:w="2194" w:type="dxa"/>
          </w:tcPr>
          <w:p w14:paraId="56510141" w14:textId="61325084" w:rsidR="00477D2E" w:rsidRDefault="000F4C7E" w:rsidP="00333A1E">
            <w:pPr>
              <w:rPr>
                <w:rStyle w:val="Hyperlink"/>
              </w:rPr>
            </w:pPr>
            <w:hyperlink r:id="rId17" w:history="1">
              <w:r w:rsidR="00477D2E">
                <w:rPr>
                  <w:rStyle w:val="Hyperlink"/>
                </w:rPr>
                <w:t>B-08-06-01 Code Change Proposal Form</w:t>
              </w:r>
            </w:hyperlink>
          </w:p>
          <w:p w14:paraId="2D9C69E0" w14:textId="7865F83A" w:rsidR="00477D2E" w:rsidRPr="00247A8D" w:rsidRDefault="000F4C7E" w:rsidP="00333A1E">
            <w:pPr>
              <w:rPr>
                <w:color w:val="0000FF"/>
                <w:u w:val="single"/>
              </w:rPr>
            </w:pPr>
            <w:hyperlink r:id="rId18" w:history="1">
              <w:r w:rsidR="00477D2E">
                <w:rPr>
                  <w:rStyle w:val="Hyperlink"/>
                </w:rPr>
                <w:t xml:space="preserve">B-08-06-01 13 Supporting Documents </w:t>
              </w:r>
            </w:hyperlink>
          </w:p>
        </w:tc>
        <w:tc>
          <w:tcPr>
            <w:tcW w:w="2200" w:type="dxa"/>
          </w:tcPr>
          <w:p w14:paraId="1E161F0D" w14:textId="77777777" w:rsidR="00477D2E" w:rsidRDefault="00477D2E" w:rsidP="00333A1E"/>
        </w:tc>
      </w:tr>
      <w:tr w:rsidR="00477D2E" w:rsidRPr="007F2A7A" w14:paraId="26B96299" w14:textId="51B1F689" w:rsidTr="00477D2E">
        <w:trPr>
          <w:cantSplit/>
          <w:trHeight w:val="1020"/>
          <w:jc w:val="center"/>
        </w:trPr>
        <w:tc>
          <w:tcPr>
            <w:tcW w:w="1288" w:type="dxa"/>
          </w:tcPr>
          <w:p w14:paraId="122701C1" w14:textId="14B5B54D" w:rsidR="00477D2E" w:rsidRPr="00DA7837" w:rsidRDefault="00477D2E" w:rsidP="00333A1E">
            <w:pPr>
              <w:spacing w:after="360" w:line="253" w:lineRule="atLeast"/>
              <w:rPr>
                <w:rFonts w:cs="Arial"/>
                <w:color w:val="333333"/>
                <w:lang w:eastAsia="en-CA"/>
              </w:rPr>
            </w:pPr>
            <w:r w:rsidRPr="003C755E">
              <w:t>B-08-06-02</w:t>
            </w:r>
          </w:p>
        </w:tc>
        <w:tc>
          <w:tcPr>
            <w:tcW w:w="1775" w:type="dxa"/>
          </w:tcPr>
          <w:p w14:paraId="7D7B0E58" w14:textId="19F915AE" w:rsidR="00477D2E" w:rsidRPr="007F2A7A" w:rsidRDefault="00477D2E" w:rsidP="00333A1E">
            <w:pPr>
              <w:rPr>
                <w:rFonts w:cs="Arial"/>
                <w:lang w:eastAsia="en-CA"/>
              </w:rPr>
            </w:pPr>
            <w:r w:rsidRPr="003C755E">
              <w:t xml:space="preserve">Division B / 8.6.2.2.(2) </w:t>
            </w:r>
          </w:p>
        </w:tc>
        <w:tc>
          <w:tcPr>
            <w:tcW w:w="2451" w:type="dxa"/>
          </w:tcPr>
          <w:p w14:paraId="74E23FE0" w14:textId="1ECBA602" w:rsidR="00477D2E" w:rsidRPr="007F2A7A" w:rsidRDefault="00477D2E" w:rsidP="00333A1E">
            <w:pPr>
              <w:rPr>
                <w:rFonts w:cs="Arial"/>
                <w:lang w:eastAsia="en-CA"/>
              </w:rPr>
            </w:pPr>
            <w:r w:rsidRPr="000D7667">
              <w:t xml:space="preserve">To address a combined treatment and dispersal bed system in the Code and harmonize its requirements with those of other Class 4 systems by requiring their certification to CAN/BNQ 3680-600.   </w:t>
            </w:r>
          </w:p>
        </w:tc>
        <w:tc>
          <w:tcPr>
            <w:tcW w:w="2194" w:type="dxa"/>
          </w:tcPr>
          <w:p w14:paraId="7C1F4291" w14:textId="6E8944C3" w:rsidR="00477D2E" w:rsidRPr="003C755E" w:rsidRDefault="000F4C7E" w:rsidP="00333A1E">
            <w:hyperlink r:id="rId19" w:history="1">
              <w:r w:rsidR="00477D2E">
                <w:rPr>
                  <w:rStyle w:val="Hyperlink"/>
                </w:rPr>
                <w:t>B-08-06-02 Code Change Proposal Form</w:t>
              </w:r>
            </w:hyperlink>
          </w:p>
        </w:tc>
        <w:tc>
          <w:tcPr>
            <w:tcW w:w="2200" w:type="dxa"/>
          </w:tcPr>
          <w:p w14:paraId="334BC42E" w14:textId="77777777" w:rsidR="00477D2E" w:rsidRDefault="00477D2E" w:rsidP="00333A1E"/>
        </w:tc>
      </w:tr>
      <w:tr w:rsidR="00477D2E" w:rsidRPr="007F2A7A" w14:paraId="75F81E67" w14:textId="7CB1ED74" w:rsidTr="00477D2E">
        <w:trPr>
          <w:cantSplit/>
          <w:trHeight w:val="1020"/>
          <w:jc w:val="center"/>
        </w:trPr>
        <w:tc>
          <w:tcPr>
            <w:tcW w:w="1288" w:type="dxa"/>
          </w:tcPr>
          <w:p w14:paraId="2C14EBEF" w14:textId="2E407646" w:rsidR="00477D2E" w:rsidRPr="00DA7837" w:rsidRDefault="00477D2E" w:rsidP="00333A1E">
            <w:pPr>
              <w:spacing w:after="360" w:line="253" w:lineRule="atLeast"/>
              <w:rPr>
                <w:rFonts w:cs="Arial"/>
                <w:color w:val="333333"/>
                <w:lang w:eastAsia="en-CA"/>
              </w:rPr>
            </w:pPr>
            <w:r w:rsidRPr="003C755E">
              <w:t>B-08-07-01</w:t>
            </w:r>
          </w:p>
        </w:tc>
        <w:tc>
          <w:tcPr>
            <w:tcW w:w="1775" w:type="dxa"/>
          </w:tcPr>
          <w:p w14:paraId="39ABFDFA" w14:textId="7A062AB3" w:rsidR="00477D2E" w:rsidRPr="007F2A7A" w:rsidRDefault="00477D2E" w:rsidP="00333A1E">
            <w:pPr>
              <w:rPr>
                <w:rFonts w:cs="Arial"/>
                <w:lang w:eastAsia="en-CA"/>
              </w:rPr>
            </w:pPr>
            <w:r w:rsidRPr="003C755E">
              <w:t>Division B / 8.7.1.2.(1)</w:t>
            </w:r>
          </w:p>
        </w:tc>
        <w:tc>
          <w:tcPr>
            <w:tcW w:w="2451" w:type="dxa"/>
          </w:tcPr>
          <w:p w14:paraId="163B249B" w14:textId="4C1691B8" w:rsidR="00477D2E" w:rsidRPr="007F2A7A" w:rsidRDefault="00477D2E" w:rsidP="00333A1E">
            <w:pPr>
              <w:rPr>
                <w:rFonts w:cs="Arial"/>
                <w:lang w:eastAsia="en-CA"/>
              </w:rPr>
            </w:pPr>
            <w:r w:rsidRPr="003F0127">
              <w:t>To include design and installation competency criteria for combined treatment and dispersal bed systems.</w:t>
            </w:r>
          </w:p>
        </w:tc>
        <w:tc>
          <w:tcPr>
            <w:tcW w:w="2194" w:type="dxa"/>
          </w:tcPr>
          <w:p w14:paraId="64A16E00" w14:textId="78A0B283" w:rsidR="00477D2E" w:rsidRPr="003C755E" w:rsidRDefault="000F4C7E" w:rsidP="00333A1E">
            <w:hyperlink r:id="rId20" w:history="1">
              <w:r w:rsidR="00477D2E">
                <w:rPr>
                  <w:rStyle w:val="Hyperlink"/>
                </w:rPr>
                <w:t>B-08-07-01 Code Change Proposal Form</w:t>
              </w:r>
            </w:hyperlink>
          </w:p>
        </w:tc>
        <w:tc>
          <w:tcPr>
            <w:tcW w:w="2200" w:type="dxa"/>
          </w:tcPr>
          <w:p w14:paraId="50EF65B0" w14:textId="77777777" w:rsidR="00477D2E" w:rsidRDefault="00477D2E" w:rsidP="00333A1E"/>
        </w:tc>
      </w:tr>
      <w:tr w:rsidR="00477D2E" w:rsidRPr="007F2A7A" w14:paraId="1EB11B5F" w14:textId="0B1CF62B" w:rsidTr="00477D2E">
        <w:trPr>
          <w:cantSplit/>
          <w:trHeight w:val="1020"/>
          <w:jc w:val="center"/>
        </w:trPr>
        <w:tc>
          <w:tcPr>
            <w:tcW w:w="1288" w:type="dxa"/>
          </w:tcPr>
          <w:p w14:paraId="51BD5B59" w14:textId="184B8B25" w:rsidR="00477D2E" w:rsidRPr="00DA7837" w:rsidRDefault="00477D2E" w:rsidP="00333A1E">
            <w:pPr>
              <w:spacing w:after="360" w:line="253" w:lineRule="atLeast"/>
              <w:rPr>
                <w:rFonts w:cs="Arial"/>
                <w:color w:val="333333"/>
                <w:lang w:eastAsia="en-CA"/>
              </w:rPr>
            </w:pPr>
            <w:r w:rsidRPr="003C755E">
              <w:t>B-08-07-0</w:t>
            </w:r>
            <w:r>
              <w:t>2</w:t>
            </w:r>
          </w:p>
        </w:tc>
        <w:tc>
          <w:tcPr>
            <w:tcW w:w="1775" w:type="dxa"/>
          </w:tcPr>
          <w:p w14:paraId="68665473" w14:textId="06C24D94" w:rsidR="00477D2E" w:rsidRPr="007F2A7A" w:rsidRDefault="00477D2E" w:rsidP="00333A1E">
            <w:pPr>
              <w:rPr>
                <w:rFonts w:cs="Arial"/>
                <w:lang w:eastAsia="en-CA"/>
              </w:rPr>
            </w:pPr>
            <w:r w:rsidRPr="003C755E">
              <w:t xml:space="preserve">Division B / 8.7.2.3.(2) </w:t>
            </w:r>
          </w:p>
        </w:tc>
        <w:tc>
          <w:tcPr>
            <w:tcW w:w="2451" w:type="dxa"/>
          </w:tcPr>
          <w:p w14:paraId="38C2A7EE" w14:textId="0AEFAA67" w:rsidR="00477D2E" w:rsidRPr="007F2A7A" w:rsidRDefault="00477D2E" w:rsidP="00333A1E">
            <w:pPr>
              <w:rPr>
                <w:rFonts w:cs="Arial"/>
                <w:lang w:eastAsia="en-CA"/>
              </w:rPr>
            </w:pPr>
            <w:r w:rsidRPr="00AF2E1C">
              <w:t>Expand the use of leaching chamber technology to include “low profile” model products.</w:t>
            </w:r>
          </w:p>
        </w:tc>
        <w:tc>
          <w:tcPr>
            <w:tcW w:w="2194" w:type="dxa"/>
          </w:tcPr>
          <w:p w14:paraId="07932137" w14:textId="77777777" w:rsidR="00477D2E" w:rsidRDefault="000F4C7E" w:rsidP="00333A1E">
            <w:pPr>
              <w:rPr>
                <w:rStyle w:val="Hyperlink"/>
              </w:rPr>
            </w:pPr>
            <w:hyperlink r:id="rId21" w:history="1">
              <w:r w:rsidR="00477D2E">
                <w:rPr>
                  <w:rStyle w:val="Hyperlink"/>
                </w:rPr>
                <w:t>B-08-07-02 Code Change Proposal Form</w:t>
              </w:r>
            </w:hyperlink>
          </w:p>
          <w:p w14:paraId="1D75B514" w14:textId="61D30CA5" w:rsidR="00477D2E" w:rsidRPr="003C755E" w:rsidRDefault="000F4C7E" w:rsidP="00333A1E">
            <w:hyperlink r:id="rId22" w:history="1">
              <w:r w:rsidR="00477D2E">
                <w:rPr>
                  <w:rStyle w:val="Hyperlink"/>
                </w:rPr>
                <w:t>B-08-07-02 11 Supporting Documents</w:t>
              </w:r>
            </w:hyperlink>
          </w:p>
        </w:tc>
        <w:tc>
          <w:tcPr>
            <w:tcW w:w="2200" w:type="dxa"/>
          </w:tcPr>
          <w:p w14:paraId="711C924E" w14:textId="77777777" w:rsidR="00477D2E" w:rsidRDefault="00477D2E" w:rsidP="00333A1E"/>
        </w:tc>
      </w:tr>
      <w:tr w:rsidR="00477D2E" w:rsidRPr="007F2A7A" w14:paraId="457B7BA5" w14:textId="7025AD80" w:rsidTr="00477D2E">
        <w:trPr>
          <w:cantSplit/>
          <w:trHeight w:val="1020"/>
          <w:jc w:val="center"/>
        </w:trPr>
        <w:tc>
          <w:tcPr>
            <w:tcW w:w="1288" w:type="dxa"/>
          </w:tcPr>
          <w:p w14:paraId="063828E6" w14:textId="383AE0C5" w:rsidR="00477D2E" w:rsidRPr="00DA7837" w:rsidRDefault="00477D2E" w:rsidP="00333A1E">
            <w:pPr>
              <w:spacing w:after="360" w:line="253" w:lineRule="atLeast"/>
              <w:rPr>
                <w:rFonts w:cs="Arial"/>
                <w:color w:val="333333"/>
                <w:lang w:eastAsia="en-CA"/>
              </w:rPr>
            </w:pPr>
            <w:r w:rsidRPr="00EE34A3">
              <w:lastRenderedPageBreak/>
              <w:t>B-08-07-0</w:t>
            </w:r>
            <w:r>
              <w:t>3</w:t>
            </w:r>
          </w:p>
        </w:tc>
        <w:tc>
          <w:tcPr>
            <w:tcW w:w="1775" w:type="dxa"/>
          </w:tcPr>
          <w:p w14:paraId="3385BE58" w14:textId="5EEC2DA9" w:rsidR="00477D2E" w:rsidRPr="007F2A7A" w:rsidRDefault="00477D2E" w:rsidP="00333A1E">
            <w:pPr>
              <w:rPr>
                <w:rFonts w:cs="Arial"/>
                <w:lang w:eastAsia="en-CA"/>
              </w:rPr>
            </w:pPr>
            <w:r w:rsidRPr="00EE34A3">
              <w:t xml:space="preserve">Division B / 8.7.3.1.A.(2) </w:t>
            </w:r>
          </w:p>
        </w:tc>
        <w:tc>
          <w:tcPr>
            <w:tcW w:w="2451" w:type="dxa"/>
          </w:tcPr>
          <w:p w14:paraId="2CE4180D" w14:textId="515486BA" w:rsidR="00477D2E" w:rsidRPr="007F2A7A" w:rsidRDefault="00477D2E" w:rsidP="00333A1E">
            <w:pPr>
              <w:rPr>
                <w:rFonts w:cs="Arial"/>
                <w:lang w:eastAsia="en-CA"/>
              </w:rPr>
            </w:pPr>
            <w:r w:rsidRPr="00EE34A3">
              <w:t xml:space="preserve">Expand the use of leaching chamber technology to include “low profile” model products. </w:t>
            </w:r>
          </w:p>
        </w:tc>
        <w:tc>
          <w:tcPr>
            <w:tcW w:w="2194" w:type="dxa"/>
          </w:tcPr>
          <w:p w14:paraId="6A7EA259" w14:textId="77777777" w:rsidR="00477D2E" w:rsidRDefault="000F4C7E" w:rsidP="00333A1E">
            <w:pPr>
              <w:rPr>
                <w:rStyle w:val="Hyperlink"/>
              </w:rPr>
            </w:pPr>
            <w:hyperlink r:id="rId23" w:history="1">
              <w:r w:rsidR="00477D2E">
                <w:rPr>
                  <w:rStyle w:val="Hyperlink"/>
                </w:rPr>
                <w:t>B-08-07-03 Code Change Proposal Form</w:t>
              </w:r>
            </w:hyperlink>
          </w:p>
          <w:p w14:paraId="5763710C" w14:textId="4645CA96" w:rsidR="00477D2E" w:rsidRPr="00EE34A3" w:rsidRDefault="000F4C7E" w:rsidP="00333A1E">
            <w:hyperlink r:id="rId24" w:history="1">
              <w:r w:rsidR="00477D2E">
                <w:rPr>
                  <w:rStyle w:val="Hyperlink"/>
                </w:rPr>
                <w:t>B-08-07-03 11 Supporting Documents</w:t>
              </w:r>
            </w:hyperlink>
          </w:p>
        </w:tc>
        <w:tc>
          <w:tcPr>
            <w:tcW w:w="2200" w:type="dxa"/>
          </w:tcPr>
          <w:p w14:paraId="707DE861" w14:textId="77777777" w:rsidR="00477D2E" w:rsidRDefault="00477D2E" w:rsidP="00333A1E"/>
        </w:tc>
      </w:tr>
      <w:tr w:rsidR="00477D2E" w:rsidRPr="007F2A7A" w14:paraId="43F8A1F8" w14:textId="2948CC33" w:rsidTr="00477D2E">
        <w:trPr>
          <w:cantSplit/>
          <w:trHeight w:val="1020"/>
          <w:jc w:val="center"/>
        </w:trPr>
        <w:tc>
          <w:tcPr>
            <w:tcW w:w="1288" w:type="dxa"/>
          </w:tcPr>
          <w:p w14:paraId="6BE0555B" w14:textId="018DE673" w:rsidR="00477D2E" w:rsidRPr="00DA7837" w:rsidRDefault="00477D2E" w:rsidP="00333A1E">
            <w:pPr>
              <w:spacing w:after="360" w:line="253" w:lineRule="atLeast"/>
              <w:rPr>
                <w:rFonts w:cs="Arial"/>
                <w:color w:val="333333"/>
                <w:lang w:eastAsia="en-CA"/>
              </w:rPr>
            </w:pPr>
            <w:r w:rsidRPr="00EE34A3">
              <w:t>B-08-07-0</w:t>
            </w:r>
            <w:r>
              <w:t>4</w:t>
            </w:r>
          </w:p>
        </w:tc>
        <w:tc>
          <w:tcPr>
            <w:tcW w:w="1775" w:type="dxa"/>
          </w:tcPr>
          <w:p w14:paraId="183770DC" w14:textId="50116459" w:rsidR="00477D2E" w:rsidRPr="007F2A7A" w:rsidRDefault="00477D2E" w:rsidP="00333A1E">
            <w:pPr>
              <w:rPr>
                <w:rFonts w:cs="Arial"/>
                <w:lang w:eastAsia="en-CA"/>
              </w:rPr>
            </w:pPr>
            <w:r w:rsidRPr="00EE34A3">
              <w:t xml:space="preserve">Division B / 8.7.3.2.(1) </w:t>
            </w:r>
          </w:p>
        </w:tc>
        <w:tc>
          <w:tcPr>
            <w:tcW w:w="2451" w:type="dxa"/>
          </w:tcPr>
          <w:p w14:paraId="21F15FE5" w14:textId="4B75DB8D" w:rsidR="00477D2E" w:rsidRPr="007F2A7A" w:rsidRDefault="00477D2E" w:rsidP="00333A1E">
            <w:pPr>
              <w:rPr>
                <w:rFonts w:cs="Arial"/>
                <w:lang w:eastAsia="en-CA"/>
              </w:rPr>
            </w:pPr>
            <w:r w:rsidRPr="00EE34A3">
              <w:t xml:space="preserve">Expand the use of leaching chamber technology to include “low profile” model products. </w:t>
            </w:r>
          </w:p>
        </w:tc>
        <w:tc>
          <w:tcPr>
            <w:tcW w:w="2194" w:type="dxa"/>
          </w:tcPr>
          <w:p w14:paraId="1309B190" w14:textId="77777777" w:rsidR="00477D2E" w:rsidRDefault="000F4C7E" w:rsidP="00333A1E">
            <w:pPr>
              <w:rPr>
                <w:rStyle w:val="Hyperlink"/>
              </w:rPr>
            </w:pPr>
            <w:hyperlink r:id="rId25" w:history="1">
              <w:r w:rsidR="00477D2E">
                <w:rPr>
                  <w:rStyle w:val="Hyperlink"/>
                </w:rPr>
                <w:t>B-08-07-04 Code Change Proposal Form</w:t>
              </w:r>
            </w:hyperlink>
          </w:p>
          <w:p w14:paraId="75237F52" w14:textId="1726BC5E" w:rsidR="00477D2E" w:rsidRPr="00EE34A3" w:rsidRDefault="000F4C7E" w:rsidP="00333A1E">
            <w:hyperlink r:id="rId26" w:history="1">
              <w:r w:rsidR="00477D2E">
                <w:rPr>
                  <w:rStyle w:val="Hyperlink"/>
                </w:rPr>
                <w:t>B-08-07-04 11 Supporting Documents</w:t>
              </w:r>
            </w:hyperlink>
          </w:p>
        </w:tc>
        <w:tc>
          <w:tcPr>
            <w:tcW w:w="2200" w:type="dxa"/>
          </w:tcPr>
          <w:p w14:paraId="68CE76D9" w14:textId="77777777" w:rsidR="00477D2E" w:rsidRDefault="00477D2E" w:rsidP="00333A1E"/>
        </w:tc>
      </w:tr>
      <w:tr w:rsidR="00477D2E" w:rsidRPr="007F2A7A" w14:paraId="25D023BB" w14:textId="53B2571F" w:rsidTr="00477D2E">
        <w:trPr>
          <w:cantSplit/>
          <w:trHeight w:val="1020"/>
          <w:jc w:val="center"/>
        </w:trPr>
        <w:tc>
          <w:tcPr>
            <w:tcW w:w="1288" w:type="dxa"/>
          </w:tcPr>
          <w:p w14:paraId="274891DA" w14:textId="79B0EEEA" w:rsidR="00477D2E" w:rsidRPr="00DA7837" w:rsidRDefault="00477D2E" w:rsidP="00333A1E">
            <w:pPr>
              <w:spacing w:after="360" w:line="253" w:lineRule="atLeast"/>
              <w:rPr>
                <w:rFonts w:cs="Arial"/>
                <w:color w:val="333333"/>
                <w:lang w:eastAsia="en-CA"/>
              </w:rPr>
            </w:pPr>
            <w:r w:rsidRPr="00EE34A3">
              <w:t>B-08-07-0</w:t>
            </w:r>
            <w:r>
              <w:t>5</w:t>
            </w:r>
          </w:p>
        </w:tc>
        <w:tc>
          <w:tcPr>
            <w:tcW w:w="1775" w:type="dxa"/>
          </w:tcPr>
          <w:p w14:paraId="26101FAE" w14:textId="7F73AA2B" w:rsidR="00477D2E" w:rsidRPr="007F2A7A" w:rsidRDefault="00477D2E" w:rsidP="00333A1E">
            <w:pPr>
              <w:rPr>
                <w:rFonts w:cs="Arial"/>
                <w:lang w:eastAsia="en-CA"/>
              </w:rPr>
            </w:pPr>
            <w:r w:rsidRPr="00EE34A3">
              <w:t>Division B / 8.7.5.3.(1), (2)</w:t>
            </w:r>
          </w:p>
        </w:tc>
        <w:tc>
          <w:tcPr>
            <w:tcW w:w="2451" w:type="dxa"/>
          </w:tcPr>
          <w:p w14:paraId="539C14A0" w14:textId="6AF25CE3" w:rsidR="00477D2E" w:rsidRPr="007F2A7A" w:rsidRDefault="00477D2E" w:rsidP="00333A1E">
            <w:pPr>
              <w:rPr>
                <w:rFonts w:cs="Arial"/>
                <w:lang w:eastAsia="en-CA"/>
              </w:rPr>
            </w:pPr>
            <w:r w:rsidRPr="00EE34A3">
              <w:t>Provide clarity with respect to the installation of distribution piping within filter beds as well as remove redundant reference to Appendix A.</w:t>
            </w:r>
          </w:p>
        </w:tc>
        <w:tc>
          <w:tcPr>
            <w:tcW w:w="2194" w:type="dxa"/>
          </w:tcPr>
          <w:p w14:paraId="23D9F270" w14:textId="1AA0EE2A" w:rsidR="00477D2E" w:rsidRPr="00EE34A3" w:rsidRDefault="000F4C7E" w:rsidP="00333A1E">
            <w:hyperlink r:id="rId27" w:history="1">
              <w:r w:rsidR="00477D2E">
                <w:rPr>
                  <w:rStyle w:val="Hyperlink"/>
                </w:rPr>
                <w:t>B-08-07-05 Code Change Proposal Form</w:t>
              </w:r>
            </w:hyperlink>
          </w:p>
        </w:tc>
        <w:tc>
          <w:tcPr>
            <w:tcW w:w="2200" w:type="dxa"/>
          </w:tcPr>
          <w:p w14:paraId="7BC51680" w14:textId="77777777" w:rsidR="00477D2E" w:rsidRDefault="00477D2E" w:rsidP="00333A1E"/>
        </w:tc>
      </w:tr>
      <w:tr w:rsidR="00477D2E" w:rsidRPr="007F2A7A" w14:paraId="2056CDF4" w14:textId="52FD2F53" w:rsidTr="00477D2E">
        <w:trPr>
          <w:cantSplit/>
          <w:trHeight w:val="1020"/>
          <w:jc w:val="center"/>
        </w:trPr>
        <w:tc>
          <w:tcPr>
            <w:tcW w:w="1288" w:type="dxa"/>
          </w:tcPr>
          <w:p w14:paraId="0ED0E26A" w14:textId="5C306EAC" w:rsidR="00477D2E" w:rsidRPr="00DA7837" w:rsidRDefault="00477D2E" w:rsidP="00333A1E">
            <w:pPr>
              <w:spacing w:after="360" w:line="253" w:lineRule="atLeast"/>
              <w:rPr>
                <w:rFonts w:cs="Arial"/>
                <w:color w:val="333333"/>
                <w:lang w:eastAsia="en-CA"/>
              </w:rPr>
            </w:pPr>
            <w:r w:rsidRPr="00EE34A3">
              <w:t>B-08-07-0</w:t>
            </w:r>
            <w:r>
              <w:t>6</w:t>
            </w:r>
          </w:p>
        </w:tc>
        <w:tc>
          <w:tcPr>
            <w:tcW w:w="1775" w:type="dxa"/>
          </w:tcPr>
          <w:p w14:paraId="7E8AB141" w14:textId="14022D40" w:rsidR="00477D2E" w:rsidRPr="007F2A7A" w:rsidRDefault="00477D2E" w:rsidP="00333A1E">
            <w:pPr>
              <w:rPr>
                <w:rFonts w:cs="Arial"/>
                <w:lang w:eastAsia="en-CA"/>
              </w:rPr>
            </w:pPr>
            <w:r w:rsidRPr="00EE34A3">
              <w:t xml:space="preserve">Division B / 8.7.5.3.(6), (7) </w:t>
            </w:r>
          </w:p>
        </w:tc>
        <w:tc>
          <w:tcPr>
            <w:tcW w:w="2451" w:type="dxa"/>
          </w:tcPr>
          <w:p w14:paraId="29BF0606" w14:textId="328EB7F5" w:rsidR="00477D2E" w:rsidRPr="007F2A7A" w:rsidRDefault="00477D2E" w:rsidP="00333A1E">
            <w:pPr>
              <w:rPr>
                <w:rFonts w:cs="Arial"/>
                <w:lang w:eastAsia="en-CA"/>
              </w:rPr>
            </w:pPr>
            <w:r w:rsidRPr="00EE34A3">
              <w:t xml:space="preserve">To align Building Code requirements related to extending the contact area or ‘mantle’ for Class 4 sewage systems. </w:t>
            </w:r>
          </w:p>
        </w:tc>
        <w:tc>
          <w:tcPr>
            <w:tcW w:w="2194" w:type="dxa"/>
          </w:tcPr>
          <w:p w14:paraId="73728E7A" w14:textId="68759EE9" w:rsidR="00477D2E" w:rsidRPr="00EE34A3" w:rsidRDefault="000F4C7E" w:rsidP="00333A1E">
            <w:hyperlink r:id="rId28" w:history="1">
              <w:r w:rsidR="00477D2E">
                <w:rPr>
                  <w:rStyle w:val="Hyperlink"/>
                </w:rPr>
                <w:t>B-08-07-06 Code Change Proposal Form</w:t>
              </w:r>
            </w:hyperlink>
          </w:p>
        </w:tc>
        <w:tc>
          <w:tcPr>
            <w:tcW w:w="2200" w:type="dxa"/>
          </w:tcPr>
          <w:p w14:paraId="560D62AF" w14:textId="77777777" w:rsidR="00477D2E" w:rsidRDefault="00477D2E" w:rsidP="00333A1E"/>
        </w:tc>
      </w:tr>
      <w:tr w:rsidR="00477D2E" w:rsidRPr="007F2A7A" w14:paraId="7BF339EE" w14:textId="5A8FC41D" w:rsidTr="00477D2E">
        <w:trPr>
          <w:cantSplit/>
          <w:trHeight w:val="1020"/>
          <w:jc w:val="center"/>
        </w:trPr>
        <w:tc>
          <w:tcPr>
            <w:tcW w:w="1288" w:type="dxa"/>
          </w:tcPr>
          <w:p w14:paraId="5BB42401" w14:textId="6BAA4277" w:rsidR="00477D2E" w:rsidRPr="00DA7837" w:rsidRDefault="00477D2E" w:rsidP="00333A1E">
            <w:pPr>
              <w:spacing w:after="360" w:line="253" w:lineRule="atLeast"/>
              <w:rPr>
                <w:rFonts w:cs="Arial"/>
                <w:color w:val="333333"/>
                <w:lang w:eastAsia="en-CA"/>
              </w:rPr>
            </w:pPr>
            <w:r w:rsidRPr="00EE34A3">
              <w:lastRenderedPageBreak/>
              <w:t>B-08-07-0</w:t>
            </w:r>
            <w:r>
              <w:t>7</w:t>
            </w:r>
          </w:p>
        </w:tc>
        <w:tc>
          <w:tcPr>
            <w:tcW w:w="1775" w:type="dxa"/>
          </w:tcPr>
          <w:p w14:paraId="28D60FEF" w14:textId="6EBD1A64" w:rsidR="00477D2E" w:rsidRPr="007F2A7A" w:rsidRDefault="00477D2E" w:rsidP="00333A1E">
            <w:pPr>
              <w:rPr>
                <w:rFonts w:cs="Arial"/>
                <w:lang w:eastAsia="en-CA"/>
              </w:rPr>
            </w:pPr>
            <w:r w:rsidRPr="00EE34A3">
              <w:t xml:space="preserve">Division B / 8.7.7.1.(4), (5) </w:t>
            </w:r>
          </w:p>
        </w:tc>
        <w:tc>
          <w:tcPr>
            <w:tcW w:w="2451" w:type="dxa"/>
          </w:tcPr>
          <w:p w14:paraId="372E07EF" w14:textId="72B878A3" w:rsidR="00477D2E" w:rsidRPr="007F2A7A" w:rsidRDefault="00477D2E" w:rsidP="00333A1E">
            <w:pPr>
              <w:rPr>
                <w:rFonts w:cs="Arial"/>
                <w:lang w:eastAsia="en-CA"/>
              </w:rPr>
            </w:pPr>
            <w:r w:rsidRPr="00EE34A3">
              <w:t>To distinguish between the types of material that can be used for the sand layer of Sentence 8.7.7.1.(4) and its extension or ‘mantle’ prescribed in Sentence</w:t>
            </w:r>
            <w:r>
              <w:t xml:space="preserve"> </w:t>
            </w:r>
            <w:r w:rsidRPr="00EE34A3">
              <w:t xml:space="preserve">8.7.7.1.(5).  </w:t>
            </w:r>
          </w:p>
        </w:tc>
        <w:tc>
          <w:tcPr>
            <w:tcW w:w="2194" w:type="dxa"/>
          </w:tcPr>
          <w:p w14:paraId="4046B6D8" w14:textId="4D16BA53" w:rsidR="00477D2E" w:rsidRPr="00EE34A3" w:rsidRDefault="000F4C7E" w:rsidP="00333A1E">
            <w:hyperlink r:id="rId29" w:history="1">
              <w:r w:rsidR="00477D2E">
                <w:rPr>
                  <w:rStyle w:val="Hyperlink"/>
                </w:rPr>
                <w:t>B-08-07-07 Code Change Proposal Form</w:t>
              </w:r>
            </w:hyperlink>
          </w:p>
        </w:tc>
        <w:tc>
          <w:tcPr>
            <w:tcW w:w="2200" w:type="dxa"/>
          </w:tcPr>
          <w:p w14:paraId="586385FE" w14:textId="77777777" w:rsidR="00477D2E" w:rsidRDefault="00477D2E" w:rsidP="00333A1E"/>
        </w:tc>
      </w:tr>
      <w:tr w:rsidR="00477D2E" w:rsidRPr="007F2A7A" w14:paraId="3E00563A" w14:textId="7D184BF8" w:rsidTr="00477D2E">
        <w:trPr>
          <w:cantSplit/>
          <w:trHeight w:val="1020"/>
          <w:jc w:val="center"/>
        </w:trPr>
        <w:tc>
          <w:tcPr>
            <w:tcW w:w="1288" w:type="dxa"/>
          </w:tcPr>
          <w:p w14:paraId="4237DBBA" w14:textId="000F2141" w:rsidR="00477D2E" w:rsidRPr="00DA7837" w:rsidRDefault="00477D2E" w:rsidP="00333A1E">
            <w:pPr>
              <w:spacing w:after="360" w:line="253" w:lineRule="atLeast"/>
              <w:rPr>
                <w:rFonts w:cs="Arial"/>
                <w:color w:val="333333"/>
                <w:lang w:eastAsia="en-CA"/>
              </w:rPr>
            </w:pPr>
            <w:r w:rsidRPr="00EE34A3">
              <w:t>B-08-07-0</w:t>
            </w:r>
            <w:r>
              <w:t>8</w:t>
            </w:r>
          </w:p>
        </w:tc>
        <w:tc>
          <w:tcPr>
            <w:tcW w:w="1775" w:type="dxa"/>
          </w:tcPr>
          <w:p w14:paraId="73F558F7" w14:textId="49F270AE" w:rsidR="00477D2E" w:rsidRPr="007F2A7A" w:rsidRDefault="00477D2E" w:rsidP="00333A1E">
            <w:pPr>
              <w:rPr>
                <w:rFonts w:cs="Arial"/>
                <w:lang w:eastAsia="en-CA"/>
              </w:rPr>
            </w:pPr>
            <w:r w:rsidRPr="00EE34A3">
              <w:t>Division B / 8.7.7.1.(9)</w:t>
            </w:r>
          </w:p>
        </w:tc>
        <w:tc>
          <w:tcPr>
            <w:tcW w:w="2451" w:type="dxa"/>
          </w:tcPr>
          <w:p w14:paraId="2662F93D" w14:textId="74D9A2E4" w:rsidR="00477D2E" w:rsidRPr="007F2A7A" w:rsidRDefault="00477D2E" w:rsidP="00333A1E">
            <w:pPr>
              <w:rPr>
                <w:rFonts w:cs="Arial"/>
                <w:lang w:eastAsia="en-CA"/>
              </w:rPr>
            </w:pPr>
            <w:r w:rsidRPr="00EE34A3">
              <w:t>The proposed change makes the way in which Type A Dispersal Bed horizontal clearance distances are measured consistent with how they are measured for other Class 4 systems.</w:t>
            </w:r>
          </w:p>
        </w:tc>
        <w:tc>
          <w:tcPr>
            <w:tcW w:w="2194" w:type="dxa"/>
          </w:tcPr>
          <w:p w14:paraId="290BEB9A" w14:textId="6C076736" w:rsidR="00477D2E" w:rsidRPr="00EE34A3" w:rsidRDefault="000F4C7E" w:rsidP="00333A1E">
            <w:hyperlink r:id="rId30" w:history="1">
              <w:r w:rsidR="00477D2E">
                <w:rPr>
                  <w:rStyle w:val="Hyperlink"/>
                </w:rPr>
                <w:t>B-08-07-08 Code Change Proposal Form</w:t>
              </w:r>
            </w:hyperlink>
          </w:p>
        </w:tc>
        <w:tc>
          <w:tcPr>
            <w:tcW w:w="2200" w:type="dxa"/>
          </w:tcPr>
          <w:p w14:paraId="28275C1C" w14:textId="77777777" w:rsidR="00477D2E" w:rsidRDefault="00477D2E" w:rsidP="00333A1E"/>
        </w:tc>
      </w:tr>
      <w:tr w:rsidR="00477D2E" w:rsidRPr="007F2A7A" w14:paraId="4021B5D6" w14:textId="0905711F" w:rsidTr="00477D2E">
        <w:trPr>
          <w:cantSplit/>
          <w:trHeight w:val="1020"/>
          <w:jc w:val="center"/>
        </w:trPr>
        <w:tc>
          <w:tcPr>
            <w:tcW w:w="1288" w:type="dxa"/>
          </w:tcPr>
          <w:p w14:paraId="19CFE5F9" w14:textId="1C10477B" w:rsidR="00477D2E" w:rsidRPr="00DA7837" w:rsidRDefault="00477D2E" w:rsidP="00333A1E">
            <w:pPr>
              <w:spacing w:after="360" w:line="253" w:lineRule="atLeast"/>
              <w:rPr>
                <w:rFonts w:cs="Arial"/>
                <w:color w:val="333333"/>
                <w:lang w:eastAsia="en-CA"/>
              </w:rPr>
            </w:pPr>
            <w:r w:rsidRPr="00EE34A3">
              <w:t>B-08-07-0</w:t>
            </w:r>
            <w:r>
              <w:t>9</w:t>
            </w:r>
          </w:p>
        </w:tc>
        <w:tc>
          <w:tcPr>
            <w:tcW w:w="1775" w:type="dxa"/>
          </w:tcPr>
          <w:p w14:paraId="57B65021" w14:textId="44CAB88D" w:rsidR="00477D2E" w:rsidRPr="007F2A7A" w:rsidRDefault="00477D2E" w:rsidP="00333A1E">
            <w:pPr>
              <w:rPr>
                <w:rFonts w:cs="Arial"/>
                <w:lang w:eastAsia="en-CA"/>
              </w:rPr>
            </w:pPr>
            <w:r w:rsidRPr="00EE34A3">
              <w:t>Division B / 8.7.9. (new)</w:t>
            </w:r>
          </w:p>
        </w:tc>
        <w:tc>
          <w:tcPr>
            <w:tcW w:w="2451" w:type="dxa"/>
          </w:tcPr>
          <w:p w14:paraId="082CF78E" w14:textId="3016E4AC" w:rsidR="00477D2E" w:rsidRPr="007F2A7A" w:rsidRDefault="00477D2E" w:rsidP="00333A1E">
            <w:pPr>
              <w:rPr>
                <w:rFonts w:cs="Arial"/>
                <w:lang w:eastAsia="en-CA"/>
              </w:rPr>
            </w:pPr>
            <w:r w:rsidRPr="00EE34A3">
              <w:t>Introduction of combined treatment and dispersal beds systems in the Building Code under new Subsection 8.7.9.</w:t>
            </w:r>
          </w:p>
        </w:tc>
        <w:tc>
          <w:tcPr>
            <w:tcW w:w="2194" w:type="dxa"/>
          </w:tcPr>
          <w:p w14:paraId="26D65CFD" w14:textId="712EDE7D" w:rsidR="00477D2E" w:rsidRPr="00EE34A3" w:rsidRDefault="000F4C7E" w:rsidP="00333A1E">
            <w:hyperlink r:id="rId31" w:history="1">
              <w:r w:rsidR="00477D2E">
                <w:rPr>
                  <w:rStyle w:val="Hyperlink"/>
                </w:rPr>
                <w:t>B-08-07-09 Code Change Proposal Form</w:t>
              </w:r>
            </w:hyperlink>
          </w:p>
        </w:tc>
        <w:tc>
          <w:tcPr>
            <w:tcW w:w="2200" w:type="dxa"/>
          </w:tcPr>
          <w:p w14:paraId="30D168A9" w14:textId="77777777" w:rsidR="00477D2E" w:rsidRDefault="00477D2E" w:rsidP="00333A1E"/>
        </w:tc>
      </w:tr>
      <w:tr w:rsidR="00477D2E" w:rsidRPr="007F2A7A" w14:paraId="6377AEA2" w14:textId="6CA8F049" w:rsidTr="00477D2E">
        <w:trPr>
          <w:cantSplit/>
          <w:trHeight w:val="1020"/>
          <w:jc w:val="center"/>
        </w:trPr>
        <w:tc>
          <w:tcPr>
            <w:tcW w:w="1288" w:type="dxa"/>
          </w:tcPr>
          <w:p w14:paraId="7E1FA852" w14:textId="1D97ED6D" w:rsidR="00477D2E" w:rsidRPr="00DA7837" w:rsidRDefault="00477D2E" w:rsidP="00333A1E">
            <w:pPr>
              <w:spacing w:after="360" w:line="253" w:lineRule="atLeast"/>
              <w:rPr>
                <w:rFonts w:cs="Arial"/>
                <w:color w:val="333333"/>
                <w:lang w:eastAsia="en-CA"/>
              </w:rPr>
            </w:pPr>
            <w:r w:rsidRPr="00EE34A3">
              <w:t>B-08-09-0</w:t>
            </w:r>
            <w:r>
              <w:t>1</w:t>
            </w:r>
          </w:p>
        </w:tc>
        <w:tc>
          <w:tcPr>
            <w:tcW w:w="1775" w:type="dxa"/>
          </w:tcPr>
          <w:p w14:paraId="1F895690" w14:textId="203F65B4" w:rsidR="00477D2E" w:rsidRPr="007F2A7A" w:rsidRDefault="00477D2E" w:rsidP="00333A1E">
            <w:pPr>
              <w:rPr>
                <w:rFonts w:cs="Arial"/>
                <w:lang w:eastAsia="en-CA"/>
              </w:rPr>
            </w:pPr>
            <w:r w:rsidRPr="00EE34A3">
              <w:t xml:space="preserve">Division B / 8.9.2.4.(1) </w:t>
            </w:r>
          </w:p>
        </w:tc>
        <w:tc>
          <w:tcPr>
            <w:tcW w:w="2451" w:type="dxa"/>
          </w:tcPr>
          <w:p w14:paraId="72CAA70E" w14:textId="4B43EF36" w:rsidR="00477D2E" w:rsidRPr="007F2A7A" w:rsidRDefault="00477D2E" w:rsidP="00333A1E">
            <w:pPr>
              <w:rPr>
                <w:rFonts w:cs="Arial"/>
                <w:lang w:eastAsia="en-CA"/>
              </w:rPr>
            </w:pPr>
            <w:r w:rsidRPr="006C0325">
              <w:t xml:space="preserve">To include a requirement to take effluent samples for proposed combined treatment and dispersal bed systems. </w:t>
            </w:r>
          </w:p>
        </w:tc>
        <w:tc>
          <w:tcPr>
            <w:tcW w:w="2194" w:type="dxa"/>
          </w:tcPr>
          <w:p w14:paraId="670949FA" w14:textId="63224802" w:rsidR="00477D2E" w:rsidRPr="006C0325" w:rsidRDefault="000F4C7E" w:rsidP="00333A1E">
            <w:hyperlink r:id="rId32" w:history="1">
              <w:r w:rsidR="00477D2E">
                <w:rPr>
                  <w:rStyle w:val="Hyperlink"/>
                </w:rPr>
                <w:t>B-08-09-01 Code Change Proposal Form</w:t>
              </w:r>
            </w:hyperlink>
          </w:p>
        </w:tc>
        <w:tc>
          <w:tcPr>
            <w:tcW w:w="2200" w:type="dxa"/>
          </w:tcPr>
          <w:p w14:paraId="28171902" w14:textId="77777777" w:rsidR="00477D2E" w:rsidRDefault="00477D2E" w:rsidP="00333A1E"/>
        </w:tc>
      </w:tr>
      <w:tr w:rsidR="00477D2E" w:rsidRPr="007F2A7A" w14:paraId="3ABB1F75" w14:textId="19271834" w:rsidTr="00477D2E">
        <w:trPr>
          <w:cantSplit/>
          <w:trHeight w:val="1020"/>
          <w:jc w:val="center"/>
        </w:trPr>
        <w:tc>
          <w:tcPr>
            <w:tcW w:w="1288" w:type="dxa"/>
          </w:tcPr>
          <w:p w14:paraId="4DE5A091" w14:textId="33DA8350" w:rsidR="00477D2E" w:rsidRPr="00906D67" w:rsidRDefault="00477D2E" w:rsidP="00333A1E">
            <w:pPr>
              <w:spacing w:after="360" w:line="253" w:lineRule="atLeast"/>
            </w:pPr>
            <w:r w:rsidRPr="00AD1C08">
              <w:lastRenderedPageBreak/>
              <w:t>B-12-02-01</w:t>
            </w:r>
          </w:p>
        </w:tc>
        <w:tc>
          <w:tcPr>
            <w:tcW w:w="1775" w:type="dxa"/>
          </w:tcPr>
          <w:p w14:paraId="7D4DC1A0" w14:textId="1F845C6D" w:rsidR="00477D2E" w:rsidRPr="00906D67" w:rsidRDefault="00477D2E" w:rsidP="00333A1E">
            <w:r w:rsidRPr="006C0325">
              <w:t>Division B / 12.2.5. (New)</w:t>
            </w:r>
          </w:p>
        </w:tc>
        <w:tc>
          <w:tcPr>
            <w:tcW w:w="2451" w:type="dxa"/>
          </w:tcPr>
          <w:p w14:paraId="2B0A06FF" w14:textId="74DFFB22" w:rsidR="00477D2E" w:rsidRPr="00906D67" w:rsidRDefault="00477D2E" w:rsidP="00333A1E">
            <w:r w:rsidRPr="006C0325">
              <w:t>This proposed change relocates the existing enhancements to N</w:t>
            </w:r>
            <w:r>
              <w:t xml:space="preserve">ational </w:t>
            </w:r>
            <w:r w:rsidRPr="006C0325">
              <w:t>E</w:t>
            </w:r>
            <w:r>
              <w:t xml:space="preserve">nergy </w:t>
            </w:r>
            <w:r w:rsidRPr="006C0325">
              <w:t>C</w:t>
            </w:r>
            <w:r>
              <w:t xml:space="preserve">ode for </w:t>
            </w:r>
            <w:r w:rsidRPr="006C0325">
              <w:t>B</w:t>
            </w:r>
            <w:r>
              <w:t>uildings</w:t>
            </w:r>
            <w:r w:rsidRPr="006C0325">
              <w:t xml:space="preserve"> for allowable fenestration and door area from Supplementary Standard SB-10 to Part 12 in Division B.  </w:t>
            </w:r>
          </w:p>
        </w:tc>
        <w:tc>
          <w:tcPr>
            <w:tcW w:w="2194" w:type="dxa"/>
          </w:tcPr>
          <w:p w14:paraId="2DA1B8E0" w14:textId="36C60E09" w:rsidR="00477D2E" w:rsidRPr="006C0325" w:rsidRDefault="000F4C7E" w:rsidP="00333A1E">
            <w:hyperlink r:id="rId33" w:history="1">
              <w:r w:rsidR="00477D2E">
                <w:rPr>
                  <w:rStyle w:val="Hyperlink"/>
                </w:rPr>
                <w:t>B-12-02-01 Code Change Proposal Form</w:t>
              </w:r>
            </w:hyperlink>
          </w:p>
        </w:tc>
        <w:tc>
          <w:tcPr>
            <w:tcW w:w="2200" w:type="dxa"/>
          </w:tcPr>
          <w:p w14:paraId="0BD83865" w14:textId="77777777" w:rsidR="00477D2E" w:rsidRDefault="00477D2E" w:rsidP="00333A1E"/>
        </w:tc>
      </w:tr>
    </w:tbl>
    <w:p w14:paraId="03274AD0" w14:textId="1368F2B2" w:rsidR="00EE2A2D" w:rsidRDefault="00EE2A2D" w:rsidP="005C403A"/>
    <w:sectPr w:rsidR="00EE2A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32F3" w14:textId="77777777" w:rsidR="00032A28" w:rsidRDefault="00032A28" w:rsidP="00EE2A2D">
      <w:pPr>
        <w:spacing w:after="0" w:line="240" w:lineRule="auto"/>
      </w:pPr>
      <w:r>
        <w:separator/>
      </w:r>
    </w:p>
  </w:endnote>
  <w:endnote w:type="continuationSeparator" w:id="0">
    <w:p w14:paraId="38250A82" w14:textId="77777777" w:rsidR="00032A28" w:rsidRDefault="00032A28" w:rsidP="00EE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FF14" w14:textId="77777777" w:rsidR="00395550" w:rsidRDefault="0039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A7D7" w14:textId="6FAB1B83" w:rsidR="00EE2A2D" w:rsidRPr="00E07351" w:rsidRDefault="00EE2A2D" w:rsidP="00A74E2D">
    <w:pPr>
      <w:pStyle w:val="Footer"/>
      <w:tabs>
        <w:tab w:val="left" w:pos="3505"/>
        <w:tab w:val="left" w:pos="8100"/>
      </w:tabs>
      <w:ind w:right="4"/>
      <w:jc w:val="right"/>
      <w:rPr>
        <w:rFonts w:ascii="Myriad Pro" w:hAnsi="Myriad Pro"/>
        <w:b/>
        <w:bCs/>
        <w:i/>
        <w:iCs/>
        <w:sz w:val="28"/>
        <w:szCs w:val="28"/>
      </w:rPr>
    </w:pPr>
    <w:r w:rsidRPr="00D63362">
      <w:rPr>
        <w:rStyle w:val="PageNumber"/>
        <w:rFonts w:ascii="Myriad Pro" w:hAnsi="Myriad Pro"/>
        <w:b/>
        <w:bCs/>
        <w:i w:val="0"/>
        <w:iCs/>
        <w:color w:val="007A87"/>
        <w:sz w:val="28"/>
        <w:szCs w:val="28"/>
      </w:rPr>
      <w:fldChar w:fldCharType="begin"/>
    </w:r>
    <w:r w:rsidRPr="00D63362">
      <w:rPr>
        <w:rStyle w:val="PageNumber"/>
        <w:rFonts w:ascii="Myriad Pro" w:hAnsi="Myriad Pro"/>
        <w:b/>
        <w:bCs/>
        <w:iCs/>
        <w:color w:val="007A87"/>
        <w:sz w:val="28"/>
        <w:szCs w:val="28"/>
      </w:rPr>
      <w:instrText xml:space="preserve"> PAGE   \* MERGEFORMAT </w:instrText>
    </w:r>
    <w:r w:rsidRPr="00D63362">
      <w:rPr>
        <w:rStyle w:val="PageNumber"/>
        <w:rFonts w:ascii="Myriad Pro" w:hAnsi="Myriad Pro"/>
        <w:b/>
        <w:bCs/>
        <w:i w:val="0"/>
        <w:iCs/>
        <w:color w:val="007A87"/>
        <w:sz w:val="28"/>
        <w:szCs w:val="28"/>
      </w:rPr>
      <w:fldChar w:fldCharType="separate"/>
    </w:r>
    <w:r>
      <w:rPr>
        <w:rStyle w:val="PageNumber"/>
        <w:rFonts w:ascii="Myriad Pro" w:hAnsi="Myriad Pro"/>
        <w:b/>
        <w:bCs/>
        <w:iCs/>
        <w:noProof/>
        <w:color w:val="007A87"/>
        <w:sz w:val="28"/>
        <w:szCs w:val="28"/>
      </w:rPr>
      <w:t>1</w:t>
    </w:r>
    <w:r w:rsidRPr="00D63362">
      <w:rPr>
        <w:rStyle w:val="PageNumber"/>
        <w:rFonts w:ascii="Myriad Pro" w:hAnsi="Myriad Pro"/>
        <w:b/>
        <w:bCs/>
        <w:i w:val="0"/>
        <w:iCs/>
        <w:noProof/>
        <w:color w:val="007A87"/>
        <w:sz w:val="28"/>
        <w:szCs w:val="28"/>
      </w:rPr>
      <w:fldChar w:fldCharType="end"/>
    </w:r>
    <w:r>
      <w:rPr>
        <w:rStyle w:val="PageNumber"/>
        <w:rFonts w:ascii="Myriad Pro" w:hAnsi="Myriad Pro"/>
        <w:b/>
        <w:bCs/>
        <w:iCs/>
        <w:color w:val="007A87"/>
        <w:sz w:val="28"/>
        <w:szCs w:val="28"/>
      </w:rPr>
      <w:tab/>
    </w:r>
    <w:r>
      <w:rPr>
        <w:rStyle w:val="PageNumber"/>
        <w:rFonts w:ascii="Myriad Pro" w:hAnsi="Myriad Pro"/>
        <w:b/>
        <w:bCs/>
        <w:iCs/>
        <w:color w:val="007A87"/>
        <w:sz w:val="28"/>
        <w:szCs w:val="28"/>
      </w:rPr>
      <w:tab/>
    </w:r>
    <w:r>
      <w:rPr>
        <w:rStyle w:val="PageNumber"/>
        <w:rFonts w:ascii="Myriad Pro" w:hAnsi="Myriad Pro"/>
        <w:b/>
        <w:bCs/>
        <w:iCs/>
        <w:color w:val="007A87"/>
        <w:sz w:val="28"/>
        <w:szCs w:val="28"/>
      </w:rPr>
      <w:tab/>
    </w:r>
    <w:r>
      <w:rPr>
        <w:rStyle w:val="PageNumber"/>
        <w:rFonts w:ascii="Myriad Pro" w:hAnsi="Myriad Pro"/>
        <w:b/>
        <w:bCs/>
        <w:iCs/>
        <w:color w:val="007A87"/>
        <w:sz w:val="28"/>
        <w:szCs w:val="28"/>
      </w:rPr>
      <w:tab/>
    </w:r>
    <w:r w:rsidRPr="00D70A77">
      <w:rPr>
        <w:rStyle w:val="PageNumber"/>
        <w:rFonts w:asciiTheme="minorBidi" w:hAnsiTheme="minorBidi" w:cstheme="minorBidi"/>
        <w:b/>
        <w:bCs/>
        <w:iCs/>
        <w:color w:val="007A87"/>
        <w:sz w:val="20"/>
      </w:rPr>
      <w:t>FALL 20</w:t>
    </w:r>
    <w:r>
      <w:rPr>
        <w:rStyle w:val="PageNumber"/>
        <w:rFonts w:asciiTheme="minorBidi" w:hAnsiTheme="minorBidi" w:cstheme="minorBidi"/>
        <w:b/>
        <w:bCs/>
        <w:iCs/>
        <w:color w:val="007A87"/>
        <w:sz w:val="20"/>
      </w:rPr>
      <w:t>2</w:t>
    </w:r>
    <w:r w:rsidR="00395550">
      <w:rPr>
        <w:rStyle w:val="PageNumber"/>
        <w:rFonts w:asciiTheme="minorBidi" w:hAnsiTheme="minorBidi" w:cstheme="minorBidi"/>
        <w:b/>
        <w:bCs/>
        <w:iCs/>
        <w:color w:val="007A87"/>
        <w:sz w:val="20"/>
      </w:rPr>
      <w:t>2</w:t>
    </w:r>
    <w:r w:rsidRPr="00D70A77">
      <w:rPr>
        <w:rStyle w:val="PageNumber"/>
        <w:rFonts w:asciiTheme="minorBidi" w:hAnsiTheme="minorBidi" w:cstheme="minorBidi"/>
        <w:b/>
        <w:bCs/>
        <w:iCs/>
        <w:color w:val="007A87"/>
        <w:sz w:val="20"/>
      </w:rPr>
      <w:t xml:space="preserve"> CONSULTATION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ED7C" w14:textId="5223FF16" w:rsidR="00EE2A2D" w:rsidRPr="00341EBE" w:rsidRDefault="00EE2A2D" w:rsidP="00BC433A">
    <w:pPr>
      <w:pStyle w:val="Footer"/>
      <w:tabs>
        <w:tab w:val="left" w:pos="142"/>
      </w:tabs>
      <w:ind w:left="-426"/>
    </w:pPr>
    <w:r>
      <w:rPr>
        <w:noProof/>
        <w:lang w:val="en-CA" w:eastAsia="en-CA"/>
      </w:rPr>
      <w:drawing>
        <wp:anchor distT="0" distB="0" distL="114300" distR="114300" simplePos="0" relativeHeight="251661312" behindDoc="0" locked="0" layoutInCell="1" allowOverlap="1" wp14:anchorId="3789B5D9" wp14:editId="71ED1168">
          <wp:simplePos x="0" y="0"/>
          <wp:positionH relativeFrom="page">
            <wp:align>right</wp:align>
          </wp:positionH>
          <wp:positionV relativeFrom="page">
            <wp:posOffset>8739809</wp:posOffset>
          </wp:positionV>
          <wp:extent cx="7778943" cy="1316355"/>
          <wp:effectExtent l="0" t="0" r="0" b="0"/>
          <wp:wrapSquare wrapText="bothSides"/>
          <wp:docPr id="5" name="Picture 5" descr="blue_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_a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943" cy="1316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8AFE" w14:textId="77777777" w:rsidR="00032A28" w:rsidRDefault="00032A28" w:rsidP="00EE2A2D">
      <w:pPr>
        <w:spacing w:after="0" w:line="240" w:lineRule="auto"/>
      </w:pPr>
      <w:r>
        <w:separator/>
      </w:r>
    </w:p>
  </w:footnote>
  <w:footnote w:type="continuationSeparator" w:id="0">
    <w:p w14:paraId="16D792CB" w14:textId="77777777" w:rsidR="00032A28" w:rsidRDefault="00032A28" w:rsidP="00EE2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0FBD" w14:textId="77777777" w:rsidR="00EE2A2D" w:rsidRDefault="00EE2A2D" w:rsidP="00E729B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42D8" w14:textId="77777777" w:rsidR="00EE2A2D" w:rsidRPr="00D63362" w:rsidRDefault="00EE2A2D" w:rsidP="00D6336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AE56" w14:textId="77777777" w:rsidR="00395550" w:rsidRDefault="0039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6AD2"/>
    <w:multiLevelType w:val="multilevel"/>
    <w:tmpl w:val="78F8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2D"/>
    <w:rsid w:val="00022503"/>
    <w:rsid w:val="00032A28"/>
    <w:rsid w:val="00075E14"/>
    <w:rsid w:val="000D0CDD"/>
    <w:rsid w:val="000D2D12"/>
    <w:rsid w:val="000D7667"/>
    <w:rsid w:val="000F446F"/>
    <w:rsid w:val="000F4C7E"/>
    <w:rsid w:val="00102797"/>
    <w:rsid w:val="00157DAB"/>
    <w:rsid w:val="00190332"/>
    <w:rsid w:val="00194981"/>
    <w:rsid w:val="001B36EE"/>
    <w:rsid w:val="0023094B"/>
    <w:rsid w:val="00247A8D"/>
    <w:rsid w:val="00324DF0"/>
    <w:rsid w:val="00333A1E"/>
    <w:rsid w:val="00380596"/>
    <w:rsid w:val="0038357B"/>
    <w:rsid w:val="00395550"/>
    <w:rsid w:val="003A27A5"/>
    <w:rsid w:val="003F0127"/>
    <w:rsid w:val="00431158"/>
    <w:rsid w:val="00477D2E"/>
    <w:rsid w:val="004A2A13"/>
    <w:rsid w:val="004C6048"/>
    <w:rsid w:val="0052514C"/>
    <w:rsid w:val="005C403A"/>
    <w:rsid w:val="005D124E"/>
    <w:rsid w:val="00612B60"/>
    <w:rsid w:val="00661E61"/>
    <w:rsid w:val="00694C9E"/>
    <w:rsid w:val="006C0325"/>
    <w:rsid w:val="00723B74"/>
    <w:rsid w:val="00743BD0"/>
    <w:rsid w:val="007B15B3"/>
    <w:rsid w:val="00830FAA"/>
    <w:rsid w:val="00834E01"/>
    <w:rsid w:val="008E275D"/>
    <w:rsid w:val="00976289"/>
    <w:rsid w:val="00987439"/>
    <w:rsid w:val="00A52DB4"/>
    <w:rsid w:val="00A74E2D"/>
    <w:rsid w:val="00A85110"/>
    <w:rsid w:val="00AD1C08"/>
    <w:rsid w:val="00AF2E1C"/>
    <w:rsid w:val="00B43D1D"/>
    <w:rsid w:val="00B65DFB"/>
    <w:rsid w:val="00B8346B"/>
    <w:rsid w:val="00C047E2"/>
    <w:rsid w:val="00C83440"/>
    <w:rsid w:val="00CC468F"/>
    <w:rsid w:val="00D55BAF"/>
    <w:rsid w:val="00DE2DA9"/>
    <w:rsid w:val="00DE6203"/>
    <w:rsid w:val="00E6356A"/>
    <w:rsid w:val="00E74D3C"/>
    <w:rsid w:val="00EB47FE"/>
    <w:rsid w:val="00EB62B6"/>
    <w:rsid w:val="00EE2A2D"/>
    <w:rsid w:val="00F02B1E"/>
    <w:rsid w:val="00F111DE"/>
    <w:rsid w:val="00F22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FB962"/>
  <w15:chartTrackingRefBased/>
  <w15:docId w15:val="{C71C2903-0B37-4B92-856F-E26979A5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2A2D"/>
    <w:pPr>
      <w:pBdr>
        <w:bottom w:val="single" w:sz="12" w:space="1" w:color="auto"/>
      </w:pBdr>
      <w:tabs>
        <w:tab w:val="center" w:pos="4320"/>
        <w:tab w:val="right" w:pos="8640"/>
      </w:tabs>
      <w:spacing w:after="240" w:line="240" w:lineRule="auto"/>
      <w:ind w:left="-2880"/>
    </w:pPr>
    <w:rPr>
      <w:rFonts w:ascii="Arial Narrow" w:eastAsia="Times New Roman" w:hAnsi="Arial Narrow" w:cs="Times New Roman"/>
      <w:b/>
      <w:sz w:val="28"/>
      <w:szCs w:val="20"/>
      <w:lang w:val="en-US"/>
    </w:rPr>
  </w:style>
  <w:style w:type="character" w:customStyle="1" w:styleId="HeaderChar">
    <w:name w:val="Header Char"/>
    <w:basedOn w:val="DefaultParagraphFont"/>
    <w:link w:val="Header"/>
    <w:uiPriority w:val="99"/>
    <w:rsid w:val="00EE2A2D"/>
    <w:rPr>
      <w:rFonts w:ascii="Arial Narrow" w:eastAsia="Times New Roman" w:hAnsi="Arial Narrow" w:cs="Times New Roman"/>
      <w:b/>
      <w:sz w:val="28"/>
      <w:szCs w:val="20"/>
      <w:lang w:val="en-US"/>
    </w:rPr>
  </w:style>
  <w:style w:type="paragraph" w:styleId="Footer">
    <w:name w:val="footer"/>
    <w:basedOn w:val="Normal"/>
    <w:link w:val="FooterChar"/>
    <w:uiPriority w:val="99"/>
    <w:rsid w:val="00EE2A2D"/>
    <w:pPr>
      <w:tabs>
        <w:tab w:val="center" w:pos="4320"/>
        <w:tab w:val="right" w:pos="8640"/>
      </w:tabs>
      <w:spacing w:before="720" w:after="240" w:line="240" w:lineRule="auto"/>
    </w:pPr>
    <w:rPr>
      <w:rFonts w:ascii="Arial" w:eastAsia="Times New Roman" w:hAnsi="Arial" w:cs="Times New Roman"/>
      <w:sz w:val="24"/>
      <w:szCs w:val="20"/>
      <w:lang w:val="en-US"/>
    </w:rPr>
  </w:style>
  <w:style w:type="character" w:customStyle="1" w:styleId="FooterChar">
    <w:name w:val="Footer Char"/>
    <w:basedOn w:val="DefaultParagraphFont"/>
    <w:link w:val="Footer"/>
    <w:uiPriority w:val="99"/>
    <w:rsid w:val="00EE2A2D"/>
    <w:rPr>
      <w:rFonts w:ascii="Arial" w:eastAsia="Times New Roman" w:hAnsi="Arial" w:cs="Times New Roman"/>
      <w:sz w:val="24"/>
      <w:szCs w:val="20"/>
      <w:lang w:val="en-US"/>
    </w:rPr>
  </w:style>
  <w:style w:type="character" w:styleId="PageNumber">
    <w:name w:val="page number"/>
    <w:rsid w:val="00EE2A2D"/>
    <w:rPr>
      <w:rFonts w:ascii="Arial Black" w:hAnsi="Arial Black"/>
      <w:i/>
      <w:sz w:val="24"/>
    </w:rPr>
  </w:style>
  <w:style w:type="character" w:styleId="Hyperlink">
    <w:name w:val="Hyperlink"/>
    <w:uiPriority w:val="99"/>
    <w:rsid w:val="00EE2A2D"/>
    <w:rPr>
      <w:color w:val="0000FF"/>
      <w:u w:val="single"/>
    </w:rPr>
  </w:style>
  <w:style w:type="character" w:styleId="FollowedHyperlink">
    <w:name w:val="FollowedHyperlink"/>
    <w:basedOn w:val="DefaultParagraphFont"/>
    <w:uiPriority w:val="99"/>
    <w:semiHidden/>
    <w:unhideWhenUsed/>
    <w:rsid w:val="00EE2A2D"/>
    <w:rPr>
      <w:color w:val="954F72" w:themeColor="followedHyperlink"/>
      <w:u w:val="single"/>
    </w:rPr>
  </w:style>
  <w:style w:type="character" w:styleId="CommentReference">
    <w:name w:val="annotation reference"/>
    <w:basedOn w:val="DefaultParagraphFont"/>
    <w:uiPriority w:val="99"/>
    <w:semiHidden/>
    <w:unhideWhenUsed/>
    <w:rsid w:val="00C83440"/>
    <w:rPr>
      <w:sz w:val="16"/>
      <w:szCs w:val="16"/>
    </w:rPr>
  </w:style>
  <w:style w:type="paragraph" w:styleId="CommentText">
    <w:name w:val="annotation text"/>
    <w:basedOn w:val="Normal"/>
    <w:link w:val="CommentTextChar"/>
    <w:uiPriority w:val="99"/>
    <w:semiHidden/>
    <w:unhideWhenUsed/>
    <w:rsid w:val="00C83440"/>
    <w:pPr>
      <w:spacing w:line="240" w:lineRule="auto"/>
    </w:pPr>
    <w:rPr>
      <w:sz w:val="20"/>
      <w:szCs w:val="20"/>
    </w:rPr>
  </w:style>
  <w:style w:type="character" w:customStyle="1" w:styleId="CommentTextChar">
    <w:name w:val="Comment Text Char"/>
    <w:basedOn w:val="DefaultParagraphFont"/>
    <w:link w:val="CommentText"/>
    <w:uiPriority w:val="99"/>
    <w:semiHidden/>
    <w:rsid w:val="00C83440"/>
    <w:rPr>
      <w:sz w:val="20"/>
      <w:szCs w:val="20"/>
    </w:rPr>
  </w:style>
  <w:style w:type="paragraph" w:styleId="CommentSubject">
    <w:name w:val="annotation subject"/>
    <w:basedOn w:val="CommentText"/>
    <w:next w:val="CommentText"/>
    <w:link w:val="CommentSubjectChar"/>
    <w:uiPriority w:val="99"/>
    <w:semiHidden/>
    <w:unhideWhenUsed/>
    <w:rsid w:val="00C83440"/>
    <w:rPr>
      <w:b/>
      <w:bCs/>
    </w:rPr>
  </w:style>
  <w:style w:type="character" w:customStyle="1" w:styleId="CommentSubjectChar">
    <w:name w:val="Comment Subject Char"/>
    <w:basedOn w:val="CommentTextChar"/>
    <w:link w:val="CommentSubject"/>
    <w:uiPriority w:val="99"/>
    <w:semiHidden/>
    <w:rsid w:val="00C83440"/>
    <w:rPr>
      <w:b/>
      <w:bCs/>
      <w:sz w:val="20"/>
      <w:szCs w:val="20"/>
    </w:rPr>
  </w:style>
  <w:style w:type="table" w:styleId="TableGrid">
    <w:name w:val="Table Grid"/>
    <w:basedOn w:val="TableNormal"/>
    <w:uiPriority w:val="39"/>
    <w:rsid w:val="0039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forms.office.com/r/zhbaPfKvME" TargetMode="External"/><Relationship Id="rId18" Type="http://schemas.openxmlformats.org/officeDocument/2006/relationships/hyperlink" Target="https://www.dropbox.com/s/gxxt19x15eac665/13%20Supporting%20Documents.zip?dl=0" TargetMode="External"/><Relationship Id="rId26" Type="http://schemas.openxmlformats.org/officeDocument/2006/relationships/hyperlink" Target="https://www.dropbox.com/s/f5m6kditxfv1fwp/11%20Supporting%20Documents.zip?dl=0" TargetMode="External"/><Relationship Id="rId3" Type="http://schemas.openxmlformats.org/officeDocument/2006/relationships/settings" Target="settings.xml"/><Relationship Id="rId21" Type="http://schemas.openxmlformats.org/officeDocument/2006/relationships/hyperlink" Target="https://www.dropbox.com/s/sjkki6mpfknlcuv/B-08-07-02.%208.7.2.3.%282%29.Low%20Profile%20Leaching%20Chambers%20Dimensions.pdf?dl=0"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dropbox.com/s/pspoctjf0617fxg/B-08-06-01.%208.6.1.3.%281.1%29.Distribution%20Pipe%20in%20Leaching%20Chambers.pdf?dl=0" TargetMode="External"/><Relationship Id="rId25" Type="http://schemas.openxmlformats.org/officeDocument/2006/relationships/hyperlink" Target="https://www.dropbox.com/s/p00dag02dax5koi/B-08-07-04.%208.7.3.2.%281%29.Low%20Profile%20Leaching%20Chambers%20Absorption%20Trench.pdf?dl=0" TargetMode="External"/><Relationship Id="rId33" Type="http://schemas.openxmlformats.org/officeDocument/2006/relationships/hyperlink" Target="https://www.dropbox.com/s/rldu5nq1qxqkplk/B-12-02-01.%2012.2.5.1.%20Window%20to%20Wall%20Ratio.pdf?dl=0" TargetMode="External"/><Relationship Id="rId2" Type="http://schemas.openxmlformats.org/officeDocument/2006/relationships/styles" Target="styles.xml"/><Relationship Id="rId16" Type="http://schemas.openxmlformats.org/officeDocument/2006/relationships/hyperlink" Target="https://www.dropbox.com/s/uayq10s6znatbho/B-08-04-01.%208.4.1.2.%20%208.4.2.1.%20%208.4.2.3.Greywater%20Systems.pdf?dl=0" TargetMode="External"/><Relationship Id="rId20" Type="http://schemas.openxmlformats.org/officeDocument/2006/relationships/hyperlink" Target="https://www.dropbox.com/s/31j65vxd1ss03pu/B-08-07-01.%208.7.1.2.%281%29.Competent%20Person.Comb%20Treatment%20%26%20Dispersal%20Bed.pdf?dl=0" TargetMode="External"/><Relationship Id="rId29" Type="http://schemas.openxmlformats.org/officeDocument/2006/relationships/hyperlink" Target="https://www.dropbox.com/s/rlt3xb8249j7u2g/B-08-07-07.%208.7.7.1.%284%29%2C%20%285%29.Sand%20Layer%20Extension.pdf?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dropbox.com/s/f5m6kditxfv1fwp/11%20Supporting%20Documents.zip?dl=0" TargetMode="External"/><Relationship Id="rId32" Type="http://schemas.openxmlformats.org/officeDocument/2006/relationships/hyperlink" Target="https://www.dropbox.com/s/ihuwjnig9mc71f3/B-08-09-01.%208.9.2.4.%281%29.Combined%20Treatment%20and%20Dispersal%20Beds-Sampling.pdf?dl=0" TargetMode="External"/><Relationship Id="rId5" Type="http://schemas.openxmlformats.org/officeDocument/2006/relationships/footnotes" Target="footnotes.xml"/><Relationship Id="rId15" Type="http://schemas.openxmlformats.org/officeDocument/2006/relationships/hyperlink" Target="https://www.dropbox.com/s/38hc5e19f96m550/B-01-03-01.%201.3.1.2.%281%29.CSA%20B66-2021.pdf?dl=0" TargetMode="External"/><Relationship Id="rId23" Type="http://schemas.openxmlformats.org/officeDocument/2006/relationships/hyperlink" Target="https://www.dropbox.com/s/r9q8q6uzj8lsivh/B-08-07-03.%208.7.3.1.A.%282%29.Low%20Profile%20Leaching%20Chambers%20Length.pdf?dl=0" TargetMode="External"/><Relationship Id="rId28" Type="http://schemas.openxmlformats.org/officeDocument/2006/relationships/hyperlink" Target="https://www.dropbox.com/s/huivvejbbf87aeq/B-08-07-06.%208.7.5.3.%286%29%2C%20%287%29.Mantle%20Area.pdf?dl=0" TargetMode="External"/><Relationship Id="rId10" Type="http://schemas.openxmlformats.org/officeDocument/2006/relationships/footer" Target="footer2.xml"/><Relationship Id="rId19" Type="http://schemas.openxmlformats.org/officeDocument/2006/relationships/hyperlink" Target="https://www.dropbox.com/s/pbfn20q9m8lko4x/B-08-06-02.%208.6.2.2.%282%29.Combined%20Treatment%20and%20Dispersal%20Bed-BNQ.pdf?dl=0" TargetMode="External"/><Relationship Id="rId31" Type="http://schemas.openxmlformats.org/officeDocument/2006/relationships/hyperlink" Target="https://www.dropbox.com/s/o0enksasdleuxzi/B-08-07-09.%208.7.9.-New.Combined%20Treatment%20and%20Dispersal%20Beds.pdf?dl=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uildingcode.consultation@ontario.ca" TargetMode="External"/><Relationship Id="rId22" Type="http://schemas.openxmlformats.org/officeDocument/2006/relationships/hyperlink" Target="https://www.dropbox.com/s/f5m6kditxfv1fwp/11%20Supporting%20Documents.zip?dl=0" TargetMode="External"/><Relationship Id="rId27" Type="http://schemas.openxmlformats.org/officeDocument/2006/relationships/hyperlink" Target="https://www.dropbox.com/s/qzml6cst4m9oqsk/B-08-07-05.%208.7.5.3.%281%29%2C%20%282%29.Distribution%20Pipe%20Spacing.pdf?dl=0" TargetMode="External"/><Relationship Id="rId30" Type="http://schemas.openxmlformats.org/officeDocument/2006/relationships/hyperlink" Target="https://www.dropbox.com/s/wlfgw7bvfd07lx5/B-08-07-08.%208.7.7.1.%289%29.Type%20A%20Dispersal%20Bed%20Clearances.pdf?dl=0"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1226</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Josh (MMAH)</dc:creator>
  <cp:keywords/>
  <dc:description/>
  <cp:lastModifiedBy>Lemarchand, Emily (MMAH)</cp:lastModifiedBy>
  <cp:revision>2</cp:revision>
  <dcterms:created xsi:type="dcterms:W3CDTF">2022-10-25T14:49:00Z</dcterms:created>
  <dcterms:modified xsi:type="dcterms:W3CDTF">2022-10-25T14:49:00Z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2022-08-09T14:56:20Z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569e5c67-5d1b-401b-b298-5e97b81d4482</vt:lpwstr>
  </property>
  <property fmtid="{D5CDD505-2E9C-101B-9397-08002B2CF9AE}" pid="8" name="MSIP_Label_034a106e-6316-442c-ad35-738afd673d2b_ContentBits">
    <vt:lpwstr>0</vt:lpwstr>
  </property>
</Properties>
</file>