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50CC" w14:textId="77777777" w:rsidR="00234BCA" w:rsidRDefault="00234BCA" w:rsidP="00234BCA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Appendix 2: Proposed Amendments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234BCA" w:rsidRPr="00AB08CE" w14:paraId="61DA73CC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895C" w14:textId="77777777" w:rsidR="00234BCA" w:rsidRPr="00AB08CE" w:rsidRDefault="00234BCA" w:rsidP="00E16C2A">
            <w:pPr>
              <w:rPr>
                <w:b/>
                <w:bCs/>
              </w:rPr>
            </w:pPr>
            <w:r w:rsidRPr="00AB08CE">
              <w:rPr>
                <w:b/>
                <w:bCs/>
              </w:rPr>
              <w:t>Proposed Amendment</w:t>
            </w:r>
          </w:p>
        </w:tc>
      </w:tr>
      <w:tr w:rsidR="00234BCA" w:rsidRPr="00AB08CE" w14:paraId="58A293A4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5019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 w:rsidRPr="00AB08CE">
              <w:t>Expand list of applicable municipalities</w:t>
            </w:r>
            <w:r>
              <w:t xml:space="preserve"> to include 21 new municipalities. See Appendix 1 for a full list.</w:t>
            </w:r>
          </w:p>
        </w:tc>
      </w:tr>
      <w:tr w:rsidR="00234BCA" w:rsidRPr="00AB08CE" w14:paraId="5237F139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DC22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>
              <w:t>Require</w:t>
            </w:r>
            <w:r w:rsidRPr="00AB08CE">
              <w:t xml:space="preserve"> municipalities to indicate when an application has been withdrawn.</w:t>
            </w:r>
          </w:p>
        </w:tc>
      </w:tr>
      <w:tr w:rsidR="00234BCA" w:rsidRPr="00AB08CE" w14:paraId="482B1E72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EEB3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 w:rsidRPr="00AB08CE">
              <w:t>Make the registration of a plan of subdivision a “reportable action.”</w:t>
            </w:r>
            <w:r>
              <w:t xml:space="preserve"> Currently, only applications that are submitted, decided, or appealed are required to be reported. This would make the registration a “reportable action.”</w:t>
            </w:r>
          </w:p>
        </w:tc>
      </w:tr>
      <w:tr w:rsidR="00234BCA" w:rsidRPr="00AB08CE" w14:paraId="47D86BA1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D7F4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 w:rsidRPr="00AB08CE">
              <w:t>Make the registration of a plan of condominium a “reportable action.”</w:t>
            </w:r>
            <w:r>
              <w:t xml:space="preserve"> Currently, only applications that are submitted, decided, or appealed are required to be reported. This would make the registration a “reportable action.”</w:t>
            </w:r>
          </w:p>
        </w:tc>
      </w:tr>
      <w:tr w:rsidR="00234BCA" w:rsidRPr="00AB08CE" w14:paraId="7A41752B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DF9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 w:rsidRPr="00EF0D3A">
              <w:t xml:space="preserve">For official plan amendment, zoning bylaw amendment, site plan, and </w:t>
            </w:r>
            <w:r>
              <w:t>minor variance</w:t>
            </w:r>
            <w:r w:rsidRPr="00EF0D3A">
              <w:t xml:space="preserve"> applications: if the application included a suggested number of future residential units that would be enabled if the application were approved, the number of suggested future residential units.</w:t>
            </w:r>
          </w:p>
        </w:tc>
      </w:tr>
      <w:tr w:rsidR="00234BCA" w:rsidRPr="00AB08CE" w14:paraId="00329985" w14:textId="77777777" w:rsidTr="00E16C2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90C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 w:rsidRPr="00AB08CE">
              <w:t>Require municipalities to provide a summary table for each planning-application type</w:t>
            </w:r>
            <w:r>
              <w:t xml:space="preserve"> with their quarterly reports</w:t>
            </w:r>
            <w:r w:rsidRPr="00AB08CE">
              <w:t xml:space="preserve">. </w:t>
            </w:r>
            <w:r w:rsidRPr="00E43D4B">
              <w:t xml:space="preserve">The table would need to be publicly available for a period of </w:t>
            </w:r>
            <w:r>
              <w:t>five</w:t>
            </w:r>
            <w:r w:rsidRPr="00E43D4B">
              <w:t xml:space="preserve"> years.</w:t>
            </w:r>
            <w:r>
              <w:t xml:space="preserve"> </w:t>
            </w:r>
            <w:r w:rsidRPr="00AB08CE">
              <w:t>The table w</w:t>
            </w:r>
            <w:r>
              <w:t>ill</w:t>
            </w:r>
            <w:r w:rsidRPr="00AB08CE">
              <w:t xml:space="preserve"> include the following components:</w:t>
            </w:r>
          </w:p>
          <w:p w14:paraId="6BEB86E3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The total number of active applications</w:t>
            </w:r>
            <w:r>
              <w:t>, including a breakdown of distribution across each planning instrument.</w:t>
            </w:r>
          </w:p>
          <w:p w14:paraId="45A29106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new applications</w:t>
            </w:r>
            <w:r>
              <w:t>, including a breakdown of distribution across each planning instrument.</w:t>
            </w:r>
          </w:p>
          <w:p w14:paraId="08A27604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applications decided</w:t>
            </w:r>
            <w:r>
              <w:t>, including a breakdown of distribution across each planning instrument.</w:t>
            </w:r>
          </w:p>
          <w:p w14:paraId="5B961AF8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applications appealed</w:t>
            </w:r>
            <w:r>
              <w:t>, including a breakdown of distribution across each planning instrument.</w:t>
            </w:r>
          </w:p>
          <w:p w14:paraId="289579AE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applications withdrawn</w:t>
            </w:r>
            <w:r>
              <w:t>, including a breakdown of distribution across each planning instrument.</w:t>
            </w:r>
          </w:p>
          <w:p w14:paraId="0969DD09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Percentage of total applications decided beyond the applicable legislated timelines</w:t>
            </w:r>
            <w:r>
              <w:t>, including a breakdown of distribution across each planning instrument.</w:t>
            </w:r>
          </w:p>
          <w:p w14:paraId="3D51470F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proposed new residential lots and residential condominium units from plans of subdivision applications, consent applications and description applications</w:t>
            </w:r>
          </w:p>
          <w:p w14:paraId="721FEB67" w14:textId="77777777" w:rsidR="00234BCA" w:rsidRPr="00F2496A" w:rsidRDefault="00234BCA" w:rsidP="00E16C2A">
            <w:pPr>
              <w:numPr>
                <w:ilvl w:val="2"/>
                <w:numId w:val="2"/>
              </w:numPr>
              <w:spacing w:after="0"/>
              <w:contextualSpacing/>
            </w:pPr>
            <w:r w:rsidRPr="00F2496A">
              <w:t xml:space="preserve">Total number of proposed new residential lots from plans of subdivision and consent applications   </w:t>
            </w:r>
          </w:p>
          <w:p w14:paraId="4D96D045" w14:textId="77777777" w:rsidR="00234BCA" w:rsidRPr="00F2496A" w:rsidRDefault="00234BCA" w:rsidP="00E16C2A">
            <w:pPr>
              <w:numPr>
                <w:ilvl w:val="2"/>
                <w:numId w:val="2"/>
              </w:numPr>
              <w:spacing w:after="0"/>
              <w:contextualSpacing/>
            </w:pPr>
            <w:r w:rsidRPr="00F2496A">
              <w:t>Total number of proposed new condominium units from description applications</w:t>
            </w:r>
          </w:p>
          <w:p w14:paraId="2DC0B8AA" w14:textId="77777777" w:rsidR="00234BCA" w:rsidRPr="00F2496A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approved new residential lots and residential condominium units from approved plans of subdivision applications, consent applications and description applications</w:t>
            </w:r>
          </w:p>
          <w:p w14:paraId="5579242E" w14:textId="77777777" w:rsidR="00234BCA" w:rsidRPr="00F2496A" w:rsidRDefault="00234BCA" w:rsidP="00E16C2A">
            <w:pPr>
              <w:numPr>
                <w:ilvl w:val="2"/>
                <w:numId w:val="2"/>
              </w:numPr>
              <w:spacing w:after="0"/>
              <w:contextualSpacing/>
            </w:pPr>
            <w:r w:rsidRPr="00F2496A">
              <w:t xml:space="preserve">Total number of approved new residential lots from plans of </w:t>
            </w:r>
            <w:r w:rsidRPr="00F2496A">
              <w:lastRenderedPageBreak/>
              <w:t>subdivision and consent applications</w:t>
            </w:r>
          </w:p>
          <w:p w14:paraId="236DCB0F" w14:textId="77777777" w:rsidR="00234BCA" w:rsidRPr="00F2496A" w:rsidRDefault="00234BCA" w:rsidP="00E16C2A">
            <w:pPr>
              <w:numPr>
                <w:ilvl w:val="2"/>
                <w:numId w:val="2"/>
              </w:numPr>
              <w:spacing w:after="0"/>
              <w:contextualSpacing/>
            </w:pPr>
            <w:r w:rsidRPr="00F2496A">
              <w:t>Total number of approved new condominium units from description applications</w:t>
            </w:r>
          </w:p>
          <w:p w14:paraId="4613C9D4" w14:textId="77777777" w:rsidR="00234BCA" w:rsidRPr="009B352F" w:rsidRDefault="00234BCA" w:rsidP="00E16C2A">
            <w:pPr>
              <w:numPr>
                <w:ilvl w:val="1"/>
                <w:numId w:val="2"/>
              </w:numPr>
              <w:spacing w:after="0"/>
              <w:contextualSpacing/>
            </w:pPr>
            <w:r w:rsidRPr="00F2496A">
              <w:t>Total number of applications submitted for settlement boundary area expansions</w:t>
            </w:r>
          </w:p>
        </w:tc>
      </w:tr>
      <w:tr w:rsidR="00234BCA" w:rsidRPr="00AB08CE" w14:paraId="75FFCDE9" w14:textId="77777777" w:rsidTr="00E16C2A">
        <w:trPr>
          <w:trHeight w:val="29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2C14" w14:textId="77777777" w:rsidR="00234BCA" w:rsidRPr="00AB08CE" w:rsidRDefault="00234BCA" w:rsidP="00E16C2A">
            <w:pPr>
              <w:numPr>
                <w:ilvl w:val="0"/>
                <w:numId w:val="1"/>
              </w:numPr>
              <w:spacing w:after="0"/>
              <w:contextualSpacing/>
            </w:pPr>
            <w:r>
              <w:lastRenderedPageBreak/>
              <w:t xml:space="preserve">Provide a copy of the municipality’s geospatial data identifying lands </w:t>
            </w:r>
            <w:r w:rsidRPr="00D35046">
              <w:t>that are designated and available for residential development, as required by section 2.1.4 b) of the Provincial Planning Statement, 2024</w:t>
            </w:r>
            <w:r>
              <w:t>.</w:t>
            </w:r>
          </w:p>
        </w:tc>
      </w:tr>
    </w:tbl>
    <w:p w14:paraId="07A4ED67" w14:textId="77777777" w:rsidR="00E30E24" w:rsidRPr="00F85186" w:rsidRDefault="00E30E24" w:rsidP="00F61F85"/>
    <w:sectPr w:rsidR="00E30E24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A56C" w14:textId="77777777" w:rsidR="00234BCA" w:rsidRDefault="00234BCA" w:rsidP="00F72078">
      <w:pPr>
        <w:spacing w:line="240" w:lineRule="auto"/>
      </w:pPr>
      <w:r>
        <w:separator/>
      </w:r>
    </w:p>
  </w:endnote>
  <w:endnote w:type="continuationSeparator" w:id="0">
    <w:p w14:paraId="112747B3" w14:textId="77777777" w:rsidR="00234BCA" w:rsidRDefault="00234BCA" w:rsidP="00F72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7693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0724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CE51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469B" w14:textId="77777777" w:rsidR="00234BCA" w:rsidRDefault="00234BCA" w:rsidP="00F72078">
      <w:pPr>
        <w:spacing w:line="240" w:lineRule="auto"/>
      </w:pPr>
      <w:r>
        <w:separator/>
      </w:r>
    </w:p>
  </w:footnote>
  <w:footnote w:type="continuationSeparator" w:id="0">
    <w:p w14:paraId="563FCB0A" w14:textId="77777777" w:rsidR="00234BCA" w:rsidRDefault="00234BCA" w:rsidP="00F72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0488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F2A4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C9B3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AC"/>
    <w:multiLevelType w:val="hybridMultilevel"/>
    <w:tmpl w:val="54B05E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1867A3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D2E4B"/>
    <w:multiLevelType w:val="hybridMultilevel"/>
    <w:tmpl w:val="3CC6EF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6312078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30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4BCA"/>
    <w:rsid w:val="000A0119"/>
    <w:rsid w:val="001C37B4"/>
    <w:rsid w:val="001F129E"/>
    <w:rsid w:val="00225BE4"/>
    <w:rsid w:val="00234BCA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9E1453"/>
    <w:rsid w:val="00A4736E"/>
    <w:rsid w:val="00A963FC"/>
    <w:rsid w:val="00AD71CE"/>
    <w:rsid w:val="00B93223"/>
    <w:rsid w:val="00BF7178"/>
    <w:rsid w:val="00C029AC"/>
    <w:rsid w:val="00C442F5"/>
    <w:rsid w:val="00C93AB7"/>
    <w:rsid w:val="00CC034D"/>
    <w:rsid w:val="00D83F89"/>
    <w:rsid w:val="00E30E24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C0D1"/>
  <w15:chartTrackingRefBased/>
  <w15:docId w15:val="{BEFBAF4D-2F85-4554-AEA0-D25059B5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CA"/>
    <w:pPr>
      <w:spacing w:after="200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BCA"/>
    <w:pPr>
      <w:spacing w:line="240" w:lineRule="auto"/>
    </w:pPr>
    <w:rPr>
      <w:rFonts w:ascii="Arial" w:eastAsia="Arial" w:hAnsi="Arial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David (MMAH)</dc:creator>
  <cp:keywords/>
  <dc:description/>
  <cp:lastModifiedBy>MacLeod, David (MMAH)</cp:lastModifiedBy>
  <cp:revision>1</cp:revision>
  <dcterms:created xsi:type="dcterms:W3CDTF">2024-11-15T00:02:00Z</dcterms:created>
  <dcterms:modified xsi:type="dcterms:W3CDTF">2024-11-15T00:02:00Z</dcterms:modified>
</cp:coreProperties>
</file>