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74C53" w14:textId="67DD9DF9" w:rsidR="008F33ED" w:rsidRPr="00474EC0" w:rsidRDefault="000F43E7" w:rsidP="00474EC0">
      <w:pPr>
        <w:spacing w:before="22"/>
        <w:jc w:val="center"/>
        <w:rPr>
          <w:rFonts w:ascii="Calibri" w:eastAsia="Calibri" w:hAnsi="Calibri" w:cs="Calibri"/>
          <w:sz w:val="24"/>
          <w:szCs w:val="24"/>
        </w:rPr>
      </w:pPr>
      <w:bookmarkStart w:id="0" w:name="_GoBack"/>
      <w:bookmarkEnd w:id="0"/>
      <w:r w:rsidRPr="00474EC0">
        <w:rPr>
          <w:rFonts w:ascii="Calibri" w:eastAsia="Calibri" w:hAnsi="Calibri" w:cs="Calibri"/>
          <w:b/>
          <w:sz w:val="24"/>
          <w:szCs w:val="24"/>
        </w:rPr>
        <w:t xml:space="preserve">ERO 013-5101 Discussion Paper: </w:t>
      </w:r>
      <w:r w:rsidR="009E2FA8" w:rsidRPr="00474EC0">
        <w:rPr>
          <w:rFonts w:ascii="Calibri" w:eastAsia="Calibri" w:hAnsi="Calibri" w:cs="Calibri"/>
          <w:b/>
          <w:sz w:val="24"/>
          <w:szCs w:val="24"/>
        </w:rPr>
        <w:t>M</w:t>
      </w:r>
      <w:r w:rsidRPr="00474EC0">
        <w:rPr>
          <w:rFonts w:ascii="Calibri" w:eastAsia="Calibri" w:hAnsi="Calibri" w:cs="Calibri"/>
          <w:b/>
          <w:sz w:val="24"/>
          <w:szCs w:val="24"/>
        </w:rPr>
        <w:t xml:space="preserve">odernizing Ontario's </w:t>
      </w:r>
      <w:r w:rsidR="009E2FA8" w:rsidRPr="00474EC0">
        <w:rPr>
          <w:rFonts w:ascii="Calibri" w:eastAsia="Calibri" w:hAnsi="Calibri" w:cs="Calibri"/>
          <w:b/>
          <w:sz w:val="24"/>
          <w:szCs w:val="24"/>
        </w:rPr>
        <w:t>E</w:t>
      </w:r>
      <w:r w:rsidRPr="00474EC0">
        <w:rPr>
          <w:rFonts w:ascii="Calibri" w:eastAsia="Calibri" w:hAnsi="Calibri" w:cs="Calibri"/>
          <w:b/>
          <w:sz w:val="24"/>
          <w:szCs w:val="24"/>
        </w:rPr>
        <w:t xml:space="preserve">nvironmental </w:t>
      </w:r>
      <w:r w:rsidR="009E2FA8" w:rsidRPr="00474EC0">
        <w:rPr>
          <w:rFonts w:ascii="Calibri" w:eastAsia="Calibri" w:hAnsi="Calibri" w:cs="Calibri"/>
          <w:b/>
          <w:sz w:val="24"/>
          <w:szCs w:val="24"/>
        </w:rPr>
        <w:t>A</w:t>
      </w:r>
      <w:r w:rsidRPr="00474EC0">
        <w:rPr>
          <w:rFonts w:ascii="Calibri" w:eastAsia="Calibri" w:hAnsi="Calibri" w:cs="Calibri"/>
          <w:b/>
          <w:sz w:val="24"/>
          <w:szCs w:val="24"/>
        </w:rPr>
        <w:t xml:space="preserve">ssessment </w:t>
      </w:r>
      <w:r w:rsidR="009E2FA8" w:rsidRPr="00474EC0">
        <w:rPr>
          <w:rFonts w:ascii="Calibri" w:eastAsia="Calibri" w:hAnsi="Calibri" w:cs="Calibri"/>
          <w:b/>
          <w:sz w:val="24"/>
          <w:szCs w:val="24"/>
        </w:rPr>
        <w:t>P</w:t>
      </w:r>
      <w:r w:rsidRPr="00474EC0">
        <w:rPr>
          <w:rFonts w:ascii="Calibri" w:eastAsia="Calibri" w:hAnsi="Calibri" w:cs="Calibri"/>
          <w:b/>
          <w:sz w:val="24"/>
          <w:szCs w:val="24"/>
        </w:rPr>
        <w:t>rogram</w:t>
      </w:r>
    </w:p>
    <w:p w14:paraId="47F74C54" w14:textId="77777777" w:rsidR="008F33ED" w:rsidRDefault="008F33ED">
      <w:pPr>
        <w:spacing w:line="180" w:lineRule="exact"/>
        <w:rPr>
          <w:sz w:val="18"/>
          <w:szCs w:val="18"/>
        </w:rPr>
      </w:pPr>
    </w:p>
    <w:p w14:paraId="47F74C55" w14:textId="53C1E27A" w:rsidR="008F33ED" w:rsidRDefault="00167AF1" w:rsidP="00474EC0">
      <w:pPr>
        <w:spacing w:line="259" w:lineRule="auto"/>
        <w:ind w:left="100" w:right="493"/>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Ontar</w:t>
      </w:r>
      <w:r>
        <w:rPr>
          <w:rFonts w:ascii="Calibri" w:eastAsia="Calibri" w:hAnsi="Calibri" w:cs="Calibri"/>
          <w:spacing w:val="-3"/>
          <w:sz w:val="22"/>
          <w:szCs w:val="22"/>
        </w:rPr>
        <w:t>i</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S</w:t>
      </w:r>
      <w:r>
        <w:rPr>
          <w:rFonts w:ascii="Calibri" w:eastAsia="Calibri" w:hAnsi="Calibri" w:cs="Calibri"/>
          <w:spacing w:val="1"/>
          <w:sz w:val="22"/>
          <w:szCs w:val="22"/>
        </w:rPr>
        <w:t>o</w:t>
      </w:r>
      <w:r>
        <w:rPr>
          <w:rFonts w:ascii="Calibri" w:eastAsia="Calibri" w:hAnsi="Calibri" w:cs="Calibri"/>
          <w:sz w:val="22"/>
          <w:szCs w:val="22"/>
        </w:rPr>
        <w:t>ci</w:t>
      </w:r>
      <w:r>
        <w:rPr>
          <w:rFonts w:ascii="Calibri" w:eastAsia="Calibri" w:hAnsi="Calibri" w:cs="Calibri"/>
          <w:spacing w:val="-2"/>
          <w:sz w:val="22"/>
          <w:szCs w:val="22"/>
        </w:rPr>
        <w:t>e</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f</w:t>
      </w:r>
      <w:r>
        <w:rPr>
          <w:rFonts w:ascii="Calibri" w:eastAsia="Calibri" w:hAnsi="Calibri" w:cs="Calibri"/>
          <w:sz w:val="22"/>
          <w:szCs w:val="22"/>
        </w:rPr>
        <w:t>essi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z w:val="22"/>
          <w:szCs w:val="22"/>
        </w:rPr>
        <w:t>En</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(OS</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s pleased</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present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wing</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4"/>
          <w:sz w:val="22"/>
          <w:szCs w:val="22"/>
        </w:rPr>
        <w:t>b</w:t>
      </w:r>
      <w:r>
        <w:rPr>
          <w:rFonts w:ascii="Calibri" w:eastAsia="Calibri" w:hAnsi="Calibri" w:cs="Calibri"/>
          <w:spacing w:val="1"/>
          <w:sz w:val="22"/>
          <w:szCs w:val="22"/>
        </w:rPr>
        <w:t>m</w:t>
      </w:r>
      <w:r>
        <w:rPr>
          <w:rFonts w:ascii="Calibri" w:eastAsia="Calibri" w:hAnsi="Calibri" w:cs="Calibri"/>
          <w:sz w:val="22"/>
          <w:szCs w:val="22"/>
        </w:rPr>
        <w:t>ission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cerni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sidR="009E2FA8" w:rsidRPr="009E2FA8">
        <w:rPr>
          <w:rFonts w:ascii="Calibri" w:eastAsia="Calibri" w:hAnsi="Calibri" w:cs="Calibri"/>
          <w:i/>
          <w:spacing w:val="1"/>
          <w:sz w:val="22"/>
          <w:szCs w:val="22"/>
        </w:rPr>
        <w:t>Discussion Paper: Modernizing Ontario's Environmental Assessment Program</w:t>
      </w:r>
      <w:r>
        <w:rPr>
          <w:rFonts w:ascii="Calibri" w:eastAsia="Calibri" w:hAnsi="Calibri" w:cs="Calibri"/>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z w:val="22"/>
          <w:szCs w:val="22"/>
        </w:rPr>
        <w:t>eas</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sidR="005311AA" w:rsidRPr="005311AA">
        <w:rPr>
          <w:rFonts w:ascii="Calibri" w:eastAsia="Calibri" w:hAnsi="Calibri" w:cs="Calibri"/>
          <w:sz w:val="22"/>
          <w:szCs w:val="22"/>
        </w:rPr>
        <w:t>April 25, 2019</w:t>
      </w:r>
      <w:r>
        <w:rPr>
          <w:rFonts w:ascii="Calibri" w:eastAsia="Calibri" w:hAnsi="Calibri" w:cs="Calibri"/>
          <w:sz w:val="22"/>
          <w:szCs w:val="22"/>
        </w:rPr>
        <w:t>.</w:t>
      </w:r>
    </w:p>
    <w:p w14:paraId="47F74C56" w14:textId="77777777" w:rsidR="008F33ED" w:rsidRDefault="008F33ED" w:rsidP="00474EC0">
      <w:pPr>
        <w:spacing w:before="2" w:line="160" w:lineRule="exact"/>
        <w:jc w:val="both"/>
        <w:rPr>
          <w:sz w:val="16"/>
          <w:szCs w:val="16"/>
        </w:rPr>
      </w:pPr>
    </w:p>
    <w:p w14:paraId="47F74C57" w14:textId="7F47F1D9" w:rsidR="008F33ED" w:rsidRDefault="00167AF1" w:rsidP="00474EC0">
      <w:pPr>
        <w:spacing w:line="259" w:lineRule="auto"/>
        <w:ind w:left="100" w:right="64"/>
        <w:jc w:val="both"/>
        <w:rPr>
          <w:rFonts w:ascii="Calibri" w:eastAsia="Calibri" w:hAnsi="Calibri" w:cs="Calibri"/>
          <w:sz w:val="22"/>
          <w:szCs w:val="22"/>
        </w:rPr>
      </w:pPr>
      <w:r>
        <w:rPr>
          <w:rFonts w:ascii="Calibri" w:eastAsia="Calibri" w:hAnsi="Calibri" w:cs="Calibri"/>
          <w:sz w:val="22"/>
          <w:szCs w:val="22"/>
        </w:rPr>
        <w:t>OSPE</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pacing w:val="1"/>
          <w:sz w:val="22"/>
          <w:szCs w:val="22"/>
        </w:rPr>
        <w:t>o</w:t>
      </w:r>
      <w:r>
        <w:rPr>
          <w:rFonts w:ascii="Calibri" w:eastAsia="Calibri" w:hAnsi="Calibri" w:cs="Calibri"/>
          <w:sz w:val="22"/>
          <w:szCs w:val="22"/>
        </w:rPr>
        <w:t>ice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profe</w:t>
      </w:r>
      <w:r>
        <w:rPr>
          <w:rFonts w:ascii="Calibri" w:eastAsia="Calibri" w:hAnsi="Calibri" w:cs="Calibri"/>
          <w:spacing w:val="-2"/>
          <w:sz w:val="22"/>
          <w:szCs w:val="22"/>
        </w:rPr>
        <w:t>s</w:t>
      </w:r>
      <w:r>
        <w:rPr>
          <w:rFonts w:ascii="Calibri" w:eastAsia="Calibri" w:hAnsi="Calibri" w:cs="Calibri"/>
          <w:sz w:val="22"/>
          <w:szCs w:val="22"/>
        </w:rPr>
        <w:t>si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On</w:t>
      </w:r>
      <w:r>
        <w:rPr>
          <w:rFonts w:ascii="Calibri" w:eastAsia="Calibri" w:hAnsi="Calibri" w:cs="Calibri"/>
          <w:spacing w:val="-3"/>
          <w:sz w:val="22"/>
          <w:szCs w:val="22"/>
        </w:rPr>
        <w:t>t</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pacing w:val="1"/>
          <w:sz w:val="22"/>
          <w:szCs w:val="22"/>
        </w:rPr>
        <w:t>o</w:t>
      </w:r>
      <w:r>
        <w:rPr>
          <w:rFonts w:ascii="Calibri" w:eastAsia="Calibri" w:hAnsi="Calibri" w:cs="Calibri"/>
          <w:sz w:val="22"/>
          <w:szCs w:val="22"/>
        </w:rPr>
        <w:t>.</w:t>
      </w:r>
      <w:r>
        <w:rPr>
          <w:rFonts w:ascii="Calibri" w:eastAsia="Calibri" w:hAnsi="Calibri" w:cs="Calibri"/>
          <w:spacing w:val="4"/>
          <w:sz w:val="22"/>
          <w:szCs w:val="22"/>
        </w:rPr>
        <w:t xml:space="preserve"> </w:t>
      </w:r>
      <w:r>
        <w:rPr>
          <w:rFonts w:ascii="Calibri" w:eastAsia="Calibri" w:hAnsi="Calibri" w:cs="Calibri"/>
          <w:sz w:val="22"/>
          <w:szCs w:val="22"/>
        </w:rPr>
        <w:t>As an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z</w:t>
      </w:r>
      <w:r>
        <w:rPr>
          <w:rFonts w:ascii="Calibri" w:eastAsia="Calibri" w:hAnsi="Calibri" w:cs="Calibri"/>
          <w:sz w:val="22"/>
          <w:szCs w:val="22"/>
        </w:rPr>
        <w: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fess</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e</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ic</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res</w:t>
      </w:r>
      <w:r>
        <w:rPr>
          <w:rFonts w:ascii="Calibri" w:eastAsia="Calibri" w:hAnsi="Calibri" w:cs="Calibri"/>
          <w:spacing w:val="1"/>
          <w:sz w:val="22"/>
          <w:szCs w:val="22"/>
        </w:rPr>
        <w:t>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pacing w:val="-3"/>
          <w:sz w:val="22"/>
          <w:szCs w:val="22"/>
        </w:rPr>
        <w:t>b</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wh</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rk in</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nm</w:t>
      </w:r>
      <w:r>
        <w:rPr>
          <w:rFonts w:ascii="Calibri" w:eastAsia="Calibri" w:hAnsi="Calibri" w:cs="Calibri"/>
          <w:sz w:val="22"/>
          <w:szCs w:val="22"/>
        </w:rPr>
        <w:t>ental,</w:t>
      </w:r>
      <w:r>
        <w:rPr>
          <w:rFonts w:ascii="Calibri" w:eastAsia="Calibri" w:hAnsi="Calibri" w:cs="Calibri"/>
          <w:spacing w:val="-2"/>
          <w:sz w:val="22"/>
          <w:szCs w:val="22"/>
        </w:rPr>
        <w:t xml:space="preserve"> </w:t>
      </w:r>
      <w:r>
        <w:rPr>
          <w:rFonts w:ascii="Calibri" w:eastAsia="Calibri" w:hAnsi="Calibri" w:cs="Calibri"/>
          <w:sz w:val="22"/>
          <w:szCs w:val="22"/>
        </w:rPr>
        <w:t>ener</w:t>
      </w:r>
      <w:r>
        <w:rPr>
          <w:rFonts w:ascii="Calibri" w:eastAsia="Calibri" w:hAnsi="Calibri" w:cs="Calibri"/>
          <w:spacing w:val="-1"/>
          <w:sz w:val="22"/>
          <w:szCs w:val="22"/>
        </w:rPr>
        <w:t>g</w:t>
      </w:r>
      <w:r>
        <w:rPr>
          <w:rFonts w:ascii="Calibri" w:eastAsia="Calibri" w:hAnsi="Calibri" w:cs="Calibri"/>
          <w:sz w:val="22"/>
          <w:szCs w:val="22"/>
        </w:rPr>
        <w:t>y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ra</w:t>
      </w:r>
      <w:r>
        <w:rPr>
          <w:rFonts w:ascii="Calibri" w:eastAsia="Calibri" w:hAnsi="Calibri" w:cs="Calibri"/>
          <w:spacing w:val="-1"/>
          <w:sz w:val="22"/>
          <w:szCs w:val="22"/>
        </w:rPr>
        <w:t>n</w:t>
      </w:r>
      <w:r>
        <w:rPr>
          <w:rFonts w:ascii="Calibri" w:eastAsia="Calibri" w:hAnsi="Calibri" w:cs="Calibri"/>
          <w:sz w:val="22"/>
          <w:szCs w:val="22"/>
        </w:rPr>
        <w:t>sport</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se</w:t>
      </w:r>
      <w:r>
        <w:rPr>
          <w:rFonts w:ascii="Calibri" w:eastAsia="Calibri" w:hAnsi="Calibri" w:cs="Calibri"/>
          <w:spacing w:val="1"/>
          <w:sz w:val="22"/>
          <w:szCs w:val="22"/>
        </w:rPr>
        <w:t>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3"/>
          <w:sz w:val="22"/>
          <w:szCs w:val="22"/>
        </w:rPr>
        <w:t xml:space="preserve"> </w:t>
      </w:r>
      <w:r>
        <w:rPr>
          <w:rFonts w:ascii="Calibri" w:eastAsia="Calibri" w:hAnsi="Calibri" w:cs="Calibri"/>
          <w:sz w:val="22"/>
          <w:szCs w:val="22"/>
        </w:rPr>
        <w:t>OSPE</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lea</w:t>
      </w:r>
      <w:r>
        <w:rPr>
          <w:rFonts w:ascii="Calibri" w:eastAsia="Calibri" w:hAnsi="Calibri" w:cs="Calibri"/>
          <w:spacing w:val="-2"/>
          <w:sz w:val="22"/>
          <w:szCs w:val="22"/>
        </w:rPr>
        <w:t>s</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esp</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 n</w:t>
      </w:r>
      <w:r>
        <w:rPr>
          <w:rFonts w:ascii="Calibri" w:eastAsia="Calibri" w:hAnsi="Calibri" w:cs="Calibri"/>
          <w:spacing w:val="-1"/>
          <w:sz w:val="22"/>
          <w:szCs w:val="22"/>
        </w:rPr>
        <w:t>o</w:t>
      </w:r>
      <w:r>
        <w:rPr>
          <w:rFonts w:ascii="Calibri" w:eastAsia="Calibri" w:hAnsi="Calibri" w:cs="Calibri"/>
          <w:sz w:val="22"/>
          <w:szCs w:val="22"/>
        </w:rPr>
        <w:t>tice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 p</w:t>
      </w:r>
      <w:r>
        <w:rPr>
          <w:rFonts w:ascii="Calibri" w:eastAsia="Calibri" w:hAnsi="Calibri" w:cs="Calibri"/>
          <w:spacing w:val="-1"/>
          <w:sz w:val="22"/>
          <w:szCs w:val="22"/>
        </w:rPr>
        <w:t>ub</w:t>
      </w:r>
      <w:r>
        <w:rPr>
          <w:rFonts w:ascii="Calibri" w:eastAsia="Calibri" w:hAnsi="Calibri" w:cs="Calibri"/>
          <w:sz w:val="22"/>
          <w:szCs w:val="22"/>
        </w:rPr>
        <w:t>lic</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z w:val="22"/>
          <w:szCs w:val="22"/>
        </w:rPr>
        <w:t>ents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4"/>
          <w:sz w:val="22"/>
          <w:szCs w:val="22"/>
        </w:rPr>
        <w:t>d</w:t>
      </w:r>
      <w:r>
        <w:rPr>
          <w:rFonts w:ascii="Calibri" w:eastAsia="Calibri" w:hAnsi="Calibri" w:cs="Calibri"/>
          <w:sz w:val="22"/>
          <w:szCs w:val="22"/>
        </w:rPr>
        <w:t>e fee</w:t>
      </w:r>
      <w:r>
        <w:rPr>
          <w:rFonts w:ascii="Calibri" w:eastAsia="Calibri" w:hAnsi="Calibri" w:cs="Calibri"/>
          <w:spacing w:val="-1"/>
          <w:sz w:val="22"/>
          <w:szCs w:val="22"/>
        </w:rPr>
        <w:t>db</w:t>
      </w:r>
      <w:r>
        <w:rPr>
          <w:rFonts w:ascii="Calibri" w:eastAsia="Calibri" w:hAnsi="Calibri" w:cs="Calibri"/>
          <w:sz w:val="22"/>
          <w:szCs w:val="22"/>
        </w:rPr>
        <w:t>ack</w:t>
      </w:r>
      <w:r>
        <w:rPr>
          <w:rFonts w:ascii="Calibri" w:eastAsia="Calibri" w:hAnsi="Calibri" w:cs="Calibri"/>
          <w:spacing w:val="-1"/>
          <w:sz w:val="22"/>
          <w:szCs w:val="22"/>
        </w:rPr>
        <w:t xml:space="preserve"> </w:t>
      </w:r>
      <w:r>
        <w:rPr>
          <w:rFonts w:ascii="Calibri" w:eastAsia="Calibri" w:hAnsi="Calibri" w:cs="Calibri"/>
          <w:sz w:val="22"/>
          <w:szCs w:val="22"/>
        </w:rPr>
        <w:t xml:space="preserve">to </w:t>
      </w:r>
      <w:r w:rsidR="0039387A">
        <w:rPr>
          <w:rFonts w:ascii="Calibri" w:eastAsia="Calibri" w:hAnsi="Calibri" w:cs="Calibri"/>
          <w:sz w:val="22"/>
          <w:szCs w:val="22"/>
        </w:rPr>
        <w:t>the Discussion Paper</w:t>
      </w:r>
      <w:r>
        <w:rPr>
          <w:rFonts w:ascii="Calibri" w:eastAsia="Calibri" w:hAnsi="Calibri" w:cs="Calibri"/>
          <w:sz w:val="22"/>
          <w:szCs w:val="22"/>
        </w:rPr>
        <w:t>.</w:t>
      </w:r>
    </w:p>
    <w:p w14:paraId="47F74C58" w14:textId="77777777" w:rsidR="008F33ED" w:rsidRDefault="008F33ED" w:rsidP="00474EC0">
      <w:pPr>
        <w:spacing w:before="2" w:line="160" w:lineRule="exact"/>
        <w:jc w:val="both"/>
        <w:rPr>
          <w:sz w:val="16"/>
          <w:szCs w:val="16"/>
        </w:rPr>
      </w:pPr>
    </w:p>
    <w:p w14:paraId="47F74C59" w14:textId="5850A35B" w:rsidR="008F33ED" w:rsidRDefault="00167AF1" w:rsidP="00474EC0">
      <w:pPr>
        <w:spacing w:line="259" w:lineRule="auto"/>
        <w:ind w:left="100" w:right="382"/>
        <w:jc w:val="both"/>
        <w:rPr>
          <w:rFonts w:ascii="Calibri" w:eastAsia="Calibri" w:hAnsi="Calibri" w:cs="Calibri"/>
          <w:sz w:val="22"/>
          <w:szCs w:val="22"/>
        </w:rPr>
      </w:pPr>
      <w:r>
        <w:rPr>
          <w:rFonts w:ascii="Calibri" w:eastAsia="Calibri" w:hAnsi="Calibri" w:cs="Calibri"/>
          <w:sz w:val="22"/>
          <w:szCs w:val="22"/>
        </w:rPr>
        <w:t>Wh</w:t>
      </w:r>
      <w:r>
        <w:rPr>
          <w:rFonts w:ascii="Calibri" w:eastAsia="Calibri" w:hAnsi="Calibri" w:cs="Calibri"/>
          <w:spacing w:val="-1"/>
          <w:sz w:val="22"/>
          <w:szCs w:val="22"/>
        </w:rPr>
        <w:t>i</w:t>
      </w:r>
      <w:r>
        <w:rPr>
          <w:rFonts w:ascii="Calibri" w:eastAsia="Calibri" w:hAnsi="Calibri" w:cs="Calibri"/>
          <w:sz w:val="22"/>
          <w:szCs w:val="22"/>
        </w:rPr>
        <w:t xml:space="preserve">le </w:t>
      </w:r>
      <w:r>
        <w:rPr>
          <w:rFonts w:ascii="Calibri" w:eastAsia="Calibri" w:hAnsi="Calibri" w:cs="Calibri"/>
          <w:spacing w:val="1"/>
          <w:sz w:val="22"/>
          <w:szCs w:val="22"/>
        </w:rPr>
        <w:t>O</w:t>
      </w:r>
      <w:r>
        <w:rPr>
          <w:rFonts w:ascii="Calibri" w:eastAsia="Calibri" w:hAnsi="Calibri" w:cs="Calibri"/>
          <w:spacing w:val="-3"/>
          <w:sz w:val="22"/>
          <w:szCs w:val="22"/>
        </w:rPr>
        <w:t>S</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 xml:space="preserve">s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 a</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tli</w:t>
      </w:r>
      <w:r>
        <w:rPr>
          <w:rFonts w:ascii="Calibri" w:eastAsia="Calibri" w:hAnsi="Calibri" w:cs="Calibri"/>
          <w:spacing w:val="-3"/>
          <w:sz w:val="22"/>
          <w:szCs w:val="22"/>
        </w:rPr>
        <w:t>n</w:t>
      </w:r>
      <w:r>
        <w:rPr>
          <w:rFonts w:ascii="Calibri" w:eastAsia="Calibri" w:hAnsi="Calibri" w:cs="Calibri"/>
          <w:sz w:val="22"/>
          <w:szCs w:val="22"/>
        </w:rPr>
        <w:t xml:space="preserve">ed </w:t>
      </w:r>
      <w:r>
        <w:rPr>
          <w:rFonts w:ascii="Calibri" w:eastAsia="Calibri" w:hAnsi="Calibri" w:cs="Calibri"/>
          <w:spacing w:val="-3"/>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sidR="0081119A">
        <w:rPr>
          <w:rFonts w:ascii="Calibri" w:eastAsia="Calibri" w:hAnsi="Calibri" w:cs="Calibri"/>
          <w:spacing w:val="-1"/>
          <w:sz w:val="22"/>
          <w:szCs w:val="22"/>
        </w:rPr>
        <w:t>paper</w:t>
      </w:r>
      <w:r>
        <w:rPr>
          <w:rFonts w:ascii="Calibri" w:eastAsia="Calibri" w:hAnsi="Calibri" w:cs="Calibri"/>
          <w:sz w:val="22"/>
          <w:szCs w:val="22"/>
        </w:rPr>
        <w:t xml:space="preserve">, </w:t>
      </w:r>
      <w:r w:rsidR="00227AC4">
        <w:rPr>
          <w:rFonts w:ascii="Calibri" w:eastAsia="Calibri" w:hAnsi="Calibri" w:cs="Calibri"/>
          <w:spacing w:val="-1"/>
          <w:sz w:val="22"/>
          <w:szCs w:val="22"/>
        </w:rPr>
        <w:t>there</w:t>
      </w:r>
      <w:r w:rsidR="009F4EC3">
        <w:rPr>
          <w:rFonts w:ascii="Calibri" w:eastAsia="Calibri" w:hAnsi="Calibri" w:cs="Calibri"/>
          <w:spacing w:val="-1"/>
          <w:sz w:val="22"/>
          <w:szCs w:val="22"/>
        </w:rPr>
        <w:t xml:space="preserve"> are </w:t>
      </w:r>
      <w:r w:rsidR="001C211F">
        <w:rPr>
          <w:rFonts w:ascii="Calibri" w:eastAsia="Calibri" w:hAnsi="Calibri" w:cs="Calibri"/>
          <w:spacing w:val="-1"/>
          <w:sz w:val="22"/>
          <w:szCs w:val="22"/>
        </w:rPr>
        <w:t>several</w:t>
      </w:r>
      <w:r w:rsidR="009F4EC3">
        <w:rPr>
          <w:rFonts w:ascii="Calibri" w:eastAsia="Calibri" w:hAnsi="Calibri" w:cs="Calibri"/>
          <w:spacing w:val="-1"/>
          <w:sz w:val="22"/>
          <w:szCs w:val="22"/>
        </w:rPr>
        <w:t xml:space="preserve"> </w:t>
      </w:r>
      <w:r w:rsidR="00227AC4">
        <w:rPr>
          <w:rFonts w:ascii="Calibri" w:eastAsia="Calibri" w:hAnsi="Calibri" w:cs="Calibri"/>
          <w:spacing w:val="-1"/>
          <w:sz w:val="22"/>
          <w:szCs w:val="22"/>
        </w:rPr>
        <w:t xml:space="preserve">concerns </w:t>
      </w:r>
      <w:r w:rsidR="009F4EC3">
        <w:rPr>
          <w:rFonts w:ascii="Calibri" w:eastAsia="Calibri" w:hAnsi="Calibri" w:cs="Calibri"/>
          <w:spacing w:val="-1"/>
          <w:sz w:val="22"/>
          <w:szCs w:val="22"/>
        </w:rPr>
        <w:t xml:space="preserve">with </w:t>
      </w:r>
      <w:r w:rsidR="00BA3A33">
        <w:rPr>
          <w:rFonts w:ascii="Calibri" w:eastAsia="Calibri" w:hAnsi="Calibri" w:cs="Calibri"/>
          <w:spacing w:val="-1"/>
          <w:sz w:val="22"/>
          <w:szCs w:val="22"/>
        </w:rPr>
        <w:t xml:space="preserve">some of the proposed </w:t>
      </w:r>
      <w:r w:rsidR="00E8763A">
        <w:rPr>
          <w:rFonts w:ascii="Calibri" w:eastAsia="Calibri" w:hAnsi="Calibri" w:cs="Calibri"/>
          <w:spacing w:val="-1"/>
          <w:sz w:val="22"/>
          <w:szCs w:val="22"/>
        </w:rPr>
        <w:t>recommendations</w:t>
      </w:r>
      <w:r w:rsidR="001E40A1">
        <w:rPr>
          <w:rFonts w:ascii="Calibri" w:eastAsia="Calibri" w:hAnsi="Calibri" w:cs="Calibri"/>
          <w:spacing w:val="-1"/>
          <w:sz w:val="22"/>
          <w:szCs w:val="22"/>
        </w:rPr>
        <w:t xml:space="preserve">. Therefore, </w:t>
      </w:r>
      <w:r w:rsidR="001C211F">
        <w:rPr>
          <w:rFonts w:ascii="Calibri" w:eastAsia="Calibri" w:hAnsi="Calibri" w:cs="Calibri"/>
          <w:spacing w:val="-1"/>
          <w:sz w:val="22"/>
          <w:szCs w:val="22"/>
        </w:rPr>
        <w:t xml:space="preserve">OSPE </w:t>
      </w:r>
      <w:r w:rsidR="00BA4118">
        <w:rPr>
          <w:rFonts w:ascii="Calibri" w:eastAsia="Calibri" w:hAnsi="Calibri" w:cs="Calibri"/>
          <w:spacing w:val="-1"/>
          <w:sz w:val="22"/>
          <w:szCs w:val="22"/>
        </w:rPr>
        <w:t>has respectfully put forward some</w:t>
      </w:r>
      <w:r w:rsidR="00E8763A">
        <w:rPr>
          <w:rFonts w:ascii="Calibri" w:eastAsia="Calibri" w:hAnsi="Calibri" w:cs="Calibri"/>
          <w:spacing w:val="-1"/>
          <w:sz w:val="22"/>
          <w:szCs w:val="22"/>
        </w:rPr>
        <w:t xml:space="preserve"> suggestions </w:t>
      </w:r>
      <w:r w:rsidR="00AD48BD">
        <w:rPr>
          <w:rFonts w:ascii="Calibri" w:eastAsia="Calibri" w:hAnsi="Calibri" w:cs="Calibri"/>
          <w:spacing w:val="-1"/>
          <w:sz w:val="22"/>
          <w:szCs w:val="22"/>
        </w:rPr>
        <w:t>as to better modernize the Environmental Assessment Program</w:t>
      </w:r>
      <w:r w:rsidR="00BA4118">
        <w:rPr>
          <w:rFonts w:ascii="Calibri" w:eastAsia="Calibri" w:hAnsi="Calibri" w:cs="Calibri"/>
          <w:spacing w:val="-1"/>
          <w:sz w:val="22"/>
          <w:szCs w:val="22"/>
        </w:rPr>
        <w:t xml:space="preserve">. </w:t>
      </w:r>
    </w:p>
    <w:p w14:paraId="47F74C5A" w14:textId="77777777" w:rsidR="008F33ED" w:rsidRDefault="008F33ED" w:rsidP="00474EC0">
      <w:pPr>
        <w:spacing w:before="2" w:line="160" w:lineRule="exact"/>
        <w:jc w:val="both"/>
        <w:rPr>
          <w:sz w:val="16"/>
          <w:szCs w:val="16"/>
        </w:rPr>
      </w:pPr>
    </w:p>
    <w:p w14:paraId="47F74C5B" w14:textId="2BE2120B" w:rsidR="008F33ED" w:rsidRDefault="00167AF1" w:rsidP="00474EC0">
      <w:pPr>
        <w:spacing w:line="258" w:lineRule="auto"/>
        <w:ind w:left="100" w:right="75"/>
        <w:jc w:val="both"/>
        <w:rPr>
          <w:rFonts w:ascii="Calibri" w:eastAsia="Calibri" w:hAnsi="Calibri" w:cs="Calibri"/>
          <w:sz w:val="22"/>
          <w:szCs w:val="22"/>
        </w:rPr>
      </w:pPr>
      <w:r>
        <w:rPr>
          <w:rFonts w:ascii="Calibri" w:eastAsia="Calibri" w:hAnsi="Calibri" w:cs="Calibri"/>
          <w:sz w:val="22"/>
          <w:szCs w:val="22"/>
        </w:rPr>
        <w:t>Ontar</w:t>
      </w:r>
      <w:r>
        <w:rPr>
          <w:rFonts w:ascii="Calibri" w:eastAsia="Calibri" w:hAnsi="Calibri" w:cs="Calibri"/>
          <w:spacing w:val="-1"/>
          <w:sz w:val="22"/>
          <w:szCs w:val="22"/>
        </w:rPr>
        <w:t>i</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pro</w:t>
      </w:r>
      <w:r>
        <w:rPr>
          <w:rFonts w:ascii="Calibri" w:eastAsia="Calibri" w:hAnsi="Calibri" w:cs="Calibri"/>
          <w:spacing w:val="-3"/>
          <w:sz w:val="22"/>
          <w:szCs w:val="22"/>
        </w:rPr>
        <w:t>f</w:t>
      </w:r>
      <w:r>
        <w:rPr>
          <w:rFonts w:ascii="Calibri" w:eastAsia="Calibri" w:hAnsi="Calibri" w:cs="Calibri"/>
          <w:sz w:val="22"/>
          <w:szCs w:val="22"/>
        </w:rPr>
        <w:t>ess</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 en</w:t>
      </w:r>
      <w:r>
        <w:rPr>
          <w:rFonts w:ascii="Calibri" w:eastAsia="Calibri" w:hAnsi="Calibri" w:cs="Calibri"/>
          <w:spacing w:val="-1"/>
          <w:sz w:val="22"/>
          <w:szCs w:val="22"/>
        </w:rPr>
        <w:t>g</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rs a</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xperie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ed at</w:t>
      </w:r>
      <w:r>
        <w:rPr>
          <w:rFonts w:ascii="Calibri" w:eastAsia="Calibri" w:hAnsi="Calibri" w:cs="Calibri"/>
          <w:spacing w:val="1"/>
          <w:sz w:val="22"/>
          <w:szCs w:val="22"/>
        </w:rPr>
        <w:t xml:space="preserve"> </w:t>
      </w:r>
      <w:r w:rsidR="00610E6A">
        <w:rPr>
          <w:rFonts w:ascii="Calibri" w:eastAsia="Calibri" w:hAnsi="Calibri" w:cs="Calibri"/>
          <w:spacing w:val="-3"/>
          <w:sz w:val="22"/>
          <w:szCs w:val="22"/>
        </w:rPr>
        <w:t>conducting various aspects of En</w:t>
      </w:r>
      <w:r w:rsidR="005C7608">
        <w:rPr>
          <w:rFonts w:ascii="Calibri" w:eastAsia="Calibri" w:hAnsi="Calibri" w:cs="Calibri"/>
          <w:spacing w:val="-3"/>
          <w:sz w:val="22"/>
          <w:szCs w:val="22"/>
        </w:rPr>
        <w:t>vironmental Assessments (EAs)</w:t>
      </w:r>
      <w:r>
        <w:rPr>
          <w:rFonts w:ascii="Calibri" w:eastAsia="Calibri" w:hAnsi="Calibri" w:cs="Calibri"/>
          <w:sz w:val="22"/>
          <w:szCs w:val="22"/>
        </w:rPr>
        <w:t xml:space="preserve"> in</w:t>
      </w:r>
      <w:r>
        <w:rPr>
          <w:rFonts w:ascii="Calibri" w:eastAsia="Calibri" w:hAnsi="Calibri" w:cs="Calibri"/>
          <w:spacing w:val="-3"/>
          <w:sz w:val="22"/>
          <w:szCs w:val="22"/>
        </w:rPr>
        <w:t xml:space="preserve"> </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ery</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Ontar</w:t>
      </w:r>
      <w:r>
        <w:rPr>
          <w:rFonts w:ascii="Calibri" w:eastAsia="Calibri" w:hAnsi="Calibri" w:cs="Calibri"/>
          <w:spacing w:val="-1"/>
          <w:sz w:val="22"/>
          <w:szCs w:val="22"/>
        </w:rPr>
        <w:t>i</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nom</w:t>
      </w:r>
      <w:r>
        <w:rPr>
          <w:rFonts w:ascii="Calibri" w:eastAsia="Calibri" w:hAnsi="Calibri" w:cs="Calibri"/>
          <w:spacing w:val="1"/>
          <w:sz w:val="22"/>
          <w:szCs w:val="22"/>
        </w:rPr>
        <w:t>y</w:t>
      </w:r>
      <w:r>
        <w:rPr>
          <w:rFonts w:ascii="Calibri" w:eastAsia="Calibri" w:hAnsi="Calibri" w:cs="Calibri"/>
          <w:sz w:val="22"/>
          <w:szCs w:val="22"/>
        </w:rPr>
        <w:t>. En</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 xml:space="preserve">rs </w:t>
      </w:r>
      <w:r w:rsidR="005A7282">
        <w:rPr>
          <w:rFonts w:ascii="Calibri" w:eastAsia="Calibri" w:hAnsi="Calibri" w:cs="Calibri"/>
          <w:sz w:val="22"/>
          <w:szCs w:val="22"/>
        </w:rPr>
        <w:t>can leverage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eir</w:t>
      </w:r>
      <w:r>
        <w:rPr>
          <w:rFonts w:ascii="Calibri" w:eastAsia="Calibri" w:hAnsi="Calibri" w:cs="Calibri"/>
          <w:spacing w:val="-2"/>
          <w:sz w:val="22"/>
          <w:szCs w:val="22"/>
        </w:rPr>
        <w:t xml:space="preserve"> </w:t>
      </w:r>
      <w:r>
        <w:rPr>
          <w:rFonts w:ascii="Calibri" w:eastAsia="Calibri" w:hAnsi="Calibri" w:cs="Calibri"/>
          <w:spacing w:val="1"/>
          <w:sz w:val="22"/>
          <w:szCs w:val="22"/>
        </w:rPr>
        <w:t>k</w:t>
      </w:r>
      <w:r>
        <w:rPr>
          <w:rFonts w:ascii="Calibri" w:eastAsia="Calibri" w:hAnsi="Calibri" w:cs="Calibri"/>
          <w:spacing w:val="-1"/>
          <w:sz w:val="22"/>
          <w:szCs w:val="22"/>
        </w:rPr>
        <w:t>no</w:t>
      </w:r>
      <w:r>
        <w:rPr>
          <w:rFonts w:ascii="Calibri" w:eastAsia="Calibri" w:hAnsi="Calibri" w:cs="Calibri"/>
          <w:sz w:val="22"/>
          <w:szCs w:val="22"/>
        </w:rPr>
        <w:t>wled</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2"/>
          <w:sz w:val="22"/>
          <w:szCs w:val="22"/>
        </w:rPr>
        <w:t xml:space="preserve">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xperie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rm</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g</w:t>
      </w:r>
      <w:r>
        <w:rPr>
          <w:rFonts w:ascii="Calibri" w:eastAsia="Calibri" w:hAnsi="Calibri" w:cs="Calibri"/>
          <w:sz w:val="22"/>
          <w:szCs w:val="22"/>
        </w:rPr>
        <w:t>islati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sidR="00DA660C">
        <w:rPr>
          <w:rFonts w:ascii="Calibri" w:eastAsia="Calibri" w:hAnsi="Calibri" w:cs="Calibri"/>
          <w:spacing w:val="-2"/>
          <w:sz w:val="22"/>
          <w:szCs w:val="22"/>
        </w:rPr>
        <w:t xml:space="preserve">ensure the safety of the public in Ontario while </w:t>
      </w:r>
      <w:r w:rsidR="003122EC">
        <w:rPr>
          <w:rFonts w:ascii="Calibri" w:eastAsia="Calibri" w:hAnsi="Calibri" w:cs="Calibri"/>
          <w:spacing w:val="-2"/>
          <w:sz w:val="22"/>
          <w:szCs w:val="22"/>
        </w:rPr>
        <w:t>ensuring economic progress</w:t>
      </w:r>
      <w:r>
        <w:rPr>
          <w:rFonts w:ascii="Calibri" w:eastAsia="Calibri" w:hAnsi="Calibri" w:cs="Calibri"/>
          <w:sz w:val="22"/>
          <w:szCs w:val="22"/>
        </w:rPr>
        <w:t>.</w:t>
      </w:r>
    </w:p>
    <w:p w14:paraId="47F74C5C" w14:textId="77777777" w:rsidR="008F33ED" w:rsidRDefault="008F33ED" w:rsidP="00474EC0">
      <w:pPr>
        <w:spacing w:before="5" w:line="160" w:lineRule="exact"/>
        <w:jc w:val="both"/>
        <w:rPr>
          <w:sz w:val="16"/>
          <w:szCs w:val="16"/>
        </w:rPr>
      </w:pPr>
    </w:p>
    <w:p w14:paraId="47F74C5D" w14:textId="77777777" w:rsidR="008F33ED" w:rsidRDefault="00167AF1" w:rsidP="00474EC0">
      <w:pPr>
        <w:spacing w:line="259" w:lineRule="auto"/>
        <w:ind w:left="100" w:right="487"/>
        <w:jc w:val="both"/>
        <w:rPr>
          <w:rFonts w:ascii="Calibri" w:eastAsia="Calibri" w:hAnsi="Calibri" w:cs="Calibri"/>
          <w:sz w:val="22"/>
          <w:szCs w:val="22"/>
        </w:rPr>
      </w:pPr>
      <w:r>
        <w:rPr>
          <w:rFonts w:ascii="Calibri" w:eastAsia="Calibri" w:hAnsi="Calibri" w:cs="Calibri"/>
          <w:sz w:val="22"/>
          <w:szCs w:val="22"/>
        </w:rPr>
        <w:t>OSPE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tan</w:t>
      </w:r>
      <w:r>
        <w:rPr>
          <w:rFonts w:ascii="Calibri" w:eastAsia="Calibri" w:hAnsi="Calibri" w:cs="Calibri"/>
          <w:spacing w:val="-1"/>
          <w:sz w:val="22"/>
          <w:szCs w:val="22"/>
        </w:rPr>
        <w:t>d</w:t>
      </w:r>
      <w:r>
        <w:rPr>
          <w:rFonts w:ascii="Calibri" w:eastAsia="Calibri" w:hAnsi="Calibri" w:cs="Calibri"/>
          <w:sz w:val="22"/>
          <w:szCs w:val="22"/>
        </w:rPr>
        <w:t>s 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3"/>
          <w:sz w:val="22"/>
          <w:szCs w:val="22"/>
        </w:rPr>
        <w:t>d</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 xml:space="preserve">with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g</w:t>
      </w:r>
      <w:r>
        <w:rPr>
          <w:rFonts w:ascii="Calibri" w:eastAsia="Calibri" w:hAnsi="Calibri" w:cs="Calibri"/>
          <w:spacing w:val="-2"/>
          <w:sz w:val="22"/>
          <w:szCs w:val="22"/>
        </w:rPr>
        <w:t>o</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3"/>
          <w:sz w:val="22"/>
          <w:szCs w:val="22"/>
        </w:rPr>
        <w:t>n</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de</w:t>
      </w:r>
      <w:r>
        <w:rPr>
          <w:rFonts w:ascii="Calibri" w:eastAsia="Calibri" w:hAnsi="Calibri" w:cs="Calibri"/>
          <w:spacing w:val="-3"/>
          <w:sz w:val="22"/>
          <w:szCs w:val="22"/>
        </w:rPr>
        <w:t>l</w:t>
      </w:r>
      <w:r>
        <w:rPr>
          <w:rFonts w:ascii="Calibri" w:eastAsia="Calibri" w:hAnsi="Calibri" w:cs="Calibri"/>
          <w:sz w:val="22"/>
          <w:szCs w:val="22"/>
        </w:rPr>
        <w:t>iv</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its</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g</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prosper</w:t>
      </w:r>
      <w:r>
        <w:rPr>
          <w:rFonts w:ascii="Calibri" w:eastAsia="Calibri" w:hAnsi="Calibri" w:cs="Calibri"/>
          <w:spacing w:val="-1"/>
          <w:sz w:val="22"/>
          <w:szCs w:val="22"/>
        </w:rPr>
        <w:t>i</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z w:val="22"/>
          <w:szCs w:val="22"/>
        </w:rPr>
        <w:t>, and</w:t>
      </w:r>
      <w:r>
        <w:rPr>
          <w:rFonts w:ascii="Calibri" w:eastAsia="Calibri" w:hAnsi="Calibri" w:cs="Calibri"/>
          <w:spacing w:val="-1"/>
          <w:sz w:val="22"/>
          <w:szCs w:val="22"/>
        </w:rPr>
        <w:t xml:space="preserve"> </w:t>
      </w:r>
      <w:r>
        <w:rPr>
          <w:rFonts w:ascii="Calibri" w:eastAsia="Calibri" w:hAnsi="Calibri" w:cs="Calibri"/>
          <w:sz w:val="22"/>
          <w:szCs w:val="22"/>
        </w:rPr>
        <w:t>a cleaner</w:t>
      </w:r>
      <w:r>
        <w:rPr>
          <w:rFonts w:ascii="Calibri" w:eastAsia="Calibri" w:hAnsi="Calibri" w:cs="Calibri"/>
          <w:spacing w:val="-2"/>
          <w:sz w:val="22"/>
          <w:szCs w:val="22"/>
        </w:rPr>
        <w:t xml:space="preserve"> </w:t>
      </w:r>
      <w:r>
        <w:rPr>
          <w:rFonts w:ascii="Calibri" w:eastAsia="Calibri" w:hAnsi="Calibri" w:cs="Calibri"/>
          <w:sz w:val="22"/>
          <w:szCs w:val="22"/>
        </w:rPr>
        <w:t>en</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nm</w:t>
      </w:r>
      <w:r>
        <w:rPr>
          <w:rFonts w:ascii="Calibri" w:eastAsia="Calibri" w:hAnsi="Calibri" w:cs="Calibri"/>
          <w:sz w:val="22"/>
          <w:szCs w:val="22"/>
        </w:rPr>
        <w:t xml:space="preserve">ent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enefit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the </w:t>
      </w:r>
      <w:r>
        <w:rPr>
          <w:rFonts w:ascii="Calibri" w:eastAsia="Calibri" w:hAnsi="Calibri" w:cs="Calibri"/>
          <w:spacing w:val="-3"/>
          <w:sz w:val="22"/>
          <w:szCs w:val="22"/>
        </w:rPr>
        <w:t>p</w:t>
      </w:r>
      <w:r>
        <w:rPr>
          <w:rFonts w:ascii="Calibri" w:eastAsia="Calibri" w:hAnsi="Calibri" w:cs="Calibri"/>
          <w:sz w:val="22"/>
          <w:szCs w:val="22"/>
        </w:rPr>
        <w:t>e</w:t>
      </w:r>
      <w:r>
        <w:rPr>
          <w:rFonts w:ascii="Calibri" w:eastAsia="Calibri" w:hAnsi="Calibri" w:cs="Calibri"/>
          <w:spacing w:val="2"/>
          <w:sz w:val="22"/>
          <w:szCs w:val="22"/>
        </w:rPr>
        <w:t>o</w:t>
      </w:r>
      <w:r>
        <w:rPr>
          <w:rFonts w:ascii="Calibri" w:eastAsia="Calibri" w:hAnsi="Calibri" w:cs="Calibri"/>
          <w:spacing w:val="-1"/>
          <w:sz w:val="22"/>
          <w:szCs w:val="22"/>
        </w:rPr>
        <w:t>p</w:t>
      </w:r>
      <w:r>
        <w:rPr>
          <w:rFonts w:ascii="Calibri" w:eastAsia="Calibri" w:hAnsi="Calibri" w:cs="Calibri"/>
          <w:sz w:val="22"/>
          <w:szCs w:val="22"/>
        </w:rPr>
        <w:t>le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4"/>
          <w:sz w:val="22"/>
          <w:szCs w:val="22"/>
        </w:rPr>
        <w:t xml:space="preserve"> </w:t>
      </w:r>
      <w:r>
        <w:rPr>
          <w:rFonts w:ascii="Calibri" w:eastAsia="Calibri" w:hAnsi="Calibri" w:cs="Calibri"/>
          <w:sz w:val="22"/>
          <w:szCs w:val="22"/>
        </w:rPr>
        <w:t>Ontar</w:t>
      </w:r>
      <w:r>
        <w:rPr>
          <w:rFonts w:ascii="Calibri" w:eastAsia="Calibri" w:hAnsi="Calibri" w:cs="Calibri"/>
          <w:spacing w:val="-1"/>
          <w:sz w:val="22"/>
          <w:szCs w:val="22"/>
        </w:rPr>
        <w:t>i</w:t>
      </w:r>
      <w:r>
        <w:rPr>
          <w:rFonts w:ascii="Calibri" w:eastAsia="Calibri" w:hAnsi="Calibri" w:cs="Calibri"/>
          <w:spacing w:val="1"/>
          <w:sz w:val="22"/>
          <w:szCs w:val="22"/>
        </w:rPr>
        <w:t>o</w:t>
      </w:r>
      <w:r>
        <w:rPr>
          <w:rFonts w:ascii="Calibri" w:eastAsia="Calibri" w:hAnsi="Calibri" w:cs="Calibri"/>
          <w:sz w:val="22"/>
          <w:szCs w:val="22"/>
        </w:rPr>
        <w:t>.</w:t>
      </w:r>
    </w:p>
    <w:p w14:paraId="47F74C5E" w14:textId="77777777" w:rsidR="008F33ED" w:rsidRDefault="008F33ED">
      <w:pPr>
        <w:spacing w:before="2" w:line="160" w:lineRule="exact"/>
        <w:rPr>
          <w:sz w:val="16"/>
          <w:szCs w:val="16"/>
        </w:rPr>
      </w:pPr>
    </w:p>
    <w:p w14:paraId="47F74C5F" w14:textId="5E6C2B26" w:rsidR="008F33ED" w:rsidRPr="00415B79" w:rsidRDefault="00167AF1">
      <w:pPr>
        <w:ind w:left="100"/>
        <w:rPr>
          <w:rFonts w:ascii="Calibri" w:eastAsia="Calibri" w:hAnsi="Calibri" w:cs="Calibri"/>
          <w:b/>
          <w:sz w:val="22"/>
          <w:szCs w:val="22"/>
        </w:rPr>
      </w:pPr>
      <w:r w:rsidRPr="00415B79">
        <w:rPr>
          <w:rFonts w:ascii="Calibri" w:eastAsia="Calibri" w:hAnsi="Calibri" w:cs="Calibri"/>
          <w:b/>
          <w:spacing w:val="-1"/>
          <w:sz w:val="22"/>
          <w:szCs w:val="22"/>
        </w:rPr>
        <w:t>Ke</w:t>
      </w:r>
      <w:r w:rsidRPr="00415B79">
        <w:rPr>
          <w:rFonts w:ascii="Calibri" w:eastAsia="Calibri" w:hAnsi="Calibri" w:cs="Calibri"/>
          <w:b/>
          <w:sz w:val="22"/>
          <w:szCs w:val="22"/>
        </w:rPr>
        <w:t>y</w:t>
      </w:r>
      <w:r w:rsidRPr="00415B79">
        <w:rPr>
          <w:rFonts w:ascii="Calibri" w:eastAsia="Calibri" w:hAnsi="Calibri" w:cs="Calibri"/>
          <w:b/>
          <w:spacing w:val="1"/>
          <w:sz w:val="22"/>
          <w:szCs w:val="22"/>
        </w:rPr>
        <w:t xml:space="preserve"> R</w:t>
      </w:r>
      <w:r w:rsidRPr="00415B79">
        <w:rPr>
          <w:rFonts w:ascii="Calibri" w:eastAsia="Calibri" w:hAnsi="Calibri" w:cs="Calibri"/>
          <w:b/>
          <w:spacing w:val="-1"/>
          <w:sz w:val="22"/>
          <w:szCs w:val="22"/>
        </w:rPr>
        <w:t>e</w:t>
      </w:r>
      <w:r w:rsidRPr="00415B79">
        <w:rPr>
          <w:rFonts w:ascii="Calibri" w:eastAsia="Calibri" w:hAnsi="Calibri" w:cs="Calibri"/>
          <w:b/>
          <w:spacing w:val="1"/>
          <w:sz w:val="22"/>
          <w:szCs w:val="22"/>
        </w:rPr>
        <w:t>c</w:t>
      </w:r>
      <w:r w:rsidRPr="00415B79">
        <w:rPr>
          <w:rFonts w:ascii="Calibri" w:eastAsia="Calibri" w:hAnsi="Calibri" w:cs="Calibri"/>
          <w:b/>
          <w:spacing w:val="-3"/>
          <w:sz w:val="22"/>
          <w:szCs w:val="22"/>
        </w:rPr>
        <w:t>o</w:t>
      </w:r>
      <w:r w:rsidRPr="00415B79">
        <w:rPr>
          <w:rFonts w:ascii="Calibri" w:eastAsia="Calibri" w:hAnsi="Calibri" w:cs="Calibri"/>
          <w:b/>
          <w:sz w:val="22"/>
          <w:szCs w:val="22"/>
        </w:rPr>
        <w:t>mm</w:t>
      </w:r>
      <w:r w:rsidRPr="00415B79">
        <w:rPr>
          <w:rFonts w:ascii="Calibri" w:eastAsia="Calibri" w:hAnsi="Calibri" w:cs="Calibri"/>
          <w:b/>
          <w:spacing w:val="-1"/>
          <w:sz w:val="22"/>
          <w:szCs w:val="22"/>
        </w:rPr>
        <w:t>enda</w:t>
      </w:r>
      <w:r w:rsidRPr="00415B79">
        <w:rPr>
          <w:rFonts w:ascii="Calibri" w:eastAsia="Calibri" w:hAnsi="Calibri" w:cs="Calibri"/>
          <w:b/>
          <w:sz w:val="22"/>
          <w:szCs w:val="22"/>
        </w:rPr>
        <w:t>t</w:t>
      </w:r>
      <w:r w:rsidRPr="00415B79">
        <w:rPr>
          <w:rFonts w:ascii="Calibri" w:eastAsia="Calibri" w:hAnsi="Calibri" w:cs="Calibri"/>
          <w:b/>
          <w:spacing w:val="1"/>
          <w:sz w:val="22"/>
          <w:szCs w:val="22"/>
        </w:rPr>
        <w:t>i</w:t>
      </w:r>
      <w:r w:rsidRPr="00415B79">
        <w:rPr>
          <w:rFonts w:ascii="Calibri" w:eastAsia="Calibri" w:hAnsi="Calibri" w:cs="Calibri"/>
          <w:b/>
          <w:spacing w:val="-1"/>
          <w:sz w:val="22"/>
          <w:szCs w:val="22"/>
        </w:rPr>
        <w:t>on</w:t>
      </w:r>
      <w:r w:rsidRPr="00415B79">
        <w:rPr>
          <w:rFonts w:ascii="Calibri" w:eastAsia="Calibri" w:hAnsi="Calibri" w:cs="Calibri"/>
          <w:b/>
          <w:sz w:val="22"/>
          <w:szCs w:val="22"/>
        </w:rPr>
        <w:t>s</w:t>
      </w:r>
      <w:r w:rsidR="00856F90" w:rsidRPr="00415B79">
        <w:rPr>
          <w:rFonts w:ascii="Calibri" w:eastAsia="Calibri" w:hAnsi="Calibri" w:cs="Calibri"/>
          <w:b/>
          <w:sz w:val="22"/>
          <w:szCs w:val="22"/>
        </w:rPr>
        <w:t xml:space="preserve"> and Questions</w:t>
      </w:r>
    </w:p>
    <w:p w14:paraId="76C04072" w14:textId="6B0003B2" w:rsidR="00415B79" w:rsidRDefault="00415B79">
      <w:pPr>
        <w:ind w:left="100"/>
        <w:rPr>
          <w:rFonts w:ascii="Calibri" w:eastAsia="Calibri" w:hAnsi="Calibri" w:cs="Calibri"/>
          <w:b/>
          <w:sz w:val="22"/>
          <w:szCs w:val="22"/>
          <w:u w:val="single" w:color="000000"/>
        </w:rPr>
      </w:pPr>
    </w:p>
    <w:p w14:paraId="7A9ABCAC" w14:textId="4062D4F3" w:rsidR="00415B79" w:rsidRPr="00415B79" w:rsidRDefault="00415B79">
      <w:pPr>
        <w:ind w:left="100"/>
        <w:rPr>
          <w:rFonts w:ascii="Calibri" w:eastAsia="Calibri" w:hAnsi="Calibri" w:cs="Calibri"/>
          <w:i/>
          <w:sz w:val="22"/>
          <w:szCs w:val="22"/>
          <w:u w:val="single"/>
        </w:rPr>
      </w:pPr>
      <w:r w:rsidRPr="00415B79">
        <w:rPr>
          <w:rFonts w:ascii="Calibri" w:eastAsia="Calibri" w:hAnsi="Calibri" w:cs="Calibri"/>
          <w:i/>
          <w:sz w:val="22"/>
          <w:szCs w:val="22"/>
          <w:u w:val="single"/>
        </w:rPr>
        <w:t xml:space="preserve">Ensuring better alignment between the level of assessment and the level of environmental risk associated with a project </w:t>
      </w:r>
    </w:p>
    <w:p w14:paraId="47F74C60" w14:textId="6BA4D7E0" w:rsidR="008F33ED" w:rsidRDefault="008F33ED">
      <w:pPr>
        <w:spacing w:before="1" w:line="160" w:lineRule="exact"/>
        <w:rPr>
          <w:sz w:val="17"/>
          <w:szCs w:val="17"/>
        </w:rPr>
      </w:pPr>
    </w:p>
    <w:p w14:paraId="47F74C62" w14:textId="77777777" w:rsidR="008F33ED" w:rsidRDefault="008F33ED">
      <w:pPr>
        <w:spacing w:line="180" w:lineRule="exact"/>
        <w:rPr>
          <w:sz w:val="18"/>
          <w:szCs w:val="18"/>
        </w:rPr>
      </w:pPr>
    </w:p>
    <w:p w14:paraId="47F74C64" w14:textId="3F392C7A" w:rsidR="008F33ED" w:rsidRPr="00EE518B" w:rsidRDefault="00873056" w:rsidP="00EE518B">
      <w:pPr>
        <w:pStyle w:val="ListParagraph"/>
        <w:numPr>
          <w:ilvl w:val="0"/>
          <w:numId w:val="6"/>
        </w:numPr>
        <w:rPr>
          <w:rFonts w:ascii="Calibri" w:eastAsia="Calibri" w:hAnsi="Calibri" w:cs="Calibri"/>
          <w:b/>
          <w:spacing w:val="1"/>
          <w:sz w:val="22"/>
          <w:szCs w:val="22"/>
        </w:rPr>
      </w:pPr>
      <w:r w:rsidRPr="00EE518B">
        <w:rPr>
          <w:rFonts w:ascii="Calibri" w:eastAsia="Calibri" w:hAnsi="Calibri" w:cs="Calibri"/>
          <w:b/>
          <w:spacing w:val="1"/>
          <w:sz w:val="22"/>
          <w:szCs w:val="22"/>
        </w:rPr>
        <w:t xml:space="preserve">Provide the protocols for determining </w:t>
      </w:r>
      <w:r w:rsidR="00F557AF" w:rsidRPr="00EE518B">
        <w:rPr>
          <w:rFonts w:ascii="Calibri" w:eastAsia="Calibri" w:hAnsi="Calibri" w:cs="Calibri"/>
          <w:b/>
          <w:spacing w:val="1"/>
          <w:sz w:val="22"/>
          <w:szCs w:val="22"/>
        </w:rPr>
        <w:t>“low-risk” versus “high-risk” for public review</w:t>
      </w:r>
      <w:r w:rsidR="00167AF1" w:rsidRPr="00EE518B">
        <w:rPr>
          <w:rFonts w:ascii="Calibri" w:eastAsia="Calibri" w:hAnsi="Calibri" w:cs="Calibri"/>
          <w:b/>
          <w:sz w:val="22"/>
          <w:szCs w:val="22"/>
        </w:rPr>
        <w:t>.</w:t>
      </w:r>
    </w:p>
    <w:p w14:paraId="5DB6ED10" w14:textId="7B445AC0" w:rsidR="00AB2D3E" w:rsidRDefault="00167AF1" w:rsidP="2EFC8719">
      <w:pPr>
        <w:tabs>
          <w:tab w:val="left" w:pos="1540"/>
        </w:tabs>
        <w:spacing w:before="24" w:line="258" w:lineRule="auto"/>
        <w:ind w:left="1540" w:right="99" w:hanging="360"/>
        <w:rPr>
          <w:rFonts w:ascii="Calibri" w:eastAsia="Calibri" w:hAnsi="Calibri" w:cs="Calibri"/>
          <w:sz w:val="22"/>
          <w:szCs w:val="22"/>
        </w:rPr>
      </w:pPr>
      <w:r>
        <w:rPr>
          <w:rFonts w:ascii="Verdana" w:eastAsia="Verdana" w:hAnsi="Verdana" w:cs="Verdana"/>
          <w:sz w:val="22"/>
          <w:szCs w:val="22"/>
        </w:rPr>
        <w:t xml:space="preserve">•   </w:t>
      </w:r>
      <w:r>
        <w:rPr>
          <w:rFonts w:ascii="Verdana" w:eastAsia="Verdana" w:hAnsi="Verdana" w:cs="Verdana"/>
          <w:sz w:val="22"/>
          <w:szCs w:val="22"/>
        </w:rPr>
        <w:tab/>
      </w:r>
      <w:r>
        <w:rPr>
          <w:rFonts w:ascii="Calibri" w:eastAsia="Calibri" w:hAnsi="Calibri" w:cs="Calibri"/>
          <w:sz w:val="22"/>
          <w:szCs w:val="22"/>
        </w:rPr>
        <w:t>OSPE</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p</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rts</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3"/>
          <w:sz w:val="22"/>
          <w:szCs w:val="22"/>
        </w:rPr>
        <w:t>g</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3"/>
          <w:sz w:val="22"/>
          <w:szCs w:val="22"/>
        </w:rPr>
        <w:t>n</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w:t>
      </w:r>
      <w:r>
        <w:rPr>
          <w:rFonts w:ascii="Calibri" w:eastAsia="Calibri" w:hAnsi="Calibri" w:cs="Calibri"/>
          <w:sz w:val="22"/>
          <w:szCs w:val="22"/>
        </w:rPr>
        <w:t>s pl</w:t>
      </w:r>
      <w:r>
        <w:rPr>
          <w:rFonts w:ascii="Calibri" w:eastAsia="Calibri" w:hAnsi="Calibri" w:cs="Calibri"/>
          <w:spacing w:val="-1"/>
          <w:sz w:val="22"/>
          <w:szCs w:val="22"/>
        </w:rPr>
        <w:t>a</w:t>
      </w:r>
      <w:r>
        <w:rPr>
          <w:rFonts w:ascii="Calibri" w:eastAsia="Calibri" w:hAnsi="Calibri" w:cs="Calibri"/>
          <w:sz w:val="22"/>
          <w:szCs w:val="22"/>
        </w:rPr>
        <w:t xml:space="preserve">n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sidR="007333DD">
        <w:rPr>
          <w:rFonts w:ascii="Calibri" w:eastAsia="Calibri" w:hAnsi="Calibri" w:cs="Calibri"/>
          <w:sz w:val="22"/>
          <w:szCs w:val="22"/>
        </w:rPr>
        <w:t xml:space="preserve">exempt low risk activities, however determining what causes </w:t>
      </w:r>
      <w:r w:rsidR="00E24B00">
        <w:rPr>
          <w:rFonts w:ascii="Calibri" w:eastAsia="Calibri" w:hAnsi="Calibri" w:cs="Calibri"/>
          <w:sz w:val="22"/>
          <w:szCs w:val="22"/>
        </w:rPr>
        <w:t>“</w:t>
      </w:r>
      <w:r w:rsidR="007333DD">
        <w:rPr>
          <w:rFonts w:ascii="Calibri" w:eastAsia="Calibri" w:hAnsi="Calibri" w:cs="Calibri"/>
          <w:sz w:val="22"/>
          <w:szCs w:val="22"/>
        </w:rPr>
        <w:t>low</w:t>
      </w:r>
      <w:r w:rsidR="00E24B00">
        <w:rPr>
          <w:rFonts w:ascii="Calibri" w:eastAsia="Calibri" w:hAnsi="Calibri" w:cs="Calibri"/>
          <w:sz w:val="22"/>
          <w:szCs w:val="22"/>
        </w:rPr>
        <w:t>”</w:t>
      </w:r>
      <w:r w:rsidR="007333DD">
        <w:rPr>
          <w:rFonts w:ascii="Calibri" w:eastAsia="Calibri" w:hAnsi="Calibri" w:cs="Calibri"/>
          <w:sz w:val="22"/>
          <w:szCs w:val="22"/>
        </w:rPr>
        <w:t xml:space="preserve"> impacts versus what causes </w:t>
      </w:r>
      <w:r w:rsidR="00E24B00">
        <w:rPr>
          <w:rFonts w:ascii="Calibri" w:eastAsia="Calibri" w:hAnsi="Calibri" w:cs="Calibri"/>
          <w:sz w:val="22"/>
          <w:szCs w:val="22"/>
        </w:rPr>
        <w:t>“</w:t>
      </w:r>
      <w:r w:rsidR="007333DD">
        <w:rPr>
          <w:rFonts w:ascii="Calibri" w:eastAsia="Calibri" w:hAnsi="Calibri" w:cs="Calibri"/>
          <w:sz w:val="22"/>
          <w:szCs w:val="22"/>
        </w:rPr>
        <w:t>high</w:t>
      </w:r>
      <w:r w:rsidR="00E24B00">
        <w:rPr>
          <w:rFonts w:ascii="Calibri" w:eastAsia="Calibri" w:hAnsi="Calibri" w:cs="Calibri"/>
          <w:sz w:val="22"/>
          <w:szCs w:val="22"/>
        </w:rPr>
        <w:t>”</w:t>
      </w:r>
      <w:r w:rsidR="007333DD">
        <w:rPr>
          <w:rFonts w:ascii="Calibri" w:eastAsia="Calibri" w:hAnsi="Calibri" w:cs="Calibri"/>
          <w:sz w:val="22"/>
          <w:szCs w:val="22"/>
        </w:rPr>
        <w:t xml:space="preserve"> impacts can vary from aspect-to-</w:t>
      </w:r>
      <w:r w:rsidR="00481F93">
        <w:rPr>
          <w:rFonts w:ascii="Calibri" w:eastAsia="Calibri" w:hAnsi="Calibri" w:cs="Calibri"/>
          <w:sz w:val="22"/>
          <w:szCs w:val="22"/>
        </w:rPr>
        <w:t>aspect</w:t>
      </w:r>
      <w:r w:rsidR="007333DD">
        <w:rPr>
          <w:rFonts w:ascii="Calibri" w:eastAsia="Calibri" w:hAnsi="Calibri" w:cs="Calibri"/>
          <w:sz w:val="22"/>
          <w:szCs w:val="22"/>
        </w:rPr>
        <w:t xml:space="preserve"> (e.g., </w:t>
      </w:r>
      <w:r w:rsidR="00481F93">
        <w:rPr>
          <w:rFonts w:ascii="Calibri" w:eastAsia="Calibri" w:hAnsi="Calibri" w:cs="Calibri"/>
          <w:sz w:val="22"/>
          <w:szCs w:val="22"/>
        </w:rPr>
        <w:t xml:space="preserve">a proposed activity may have high risk for air emission impacts but low risk for noise impacts) </w:t>
      </w:r>
      <w:r w:rsidR="00E37FC6">
        <w:rPr>
          <w:rFonts w:ascii="Calibri" w:eastAsia="Calibri" w:hAnsi="Calibri" w:cs="Calibri"/>
          <w:sz w:val="22"/>
          <w:szCs w:val="22"/>
        </w:rPr>
        <w:t xml:space="preserve">and location-to-location, </w:t>
      </w:r>
      <w:r w:rsidR="004C3A0E">
        <w:rPr>
          <w:rFonts w:ascii="Calibri" w:eastAsia="Calibri" w:hAnsi="Calibri" w:cs="Calibri"/>
          <w:sz w:val="22"/>
          <w:szCs w:val="22"/>
        </w:rPr>
        <w:t xml:space="preserve">potentially </w:t>
      </w:r>
      <w:r w:rsidR="00E37FC6">
        <w:rPr>
          <w:rFonts w:ascii="Calibri" w:eastAsia="Calibri" w:hAnsi="Calibri" w:cs="Calibri"/>
          <w:sz w:val="22"/>
          <w:szCs w:val="22"/>
        </w:rPr>
        <w:t xml:space="preserve">making a rigorous assessment of </w:t>
      </w:r>
      <w:r w:rsidR="004C3A0E">
        <w:rPr>
          <w:rFonts w:ascii="Calibri" w:eastAsia="Calibri" w:hAnsi="Calibri" w:cs="Calibri"/>
          <w:sz w:val="22"/>
          <w:szCs w:val="22"/>
        </w:rPr>
        <w:t>“risk” quite site-specific</w:t>
      </w:r>
      <w:r w:rsidR="002966BF">
        <w:rPr>
          <w:rFonts w:ascii="Calibri" w:eastAsia="Calibri" w:hAnsi="Calibri" w:cs="Calibri"/>
          <w:sz w:val="22"/>
          <w:szCs w:val="22"/>
        </w:rPr>
        <w:t xml:space="preserve"> and challenging to formulate</w:t>
      </w:r>
      <w:r>
        <w:rPr>
          <w:rFonts w:ascii="Calibri" w:eastAsia="Calibri" w:hAnsi="Calibri" w:cs="Calibri"/>
          <w:sz w:val="22"/>
          <w:szCs w:val="22"/>
        </w:rPr>
        <w:t>.</w:t>
      </w:r>
    </w:p>
    <w:p w14:paraId="4CB4DFD9" w14:textId="77777777" w:rsidR="00AB2D3E" w:rsidRDefault="00AB2D3E" w:rsidP="00EE518B">
      <w:pPr>
        <w:tabs>
          <w:tab w:val="left" w:pos="1540"/>
        </w:tabs>
        <w:spacing w:before="24" w:line="258" w:lineRule="auto"/>
        <w:ind w:left="1540" w:right="99" w:hanging="360"/>
        <w:rPr>
          <w:rFonts w:ascii="Calibri" w:eastAsia="Calibri" w:hAnsi="Calibri" w:cs="Calibri"/>
          <w:sz w:val="22"/>
          <w:szCs w:val="22"/>
        </w:rPr>
      </w:pPr>
    </w:p>
    <w:p w14:paraId="6D9CD952" w14:textId="5AB8C99E" w:rsidR="00EE518B" w:rsidRPr="00701979" w:rsidRDefault="00D2408D" w:rsidP="00D2408D">
      <w:pPr>
        <w:tabs>
          <w:tab w:val="left" w:pos="1540"/>
        </w:tabs>
        <w:spacing w:before="24" w:line="258" w:lineRule="auto"/>
        <w:ind w:right="99"/>
        <w:rPr>
          <w:rFonts w:ascii="Calibri" w:eastAsia="Calibri" w:hAnsi="Calibri" w:cs="Calibri"/>
          <w:i/>
          <w:sz w:val="22"/>
          <w:szCs w:val="22"/>
          <w:u w:val="single"/>
        </w:rPr>
      </w:pPr>
      <w:r w:rsidRPr="00701979">
        <w:rPr>
          <w:rFonts w:ascii="Calibri" w:eastAsia="Calibri" w:hAnsi="Calibri" w:cs="Calibri"/>
          <w:i/>
          <w:sz w:val="22"/>
          <w:szCs w:val="22"/>
          <w:u w:val="single"/>
        </w:rPr>
        <w:t>Eliminate Duplication between environmental assessments and other planning and approvals process</w:t>
      </w:r>
      <w:r w:rsidR="00701979" w:rsidRPr="00701979">
        <w:rPr>
          <w:rFonts w:ascii="Calibri" w:eastAsia="Calibri" w:hAnsi="Calibri" w:cs="Calibri"/>
          <w:i/>
          <w:sz w:val="22"/>
          <w:szCs w:val="22"/>
          <w:u w:val="single"/>
        </w:rPr>
        <w:t xml:space="preserve">es </w:t>
      </w:r>
    </w:p>
    <w:p w14:paraId="7E1B9C58" w14:textId="77777777" w:rsidR="00701979" w:rsidRDefault="00701979" w:rsidP="00D2408D">
      <w:pPr>
        <w:tabs>
          <w:tab w:val="left" w:pos="1540"/>
        </w:tabs>
        <w:spacing w:before="24" w:line="258" w:lineRule="auto"/>
        <w:ind w:right="99"/>
        <w:rPr>
          <w:rFonts w:ascii="Calibri" w:eastAsia="Calibri" w:hAnsi="Calibri" w:cs="Calibri"/>
          <w:sz w:val="22"/>
          <w:szCs w:val="22"/>
        </w:rPr>
      </w:pPr>
    </w:p>
    <w:p w14:paraId="47F74C67" w14:textId="6C0A880D" w:rsidR="008F33ED" w:rsidRPr="00EE518B" w:rsidRDefault="00167AF1" w:rsidP="00EE518B">
      <w:pPr>
        <w:pStyle w:val="ListParagraph"/>
        <w:numPr>
          <w:ilvl w:val="0"/>
          <w:numId w:val="6"/>
        </w:numPr>
        <w:tabs>
          <w:tab w:val="left" w:pos="1540"/>
        </w:tabs>
        <w:spacing w:before="24" w:line="258" w:lineRule="auto"/>
        <w:ind w:right="99"/>
        <w:rPr>
          <w:rFonts w:ascii="Calibri" w:eastAsia="Calibri" w:hAnsi="Calibri" w:cs="Calibri"/>
          <w:b/>
          <w:sz w:val="22"/>
          <w:szCs w:val="22"/>
        </w:rPr>
      </w:pPr>
      <w:r w:rsidRPr="00EE518B">
        <w:rPr>
          <w:rFonts w:ascii="Calibri" w:eastAsia="Calibri" w:hAnsi="Calibri" w:cs="Calibri"/>
          <w:b/>
          <w:sz w:val="22"/>
          <w:szCs w:val="22"/>
        </w:rPr>
        <w:t>E</w:t>
      </w:r>
      <w:r w:rsidRPr="00EE518B">
        <w:rPr>
          <w:rFonts w:ascii="Calibri" w:eastAsia="Calibri" w:hAnsi="Calibri" w:cs="Calibri"/>
          <w:b/>
          <w:spacing w:val="-1"/>
          <w:sz w:val="22"/>
          <w:szCs w:val="22"/>
        </w:rPr>
        <w:t>n</w:t>
      </w:r>
      <w:r w:rsidRPr="00EE518B">
        <w:rPr>
          <w:rFonts w:ascii="Calibri" w:eastAsia="Calibri" w:hAnsi="Calibri" w:cs="Calibri"/>
          <w:b/>
          <w:sz w:val="22"/>
          <w:szCs w:val="22"/>
        </w:rPr>
        <w:t>s</w:t>
      </w:r>
      <w:r w:rsidRPr="00EE518B">
        <w:rPr>
          <w:rFonts w:ascii="Calibri" w:eastAsia="Calibri" w:hAnsi="Calibri" w:cs="Calibri"/>
          <w:b/>
          <w:spacing w:val="-1"/>
          <w:sz w:val="22"/>
          <w:szCs w:val="22"/>
        </w:rPr>
        <w:t>u</w:t>
      </w:r>
      <w:r w:rsidRPr="00EE518B">
        <w:rPr>
          <w:rFonts w:ascii="Calibri" w:eastAsia="Calibri" w:hAnsi="Calibri" w:cs="Calibri"/>
          <w:b/>
          <w:spacing w:val="1"/>
          <w:sz w:val="22"/>
          <w:szCs w:val="22"/>
        </w:rPr>
        <w:t>r</w:t>
      </w:r>
      <w:r w:rsidRPr="00EE518B">
        <w:rPr>
          <w:rFonts w:ascii="Calibri" w:eastAsia="Calibri" w:hAnsi="Calibri" w:cs="Calibri"/>
          <w:b/>
          <w:sz w:val="22"/>
          <w:szCs w:val="22"/>
        </w:rPr>
        <w:t xml:space="preserve">e </w:t>
      </w:r>
      <w:r w:rsidR="008220B9" w:rsidRPr="00EE518B">
        <w:rPr>
          <w:rFonts w:ascii="Calibri" w:eastAsia="Calibri" w:hAnsi="Calibri" w:cs="Calibri"/>
          <w:b/>
          <w:sz w:val="22"/>
          <w:szCs w:val="22"/>
        </w:rPr>
        <w:t xml:space="preserve">that </w:t>
      </w:r>
      <w:r w:rsidRPr="00EE518B">
        <w:rPr>
          <w:rFonts w:ascii="Calibri" w:eastAsia="Calibri" w:hAnsi="Calibri" w:cs="Calibri"/>
          <w:b/>
          <w:sz w:val="22"/>
          <w:szCs w:val="22"/>
        </w:rPr>
        <w:t>t</w:t>
      </w:r>
      <w:r w:rsidRPr="00EE518B">
        <w:rPr>
          <w:rFonts w:ascii="Calibri" w:eastAsia="Calibri" w:hAnsi="Calibri" w:cs="Calibri"/>
          <w:b/>
          <w:spacing w:val="-1"/>
          <w:sz w:val="22"/>
          <w:szCs w:val="22"/>
        </w:rPr>
        <w:t>h</w:t>
      </w:r>
      <w:r w:rsidRPr="00EE518B">
        <w:rPr>
          <w:rFonts w:ascii="Calibri" w:eastAsia="Calibri" w:hAnsi="Calibri" w:cs="Calibri"/>
          <w:b/>
          <w:sz w:val="22"/>
          <w:szCs w:val="22"/>
        </w:rPr>
        <w:t>e</w:t>
      </w:r>
      <w:r w:rsidRPr="00EE518B">
        <w:rPr>
          <w:rFonts w:ascii="Calibri" w:eastAsia="Calibri" w:hAnsi="Calibri" w:cs="Calibri"/>
          <w:b/>
          <w:spacing w:val="-1"/>
          <w:sz w:val="22"/>
          <w:szCs w:val="22"/>
        </w:rPr>
        <w:t xml:space="preserve"> </w:t>
      </w:r>
      <w:r w:rsidR="008220B9" w:rsidRPr="00EE518B">
        <w:rPr>
          <w:rFonts w:ascii="Calibri" w:eastAsia="Calibri" w:hAnsi="Calibri" w:cs="Calibri"/>
          <w:b/>
          <w:spacing w:val="-1"/>
          <w:sz w:val="22"/>
          <w:szCs w:val="22"/>
        </w:rPr>
        <w:t xml:space="preserve">“one-time” assessments are done </w:t>
      </w:r>
      <w:r w:rsidR="003905E8" w:rsidRPr="00EE518B">
        <w:rPr>
          <w:rFonts w:ascii="Calibri" w:eastAsia="Calibri" w:hAnsi="Calibri" w:cs="Calibri"/>
          <w:b/>
          <w:spacing w:val="-1"/>
          <w:sz w:val="22"/>
          <w:szCs w:val="22"/>
        </w:rPr>
        <w:t>rigorously</w:t>
      </w:r>
      <w:r w:rsidRPr="00EE518B">
        <w:rPr>
          <w:rFonts w:ascii="Calibri" w:eastAsia="Calibri" w:hAnsi="Calibri" w:cs="Calibri"/>
          <w:b/>
          <w:sz w:val="22"/>
          <w:szCs w:val="22"/>
        </w:rPr>
        <w:t>.</w:t>
      </w:r>
    </w:p>
    <w:p w14:paraId="36A2CC59" w14:textId="487503C0" w:rsidR="00EE518B" w:rsidRDefault="00167AF1" w:rsidP="2EFC8719">
      <w:pPr>
        <w:tabs>
          <w:tab w:val="left" w:pos="1540"/>
        </w:tabs>
        <w:spacing w:before="9" w:line="258" w:lineRule="auto"/>
        <w:ind w:left="1540" w:right="208" w:hanging="360"/>
        <w:rPr>
          <w:rFonts w:ascii="Calibri" w:eastAsia="Calibri" w:hAnsi="Calibri" w:cs="Calibri"/>
          <w:sz w:val="22"/>
          <w:szCs w:val="22"/>
        </w:rPr>
      </w:pPr>
      <w:r>
        <w:rPr>
          <w:rFonts w:ascii="Verdana" w:eastAsia="Verdana" w:hAnsi="Verdana" w:cs="Verdana"/>
          <w:sz w:val="22"/>
          <w:szCs w:val="22"/>
        </w:rPr>
        <w:t xml:space="preserve">•   </w:t>
      </w:r>
      <w:r>
        <w:rPr>
          <w:rFonts w:ascii="Verdana" w:eastAsia="Verdana" w:hAnsi="Verdana" w:cs="Verdana"/>
          <w:sz w:val="22"/>
          <w:szCs w:val="22"/>
        </w:rPr>
        <w:tab/>
      </w:r>
      <w:r>
        <w:rPr>
          <w:rFonts w:ascii="Calibri" w:eastAsia="Calibri" w:hAnsi="Calibri" w:cs="Calibri"/>
          <w:sz w:val="22"/>
          <w:szCs w:val="22"/>
        </w:rPr>
        <w:t>OSPE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sidR="00CD1F52">
        <w:rPr>
          <w:rFonts w:ascii="Calibri" w:eastAsia="Calibri" w:hAnsi="Calibri" w:cs="Calibri"/>
          <w:spacing w:val="1"/>
          <w:sz w:val="22"/>
          <w:szCs w:val="22"/>
        </w:rPr>
        <w:t>that there may be duplication</w:t>
      </w:r>
      <w:r w:rsidR="004A5AD7">
        <w:rPr>
          <w:rFonts w:ascii="Calibri" w:eastAsia="Calibri" w:hAnsi="Calibri" w:cs="Calibri"/>
          <w:spacing w:val="1"/>
          <w:sz w:val="22"/>
          <w:szCs w:val="22"/>
        </w:rPr>
        <w:t xml:space="preserve"> in the number of similar assessments conducted for different organizations</w:t>
      </w:r>
      <w:r>
        <w:rPr>
          <w:rFonts w:ascii="Calibri" w:eastAsia="Calibri" w:hAnsi="Calibri" w:cs="Calibri"/>
          <w:sz w:val="22"/>
          <w:szCs w:val="22"/>
        </w:rPr>
        <w:t>.</w:t>
      </w:r>
      <w:r w:rsidR="004A5AD7">
        <w:rPr>
          <w:rFonts w:ascii="Calibri" w:eastAsia="Calibri" w:hAnsi="Calibri" w:cs="Calibri"/>
          <w:sz w:val="22"/>
          <w:szCs w:val="22"/>
        </w:rPr>
        <w:t xml:space="preserve">  However, if assessments are </w:t>
      </w:r>
      <w:r w:rsidR="004A61E4">
        <w:rPr>
          <w:rFonts w:ascii="Calibri" w:eastAsia="Calibri" w:hAnsi="Calibri" w:cs="Calibri"/>
          <w:sz w:val="22"/>
          <w:szCs w:val="22"/>
        </w:rPr>
        <w:t xml:space="preserve">to be collapsed to “one time”, that assessment must </w:t>
      </w:r>
      <w:r w:rsidR="00EE518B">
        <w:rPr>
          <w:rFonts w:ascii="Calibri" w:eastAsia="Calibri" w:hAnsi="Calibri" w:cs="Calibri"/>
          <w:sz w:val="22"/>
          <w:szCs w:val="22"/>
        </w:rPr>
        <w:t>b</w:t>
      </w:r>
      <w:r w:rsidR="004A61E4">
        <w:rPr>
          <w:rFonts w:ascii="Calibri" w:eastAsia="Calibri" w:hAnsi="Calibri" w:cs="Calibri"/>
          <w:sz w:val="22"/>
          <w:szCs w:val="22"/>
        </w:rPr>
        <w:t xml:space="preserve">e </w:t>
      </w:r>
      <w:r w:rsidR="00DC6D2A">
        <w:rPr>
          <w:rFonts w:ascii="Calibri" w:eastAsia="Calibri" w:hAnsi="Calibri" w:cs="Calibri"/>
          <w:sz w:val="22"/>
          <w:szCs w:val="22"/>
        </w:rPr>
        <w:t>conducted</w:t>
      </w:r>
      <w:r w:rsidR="004A61E4">
        <w:rPr>
          <w:rFonts w:ascii="Calibri" w:eastAsia="Calibri" w:hAnsi="Calibri" w:cs="Calibri"/>
          <w:sz w:val="22"/>
          <w:szCs w:val="22"/>
        </w:rPr>
        <w:t xml:space="preserve"> </w:t>
      </w:r>
      <w:r w:rsidR="00DC6D2A">
        <w:rPr>
          <w:rFonts w:ascii="Calibri" w:eastAsia="Calibri" w:hAnsi="Calibri" w:cs="Calibri"/>
          <w:sz w:val="22"/>
          <w:szCs w:val="22"/>
        </w:rPr>
        <w:t>rigorously.  We would suggest that assessment protocols be subject to public scrutiny</w:t>
      </w:r>
      <w:r w:rsidR="00164AF4">
        <w:rPr>
          <w:rFonts w:ascii="Calibri" w:eastAsia="Calibri" w:hAnsi="Calibri" w:cs="Calibri"/>
          <w:sz w:val="22"/>
          <w:szCs w:val="22"/>
        </w:rPr>
        <w:t>.</w:t>
      </w:r>
    </w:p>
    <w:p w14:paraId="2776A825" w14:textId="2AA21426" w:rsidR="00D9021A" w:rsidRDefault="2EFC8719" w:rsidP="00EE518B">
      <w:pPr>
        <w:pStyle w:val="ListParagraph"/>
        <w:numPr>
          <w:ilvl w:val="0"/>
          <w:numId w:val="7"/>
        </w:numPr>
        <w:tabs>
          <w:tab w:val="left" w:pos="1540"/>
        </w:tabs>
        <w:spacing w:before="9" w:line="258" w:lineRule="auto"/>
        <w:ind w:right="208"/>
        <w:rPr>
          <w:rFonts w:ascii="Calibri" w:eastAsia="Calibri" w:hAnsi="Calibri" w:cs="Calibri"/>
          <w:sz w:val="22"/>
          <w:szCs w:val="22"/>
        </w:rPr>
      </w:pPr>
      <w:r w:rsidRPr="2EFC8719">
        <w:rPr>
          <w:rFonts w:ascii="Calibri" w:eastAsia="Calibri" w:hAnsi="Calibri" w:cs="Calibri"/>
          <w:sz w:val="22"/>
          <w:szCs w:val="22"/>
        </w:rPr>
        <w:t xml:space="preserve">Implementation </w:t>
      </w:r>
      <w:r w:rsidR="0027309B">
        <w:rPr>
          <w:rFonts w:ascii="Calibri" w:eastAsia="Calibri" w:hAnsi="Calibri" w:cs="Calibri"/>
          <w:sz w:val="22"/>
          <w:szCs w:val="22"/>
        </w:rPr>
        <w:t>i</w:t>
      </w:r>
      <w:r w:rsidR="0027309B" w:rsidRPr="2EFC8719">
        <w:rPr>
          <w:rFonts w:ascii="Calibri" w:eastAsia="Calibri" w:hAnsi="Calibri" w:cs="Calibri"/>
          <w:sz w:val="22"/>
          <w:szCs w:val="22"/>
        </w:rPr>
        <w:t xml:space="preserve">nternational </w:t>
      </w:r>
      <w:r w:rsidRPr="2EFC8719">
        <w:rPr>
          <w:rFonts w:ascii="Calibri" w:eastAsia="Calibri" w:hAnsi="Calibri" w:cs="Calibri"/>
          <w:sz w:val="22"/>
          <w:szCs w:val="22"/>
        </w:rPr>
        <w:t xml:space="preserve">best practices (e.g., the </w:t>
      </w:r>
      <w:r w:rsidR="0027309B" w:rsidRPr="2EFC8719">
        <w:rPr>
          <w:rFonts w:ascii="Calibri" w:eastAsia="Calibri" w:hAnsi="Calibri" w:cs="Calibri"/>
          <w:sz w:val="22"/>
          <w:szCs w:val="22"/>
        </w:rPr>
        <w:t>Interna</w:t>
      </w:r>
      <w:r w:rsidR="0027309B">
        <w:rPr>
          <w:rFonts w:ascii="Calibri" w:eastAsia="Calibri" w:hAnsi="Calibri" w:cs="Calibri"/>
          <w:sz w:val="22"/>
          <w:szCs w:val="22"/>
        </w:rPr>
        <w:t>tional</w:t>
      </w:r>
      <w:r w:rsidR="0027309B" w:rsidRPr="2EFC8719">
        <w:rPr>
          <w:rFonts w:ascii="Calibri" w:eastAsia="Calibri" w:hAnsi="Calibri" w:cs="Calibri"/>
          <w:sz w:val="22"/>
          <w:szCs w:val="22"/>
        </w:rPr>
        <w:t xml:space="preserve"> </w:t>
      </w:r>
      <w:r w:rsidRPr="2EFC8719">
        <w:rPr>
          <w:rFonts w:ascii="Calibri" w:eastAsia="Calibri" w:hAnsi="Calibri" w:cs="Calibri"/>
          <w:sz w:val="22"/>
          <w:szCs w:val="22"/>
        </w:rPr>
        <w:t>Association of Impact Assessment’s Air Quality Guide) should be considered.</w:t>
      </w:r>
    </w:p>
    <w:p w14:paraId="664752BC" w14:textId="648FE85E" w:rsidR="2EFC8719" w:rsidRDefault="2EFC8719" w:rsidP="2EFC8719">
      <w:pPr>
        <w:pStyle w:val="ListParagraph"/>
        <w:numPr>
          <w:ilvl w:val="0"/>
          <w:numId w:val="7"/>
        </w:numPr>
        <w:spacing w:before="9" w:line="258" w:lineRule="auto"/>
        <w:ind w:right="208"/>
        <w:rPr>
          <w:sz w:val="22"/>
          <w:szCs w:val="22"/>
        </w:rPr>
      </w:pPr>
      <w:r w:rsidRPr="2EFC8719">
        <w:rPr>
          <w:rFonts w:ascii="Calibri" w:eastAsia="Calibri" w:hAnsi="Calibri" w:cs="Calibri"/>
          <w:sz w:val="22"/>
          <w:szCs w:val="22"/>
        </w:rPr>
        <w:t>OSPE believes that the basis for determining whether a comprehensive or a streamlined assessment is required for a particular project must depend on its potential impact, and not solely on its size, scale and/or cost.</w:t>
      </w:r>
    </w:p>
    <w:p w14:paraId="151F4C92" w14:textId="3C02479A" w:rsidR="00D9021A" w:rsidRDefault="00D9021A" w:rsidP="00D9021A">
      <w:pPr>
        <w:tabs>
          <w:tab w:val="left" w:pos="1540"/>
        </w:tabs>
        <w:spacing w:before="9" w:line="258" w:lineRule="auto"/>
        <w:ind w:left="1540" w:right="131" w:hanging="360"/>
        <w:rPr>
          <w:rFonts w:ascii="Calibri" w:eastAsia="Calibri" w:hAnsi="Calibri" w:cs="Calibri"/>
          <w:b/>
          <w:spacing w:val="1"/>
          <w:sz w:val="22"/>
          <w:szCs w:val="22"/>
        </w:rPr>
      </w:pPr>
    </w:p>
    <w:p w14:paraId="47F74C6A" w14:textId="0019F49B" w:rsidR="008F33ED" w:rsidRPr="00EE518B" w:rsidRDefault="00167AF1" w:rsidP="00EE518B">
      <w:pPr>
        <w:pStyle w:val="ListParagraph"/>
        <w:numPr>
          <w:ilvl w:val="0"/>
          <w:numId w:val="6"/>
        </w:numPr>
        <w:tabs>
          <w:tab w:val="left" w:pos="1540"/>
        </w:tabs>
        <w:spacing w:before="9" w:line="258" w:lineRule="auto"/>
        <w:ind w:right="131"/>
        <w:rPr>
          <w:rFonts w:ascii="Calibri" w:eastAsia="Calibri" w:hAnsi="Calibri" w:cs="Calibri"/>
          <w:b/>
          <w:sz w:val="22"/>
          <w:szCs w:val="22"/>
        </w:rPr>
      </w:pPr>
      <w:r w:rsidRPr="00EE518B">
        <w:rPr>
          <w:rFonts w:ascii="Calibri" w:eastAsia="Calibri" w:hAnsi="Calibri" w:cs="Calibri"/>
          <w:b/>
          <w:sz w:val="22"/>
          <w:szCs w:val="22"/>
        </w:rPr>
        <w:t>Re</w:t>
      </w:r>
      <w:r w:rsidRPr="00EE518B">
        <w:rPr>
          <w:rFonts w:ascii="Calibri" w:eastAsia="Calibri" w:hAnsi="Calibri" w:cs="Calibri"/>
          <w:b/>
          <w:spacing w:val="-1"/>
          <w:sz w:val="22"/>
          <w:szCs w:val="22"/>
        </w:rPr>
        <w:t>qu</w:t>
      </w:r>
      <w:r w:rsidRPr="00EE518B">
        <w:rPr>
          <w:rFonts w:ascii="Calibri" w:eastAsia="Calibri" w:hAnsi="Calibri" w:cs="Calibri"/>
          <w:b/>
          <w:spacing w:val="1"/>
          <w:sz w:val="22"/>
          <w:szCs w:val="22"/>
        </w:rPr>
        <w:t>ir</w:t>
      </w:r>
      <w:r w:rsidRPr="00EE518B">
        <w:rPr>
          <w:rFonts w:ascii="Calibri" w:eastAsia="Calibri" w:hAnsi="Calibri" w:cs="Calibri"/>
          <w:b/>
          <w:sz w:val="22"/>
          <w:szCs w:val="22"/>
        </w:rPr>
        <w:t>e</w:t>
      </w:r>
      <w:r w:rsidRPr="00EE518B">
        <w:rPr>
          <w:rFonts w:ascii="Calibri" w:eastAsia="Calibri" w:hAnsi="Calibri" w:cs="Calibri"/>
          <w:b/>
          <w:spacing w:val="-1"/>
          <w:sz w:val="22"/>
          <w:szCs w:val="22"/>
        </w:rPr>
        <w:t xml:space="preserve"> </w:t>
      </w:r>
      <w:r w:rsidR="0019549B" w:rsidRPr="00EE518B">
        <w:rPr>
          <w:rFonts w:ascii="Calibri" w:eastAsia="Calibri" w:hAnsi="Calibri" w:cs="Calibri"/>
          <w:b/>
          <w:spacing w:val="1"/>
          <w:sz w:val="22"/>
          <w:szCs w:val="22"/>
        </w:rPr>
        <w:t>technical studies to be conducted</w:t>
      </w:r>
      <w:r w:rsidR="00593536" w:rsidRPr="00EE518B">
        <w:rPr>
          <w:rFonts w:ascii="Calibri" w:eastAsia="Calibri" w:hAnsi="Calibri" w:cs="Calibri"/>
          <w:b/>
          <w:spacing w:val="1"/>
          <w:sz w:val="22"/>
          <w:szCs w:val="22"/>
        </w:rPr>
        <w:t>, signed-off and peer</w:t>
      </w:r>
      <w:r w:rsidR="00014AAE" w:rsidRPr="00EE518B">
        <w:rPr>
          <w:rFonts w:ascii="Calibri" w:eastAsia="Calibri" w:hAnsi="Calibri" w:cs="Calibri"/>
          <w:b/>
          <w:spacing w:val="1"/>
          <w:sz w:val="22"/>
          <w:szCs w:val="22"/>
        </w:rPr>
        <w:t>-</w:t>
      </w:r>
      <w:r w:rsidR="00593536" w:rsidRPr="00EE518B">
        <w:rPr>
          <w:rFonts w:ascii="Calibri" w:eastAsia="Calibri" w:hAnsi="Calibri" w:cs="Calibri"/>
          <w:b/>
          <w:spacing w:val="1"/>
          <w:sz w:val="22"/>
          <w:szCs w:val="22"/>
        </w:rPr>
        <w:t>reviewed by licensed professionals only</w:t>
      </w:r>
    </w:p>
    <w:p w14:paraId="67602D98" w14:textId="7AD0D50F" w:rsidR="00EE518B" w:rsidRDefault="00167AF1" w:rsidP="2EFC8719">
      <w:pPr>
        <w:tabs>
          <w:tab w:val="left" w:pos="1540"/>
        </w:tabs>
        <w:spacing w:before="5" w:line="258" w:lineRule="auto"/>
        <w:ind w:left="1540" w:right="247" w:hanging="360"/>
        <w:rPr>
          <w:rFonts w:ascii="Calibri" w:eastAsia="Calibri" w:hAnsi="Calibri" w:cs="Calibri"/>
          <w:sz w:val="22"/>
          <w:szCs w:val="22"/>
        </w:rPr>
      </w:pPr>
      <w:r>
        <w:rPr>
          <w:rFonts w:ascii="Verdana" w:eastAsia="Verdana" w:hAnsi="Verdana" w:cs="Verdana"/>
          <w:sz w:val="22"/>
          <w:szCs w:val="22"/>
        </w:rPr>
        <w:lastRenderedPageBreak/>
        <w:t xml:space="preserve">•   </w:t>
      </w:r>
      <w:r>
        <w:rPr>
          <w:rFonts w:ascii="Verdana" w:eastAsia="Verdana" w:hAnsi="Verdana" w:cs="Verdana"/>
          <w:sz w:val="22"/>
          <w:szCs w:val="22"/>
        </w:rPr>
        <w:tab/>
      </w:r>
      <w:r w:rsidR="00061075">
        <w:rPr>
          <w:rFonts w:ascii="Calibri" w:eastAsia="Calibri" w:hAnsi="Calibri" w:cs="Calibri"/>
          <w:sz w:val="22"/>
          <w:szCs w:val="22"/>
        </w:rPr>
        <w:t>Licensed professionals</w:t>
      </w:r>
      <w:r w:rsidR="00056620">
        <w:rPr>
          <w:rFonts w:ascii="Calibri" w:eastAsia="Calibri" w:hAnsi="Calibri" w:cs="Calibri"/>
          <w:sz w:val="22"/>
          <w:szCs w:val="22"/>
        </w:rPr>
        <w:t xml:space="preserve">, </w:t>
      </w:r>
      <w:r w:rsidR="00EE518B">
        <w:rPr>
          <w:rFonts w:ascii="Calibri" w:eastAsia="Calibri" w:hAnsi="Calibri" w:cs="Calibri"/>
          <w:sz w:val="22"/>
          <w:szCs w:val="22"/>
        </w:rPr>
        <w:t xml:space="preserve">such as </w:t>
      </w:r>
      <w:r w:rsidR="00056620">
        <w:rPr>
          <w:rFonts w:ascii="Calibri" w:eastAsia="Calibri" w:hAnsi="Calibri" w:cs="Calibri"/>
          <w:sz w:val="22"/>
          <w:szCs w:val="22"/>
        </w:rPr>
        <w:t xml:space="preserve">professional engineers, are legally required to </w:t>
      </w:r>
      <w:r w:rsidR="001910A6">
        <w:rPr>
          <w:rFonts w:ascii="Calibri" w:eastAsia="Calibri" w:hAnsi="Calibri" w:cs="Calibri"/>
          <w:sz w:val="22"/>
          <w:szCs w:val="22"/>
        </w:rPr>
        <w:t xml:space="preserve">ensure public safety, as their highest priority, and are accountable for the advice they </w:t>
      </w:r>
      <w:r w:rsidR="0033105D">
        <w:rPr>
          <w:rFonts w:ascii="Calibri" w:eastAsia="Calibri" w:hAnsi="Calibri" w:cs="Calibri"/>
          <w:sz w:val="22"/>
          <w:szCs w:val="22"/>
        </w:rPr>
        <w:t>provide.  Given the public safety aspects of EA</w:t>
      </w:r>
      <w:r w:rsidR="00EE518B">
        <w:rPr>
          <w:rFonts w:ascii="Calibri" w:eastAsia="Calibri" w:hAnsi="Calibri" w:cs="Calibri"/>
          <w:sz w:val="22"/>
          <w:szCs w:val="22"/>
        </w:rPr>
        <w:t>,</w:t>
      </w:r>
      <w:r w:rsidR="0033105D">
        <w:rPr>
          <w:rFonts w:ascii="Calibri" w:eastAsia="Calibri" w:hAnsi="Calibri" w:cs="Calibri"/>
          <w:sz w:val="22"/>
          <w:szCs w:val="22"/>
        </w:rPr>
        <w:t xml:space="preserve"> OSPE recommends that </w:t>
      </w:r>
      <w:r w:rsidR="00CC52DC">
        <w:rPr>
          <w:rFonts w:ascii="Calibri" w:eastAsia="Calibri" w:hAnsi="Calibri" w:cs="Calibri"/>
          <w:sz w:val="22"/>
          <w:szCs w:val="22"/>
        </w:rPr>
        <w:t>only licensed professionals, and especially licensed engineers, be allowed to conduct certain aspects of EA</w:t>
      </w:r>
      <w:r w:rsidR="00474452">
        <w:rPr>
          <w:rFonts w:ascii="Calibri" w:eastAsia="Calibri" w:hAnsi="Calibri" w:cs="Calibri"/>
          <w:sz w:val="22"/>
          <w:szCs w:val="22"/>
        </w:rPr>
        <w:t>s (e.g., air and noise emissions).</w:t>
      </w:r>
    </w:p>
    <w:p w14:paraId="47F74C89" w14:textId="24328FEC" w:rsidR="008F33ED" w:rsidRPr="00FF4327" w:rsidRDefault="2EFC8719" w:rsidP="00EE518B">
      <w:pPr>
        <w:pStyle w:val="ListParagraph"/>
        <w:numPr>
          <w:ilvl w:val="0"/>
          <w:numId w:val="7"/>
        </w:numPr>
        <w:tabs>
          <w:tab w:val="left" w:pos="1540"/>
        </w:tabs>
        <w:spacing w:before="5" w:line="258" w:lineRule="auto"/>
        <w:ind w:right="247"/>
        <w:rPr>
          <w:rFonts w:ascii="Calibri" w:eastAsia="Calibri" w:hAnsi="Calibri" w:cs="Calibri"/>
          <w:sz w:val="22"/>
          <w:szCs w:val="22"/>
        </w:rPr>
      </w:pPr>
      <w:r w:rsidRPr="2EFC8719">
        <w:rPr>
          <w:rFonts w:ascii="Calibri" w:eastAsia="Calibri" w:hAnsi="Calibri" w:cs="Calibri"/>
          <w:sz w:val="22"/>
          <w:szCs w:val="22"/>
        </w:rPr>
        <w:t>Such a requirement would also initiate practice guides to be developed within professional bodies, and perhaps also stipulations of more specialized requirements (e.g., MSc, or higher) to ensure that EAs in Ontario are rigorous; in the long run this would save the proponent and the Province both time and money.</w:t>
      </w:r>
      <w:r>
        <w:t xml:space="preserve"> </w:t>
      </w:r>
    </w:p>
    <w:p w14:paraId="44D6DD7A" w14:textId="43D14660" w:rsidR="2EFC8719" w:rsidRDefault="2EFC8719" w:rsidP="2EFC8719">
      <w:pPr>
        <w:spacing w:before="5" w:line="258" w:lineRule="auto"/>
        <w:ind w:left="1180" w:right="247"/>
      </w:pPr>
    </w:p>
    <w:p w14:paraId="70C57C0E" w14:textId="71C8CE4B" w:rsidR="00FF4327" w:rsidRDefault="00FF4327" w:rsidP="00FF4327">
      <w:pPr>
        <w:pStyle w:val="ListParagraph"/>
        <w:numPr>
          <w:ilvl w:val="0"/>
          <w:numId w:val="6"/>
        </w:numPr>
        <w:tabs>
          <w:tab w:val="left" w:pos="1540"/>
        </w:tabs>
        <w:spacing w:before="9" w:line="258" w:lineRule="auto"/>
        <w:ind w:right="131"/>
        <w:rPr>
          <w:rFonts w:ascii="Calibri" w:eastAsia="Calibri" w:hAnsi="Calibri" w:cs="Calibri"/>
          <w:b/>
          <w:sz w:val="22"/>
          <w:szCs w:val="22"/>
        </w:rPr>
      </w:pPr>
      <w:r>
        <w:rPr>
          <w:rFonts w:ascii="Calibri" w:eastAsia="Calibri" w:hAnsi="Calibri" w:cs="Calibri"/>
          <w:b/>
          <w:sz w:val="22"/>
          <w:szCs w:val="22"/>
        </w:rPr>
        <w:t xml:space="preserve">Decrease the </w:t>
      </w:r>
      <w:r w:rsidR="008446BF">
        <w:rPr>
          <w:rFonts w:ascii="Calibri" w:eastAsia="Calibri" w:hAnsi="Calibri" w:cs="Calibri"/>
          <w:b/>
          <w:sz w:val="22"/>
          <w:szCs w:val="22"/>
        </w:rPr>
        <w:t>lengthy timeliness of Part II Order Decision</w:t>
      </w:r>
      <w:r w:rsidR="00163F4A">
        <w:rPr>
          <w:rFonts w:ascii="Calibri" w:eastAsia="Calibri" w:hAnsi="Calibri" w:cs="Calibri"/>
          <w:b/>
          <w:sz w:val="22"/>
          <w:szCs w:val="22"/>
        </w:rPr>
        <w:t>s</w:t>
      </w:r>
    </w:p>
    <w:p w14:paraId="58CE26CF" w14:textId="372D3DEC" w:rsidR="00163F4A" w:rsidRPr="00F712B1" w:rsidRDefault="006C2E87" w:rsidP="006C2E87">
      <w:pPr>
        <w:pStyle w:val="ListParagraph"/>
        <w:numPr>
          <w:ilvl w:val="0"/>
          <w:numId w:val="7"/>
        </w:numPr>
        <w:tabs>
          <w:tab w:val="left" w:pos="1540"/>
        </w:tabs>
        <w:spacing w:before="9" w:line="258" w:lineRule="auto"/>
        <w:ind w:right="131"/>
        <w:rPr>
          <w:rFonts w:ascii="Calibri" w:eastAsia="Calibri" w:hAnsi="Calibri" w:cs="Calibri"/>
          <w:b/>
          <w:sz w:val="22"/>
          <w:szCs w:val="22"/>
        </w:rPr>
      </w:pPr>
      <w:r>
        <w:rPr>
          <w:rFonts w:ascii="Calibri" w:eastAsia="Calibri" w:hAnsi="Calibri" w:cs="Calibri"/>
          <w:sz w:val="22"/>
          <w:szCs w:val="22"/>
        </w:rPr>
        <w:t xml:space="preserve">OSPE </w:t>
      </w:r>
      <w:r w:rsidR="00AA0BFA">
        <w:rPr>
          <w:rFonts w:ascii="Calibri" w:eastAsia="Calibri" w:hAnsi="Calibri" w:cs="Calibri"/>
          <w:sz w:val="22"/>
          <w:szCs w:val="22"/>
        </w:rPr>
        <w:t xml:space="preserve">agrees with the need to reduce the lengthy </w:t>
      </w:r>
      <w:r w:rsidR="00F712B1">
        <w:rPr>
          <w:rFonts w:ascii="Calibri" w:eastAsia="Calibri" w:hAnsi="Calibri" w:cs="Calibri"/>
          <w:sz w:val="22"/>
          <w:szCs w:val="22"/>
        </w:rPr>
        <w:t xml:space="preserve">process regarding Part II Order Decisions. </w:t>
      </w:r>
    </w:p>
    <w:p w14:paraId="42C82448" w14:textId="2C8D594F" w:rsidR="00FF4327" w:rsidRDefault="00C84957" w:rsidP="00DF067F">
      <w:pPr>
        <w:pStyle w:val="ListParagraph"/>
        <w:numPr>
          <w:ilvl w:val="0"/>
          <w:numId w:val="7"/>
        </w:numPr>
        <w:tabs>
          <w:tab w:val="left" w:pos="1540"/>
        </w:tabs>
        <w:spacing w:before="5" w:line="258" w:lineRule="auto"/>
        <w:ind w:right="247"/>
        <w:rPr>
          <w:rFonts w:ascii="Calibri" w:eastAsia="Calibri" w:hAnsi="Calibri" w:cs="Calibri"/>
          <w:sz w:val="22"/>
          <w:szCs w:val="22"/>
        </w:rPr>
      </w:pPr>
      <w:r w:rsidRPr="002969F7">
        <w:rPr>
          <w:rFonts w:ascii="Calibri" w:eastAsia="Calibri" w:hAnsi="Calibri" w:cs="Calibri"/>
          <w:sz w:val="22"/>
          <w:szCs w:val="22"/>
        </w:rPr>
        <w:t xml:space="preserve">OSPE believes that the </w:t>
      </w:r>
      <w:r w:rsidR="00DC3E0D" w:rsidRPr="002969F7">
        <w:rPr>
          <w:rFonts w:ascii="Calibri" w:eastAsia="Calibri" w:hAnsi="Calibri" w:cs="Calibri"/>
          <w:sz w:val="22"/>
          <w:szCs w:val="22"/>
        </w:rPr>
        <w:t xml:space="preserve">Minister should </w:t>
      </w:r>
      <w:r w:rsidR="00BE7A93" w:rsidRPr="002969F7">
        <w:rPr>
          <w:rFonts w:ascii="Calibri" w:eastAsia="Calibri" w:hAnsi="Calibri" w:cs="Calibri"/>
          <w:sz w:val="22"/>
          <w:szCs w:val="22"/>
        </w:rPr>
        <w:t xml:space="preserve">only take action if there is a potential for a negative impact on a matter of provincial </w:t>
      </w:r>
      <w:r w:rsidR="00676253" w:rsidRPr="002969F7">
        <w:rPr>
          <w:rFonts w:ascii="Calibri" w:eastAsia="Calibri" w:hAnsi="Calibri" w:cs="Calibri"/>
          <w:sz w:val="22"/>
          <w:szCs w:val="22"/>
        </w:rPr>
        <w:t xml:space="preserve">importance that relates to the natural environment, has cultural heritage value or interest, </w:t>
      </w:r>
      <w:r w:rsidR="00986DFB" w:rsidRPr="002969F7">
        <w:rPr>
          <w:rFonts w:ascii="Calibri" w:eastAsia="Calibri" w:hAnsi="Calibri" w:cs="Calibri"/>
          <w:sz w:val="22"/>
          <w:szCs w:val="22"/>
        </w:rPr>
        <w:t xml:space="preserve">or </w:t>
      </w:r>
      <w:r w:rsidR="002969F7" w:rsidRPr="002969F7">
        <w:rPr>
          <w:rFonts w:ascii="Calibri" w:eastAsia="Calibri" w:hAnsi="Calibri" w:cs="Calibri"/>
          <w:sz w:val="22"/>
          <w:szCs w:val="22"/>
        </w:rPr>
        <w:t>regards a constitutionally</w:t>
      </w:r>
      <w:r w:rsidR="002969F7">
        <w:rPr>
          <w:rFonts w:ascii="Calibri" w:eastAsia="Calibri" w:hAnsi="Calibri" w:cs="Calibri"/>
          <w:sz w:val="22"/>
          <w:szCs w:val="22"/>
        </w:rPr>
        <w:t xml:space="preserve"> protected </w:t>
      </w:r>
      <w:r w:rsidR="006C67CD">
        <w:rPr>
          <w:rFonts w:ascii="Calibri" w:eastAsia="Calibri" w:hAnsi="Calibri" w:cs="Calibri"/>
          <w:sz w:val="22"/>
          <w:szCs w:val="22"/>
        </w:rPr>
        <w:t xml:space="preserve">Aboriginal or treaty right. </w:t>
      </w:r>
    </w:p>
    <w:p w14:paraId="45A80025" w14:textId="6E4C3518" w:rsidR="00946D37" w:rsidRDefault="001021BE" w:rsidP="00DF067F">
      <w:pPr>
        <w:pStyle w:val="ListParagraph"/>
        <w:numPr>
          <w:ilvl w:val="0"/>
          <w:numId w:val="7"/>
        </w:numPr>
        <w:tabs>
          <w:tab w:val="left" w:pos="1540"/>
        </w:tabs>
        <w:spacing w:before="5" w:line="258" w:lineRule="auto"/>
        <w:ind w:right="247"/>
        <w:rPr>
          <w:rFonts w:ascii="Calibri" w:eastAsia="Calibri" w:hAnsi="Calibri" w:cs="Calibri"/>
          <w:sz w:val="22"/>
          <w:szCs w:val="22"/>
        </w:rPr>
      </w:pPr>
      <w:r>
        <w:rPr>
          <w:rFonts w:ascii="Calibri" w:eastAsia="Calibri" w:hAnsi="Calibri" w:cs="Calibri"/>
          <w:sz w:val="22"/>
          <w:szCs w:val="22"/>
        </w:rPr>
        <w:t>OSPE also agrees that only concerns su</w:t>
      </w:r>
      <w:r w:rsidR="00825913">
        <w:rPr>
          <w:rFonts w:ascii="Calibri" w:eastAsia="Calibri" w:hAnsi="Calibri" w:cs="Calibri"/>
          <w:sz w:val="22"/>
          <w:szCs w:val="22"/>
        </w:rPr>
        <w:t xml:space="preserve">bmitted by Ontarians, should be given priority </w:t>
      </w:r>
      <w:r w:rsidR="00164220">
        <w:rPr>
          <w:rFonts w:ascii="Calibri" w:eastAsia="Calibri" w:hAnsi="Calibri" w:cs="Calibri"/>
          <w:sz w:val="22"/>
          <w:szCs w:val="22"/>
        </w:rPr>
        <w:t xml:space="preserve">when asking for a higher level of assessment on a project. </w:t>
      </w:r>
    </w:p>
    <w:p w14:paraId="7C9DC89C" w14:textId="56D083FB" w:rsidR="00DF366F" w:rsidRDefault="00DF366F" w:rsidP="00DF366F">
      <w:pPr>
        <w:tabs>
          <w:tab w:val="left" w:pos="1540"/>
        </w:tabs>
        <w:spacing w:before="5" w:line="258" w:lineRule="auto"/>
        <w:ind w:right="247"/>
        <w:rPr>
          <w:rFonts w:ascii="Calibri" w:eastAsia="Calibri" w:hAnsi="Calibri" w:cs="Calibri"/>
          <w:sz w:val="22"/>
          <w:szCs w:val="22"/>
        </w:rPr>
      </w:pPr>
    </w:p>
    <w:p w14:paraId="12E56592" w14:textId="272B8231" w:rsidR="2EFC8719" w:rsidRDefault="2EFC8719" w:rsidP="2EFC8719">
      <w:pPr>
        <w:spacing w:before="5" w:line="258" w:lineRule="auto"/>
        <w:ind w:right="247"/>
        <w:rPr>
          <w:rFonts w:ascii="Calibri" w:eastAsia="Calibri" w:hAnsi="Calibri" w:cs="Calibri"/>
          <w:i/>
          <w:iCs/>
          <w:sz w:val="22"/>
          <w:szCs w:val="22"/>
          <w:u w:val="single"/>
        </w:rPr>
      </w:pPr>
      <w:r w:rsidRPr="2EFC8719">
        <w:rPr>
          <w:rFonts w:ascii="Calibri" w:eastAsia="Calibri" w:hAnsi="Calibri" w:cs="Calibri"/>
          <w:i/>
          <w:iCs/>
          <w:sz w:val="22"/>
          <w:szCs w:val="22"/>
          <w:u w:val="single"/>
        </w:rPr>
        <w:t>Find efficiencies in the environmental assessment process and related planning, and approvals processes to shorten the timelines from start to finish</w:t>
      </w:r>
    </w:p>
    <w:p w14:paraId="2C11A82B" w14:textId="4D79CE7F" w:rsidR="2EFC8719" w:rsidRDefault="2EFC8719" w:rsidP="2EFC8719">
      <w:pPr>
        <w:spacing w:before="5" w:line="258" w:lineRule="auto"/>
        <w:ind w:right="247"/>
        <w:rPr>
          <w:rFonts w:ascii="Calibri" w:eastAsia="Calibri" w:hAnsi="Calibri" w:cs="Calibri"/>
          <w:i/>
          <w:iCs/>
          <w:sz w:val="22"/>
          <w:szCs w:val="22"/>
        </w:rPr>
      </w:pPr>
    </w:p>
    <w:p w14:paraId="468E08FE" w14:textId="02B897C6" w:rsidR="006770A4" w:rsidRPr="00EB1DB6" w:rsidRDefault="2EFC8719" w:rsidP="2EFC8719">
      <w:pPr>
        <w:tabs>
          <w:tab w:val="left" w:pos="1540"/>
        </w:tabs>
        <w:spacing w:before="5" w:line="258" w:lineRule="auto"/>
        <w:ind w:right="247"/>
        <w:rPr>
          <w:rFonts w:ascii="Calibri" w:eastAsia="Calibri" w:hAnsi="Calibri" w:cs="Calibri"/>
          <w:i/>
          <w:iCs/>
          <w:sz w:val="22"/>
          <w:szCs w:val="22"/>
        </w:rPr>
      </w:pPr>
      <w:r w:rsidRPr="2EFC8719">
        <w:rPr>
          <w:rFonts w:ascii="Calibri" w:eastAsia="Calibri" w:hAnsi="Calibri" w:cs="Calibri"/>
          <w:i/>
          <w:iCs/>
          <w:sz w:val="22"/>
          <w:szCs w:val="22"/>
        </w:rPr>
        <w:t>Can you identify any areas in the environmental assessment process that could be better streamlined with the municipal planning process or with other provincial processes?</w:t>
      </w:r>
    </w:p>
    <w:p w14:paraId="0FEE1A23" w14:textId="371F39B1" w:rsidR="007767AE" w:rsidRPr="001A40D4" w:rsidRDefault="007767AE" w:rsidP="2EFC8719">
      <w:pPr>
        <w:tabs>
          <w:tab w:val="left" w:pos="1540"/>
        </w:tabs>
        <w:spacing w:before="5" w:line="258" w:lineRule="auto"/>
        <w:ind w:right="247"/>
        <w:rPr>
          <w:rFonts w:ascii="Calibri" w:eastAsia="Calibri" w:hAnsi="Calibri" w:cs="Calibri"/>
          <w:i/>
          <w:iCs/>
          <w:sz w:val="22"/>
          <w:szCs w:val="22"/>
        </w:rPr>
      </w:pPr>
    </w:p>
    <w:p w14:paraId="2020B743" w14:textId="26EBCF7F" w:rsidR="007767AE" w:rsidRPr="001A40D4" w:rsidRDefault="2EFC8719" w:rsidP="2EFC8719">
      <w:pPr>
        <w:pStyle w:val="ListParagraph"/>
        <w:numPr>
          <w:ilvl w:val="0"/>
          <w:numId w:val="9"/>
        </w:numPr>
        <w:tabs>
          <w:tab w:val="left" w:pos="1540"/>
        </w:tabs>
        <w:spacing w:before="5" w:line="258" w:lineRule="auto"/>
        <w:ind w:right="247"/>
        <w:rPr>
          <w:i/>
          <w:iCs/>
          <w:color w:val="000000" w:themeColor="text1"/>
          <w:sz w:val="22"/>
          <w:szCs w:val="22"/>
        </w:rPr>
      </w:pPr>
      <w:r w:rsidRPr="2EFC8719">
        <w:rPr>
          <w:rFonts w:ascii="Calibri" w:eastAsia="Calibri" w:hAnsi="Calibri" w:cs="Calibri"/>
          <w:sz w:val="22"/>
          <w:szCs w:val="22"/>
        </w:rPr>
        <w:t xml:space="preserve">There should be one assessment </w:t>
      </w:r>
      <w:r w:rsidR="005C72E4">
        <w:rPr>
          <w:rFonts w:ascii="Calibri" w:eastAsia="Calibri" w:hAnsi="Calibri" w:cs="Calibri"/>
          <w:sz w:val="22"/>
          <w:szCs w:val="22"/>
        </w:rPr>
        <w:t>covering</w:t>
      </w:r>
      <w:r w:rsidR="005C72E4" w:rsidRPr="2EFC8719">
        <w:rPr>
          <w:rFonts w:ascii="Calibri" w:eastAsia="Calibri" w:hAnsi="Calibri" w:cs="Calibri"/>
          <w:sz w:val="22"/>
          <w:szCs w:val="22"/>
        </w:rPr>
        <w:t xml:space="preserve"> </w:t>
      </w:r>
      <w:r w:rsidRPr="2EFC8719">
        <w:rPr>
          <w:rFonts w:ascii="Calibri" w:eastAsia="Calibri" w:hAnsi="Calibri" w:cs="Calibri"/>
          <w:sz w:val="22"/>
          <w:szCs w:val="22"/>
        </w:rPr>
        <w:t>Land Use Compatibility (PPS s.1.2.6.1 + Planning Act), as well as EA and permit applications under Ontario EPA (e.g., ECAs), when applicable</w:t>
      </w:r>
    </w:p>
    <w:p w14:paraId="04F513CD" w14:textId="55994E74" w:rsidR="001A40D4" w:rsidRDefault="001A40D4" w:rsidP="001A40D4">
      <w:pPr>
        <w:tabs>
          <w:tab w:val="left" w:pos="1540"/>
        </w:tabs>
        <w:spacing w:before="5" w:line="258" w:lineRule="auto"/>
        <w:ind w:right="247"/>
        <w:rPr>
          <w:rFonts w:ascii="Calibri" w:eastAsia="Calibri" w:hAnsi="Calibri" w:cs="Calibri"/>
          <w:i/>
          <w:sz w:val="22"/>
          <w:szCs w:val="22"/>
        </w:rPr>
      </w:pPr>
    </w:p>
    <w:p w14:paraId="756388E9" w14:textId="548B01B9" w:rsidR="001A40D4" w:rsidRDefault="2EFC8719" w:rsidP="2EFC8719">
      <w:pPr>
        <w:tabs>
          <w:tab w:val="left" w:pos="1540"/>
        </w:tabs>
        <w:spacing w:before="5" w:line="258" w:lineRule="auto"/>
        <w:ind w:right="247"/>
        <w:rPr>
          <w:rFonts w:ascii="Calibri" w:eastAsia="Calibri" w:hAnsi="Calibri" w:cs="Calibri"/>
          <w:i/>
          <w:iCs/>
          <w:sz w:val="22"/>
          <w:szCs w:val="22"/>
          <w:u w:val="single"/>
        </w:rPr>
      </w:pPr>
      <w:r w:rsidRPr="2EFC8719">
        <w:rPr>
          <w:rFonts w:ascii="Calibri" w:eastAsia="Calibri" w:hAnsi="Calibri" w:cs="Calibri"/>
          <w:i/>
          <w:iCs/>
          <w:sz w:val="22"/>
          <w:szCs w:val="22"/>
          <w:u w:val="single"/>
        </w:rPr>
        <w:t>Go Digital by permitting online submissions</w:t>
      </w:r>
      <w:r w:rsidRPr="2EFC8719">
        <w:rPr>
          <w:rFonts w:ascii="Calibri" w:eastAsia="Calibri" w:hAnsi="Calibri" w:cs="Calibri"/>
          <w:i/>
          <w:iCs/>
          <w:sz w:val="22"/>
          <w:szCs w:val="22"/>
        </w:rPr>
        <w:t xml:space="preserve"> </w:t>
      </w:r>
    </w:p>
    <w:p w14:paraId="73CDF86F" w14:textId="47228C37" w:rsidR="006F79D6" w:rsidRPr="009179A4" w:rsidRDefault="006F79D6" w:rsidP="006F79D6">
      <w:pPr>
        <w:pStyle w:val="ListParagraph"/>
        <w:numPr>
          <w:ilvl w:val="0"/>
          <w:numId w:val="10"/>
        </w:numPr>
        <w:tabs>
          <w:tab w:val="left" w:pos="1540"/>
        </w:tabs>
        <w:spacing w:before="5" w:line="258" w:lineRule="auto"/>
        <w:ind w:right="247"/>
        <w:rPr>
          <w:rFonts w:ascii="Calibri" w:eastAsia="Calibri" w:hAnsi="Calibri" w:cs="Calibri"/>
          <w:sz w:val="22"/>
          <w:szCs w:val="22"/>
        </w:rPr>
      </w:pPr>
      <w:r w:rsidRPr="009179A4">
        <w:rPr>
          <w:rFonts w:ascii="Calibri" w:eastAsia="Calibri" w:hAnsi="Calibri" w:cs="Calibri"/>
          <w:sz w:val="22"/>
          <w:szCs w:val="22"/>
        </w:rPr>
        <w:t>OSPE commen</w:t>
      </w:r>
      <w:r w:rsidR="00EB0926" w:rsidRPr="009179A4">
        <w:rPr>
          <w:rFonts w:ascii="Calibri" w:eastAsia="Calibri" w:hAnsi="Calibri" w:cs="Calibri"/>
          <w:sz w:val="22"/>
          <w:szCs w:val="22"/>
        </w:rPr>
        <w:t>d</w:t>
      </w:r>
      <w:r w:rsidRPr="009179A4">
        <w:rPr>
          <w:rFonts w:ascii="Calibri" w:eastAsia="Calibri" w:hAnsi="Calibri" w:cs="Calibri"/>
          <w:sz w:val="22"/>
          <w:szCs w:val="22"/>
        </w:rPr>
        <w:t xml:space="preserve">s the government in </w:t>
      </w:r>
      <w:r w:rsidR="00372A9E" w:rsidRPr="009179A4">
        <w:rPr>
          <w:rFonts w:ascii="Calibri" w:eastAsia="Calibri" w:hAnsi="Calibri" w:cs="Calibri"/>
          <w:sz w:val="22"/>
          <w:szCs w:val="22"/>
        </w:rPr>
        <w:t>acting</w:t>
      </w:r>
      <w:r w:rsidR="00EB0926" w:rsidRPr="009179A4">
        <w:rPr>
          <w:rFonts w:ascii="Calibri" w:eastAsia="Calibri" w:hAnsi="Calibri" w:cs="Calibri"/>
          <w:sz w:val="22"/>
          <w:szCs w:val="22"/>
        </w:rPr>
        <w:t xml:space="preserve"> to ensure that </w:t>
      </w:r>
      <w:r w:rsidR="00E23057" w:rsidRPr="009179A4">
        <w:rPr>
          <w:rFonts w:ascii="Calibri" w:eastAsia="Calibri" w:hAnsi="Calibri" w:cs="Calibri"/>
          <w:sz w:val="22"/>
          <w:szCs w:val="22"/>
        </w:rPr>
        <w:t xml:space="preserve">effective public consultation and participation </w:t>
      </w:r>
      <w:r w:rsidR="009C6279" w:rsidRPr="009179A4">
        <w:rPr>
          <w:rFonts w:ascii="Calibri" w:eastAsia="Calibri" w:hAnsi="Calibri" w:cs="Calibri"/>
          <w:sz w:val="22"/>
          <w:szCs w:val="22"/>
        </w:rPr>
        <w:t>in the environmental assessment process relies on access to timely, accurate and</w:t>
      </w:r>
      <w:r w:rsidR="009179A4" w:rsidRPr="009179A4">
        <w:rPr>
          <w:rFonts w:ascii="Calibri" w:eastAsia="Calibri" w:hAnsi="Calibri" w:cs="Calibri"/>
          <w:sz w:val="22"/>
          <w:szCs w:val="22"/>
        </w:rPr>
        <w:t xml:space="preserve"> adequate information</w:t>
      </w:r>
      <w:r w:rsidR="00203888">
        <w:rPr>
          <w:rFonts w:ascii="Calibri" w:eastAsia="Calibri" w:hAnsi="Calibri" w:cs="Calibri"/>
          <w:sz w:val="22"/>
          <w:szCs w:val="22"/>
        </w:rPr>
        <w:t xml:space="preserve">. </w:t>
      </w:r>
    </w:p>
    <w:p w14:paraId="0A69302D" w14:textId="204257CE" w:rsidR="009179A4" w:rsidRPr="005C6B42" w:rsidRDefault="00583C11" w:rsidP="006F79D6">
      <w:pPr>
        <w:pStyle w:val="ListParagraph"/>
        <w:numPr>
          <w:ilvl w:val="0"/>
          <w:numId w:val="10"/>
        </w:numPr>
        <w:tabs>
          <w:tab w:val="left" w:pos="1540"/>
        </w:tabs>
        <w:spacing w:before="5" w:line="258" w:lineRule="auto"/>
        <w:ind w:right="247"/>
        <w:rPr>
          <w:rFonts w:ascii="Calibri" w:eastAsia="Calibri" w:hAnsi="Calibri" w:cs="Calibri"/>
          <w:i/>
          <w:sz w:val="22"/>
          <w:szCs w:val="22"/>
        </w:rPr>
      </w:pPr>
      <w:r>
        <w:rPr>
          <w:rFonts w:ascii="Calibri" w:eastAsia="Calibri" w:hAnsi="Calibri" w:cs="Calibri"/>
          <w:sz w:val="22"/>
          <w:szCs w:val="22"/>
        </w:rPr>
        <w:t xml:space="preserve">Advances in technology and digital platforms </w:t>
      </w:r>
      <w:r w:rsidR="009E509F">
        <w:rPr>
          <w:rFonts w:ascii="Calibri" w:eastAsia="Calibri" w:hAnsi="Calibri" w:cs="Calibri"/>
          <w:sz w:val="22"/>
          <w:szCs w:val="22"/>
        </w:rPr>
        <w:t xml:space="preserve">require a move towards </w:t>
      </w:r>
      <w:r w:rsidR="007E7DB0">
        <w:rPr>
          <w:rFonts w:ascii="Calibri" w:eastAsia="Calibri" w:hAnsi="Calibri" w:cs="Calibri"/>
          <w:sz w:val="22"/>
          <w:szCs w:val="22"/>
        </w:rPr>
        <w:t>the use of th</w:t>
      </w:r>
      <w:r w:rsidR="002D4FF4">
        <w:rPr>
          <w:rFonts w:ascii="Calibri" w:eastAsia="Calibri" w:hAnsi="Calibri" w:cs="Calibri"/>
          <w:sz w:val="22"/>
          <w:szCs w:val="22"/>
        </w:rPr>
        <w:t xml:space="preserve">is medium to better engage and make information available to the general public. </w:t>
      </w:r>
    </w:p>
    <w:p w14:paraId="57AC93AA" w14:textId="346BB873" w:rsidR="00F62D73" w:rsidRPr="00474EC0" w:rsidRDefault="005C6B42" w:rsidP="00474EC0">
      <w:pPr>
        <w:pStyle w:val="ListParagraph"/>
        <w:numPr>
          <w:ilvl w:val="0"/>
          <w:numId w:val="10"/>
        </w:numPr>
        <w:tabs>
          <w:tab w:val="left" w:pos="1540"/>
        </w:tabs>
        <w:spacing w:before="5" w:line="258" w:lineRule="auto"/>
        <w:ind w:right="247"/>
        <w:rPr>
          <w:rFonts w:ascii="Calibri" w:eastAsia="Calibri" w:hAnsi="Calibri" w:cs="Calibri"/>
          <w:i/>
          <w:sz w:val="22"/>
          <w:szCs w:val="22"/>
        </w:rPr>
      </w:pPr>
      <w:r>
        <w:rPr>
          <w:rFonts w:ascii="Calibri" w:eastAsia="Calibri" w:hAnsi="Calibri" w:cs="Calibri"/>
          <w:sz w:val="22"/>
          <w:szCs w:val="22"/>
        </w:rPr>
        <w:t>It is</w:t>
      </w:r>
      <w:r w:rsidR="00476492">
        <w:rPr>
          <w:rFonts w:ascii="Calibri" w:eastAsia="Calibri" w:hAnsi="Calibri" w:cs="Calibri"/>
          <w:sz w:val="22"/>
          <w:szCs w:val="22"/>
        </w:rPr>
        <w:t xml:space="preserve"> </w:t>
      </w:r>
      <w:r>
        <w:rPr>
          <w:rFonts w:ascii="Calibri" w:eastAsia="Calibri" w:hAnsi="Calibri" w:cs="Calibri"/>
          <w:sz w:val="22"/>
          <w:szCs w:val="22"/>
        </w:rPr>
        <w:t xml:space="preserve">unacceptable that Ontario is the only provincial jurisdiction in Canada that does not accept electronic submissions for environmental assessment documents. </w:t>
      </w:r>
      <w:r w:rsidR="00421071">
        <w:rPr>
          <w:rFonts w:ascii="Calibri" w:eastAsia="Calibri" w:hAnsi="Calibri" w:cs="Calibri"/>
          <w:sz w:val="22"/>
          <w:szCs w:val="22"/>
        </w:rPr>
        <w:t xml:space="preserve">OSPE believes that creating an online database will provide Ontarians </w:t>
      </w:r>
      <w:r w:rsidR="001C417A">
        <w:rPr>
          <w:rFonts w:ascii="Calibri" w:eastAsia="Calibri" w:hAnsi="Calibri" w:cs="Calibri"/>
          <w:sz w:val="22"/>
          <w:szCs w:val="22"/>
        </w:rPr>
        <w:t>with a more transparent and accessible syste</w:t>
      </w:r>
      <w:r w:rsidR="00527716">
        <w:rPr>
          <w:rFonts w:ascii="Calibri" w:eastAsia="Calibri" w:hAnsi="Calibri" w:cs="Calibri"/>
          <w:sz w:val="22"/>
          <w:szCs w:val="22"/>
        </w:rPr>
        <w:t xml:space="preserve">m, while improving the delivery of efficient, data-driven decisions. </w:t>
      </w:r>
    </w:p>
    <w:p w14:paraId="6066308E" w14:textId="77777777" w:rsidR="00EE518B" w:rsidRPr="00EE518B" w:rsidRDefault="00EE518B" w:rsidP="00EE518B">
      <w:pPr>
        <w:pStyle w:val="ListParagraph"/>
        <w:tabs>
          <w:tab w:val="left" w:pos="1540"/>
        </w:tabs>
        <w:spacing w:before="5" w:line="258" w:lineRule="auto"/>
        <w:ind w:left="1540" w:right="247"/>
        <w:rPr>
          <w:rFonts w:ascii="Calibri" w:eastAsia="Calibri" w:hAnsi="Calibri" w:cs="Calibri"/>
          <w:sz w:val="22"/>
          <w:szCs w:val="22"/>
        </w:rPr>
      </w:pPr>
    </w:p>
    <w:p w14:paraId="47F74C8F" w14:textId="238FD890" w:rsidR="008F33ED" w:rsidRPr="00474EC0" w:rsidRDefault="00167AF1" w:rsidP="00474EC0">
      <w:pPr>
        <w:ind w:left="100"/>
        <w:rPr>
          <w:rFonts w:ascii="Calibri" w:eastAsia="Calibri" w:hAnsi="Calibri" w:cs="Calibri"/>
          <w:sz w:val="22"/>
          <w:szCs w:val="22"/>
        </w:rPr>
      </w:pPr>
      <w:r w:rsidRPr="00EE518B">
        <w:rPr>
          <w:rFonts w:ascii="Calibri" w:eastAsia="Calibri" w:hAnsi="Calibri" w:cs="Calibri"/>
          <w:sz w:val="22"/>
          <w:szCs w:val="22"/>
        </w:rPr>
        <w:t>S</w:t>
      </w:r>
      <w:r w:rsidRPr="00EE518B">
        <w:rPr>
          <w:rFonts w:ascii="Calibri" w:eastAsia="Calibri" w:hAnsi="Calibri" w:cs="Calibri"/>
          <w:spacing w:val="-1"/>
          <w:sz w:val="22"/>
          <w:szCs w:val="22"/>
        </w:rPr>
        <w:t>in</w:t>
      </w:r>
      <w:r w:rsidRPr="00EE518B">
        <w:rPr>
          <w:rFonts w:ascii="Calibri" w:eastAsia="Calibri" w:hAnsi="Calibri" w:cs="Calibri"/>
          <w:sz w:val="22"/>
          <w:szCs w:val="22"/>
        </w:rPr>
        <w:t>cer</w:t>
      </w:r>
      <w:r w:rsidRPr="00EE518B">
        <w:rPr>
          <w:rFonts w:ascii="Calibri" w:eastAsia="Calibri" w:hAnsi="Calibri" w:cs="Calibri"/>
          <w:spacing w:val="1"/>
          <w:sz w:val="22"/>
          <w:szCs w:val="22"/>
        </w:rPr>
        <w:t>e</w:t>
      </w:r>
      <w:r w:rsidRPr="00EE518B">
        <w:rPr>
          <w:rFonts w:ascii="Calibri" w:eastAsia="Calibri" w:hAnsi="Calibri" w:cs="Calibri"/>
          <w:sz w:val="22"/>
          <w:szCs w:val="22"/>
        </w:rPr>
        <w:t>ly,</w:t>
      </w:r>
    </w:p>
    <w:p w14:paraId="7EA153CF" w14:textId="77777777" w:rsidR="00474EC0" w:rsidRDefault="00474EC0" w:rsidP="2EFC8719">
      <w:pPr>
        <w:spacing w:before="7" w:line="200" w:lineRule="exact"/>
        <w:rPr>
          <w:sz w:val="22"/>
          <w:szCs w:val="22"/>
        </w:rPr>
      </w:pPr>
    </w:p>
    <w:p w14:paraId="1097FA16" w14:textId="644DD833" w:rsidR="00474EC0" w:rsidRPr="002B5B2E" w:rsidRDefault="00474EC0" w:rsidP="00474EC0">
      <w:pPr>
        <w:pStyle w:val="paragraph"/>
        <w:spacing w:before="0" w:beforeAutospacing="0" w:after="0" w:afterAutospacing="0"/>
        <w:jc w:val="both"/>
        <w:rPr>
          <w:sz w:val="22"/>
          <w:szCs w:val="22"/>
          <w:lang w:val="en-US"/>
        </w:rPr>
      </w:pPr>
      <w:r>
        <w:rPr>
          <w:sz w:val="22"/>
          <w:szCs w:val="22"/>
        </w:rPr>
        <w:t xml:space="preserve">        </w:t>
      </w:r>
      <w:r>
        <w:rPr>
          <w:rFonts w:ascii="Helvetica" w:hAnsi="Helvetica" w:cs="Helvetica"/>
          <w:noProof/>
          <w:lang w:val="en-US" w:eastAsia="en-US"/>
        </w:rPr>
        <w:drawing>
          <wp:inline distT="0" distB="0" distL="0" distR="0" wp14:anchorId="51E68676" wp14:editId="13C13A88">
            <wp:extent cx="1887937" cy="5041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416" cy="504585"/>
                    </a:xfrm>
                    <a:prstGeom prst="rect">
                      <a:avLst/>
                    </a:prstGeom>
                    <a:noFill/>
                    <a:ln>
                      <a:noFill/>
                    </a:ln>
                  </pic:spPr>
                </pic:pic>
              </a:graphicData>
            </a:graphic>
          </wp:inline>
        </w:drawing>
      </w:r>
      <w:r>
        <w:rPr>
          <w:sz w:val="22"/>
          <w:szCs w:val="22"/>
        </w:rPr>
        <w:t xml:space="preserve">                                   </w:t>
      </w:r>
      <w:r w:rsidRPr="002B5B2E">
        <w:rPr>
          <w:noProof/>
          <w:sz w:val="22"/>
          <w:szCs w:val="22"/>
          <w:lang w:val="en-US" w:eastAsia="en-US"/>
        </w:rPr>
        <w:drawing>
          <wp:inline distT="0" distB="0" distL="0" distR="0" wp14:anchorId="76EF28D4" wp14:editId="4FFE3A69">
            <wp:extent cx="2095500" cy="619125"/>
            <wp:effectExtent l="0" t="0" r="0" b="0"/>
            <wp:docPr id="1523153934" name="Picture 1523153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095500" cy="619125"/>
                    </a:xfrm>
                    <a:prstGeom prst="rect">
                      <a:avLst/>
                    </a:prstGeom>
                  </pic:spPr>
                </pic:pic>
              </a:graphicData>
            </a:graphic>
          </wp:inline>
        </w:drawing>
      </w:r>
    </w:p>
    <w:p w14:paraId="3161E6C0" w14:textId="77777777" w:rsidR="00474EC0" w:rsidRPr="00474EC0" w:rsidRDefault="00474EC0" w:rsidP="00474EC0">
      <w:pPr>
        <w:rPr>
          <w:rFonts w:asciiTheme="minorHAnsi" w:hAnsiTheme="minorHAnsi"/>
          <w:sz w:val="22"/>
          <w:szCs w:val="22"/>
        </w:rPr>
      </w:pPr>
      <w:r w:rsidRPr="00474EC0">
        <w:rPr>
          <w:rFonts w:asciiTheme="minorHAnsi" w:hAnsiTheme="minorHAnsi"/>
          <w:sz w:val="22"/>
          <w:szCs w:val="22"/>
        </w:rPr>
        <w:t xml:space="preserve">                      Dr. Tibor Turi, P.Eng.                                                               Sandro Perruzza</w:t>
      </w:r>
    </w:p>
    <w:p w14:paraId="13DE158A" w14:textId="77777777" w:rsidR="00474EC0" w:rsidRPr="00474EC0" w:rsidRDefault="00474EC0" w:rsidP="00474EC0">
      <w:pPr>
        <w:rPr>
          <w:rFonts w:asciiTheme="minorHAnsi" w:hAnsiTheme="minorHAnsi"/>
          <w:sz w:val="22"/>
          <w:szCs w:val="22"/>
        </w:rPr>
      </w:pPr>
      <w:r w:rsidRPr="00474EC0">
        <w:rPr>
          <w:rFonts w:asciiTheme="minorHAnsi" w:hAnsiTheme="minorHAnsi"/>
          <w:sz w:val="22"/>
          <w:szCs w:val="22"/>
        </w:rPr>
        <w:t xml:space="preserve">                     President and Chair                                                         Chief Executive Officer</w:t>
      </w:r>
    </w:p>
    <w:p w14:paraId="49ED150A" w14:textId="77777777" w:rsidR="00474EC0" w:rsidRPr="00474EC0" w:rsidRDefault="00474EC0" w:rsidP="00474EC0">
      <w:pPr>
        <w:rPr>
          <w:rFonts w:asciiTheme="minorHAnsi" w:hAnsiTheme="minorHAnsi"/>
          <w:sz w:val="22"/>
          <w:szCs w:val="22"/>
        </w:rPr>
      </w:pPr>
      <w:r w:rsidRPr="00474EC0">
        <w:rPr>
          <w:rFonts w:asciiTheme="minorHAnsi" w:hAnsiTheme="minorHAnsi"/>
          <w:sz w:val="22"/>
          <w:szCs w:val="22"/>
        </w:rPr>
        <w:t xml:space="preserve">     Ontario Society of Professional Engineers                   Ontario Society of Professional Engineers </w:t>
      </w:r>
    </w:p>
    <w:p w14:paraId="47F74C92" w14:textId="6073DC69" w:rsidR="008F33ED" w:rsidRPr="00474EC0" w:rsidRDefault="00474EC0" w:rsidP="00474EC0">
      <w:pPr>
        <w:jc w:val="both"/>
      </w:pPr>
      <w:r w:rsidRPr="002B5B2E">
        <w:t xml:space="preserve"> </w:t>
      </w:r>
    </w:p>
    <w:sectPr w:rsidR="008F33ED" w:rsidRPr="00474EC0">
      <w:pgSz w:w="12240" w:h="15840"/>
      <w:pgMar w:top="1380" w:right="14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4029"/>
    <w:multiLevelType w:val="hybridMultilevel"/>
    <w:tmpl w:val="56B4A6CA"/>
    <w:lvl w:ilvl="0" w:tplc="4340524A">
      <w:start w:val="1"/>
      <w:numFmt w:val="decimal"/>
      <w:lvlText w:val="%1."/>
      <w:lvlJc w:val="left"/>
      <w:pPr>
        <w:ind w:left="460" w:hanging="360"/>
      </w:pPr>
      <w:rPr>
        <w:rFonts w:hint="default"/>
      </w:rPr>
    </w:lvl>
    <w:lvl w:ilvl="1" w:tplc="10090019">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1" w15:restartNumberingAfterBreak="0">
    <w:nsid w:val="12D65D63"/>
    <w:multiLevelType w:val="hybridMultilevel"/>
    <w:tmpl w:val="3B441D1E"/>
    <w:lvl w:ilvl="0" w:tplc="C17AE1A6">
      <w:start w:val="2"/>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86208C"/>
    <w:multiLevelType w:val="hybridMultilevel"/>
    <w:tmpl w:val="5226058C"/>
    <w:lvl w:ilvl="0" w:tplc="10090001">
      <w:start w:val="1"/>
      <w:numFmt w:val="bullet"/>
      <w:lvlText w:val=""/>
      <w:lvlJc w:val="left"/>
      <w:pPr>
        <w:ind w:left="1540" w:hanging="360"/>
      </w:pPr>
      <w:rPr>
        <w:rFonts w:ascii="Symbol" w:hAnsi="Symbol" w:hint="default"/>
      </w:rPr>
    </w:lvl>
    <w:lvl w:ilvl="1" w:tplc="10090003" w:tentative="1">
      <w:start w:val="1"/>
      <w:numFmt w:val="bullet"/>
      <w:lvlText w:val="o"/>
      <w:lvlJc w:val="left"/>
      <w:pPr>
        <w:ind w:left="2260" w:hanging="360"/>
      </w:pPr>
      <w:rPr>
        <w:rFonts w:ascii="Courier New" w:hAnsi="Courier New" w:cs="Courier New" w:hint="default"/>
      </w:rPr>
    </w:lvl>
    <w:lvl w:ilvl="2" w:tplc="10090005" w:tentative="1">
      <w:start w:val="1"/>
      <w:numFmt w:val="bullet"/>
      <w:lvlText w:val=""/>
      <w:lvlJc w:val="left"/>
      <w:pPr>
        <w:ind w:left="2980" w:hanging="360"/>
      </w:pPr>
      <w:rPr>
        <w:rFonts w:ascii="Wingdings" w:hAnsi="Wingdings" w:hint="default"/>
      </w:rPr>
    </w:lvl>
    <w:lvl w:ilvl="3" w:tplc="10090001" w:tentative="1">
      <w:start w:val="1"/>
      <w:numFmt w:val="bullet"/>
      <w:lvlText w:val=""/>
      <w:lvlJc w:val="left"/>
      <w:pPr>
        <w:ind w:left="3700" w:hanging="360"/>
      </w:pPr>
      <w:rPr>
        <w:rFonts w:ascii="Symbol" w:hAnsi="Symbol" w:hint="default"/>
      </w:rPr>
    </w:lvl>
    <w:lvl w:ilvl="4" w:tplc="10090003" w:tentative="1">
      <w:start w:val="1"/>
      <w:numFmt w:val="bullet"/>
      <w:lvlText w:val="o"/>
      <w:lvlJc w:val="left"/>
      <w:pPr>
        <w:ind w:left="4420" w:hanging="360"/>
      </w:pPr>
      <w:rPr>
        <w:rFonts w:ascii="Courier New" w:hAnsi="Courier New" w:cs="Courier New" w:hint="default"/>
      </w:rPr>
    </w:lvl>
    <w:lvl w:ilvl="5" w:tplc="10090005" w:tentative="1">
      <w:start w:val="1"/>
      <w:numFmt w:val="bullet"/>
      <w:lvlText w:val=""/>
      <w:lvlJc w:val="left"/>
      <w:pPr>
        <w:ind w:left="5140" w:hanging="360"/>
      </w:pPr>
      <w:rPr>
        <w:rFonts w:ascii="Wingdings" w:hAnsi="Wingdings" w:hint="default"/>
      </w:rPr>
    </w:lvl>
    <w:lvl w:ilvl="6" w:tplc="10090001" w:tentative="1">
      <w:start w:val="1"/>
      <w:numFmt w:val="bullet"/>
      <w:lvlText w:val=""/>
      <w:lvlJc w:val="left"/>
      <w:pPr>
        <w:ind w:left="5860" w:hanging="360"/>
      </w:pPr>
      <w:rPr>
        <w:rFonts w:ascii="Symbol" w:hAnsi="Symbol" w:hint="default"/>
      </w:rPr>
    </w:lvl>
    <w:lvl w:ilvl="7" w:tplc="10090003" w:tentative="1">
      <w:start w:val="1"/>
      <w:numFmt w:val="bullet"/>
      <w:lvlText w:val="o"/>
      <w:lvlJc w:val="left"/>
      <w:pPr>
        <w:ind w:left="6580" w:hanging="360"/>
      </w:pPr>
      <w:rPr>
        <w:rFonts w:ascii="Courier New" w:hAnsi="Courier New" w:cs="Courier New" w:hint="default"/>
      </w:rPr>
    </w:lvl>
    <w:lvl w:ilvl="8" w:tplc="10090005" w:tentative="1">
      <w:start w:val="1"/>
      <w:numFmt w:val="bullet"/>
      <w:lvlText w:val=""/>
      <w:lvlJc w:val="left"/>
      <w:pPr>
        <w:ind w:left="7300" w:hanging="360"/>
      </w:pPr>
      <w:rPr>
        <w:rFonts w:ascii="Wingdings" w:hAnsi="Wingdings" w:hint="default"/>
      </w:rPr>
    </w:lvl>
  </w:abstractNum>
  <w:abstractNum w:abstractNumId="3" w15:restartNumberingAfterBreak="0">
    <w:nsid w:val="250A2F2D"/>
    <w:multiLevelType w:val="hybridMultilevel"/>
    <w:tmpl w:val="1AFEF06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63C054A"/>
    <w:multiLevelType w:val="hybridMultilevel"/>
    <w:tmpl w:val="3E524BCE"/>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C33977"/>
    <w:multiLevelType w:val="hybridMultilevel"/>
    <w:tmpl w:val="77CAF054"/>
    <w:lvl w:ilvl="0" w:tplc="10090001">
      <w:start w:val="1"/>
      <w:numFmt w:val="bullet"/>
      <w:lvlText w:val=""/>
      <w:lvlJc w:val="left"/>
      <w:pPr>
        <w:ind w:left="1540" w:hanging="360"/>
      </w:pPr>
      <w:rPr>
        <w:rFonts w:ascii="Symbol" w:hAnsi="Symbol" w:hint="default"/>
      </w:rPr>
    </w:lvl>
    <w:lvl w:ilvl="1" w:tplc="10090003" w:tentative="1">
      <w:start w:val="1"/>
      <w:numFmt w:val="bullet"/>
      <w:lvlText w:val="o"/>
      <w:lvlJc w:val="left"/>
      <w:pPr>
        <w:ind w:left="2260" w:hanging="360"/>
      </w:pPr>
      <w:rPr>
        <w:rFonts w:ascii="Courier New" w:hAnsi="Courier New" w:cs="Courier New" w:hint="default"/>
      </w:rPr>
    </w:lvl>
    <w:lvl w:ilvl="2" w:tplc="10090005" w:tentative="1">
      <w:start w:val="1"/>
      <w:numFmt w:val="bullet"/>
      <w:lvlText w:val=""/>
      <w:lvlJc w:val="left"/>
      <w:pPr>
        <w:ind w:left="2980" w:hanging="360"/>
      </w:pPr>
      <w:rPr>
        <w:rFonts w:ascii="Wingdings" w:hAnsi="Wingdings" w:hint="default"/>
      </w:rPr>
    </w:lvl>
    <w:lvl w:ilvl="3" w:tplc="10090001" w:tentative="1">
      <w:start w:val="1"/>
      <w:numFmt w:val="bullet"/>
      <w:lvlText w:val=""/>
      <w:lvlJc w:val="left"/>
      <w:pPr>
        <w:ind w:left="3700" w:hanging="360"/>
      </w:pPr>
      <w:rPr>
        <w:rFonts w:ascii="Symbol" w:hAnsi="Symbol" w:hint="default"/>
      </w:rPr>
    </w:lvl>
    <w:lvl w:ilvl="4" w:tplc="10090003" w:tentative="1">
      <w:start w:val="1"/>
      <w:numFmt w:val="bullet"/>
      <w:lvlText w:val="o"/>
      <w:lvlJc w:val="left"/>
      <w:pPr>
        <w:ind w:left="4420" w:hanging="360"/>
      </w:pPr>
      <w:rPr>
        <w:rFonts w:ascii="Courier New" w:hAnsi="Courier New" w:cs="Courier New" w:hint="default"/>
      </w:rPr>
    </w:lvl>
    <w:lvl w:ilvl="5" w:tplc="10090005" w:tentative="1">
      <w:start w:val="1"/>
      <w:numFmt w:val="bullet"/>
      <w:lvlText w:val=""/>
      <w:lvlJc w:val="left"/>
      <w:pPr>
        <w:ind w:left="5140" w:hanging="360"/>
      </w:pPr>
      <w:rPr>
        <w:rFonts w:ascii="Wingdings" w:hAnsi="Wingdings" w:hint="default"/>
      </w:rPr>
    </w:lvl>
    <w:lvl w:ilvl="6" w:tplc="10090001" w:tentative="1">
      <w:start w:val="1"/>
      <w:numFmt w:val="bullet"/>
      <w:lvlText w:val=""/>
      <w:lvlJc w:val="left"/>
      <w:pPr>
        <w:ind w:left="5860" w:hanging="360"/>
      </w:pPr>
      <w:rPr>
        <w:rFonts w:ascii="Symbol" w:hAnsi="Symbol" w:hint="default"/>
      </w:rPr>
    </w:lvl>
    <w:lvl w:ilvl="7" w:tplc="10090003" w:tentative="1">
      <w:start w:val="1"/>
      <w:numFmt w:val="bullet"/>
      <w:lvlText w:val="o"/>
      <w:lvlJc w:val="left"/>
      <w:pPr>
        <w:ind w:left="6580" w:hanging="360"/>
      </w:pPr>
      <w:rPr>
        <w:rFonts w:ascii="Courier New" w:hAnsi="Courier New" w:cs="Courier New" w:hint="default"/>
      </w:rPr>
    </w:lvl>
    <w:lvl w:ilvl="8" w:tplc="10090005" w:tentative="1">
      <w:start w:val="1"/>
      <w:numFmt w:val="bullet"/>
      <w:lvlText w:val=""/>
      <w:lvlJc w:val="left"/>
      <w:pPr>
        <w:ind w:left="7300" w:hanging="360"/>
      </w:pPr>
      <w:rPr>
        <w:rFonts w:ascii="Wingdings" w:hAnsi="Wingdings" w:hint="default"/>
      </w:rPr>
    </w:lvl>
  </w:abstractNum>
  <w:abstractNum w:abstractNumId="6" w15:restartNumberingAfterBreak="0">
    <w:nsid w:val="3FC06080"/>
    <w:multiLevelType w:val="hybridMultilevel"/>
    <w:tmpl w:val="B010E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B2F1EF5"/>
    <w:multiLevelType w:val="hybridMultilevel"/>
    <w:tmpl w:val="913291D0"/>
    <w:lvl w:ilvl="0" w:tplc="1009000F">
      <w:start w:val="1"/>
      <w:numFmt w:val="decimal"/>
      <w:lvlText w:val="%1."/>
      <w:lvlJc w:val="left"/>
      <w:pPr>
        <w:ind w:left="1180" w:hanging="360"/>
      </w:p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8" w15:restartNumberingAfterBreak="0">
    <w:nsid w:val="7536741D"/>
    <w:multiLevelType w:val="multilevel"/>
    <w:tmpl w:val="B1AA4FD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795204F2"/>
    <w:multiLevelType w:val="hybridMultilevel"/>
    <w:tmpl w:val="921480AE"/>
    <w:lvl w:ilvl="0" w:tplc="10090001">
      <w:start w:val="1"/>
      <w:numFmt w:val="bullet"/>
      <w:lvlText w:val=""/>
      <w:lvlJc w:val="left"/>
      <w:pPr>
        <w:ind w:left="1900" w:hanging="360"/>
      </w:pPr>
      <w:rPr>
        <w:rFonts w:ascii="Symbol" w:hAnsi="Symbol" w:hint="default"/>
      </w:rPr>
    </w:lvl>
    <w:lvl w:ilvl="1" w:tplc="10090003" w:tentative="1">
      <w:start w:val="1"/>
      <w:numFmt w:val="bullet"/>
      <w:lvlText w:val="o"/>
      <w:lvlJc w:val="left"/>
      <w:pPr>
        <w:ind w:left="2620" w:hanging="360"/>
      </w:pPr>
      <w:rPr>
        <w:rFonts w:ascii="Courier New" w:hAnsi="Courier New" w:cs="Courier New" w:hint="default"/>
      </w:rPr>
    </w:lvl>
    <w:lvl w:ilvl="2" w:tplc="10090005" w:tentative="1">
      <w:start w:val="1"/>
      <w:numFmt w:val="bullet"/>
      <w:lvlText w:val=""/>
      <w:lvlJc w:val="left"/>
      <w:pPr>
        <w:ind w:left="3340" w:hanging="360"/>
      </w:pPr>
      <w:rPr>
        <w:rFonts w:ascii="Wingdings" w:hAnsi="Wingdings" w:hint="default"/>
      </w:rPr>
    </w:lvl>
    <w:lvl w:ilvl="3" w:tplc="10090001" w:tentative="1">
      <w:start w:val="1"/>
      <w:numFmt w:val="bullet"/>
      <w:lvlText w:val=""/>
      <w:lvlJc w:val="left"/>
      <w:pPr>
        <w:ind w:left="4060" w:hanging="360"/>
      </w:pPr>
      <w:rPr>
        <w:rFonts w:ascii="Symbol" w:hAnsi="Symbol" w:hint="default"/>
      </w:rPr>
    </w:lvl>
    <w:lvl w:ilvl="4" w:tplc="10090003" w:tentative="1">
      <w:start w:val="1"/>
      <w:numFmt w:val="bullet"/>
      <w:lvlText w:val="o"/>
      <w:lvlJc w:val="left"/>
      <w:pPr>
        <w:ind w:left="4780" w:hanging="360"/>
      </w:pPr>
      <w:rPr>
        <w:rFonts w:ascii="Courier New" w:hAnsi="Courier New" w:cs="Courier New" w:hint="default"/>
      </w:rPr>
    </w:lvl>
    <w:lvl w:ilvl="5" w:tplc="10090005" w:tentative="1">
      <w:start w:val="1"/>
      <w:numFmt w:val="bullet"/>
      <w:lvlText w:val=""/>
      <w:lvlJc w:val="left"/>
      <w:pPr>
        <w:ind w:left="5500" w:hanging="360"/>
      </w:pPr>
      <w:rPr>
        <w:rFonts w:ascii="Wingdings" w:hAnsi="Wingdings" w:hint="default"/>
      </w:rPr>
    </w:lvl>
    <w:lvl w:ilvl="6" w:tplc="10090001" w:tentative="1">
      <w:start w:val="1"/>
      <w:numFmt w:val="bullet"/>
      <w:lvlText w:val=""/>
      <w:lvlJc w:val="left"/>
      <w:pPr>
        <w:ind w:left="6220" w:hanging="360"/>
      </w:pPr>
      <w:rPr>
        <w:rFonts w:ascii="Symbol" w:hAnsi="Symbol" w:hint="default"/>
      </w:rPr>
    </w:lvl>
    <w:lvl w:ilvl="7" w:tplc="10090003" w:tentative="1">
      <w:start w:val="1"/>
      <w:numFmt w:val="bullet"/>
      <w:lvlText w:val="o"/>
      <w:lvlJc w:val="left"/>
      <w:pPr>
        <w:ind w:left="6940" w:hanging="360"/>
      </w:pPr>
      <w:rPr>
        <w:rFonts w:ascii="Courier New" w:hAnsi="Courier New" w:cs="Courier New" w:hint="default"/>
      </w:rPr>
    </w:lvl>
    <w:lvl w:ilvl="8" w:tplc="10090005" w:tentative="1">
      <w:start w:val="1"/>
      <w:numFmt w:val="bullet"/>
      <w:lvlText w:val=""/>
      <w:lvlJc w:val="left"/>
      <w:pPr>
        <w:ind w:left="7660" w:hanging="360"/>
      </w:pPr>
      <w:rPr>
        <w:rFonts w:ascii="Wingdings" w:hAnsi="Wingdings" w:hint="default"/>
      </w:rPr>
    </w:lvl>
  </w:abstractNum>
  <w:num w:numId="1">
    <w:abstractNumId w:val="8"/>
  </w:num>
  <w:num w:numId="2">
    <w:abstractNumId w:val="7"/>
  </w:num>
  <w:num w:numId="3">
    <w:abstractNumId w:val="9"/>
  </w:num>
  <w:num w:numId="4">
    <w:abstractNumId w:val="3"/>
  </w:num>
  <w:num w:numId="5">
    <w:abstractNumId w:val="1"/>
  </w:num>
  <w:num w:numId="6">
    <w:abstractNumId w:val="0"/>
  </w:num>
  <w:num w:numId="7">
    <w:abstractNumId w:val="2"/>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3ED"/>
    <w:rsid w:val="00014AAE"/>
    <w:rsid w:val="00056620"/>
    <w:rsid w:val="00061075"/>
    <w:rsid w:val="000F43E7"/>
    <w:rsid w:val="001021BE"/>
    <w:rsid w:val="0013678E"/>
    <w:rsid w:val="00163F4A"/>
    <w:rsid w:val="00164220"/>
    <w:rsid w:val="00164AF4"/>
    <w:rsid w:val="00167AF1"/>
    <w:rsid w:val="001910A6"/>
    <w:rsid w:val="0019549B"/>
    <w:rsid w:val="001A40D4"/>
    <w:rsid w:val="001C211F"/>
    <w:rsid w:val="001C2C03"/>
    <w:rsid w:val="001C417A"/>
    <w:rsid w:val="001E40A1"/>
    <w:rsid w:val="001E6535"/>
    <w:rsid w:val="00203888"/>
    <w:rsid w:val="00227AC4"/>
    <w:rsid w:val="0027309B"/>
    <w:rsid w:val="002966BF"/>
    <w:rsid w:val="002969F7"/>
    <w:rsid w:val="002D4FF4"/>
    <w:rsid w:val="002F733F"/>
    <w:rsid w:val="003122EC"/>
    <w:rsid w:val="0033105D"/>
    <w:rsid w:val="00372A9E"/>
    <w:rsid w:val="003905E8"/>
    <w:rsid w:val="0039387A"/>
    <w:rsid w:val="003A14E2"/>
    <w:rsid w:val="00415B79"/>
    <w:rsid w:val="00421071"/>
    <w:rsid w:val="00474452"/>
    <w:rsid w:val="00474EC0"/>
    <w:rsid w:val="00476492"/>
    <w:rsid w:val="00481F93"/>
    <w:rsid w:val="0049092E"/>
    <w:rsid w:val="004A5AD7"/>
    <w:rsid w:val="004A61E4"/>
    <w:rsid w:val="004C3A0E"/>
    <w:rsid w:val="00505009"/>
    <w:rsid w:val="00527716"/>
    <w:rsid w:val="005311AA"/>
    <w:rsid w:val="005519CE"/>
    <w:rsid w:val="00583C11"/>
    <w:rsid w:val="00593536"/>
    <w:rsid w:val="005A7282"/>
    <w:rsid w:val="005C6B42"/>
    <w:rsid w:val="005C72E4"/>
    <w:rsid w:val="005C7608"/>
    <w:rsid w:val="00610E6A"/>
    <w:rsid w:val="00676253"/>
    <w:rsid w:val="006770A4"/>
    <w:rsid w:val="006C2E87"/>
    <w:rsid w:val="006C67CD"/>
    <w:rsid w:val="006F79D6"/>
    <w:rsid w:val="00701979"/>
    <w:rsid w:val="007333DD"/>
    <w:rsid w:val="00761943"/>
    <w:rsid w:val="007767AE"/>
    <w:rsid w:val="007E7DB0"/>
    <w:rsid w:val="00802D29"/>
    <w:rsid w:val="0081119A"/>
    <w:rsid w:val="008138CF"/>
    <w:rsid w:val="008220B9"/>
    <w:rsid w:val="00825913"/>
    <w:rsid w:val="008446BF"/>
    <w:rsid w:val="00856F90"/>
    <w:rsid w:val="00873056"/>
    <w:rsid w:val="008735A2"/>
    <w:rsid w:val="008F33ED"/>
    <w:rsid w:val="008F6AEA"/>
    <w:rsid w:val="009179A4"/>
    <w:rsid w:val="00945DB4"/>
    <w:rsid w:val="00946D37"/>
    <w:rsid w:val="00986DFB"/>
    <w:rsid w:val="00994A13"/>
    <w:rsid w:val="009950DA"/>
    <w:rsid w:val="009C6279"/>
    <w:rsid w:val="009E2FA8"/>
    <w:rsid w:val="009E509F"/>
    <w:rsid w:val="009F4EC3"/>
    <w:rsid w:val="00A86FAE"/>
    <w:rsid w:val="00AA0BFA"/>
    <w:rsid w:val="00AB2D3E"/>
    <w:rsid w:val="00AB7668"/>
    <w:rsid w:val="00AD48BD"/>
    <w:rsid w:val="00B802FA"/>
    <w:rsid w:val="00BA3A33"/>
    <w:rsid w:val="00BA4118"/>
    <w:rsid w:val="00BD7014"/>
    <w:rsid w:val="00BE7A93"/>
    <w:rsid w:val="00C84957"/>
    <w:rsid w:val="00CC52DC"/>
    <w:rsid w:val="00CD1F52"/>
    <w:rsid w:val="00D2408D"/>
    <w:rsid w:val="00D9021A"/>
    <w:rsid w:val="00DA660C"/>
    <w:rsid w:val="00DC3E0D"/>
    <w:rsid w:val="00DC6D2A"/>
    <w:rsid w:val="00DF366F"/>
    <w:rsid w:val="00E23057"/>
    <w:rsid w:val="00E24B00"/>
    <w:rsid w:val="00E37FC6"/>
    <w:rsid w:val="00E8763A"/>
    <w:rsid w:val="00EB0926"/>
    <w:rsid w:val="00EB1DB6"/>
    <w:rsid w:val="00EE518B"/>
    <w:rsid w:val="00F557AF"/>
    <w:rsid w:val="00F62D73"/>
    <w:rsid w:val="00F712B1"/>
    <w:rsid w:val="00F75A34"/>
    <w:rsid w:val="00F86AB5"/>
    <w:rsid w:val="00FE2431"/>
    <w:rsid w:val="00FF4327"/>
    <w:rsid w:val="2EFC871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74C52"/>
  <w15:docId w15:val="{77D8C040-A4A3-45AE-8881-535C8C3F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F75A34"/>
    <w:pPr>
      <w:ind w:left="720"/>
      <w:contextualSpacing/>
    </w:pPr>
  </w:style>
  <w:style w:type="paragraph" w:customStyle="1" w:styleId="paragraph">
    <w:name w:val="paragraph"/>
    <w:basedOn w:val="Normal"/>
    <w:rsid w:val="00474EC0"/>
    <w:pPr>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CA7D6A0C3B24191F3D6937469B585" ma:contentTypeVersion="10" ma:contentTypeDescription="Create a new document." ma:contentTypeScope="" ma:versionID="186d30be2fc9bab12529db28a0c95448">
  <xsd:schema xmlns:xsd="http://www.w3.org/2001/XMLSchema" xmlns:xs="http://www.w3.org/2001/XMLSchema" xmlns:p="http://schemas.microsoft.com/office/2006/metadata/properties" xmlns:ns2="35b40e21-9e51-4a36-a343-17a67ac9b198" xmlns:ns3="660aafa9-5f87-40d7-85a0-76d34574e305" targetNamespace="http://schemas.microsoft.com/office/2006/metadata/properties" ma:root="true" ma:fieldsID="be187fc1f578885899cbe2ca5e47d767" ns2:_="" ns3:_="">
    <xsd:import namespace="35b40e21-9e51-4a36-a343-17a67ac9b198"/>
    <xsd:import namespace="660aafa9-5f87-40d7-85a0-76d34574e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40e21-9e51-4a36-a343-17a67ac9b1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aafa9-5f87-40d7-85a0-76d34574e30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C6CE2-2E04-4E9E-81CE-453F5068FC58}">
  <ds:schemaRefs>
    <ds:schemaRef ds:uri="http://purl.org/dc/elements/1.1/"/>
    <ds:schemaRef ds:uri="http://schemas.openxmlformats.org/package/2006/metadata/core-properties"/>
    <ds:schemaRef ds:uri="660aafa9-5f87-40d7-85a0-76d34574e305"/>
    <ds:schemaRef ds:uri="http://schemas.microsoft.com/office/infopath/2007/PartnerControls"/>
    <ds:schemaRef ds:uri="http://purl.org/dc/terms/"/>
    <ds:schemaRef ds:uri="http://schemas.microsoft.com/office/2006/documentManagement/types"/>
    <ds:schemaRef ds:uri="35b40e21-9e51-4a36-a343-17a67ac9b198"/>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E00BDDC-4AA9-40F5-80A3-797FFD460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40e21-9e51-4a36-a343-17a67ac9b198"/>
    <ds:schemaRef ds:uri="660aafa9-5f87-40d7-85a0-76d34574e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71FBE-2DE9-4F55-9F16-72E3C8059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Ausenco</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Atkinson</cp:lastModifiedBy>
  <cp:revision>2</cp:revision>
  <dcterms:created xsi:type="dcterms:W3CDTF">2019-05-24T20:23:00Z</dcterms:created>
  <dcterms:modified xsi:type="dcterms:W3CDTF">2019-05-24T20:23:00Z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0x010100C6ECA7D6A0C3B24191F3D6937469B585</vt:lpwstr>
  </property>
</Properties>
</file>