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E902A" w14:textId="77777777" w:rsidR="00647016" w:rsidRPr="00647016" w:rsidRDefault="00647016" w:rsidP="00F15C2B">
      <w:pPr>
        <w:pStyle w:val="Heading1"/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647016">
        <w:rPr>
          <w:rFonts w:ascii="Arial" w:hAnsi="Arial" w:cs="Arial"/>
          <w:color w:val="000000" w:themeColor="text1"/>
          <w:sz w:val="36"/>
          <w:szCs w:val="36"/>
        </w:rPr>
        <w:t xml:space="preserve">Terrapure </w:t>
      </w:r>
      <w:r w:rsidR="00EC5148">
        <w:rPr>
          <w:rFonts w:ascii="Arial" w:hAnsi="Arial" w:cs="Arial"/>
          <w:color w:val="000000" w:themeColor="text1"/>
          <w:sz w:val="36"/>
          <w:szCs w:val="36"/>
        </w:rPr>
        <w:t>Environmental</w:t>
      </w:r>
      <w:r w:rsidRPr="00647016">
        <w:rPr>
          <w:rFonts w:ascii="Arial" w:hAnsi="Arial" w:cs="Arial"/>
          <w:color w:val="000000" w:themeColor="text1"/>
          <w:sz w:val="36"/>
          <w:szCs w:val="36"/>
        </w:rPr>
        <w:t xml:space="preserve"> Response to Proposed Regulations for Recycling of Electrical and Electronic Equipment (EEE) and Batteries</w:t>
      </w:r>
    </w:p>
    <w:p w14:paraId="669D4717" w14:textId="77777777" w:rsidR="00647016" w:rsidRPr="000F2D7A" w:rsidRDefault="00647016" w:rsidP="00F15C2B">
      <w:pPr>
        <w:pStyle w:val="MessageHeaderLast"/>
        <w:spacing w:after="0"/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0F2D7A">
        <w:rPr>
          <w:rFonts w:ascii="Arial" w:hAnsi="Arial" w:cs="Arial"/>
          <w:b/>
          <w:sz w:val="32"/>
          <w:szCs w:val="32"/>
        </w:rPr>
        <w:br/>
      </w:r>
      <w:r w:rsidRPr="000F2D7A">
        <w:rPr>
          <w:rFonts w:ascii="Arial" w:hAnsi="Arial" w:cs="Arial"/>
          <w:b/>
          <w:bCs/>
        </w:rPr>
        <w:t>Ministry of the Environment, Parks and Conservation</w:t>
      </w:r>
      <w:r w:rsidRPr="000F2D7A">
        <w:rPr>
          <w:rFonts w:ascii="Arial" w:hAnsi="Arial" w:cs="Arial"/>
          <w:b/>
          <w:bCs/>
        </w:rPr>
        <w:br/>
        <w:t xml:space="preserve">ERO Number: </w:t>
      </w:r>
      <w:r w:rsidRPr="000F2D7A">
        <w:rPr>
          <w:rFonts w:ascii="Arial" w:hAnsi="Arial" w:cs="Arial"/>
          <w:b/>
        </w:rPr>
        <w:t>01</w:t>
      </w:r>
      <w:r w:rsidR="005859F5">
        <w:rPr>
          <w:rFonts w:ascii="Arial" w:hAnsi="Arial" w:cs="Arial"/>
          <w:b/>
        </w:rPr>
        <w:t>9-0048</w:t>
      </w:r>
    </w:p>
    <w:p w14:paraId="3ABD212A" w14:textId="77777777" w:rsidR="00647016" w:rsidRDefault="00647016" w:rsidP="00647016">
      <w:pPr>
        <w:pStyle w:val="BodyText"/>
        <w:spacing w:after="0"/>
        <w:rPr>
          <w:rFonts w:ascii="Arial" w:hAnsi="Arial" w:cs="Arial"/>
          <w:b/>
          <w:u w:val="single"/>
        </w:rPr>
      </w:pPr>
    </w:p>
    <w:p w14:paraId="04AE10A4" w14:textId="77777777" w:rsidR="00647016" w:rsidRDefault="00647016" w:rsidP="00647016">
      <w:pPr>
        <w:pStyle w:val="BodyText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Introduction</w:t>
      </w:r>
    </w:p>
    <w:p w14:paraId="24C128E4" w14:textId="77777777" w:rsidR="00647016" w:rsidRDefault="00647016" w:rsidP="00647016">
      <w:pPr>
        <w:pStyle w:val="BodyText"/>
        <w:spacing w:after="0"/>
        <w:rPr>
          <w:rFonts w:ascii="Arial" w:hAnsi="Arial" w:cs="Arial"/>
          <w:b/>
          <w:u w:val="single"/>
        </w:rPr>
      </w:pPr>
    </w:p>
    <w:p w14:paraId="214A66FB" w14:textId="77777777" w:rsidR="003569B0" w:rsidRDefault="004D03AA" w:rsidP="00647016">
      <w:pPr>
        <w:pStyle w:val="BodyText"/>
        <w:spacing w:after="0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Terrapure welcomes the Provincial Government’s proposed regulations for Recycling of </w:t>
      </w:r>
      <w:r w:rsidR="00EC5148" w:rsidRPr="00EC5148">
        <w:rPr>
          <w:rFonts w:ascii="Arial" w:hAnsi="Arial"/>
          <w:lang w:val="en-CA"/>
        </w:rPr>
        <w:t>Electrical and Electronic Equipment</w:t>
      </w:r>
      <w:r>
        <w:rPr>
          <w:rFonts w:ascii="Arial" w:hAnsi="Arial"/>
          <w:lang w:val="en-CA"/>
        </w:rPr>
        <w:t xml:space="preserve"> and Batteries</w:t>
      </w:r>
      <w:r w:rsidR="00EC5148">
        <w:rPr>
          <w:rFonts w:ascii="Arial" w:hAnsi="Arial"/>
          <w:lang w:val="en-CA"/>
        </w:rPr>
        <w:t>.</w:t>
      </w:r>
      <w:r>
        <w:rPr>
          <w:rFonts w:ascii="Arial" w:hAnsi="Arial"/>
          <w:lang w:val="en-CA"/>
        </w:rPr>
        <w:t xml:space="preserve"> </w:t>
      </w:r>
      <w:r w:rsidR="00EC5148">
        <w:rPr>
          <w:rFonts w:ascii="Arial" w:hAnsi="Arial"/>
          <w:lang w:val="en-CA"/>
        </w:rPr>
        <w:t>W</w:t>
      </w:r>
      <w:r>
        <w:rPr>
          <w:rFonts w:ascii="Arial" w:hAnsi="Arial"/>
          <w:lang w:val="en-CA"/>
        </w:rPr>
        <w:t>e understand the importance of i</w:t>
      </w:r>
      <w:r w:rsidR="00EC5148">
        <w:rPr>
          <w:rFonts w:ascii="Arial" w:hAnsi="Arial"/>
          <w:lang w:val="en-CA"/>
        </w:rPr>
        <w:t>mproving environmental outcomes while</w:t>
      </w:r>
      <w:r>
        <w:rPr>
          <w:rFonts w:ascii="Arial" w:hAnsi="Arial"/>
          <w:lang w:val="en-CA"/>
        </w:rPr>
        <w:t xml:space="preserve"> </w:t>
      </w:r>
      <w:r w:rsidR="00EC5148">
        <w:rPr>
          <w:rFonts w:ascii="Arial" w:hAnsi="Arial"/>
          <w:lang w:val="en-CA"/>
        </w:rPr>
        <w:t>maintaining</w:t>
      </w:r>
      <w:r>
        <w:rPr>
          <w:rFonts w:ascii="Arial" w:hAnsi="Arial"/>
          <w:lang w:val="en-CA"/>
        </w:rPr>
        <w:t xml:space="preserve"> economic growth and reducing costs to consum</w:t>
      </w:r>
      <w:bookmarkStart w:id="0" w:name="_GoBack"/>
      <w:bookmarkEnd w:id="0"/>
      <w:r>
        <w:rPr>
          <w:rFonts w:ascii="Arial" w:hAnsi="Arial"/>
          <w:lang w:val="en-CA"/>
        </w:rPr>
        <w:t xml:space="preserve">ers. Our comments will focus on one aspect of the proposed regulation that we </w:t>
      </w:r>
      <w:r w:rsidR="00776128">
        <w:rPr>
          <w:rFonts w:ascii="Arial" w:hAnsi="Arial"/>
          <w:lang w:val="en-CA"/>
        </w:rPr>
        <w:t xml:space="preserve">feel is </w:t>
      </w:r>
      <w:r w:rsidR="00D2798F">
        <w:rPr>
          <w:rFonts w:ascii="Arial" w:hAnsi="Arial"/>
          <w:lang w:val="en-CA"/>
        </w:rPr>
        <w:t xml:space="preserve">unnecessary </w:t>
      </w:r>
      <w:r w:rsidR="00776128">
        <w:rPr>
          <w:rFonts w:ascii="Arial" w:hAnsi="Arial"/>
          <w:lang w:val="en-CA"/>
        </w:rPr>
        <w:t>over</w:t>
      </w:r>
      <w:r w:rsidR="00D2798F">
        <w:rPr>
          <w:rFonts w:ascii="Arial" w:hAnsi="Arial"/>
          <w:lang w:val="en-CA"/>
        </w:rPr>
        <w:t>-</w:t>
      </w:r>
      <w:r w:rsidR="00776128">
        <w:rPr>
          <w:rFonts w:ascii="Arial" w:hAnsi="Arial"/>
          <w:lang w:val="en-CA"/>
        </w:rPr>
        <w:t>regulation</w:t>
      </w:r>
      <w:r w:rsidR="00D2798F">
        <w:rPr>
          <w:rFonts w:ascii="Arial" w:hAnsi="Arial"/>
          <w:lang w:val="en-CA"/>
        </w:rPr>
        <w:t>,</w:t>
      </w:r>
      <w:r w:rsidR="00776128">
        <w:rPr>
          <w:rFonts w:ascii="Arial" w:hAnsi="Arial"/>
          <w:lang w:val="en-CA"/>
        </w:rPr>
        <w:t xml:space="preserve"> as the</w:t>
      </w:r>
      <w:r w:rsidR="00D2798F">
        <w:rPr>
          <w:rFonts w:ascii="Arial" w:hAnsi="Arial"/>
          <w:lang w:val="en-CA"/>
        </w:rPr>
        <w:t xml:space="preserve"> diversion and recycling</w:t>
      </w:r>
      <w:r w:rsidR="00776128">
        <w:rPr>
          <w:rFonts w:ascii="Arial" w:hAnsi="Arial"/>
          <w:lang w:val="en-CA"/>
        </w:rPr>
        <w:t xml:space="preserve"> goal is already being achieved</w:t>
      </w:r>
      <w:r>
        <w:rPr>
          <w:rFonts w:ascii="Arial" w:hAnsi="Arial"/>
          <w:lang w:val="en-CA"/>
        </w:rPr>
        <w:t>.</w:t>
      </w:r>
    </w:p>
    <w:p w14:paraId="3E5D6ED8" w14:textId="77777777" w:rsidR="003569B0" w:rsidRDefault="003569B0" w:rsidP="00647016">
      <w:pPr>
        <w:pStyle w:val="BodyText"/>
        <w:spacing w:after="0"/>
        <w:rPr>
          <w:rFonts w:ascii="Arial" w:hAnsi="Arial"/>
          <w:lang w:val="en-CA"/>
        </w:rPr>
      </w:pPr>
    </w:p>
    <w:p w14:paraId="21722F22" w14:textId="77777777" w:rsidR="004D03AA" w:rsidRPr="003569B0" w:rsidRDefault="003569B0" w:rsidP="003569B0">
      <w:pPr>
        <w:pStyle w:val="BodyText"/>
        <w:rPr>
          <w:rFonts w:ascii="Arial" w:hAnsi="Arial"/>
        </w:rPr>
      </w:pPr>
      <w:r w:rsidRPr="003569B0">
        <w:rPr>
          <w:rFonts w:ascii="Arial" w:hAnsi="Arial"/>
        </w:rPr>
        <w:t>* NOTE: Terrapure Environmental has also submitted a s</w:t>
      </w:r>
      <w:r>
        <w:rPr>
          <w:rFonts w:ascii="Arial" w:hAnsi="Arial"/>
        </w:rPr>
        <w:t xml:space="preserve">eparate response </w:t>
      </w:r>
      <w:r>
        <w:rPr>
          <w:rFonts w:ascii="Arial" w:hAnsi="Arial"/>
          <w:lang w:val="en-CA"/>
        </w:rPr>
        <w:t>regarding questions about the proposed regulation</w:t>
      </w:r>
      <w:r w:rsidRPr="003569B0">
        <w:rPr>
          <w:rFonts w:ascii="Arial" w:hAnsi="Arial"/>
          <w:lang w:val="en-CA"/>
        </w:rPr>
        <w:t>.</w:t>
      </w:r>
    </w:p>
    <w:p w14:paraId="3486FCF3" w14:textId="77777777" w:rsidR="00647016" w:rsidRDefault="00647016" w:rsidP="00647016">
      <w:pPr>
        <w:pStyle w:val="BodyText"/>
        <w:spacing w:after="0"/>
        <w:rPr>
          <w:rFonts w:ascii="Arial" w:hAnsi="Arial" w:cs="Arial"/>
          <w:b/>
          <w:u w:val="single"/>
        </w:rPr>
      </w:pPr>
    </w:p>
    <w:p w14:paraId="39A2C8B3" w14:textId="77777777" w:rsidR="00EF2666" w:rsidRPr="00EF2666" w:rsidRDefault="00647016" w:rsidP="00647016">
      <w:pPr>
        <w:pStyle w:val="BodyText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Terrapure and its Role</w:t>
      </w:r>
    </w:p>
    <w:p w14:paraId="34FA4D60" w14:textId="77777777" w:rsidR="00EF2666" w:rsidRDefault="00EF2666" w:rsidP="00647016">
      <w:pPr>
        <w:pStyle w:val="BodyText"/>
        <w:spacing w:after="0"/>
        <w:rPr>
          <w:rFonts w:ascii="Arial" w:hAnsi="Arial"/>
          <w:lang w:val="en-CA"/>
        </w:rPr>
      </w:pPr>
    </w:p>
    <w:p w14:paraId="01772742" w14:textId="77777777" w:rsidR="00EF2666" w:rsidRDefault="00EF2666" w:rsidP="00647016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/>
          <w:lang w:val="en-CA"/>
        </w:rPr>
        <w:t>Terrapure is</w:t>
      </w:r>
      <w:r w:rsidRPr="0051761E">
        <w:rPr>
          <w:rFonts w:ascii="Arial" w:hAnsi="Arial" w:cs="Arial"/>
        </w:rPr>
        <w:t xml:space="preserve"> a leading Canadian provider of professional, cost</w:t>
      </w:r>
      <w:r w:rsidR="00D2798F">
        <w:rPr>
          <w:rFonts w:ascii="Arial" w:hAnsi="Arial" w:cs="Arial"/>
        </w:rPr>
        <w:t>-</w:t>
      </w:r>
      <w:r w:rsidRPr="0051761E">
        <w:rPr>
          <w:rFonts w:ascii="Arial" w:hAnsi="Arial" w:cs="Arial"/>
        </w:rPr>
        <w:t>effective</w:t>
      </w:r>
      <w:r>
        <w:rPr>
          <w:rFonts w:ascii="Arial" w:hAnsi="Arial" w:cs="Arial"/>
        </w:rPr>
        <w:t xml:space="preserve"> </w:t>
      </w:r>
      <w:r w:rsidRPr="0051761E">
        <w:rPr>
          <w:rFonts w:ascii="Arial" w:hAnsi="Arial" w:cs="Arial"/>
        </w:rPr>
        <w:t>environmental and industrial services and recycling solutions that help address</w:t>
      </w:r>
      <w:r>
        <w:rPr>
          <w:rFonts w:ascii="Arial" w:hAnsi="Arial" w:cs="Arial"/>
        </w:rPr>
        <w:t xml:space="preserve"> </w:t>
      </w:r>
      <w:r w:rsidRPr="0051761E">
        <w:rPr>
          <w:rFonts w:ascii="Arial" w:hAnsi="Arial" w:cs="Arial"/>
        </w:rPr>
        <w:t>industry’s environmental challenges. With an unwavering focus on environmental</w:t>
      </w:r>
      <w:r w:rsidR="00EC5148">
        <w:rPr>
          <w:rFonts w:ascii="Arial" w:hAnsi="Arial" w:cs="Arial"/>
        </w:rPr>
        <w:t xml:space="preserve">, </w:t>
      </w:r>
      <w:r w:rsidRPr="0051761E">
        <w:rPr>
          <w:rFonts w:ascii="Arial" w:hAnsi="Arial" w:cs="Arial"/>
        </w:rPr>
        <w:t>health</w:t>
      </w:r>
      <w:r>
        <w:rPr>
          <w:rFonts w:ascii="Arial" w:hAnsi="Arial" w:cs="Arial"/>
        </w:rPr>
        <w:t xml:space="preserve"> </w:t>
      </w:r>
      <w:r w:rsidRPr="0051761E">
        <w:rPr>
          <w:rFonts w:ascii="Arial" w:hAnsi="Arial" w:cs="Arial"/>
        </w:rPr>
        <w:t>and safety excellence, the company provides services that minimize waste and maximize</w:t>
      </w:r>
      <w:r>
        <w:rPr>
          <w:rFonts w:ascii="Arial" w:hAnsi="Arial" w:cs="Arial"/>
        </w:rPr>
        <w:t xml:space="preserve"> </w:t>
      </w:r>
      <w:r w:rsidRPr="0051761E">
        <w:rPr>
          <w:rFonts w:ascii="Arial" w:hAnsi="Arial" w:cs="Arial"/>
        </w:rPr>
        <w:t>the recovery or recycling of valuable industrial by-products through a coast-to-coast network</w:t>
      </w:r>
      <w:r>
        <w:rPr>
          <w:rFonts w:ascii="Arial" w:hAnsi="Arial" w:cs="Arial"/>
        </w:rPr>
        <w:t xml:space="preserve"> </w:t>
      </w:r>
      <w:r w:rsidRPr="0051761E">
        <w:rPr>
          <w:rFonts w:ascii="Arial" w:hAnsi="Arial" w:cs="Arial"/>
        </w:rPr>
        <w:t>of facilities and on customer sites.</w:t>
      </w:r>
    </w:p>
    <w:p w14:paraId="5329B81D" w14:textId="77777777" w:rsidR="00EF2666" w:rsidRDefault="00EF2666" w:rsidP="00647016">
      <w:pPr>
        <w:pStyle w:val="BodyText"/>
        <w:spacing w:after="0"/>
        <w:rPr>
          <w:rFonts w:ascii="Arial" w:hAnsi="Arial" w:cs="Arial"/>
        </w:rPr>
      </w:pPr>
    </w:p>
    <w:p w14:paraId="0288FFAA" w14:textId="77777777" w:rsidR="004D03AA" w:rsidRDefault="00776128" w:rsidP="00647016">
      <w:pPr>
        <w:pStyle w:val="BodyText"/>
        <w:spacing w:after="0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Terrapure has been</w:t>
      </w:r>
      <w:r w:rsidR="004D03AA">
        <w:rPr>
          <w:rFonts w:ascii="Arial" w:hAnsi="Arial"/>
          <w:lang w:val="en-CA"/>
        </w:rPr>
        <w:t xml:space="preserve"> </w:t>
      </w:r>
      <w:r w:rsidR="00D2798F">
        <w:rPr>
          <w:rFonts w:ascii="Arial" w:hAnsi="Arial"/>
          <w:lang w:val="en-CA"/>
        </w:rPr>
        <w:t>the Canadian leader</w:t>
      </w:r>
      <w:r w:rsidR="004D03AA">
        <w:rPr>
          <w:rFonts w:ascii="Arial" w:hAnsi="Arial"/>
          <w:lang w:val="en-CA"/>
        </w:rPr>
        <w:t xml:space="preserve"> in lead acid battery (LAB) recycling</w:t>
      </w:r>
      <w:r>
        <w:rPr>
          <w:rFonts w:ascii="Arial" w:hAnsi="Arial"/>
          <w:lang w:val="en-CA"/>
        </w:rPr>
        <w:t xml:space="preserve"> since it acquired </w:t>
      </w:r>
      <w:proofErr w:type="spellStart"/>
      <w:r>
        <w:rPr>
          <w:rFonts w:ascii="Arial" w:hAnsi="Arial"/>
          <w:lang w:val="en-CA"/>
        </w:rPr>
        <w:t>Tonolli</w:t>
      </w:r>
      <w:proofErr w:type="spellEnd"/>
      <w:r>
        <w:rPr>
          <w:rFonts w:ascii="Arial" w:hAnsi="Arial"/>
          <w:lang w:val="en-CA"/>
        </w:rPr>
        <w:t xml:space="preserve"> Canada </w:t>
      </w:r>
      <w:r w:rsidR="00D2798F">
        <w:rPr>
          <w:rFonts w:ascii="Arial" w:hAnsi="Arial"/>
          <w:lang w:val="en-CA"/>
        </w:rPr>
        <w:t>in 2016</w:t>
      </w:r>
      <w:r w:rsidR="0083507A">
        <w:rPr>
          <w:rFonts w:ascii="Arial" w:hAnsi="Arial"/>
          <w:lang w:val="en-CA"/>
        </w:rPr>
        <w:t xml:space="preserve"> in addition to</w:t>
      </w:r>
      <w:r w:rsidR="00D2798F">
        <w:rPr>
          <w:rFonts w:ascii="Arial" w:hAnsi="Arial"/>
          <w:lang w:val="en-CA"/>
        </w:rPr>
        <w:t xml:space="preserve"> our existing plant in Ville </w:t>
      </w:r>
      <w:proofErr w:type="spellStart"/>
      <w:r w:rsidR="00D2798F">
        <w:rPr>
          <w:rFonts w:ascii="Arial" w:hAnsi="Arial"/>
          <w:lang w:val="en-CA"/>
        </w:rPr>
        <w:t>Ste</w:t>
      </w:r>
      <w:proofErr w:type="spellEnd"/>
      <w:r w:rsidR="00D2798F">
        <w:rPr>
          <w:rFonts w:ascii="Arial" w:hAnsi="Arial"/>
          <w:lang w:val="en-CA"/>
        </w:rPr>
        <w:t>-Catherine, Quebec</w:t>
      </w:r>
      <w:r w:rsidR="004D03AA">
        <w:rPr>
          <w:rFonts w:ascii="Arial" w:hAnsi="Arial"/>
          <w:lang w:val="en-CA"/>
        </w:rPr>
        <w:t xml:space="preserve">. </w:t>
      </w:r>
      <w:r>
        <w:rPr>
          <w:rFonts w:ascii="Arial" w:hAnsi="Arial"/>
          <w:lang w:val="en-CA"/>
        </w:rPr>
        <w:t xml:space="preserve">Since then we have </w:t>
      </w:r>
      <w:r w:rsidR="00D2798F">
        <w:rPr>
          <w:rFonts w:ascii="Arial" w:hAnsi="Arial"/>
          <w:lang w:val="en-CA"/>
        </w:rPr>
        <w:t xml:space="preserve">been </w:t>
      </w:r>
      <w:r>
        <w:rPr>
          <w:rFonts w:ascii="Arial" w:hAnsi="Arial"/>
          <w:lang w:val="en-CA"/>
        </w:rPr>
        <w:t>the</w:t>
      </w:r>
      <w:r w:rsidR="00F15C2B">
        <w:rPr>
          <w:rFonts w:ascii="Arial" w:hAnsi="Arial"/>
          <w:lang w:val="en-CA"/>
        </w:rPr>
        <w:t xml:space="preserve"> largest recycler</w:t>
      </w:r>
      <w:r w:rsidR="004D03AA">
        <w:rPr>
          <w:rFonts w:ascii="Arial" w:hAnsi="Arial"/>
          <w:lang w:val="en-CA"/>
        </w:rPr>
        <w:t xml:space="preserve"> </w:t>
      </w:r>
      <w:r w:rsidR="00F15C2B">
        <w:rPr>
          <w:rFonts w:ascii="Arial" w:hAnsi="Arial"/>
          <w:lang w:val="en-CA"/>
        </w:rPr>
        <w:t xml:space="preserve">of </w:t>
      </w:r>
      <w:r w:rsidR="004D03AA">
        <w:rPr>
          <w:rFonts w:ascii="Arial" w:hAnsi="Arial"/>
          <w:lang w:val="en-CA"/>
        </w:rPr>
        <w:t xml:space="preserve">spent lead acid batteries in Canada and are the only company in Ontario that processes LABs. </w:t>
      </w:r>
      <w:r>
        <w:rPr>
          <w:rFonts w:ascii="Arial" w:hAnsi="Arial"/>
          <w:lang w:val="en-CA"/>
        </w:rPr>
        <w:t>We</w:t>
      </w:r>
      <w:r w:rsidR="004D03AA">
        <w:rPr>
          <w:rFonts w:ascii="Arial" w:hAnsi="Arial"/>
          <w:lang w:val="en-CA"/>
        </w:rPr>
        <w:t xml:space="preserve"> receive spent lead acid batteries and ensure that all materials are processed sustainably. </w:t>
      </w:r>
      <w:r w:rsidR="000C4919">
        <w:rPr>
          <w:rFonts w:ascii="Arial" w:hAnsi="Arial"/>
          <w:lang w:val="en-CA"/>
        </w:rPr>
        <w:t>Because lead can be recycled infinitely, Terrapure uses</w:t>
      </w:r>
      <w:r w:rsidR="004D03AA">
        <w:rPr>
          <w:rFonts w:ascii="Arial" w:hAnsi="Arial"/>
          <w:lang w:val="en-CA"/>
        </w:rPr>
        <w:t xml:space="preserve"> advanced processes and best practices to recover and turn </w:t>
      </w:r>
      <w:r w:rsidR="004D03AA" w:rsidRPr="004C4D53">
        <w:rPr>
          <w:rFonts w:ascii="Arial" w:hAnsi="Arial"/>
          <w:lang w:val="en-CA"/>
        </w:rPr>
        <w:t>around high-quality lead and plastics</w:t>
      </w:r>
      <w:r w:rsidR="000C4919" w:rsidRPr="004C4D53">
        <w:rPr>
          <w:rFonts w:ascii="Arial" w:hAnsi="Arial"/>
          <w:lang w:val="en-CA"/>
        </w:rPr>
        <w:t xml:space="preserve"> at a rate of </w:t>
      </w:r>
      <w:r w:rsidR="00EF2666" w:rsidRPr="004C4D53">
        <w:rPr>
          <w:rFonts w:ascii="Arial" w:hAnsi="Arial"/>
          <w:lang w:val="en-CA"/>
        </w:rPr>
        <w:t>over 90%.</w:t>
      </w:r>
      <w:r w:rsidR="004D03AA" w:rsidRPr="004C4D53">
        <w:rPr>
          <w:rFonts w:ascii="Arial" w:hAnsi="Arial"/>
          <w:lang w:val="en-CA"/>
        </w:rPr>
        <w:t xml:space="preserve"> </w:t>
      </w:r>
      <w:r w:rsidR="00EF2666" w:rsidRPr="004C4D53">
        <w:rPr>
          <w:rFonts w:ascii="Arial" w:hAnsi="Arial"/>
          <w:lang w:val="en-CA"/>
        </w:rPr>
        <w:t xml:space="preserve">In 2018, Terrapure </w:t>
      </w:r>
      <w:r w:rsidR="00D2798F" w:rsidRPr="004C4D53">
        <w:rPr>
          <w:rFonts w:ascii="Arial" w:hAnsi="Arial"/>
          <w:lang w:val="en-CA"/>
        </w:rPr>
        <w:t xml:space="preserve">processed </w:t>
      </w:r>
      <w:r w:rsidR="00EF2666" w:rsidRPr="004C4D53">
        <w:rPr>
          <w:rFonts w:ascii="Arial" w:hAnsi="Arial"/>
          <w:lang w:val="en-CA"/>
        </w:rPr>
        <w:t xml:space="preserve">nearly </w:t>
      </w:r>
      <w:r w:rsidR="00865A82" w:rsidRPr="004C4D53">
        <w:rPr>
          <w:rFonts w:ascii="Arial" w:hAnsi="Arial"/>
          <w:lang w:val="en-CA"/>
        </w:rPr>
        <w:t xml:space="preserve">10 </w:t>
      </w:r>
      <w:r w:rsidR="00EF2666" w:rsidRPr="004C4D53">
        <w:rPr>
          <w:rFonts w:ascii="Arial" w:hAnsi="Arial"/>
          <w:lang w:val="en-CA"/>
        </w:rPr>
        <w:t>million</w:t>
      </w:r>
      <w:r w:rsidR="00EF2666">
        <w:rPr>
          <w:rFonts w:ascii="Arial" w:hAnsi="Arial"/>
          <w:lang w:val="en-CA"/>
        </w:rPr>
        <w:t xml:space="preserve"> batteries</w:t>
      </w:r>
      <w:r w:rsidR="00D2798F">
        <w:rPr>
          <w:rFonts w:ascii="Arial" w:hAnsi="Arial"/>
          <w:lang w:val="en-CA"/>
        </w:rPr>
        <w:t xml:space="preserve"> for recycling</w:t>
      </w:r>
      <w:r w:rsidR="00EF2666">
        <w:rPr>
          <w:rFonts w:ascii="Arial" w:hAnsi="Arial"/>
          <w:lang w:val="en-CA"/>
        </w:rPr>
        <w:t xml:space="preserve"> in Ontario alone, making its battery-recycling operations a prime example of a circular economy at work in a market economy. Through efficient operations, Terrapure offers stable and competitive pricing while exceeding regulations for environment, health and safety. </w:t>
      </w:r>
    </w:p>
    <w:p w14:paraId="5CC4D481" w14:textId="77777777" w:rsidR="004D03AA" w:rsidRDefault="004D03AA" w:rsidP="00647016">
      <w:pPr>
        <w:pStyle w:val="BodyText"/>
        <w:spacing w:after="0"/>
        <w:rPr>
          <w:rFonts w:ascii="Arial" w:hAnsi="Arial"/>
          <w:lang w:val="en-CA"/>
        </w:rPr>
      </w:pPr>
    </w:p>
    <w:p w14:paraId="0619381A" w14:textId="77777777" w:rsidR="004D03AA" w:rsidRPr="00491C6E" w:rsidRDefault="00EC5148" w:rsidP="004D03AA">
      <w:pPr>
        <w:pStyle w:val="BodyText"/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b/>
          <w:u w:val="single"/>
        </w:rPr>
        <w:lastRenderedPageBreak/>
        <w:t>Lead Acid Battery</w:t>
      </w:r>
      <w:r w:rsidR="000512B2">
        <w:rPr>
          <w:rFonts w:ascii="Arial" w:hAnsi="Arial" w:cs="Arial"/>
          <w:b/>
          <w:u w:val="single"/>
        </w:rPr>
        <w:t xml:space="preserve"> </w:t>
      </w:r>
      <w:r w:rsidR="000C4919">
        <w:rPr>
          <w:rFonts w:ascii="Arial" w:hAnsi="Arial" w:cs="Arial"/>
          <w:b/>
          <w:u w:val="single"/>
        </w:rPr>
        <w:t>Recycling is a</w:t>
      </w:r>
      <w:r w:rsidR="000512B2">
        <w:rPr>
          <w:rFonts w:ascii="Arial" w:hAnsi="Arial" w:cs="Arial"/>
          <w:b/>
          <w:u w:val="single"/>
        </w:rPr>
        <w:t xml:space="preserve"> Circular Economy</w:t>
      </w:r>
    </w:p>
    <w:p w14:paraId="108A02C2" w14:textId="77777777" w:rsidR="004D03AA" w:rsidRDefault="004D03AA" w:rsidP="004D03AA">
      <w:pPr>
        <w:pStyle w:val="BodyText"/>
        <w:spacing w:after="0"/>
        <w:rPr>
          <w:rFonts w:ascii="Arial" w:hAnsi="Arial" w:cs="Arial"/>
        </w:rPr>
      </w:pPr>
    </w:p>
    <w:p w14:paraId="199880A1" w14:textId="77777777" w:rsidR="000512B2" w:rsidRDefault="000512B2" w:rsidP="004D03AA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Lead Acid Batteries (LABs) are the most effectively and efficiently recycled product in the world, and the market driven industry has found a way to keep costs low for consumers while meeting and even exceeding environmental, health and safety standards. </w:t>
      </w:r>
    </w:p>
    <w:p w14:paraId="0A8B6427" w14:textId="77777777" w:rsidR="000512B2" w:rsidRDefault="000512B2" w:rsidP="004D03AA">
      <w:pPr>
        <w:pStyle w:val="BodyText"/>
        <w:spacing w:after="0"/>
        <w:rPr>
          <w:rFonts w:ascii="Arial" w:hAnsi="Arial" w:cs="Arial"/>
        </w:rPr>
      </w:pPr>
    </w:p>
    <w:p w14:paraId="208DE078" w14:textId="77777777" w:rsidR="000512B2" w:rsidRDefault="000512B2" w:rsidP="004D03AA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Through its practice of recycling, the LAB industry has developed a self-sustain</w:t>
      </w:r>
      <w:r w:rsidR="00EC5148">
        <w:rPr>
          <w:rFonts w:ascii="Arial" w:hAnsi="Arial" w:cs="Arial"/>
        </w:rPr>
        <w:t>ing circular economy. LABs are</w:t>
      </w:r>
      <w:r>
        <w:rPr>
          <w:rFonts w:ascii="Arial" w:hAnsi="Arial" w:cs="Arial"/>
        </w:rPr>
        <w:t xml:space="preserve"> the most recycled product in the world, at </w:t>
      </w:r>
      <w:r w:rsidR="00EC5148">
        <w:rPr>
          <w:rFonts w:ascii="Arial" w:hAnsi="Arial" w:cs="Arial"/>
        </w:rPr>
        <w:t xml:space="preserve">a rate of </w:t>
      </w:r>
      <w:r>
        <w:rPr>
          <w:rFonts w:ascii="Arial" w:hAnsi="Arial" w:cs="Arial"/>
        </w:rPr>
        <w:t xml:space="preserve">over 90%. The average time </w:t>
      </w:r>
      <w:r w:rsidR="00EC5148">
        <w:rPr>
          <w:rFonts w:ascii="Arial" w:hAnsi="Arial" w:cs="Arial"/>
        </w:rPr>
        <w:t xml:space="preserve">turn around </w:t>
      </w:r>
      <w:r>
        <w:rPr>
          <w:rFonts w:ascii="Arial" w:hAnsi="Arial" w:cs="Arial"/>
        </w:rPr>
        <w:t xml:space="preserve">to re-manufacture spent LABs in Ontario is approximately 90 business days. </w:t>
      </w:r>
    </w:p>
    <w:p w14:paraId="7DE92D30" w14:textId="77777777" w:rsidR="000512B2" w:rsidRDefault="000512B2" w:rsidP="004D03AA">
      <w:pPr>
        <w:pStyle w:val="BodyText"/>
        <w:spacing w:after="0"/>
        <w:rPr>
          <w:rFonts w:ascii="Arial" w:hAnsi="Arial" w:cs="Arial"/>
        </w:rPr>
      </w:pPr>
    </w:p>
    <w:p w14:paraId="75778338" w14:textId="77777777" w:rsidR="005859F5" w:rsidRDefault="000C4919" w:rsidP="004D03AA">
      <w:pPr>
        <w:pStyle w:val="BodyText"/>
        <w:spacing w:after="0"/>
        <w:rPr>
          <w:rFonts w:ascii="Arial" w:hAnsi="Arial" w:cs="Arial"/>
          <w:u w:val="single"/>
        </w:rPr>
      </w:pPr>
      <w:r w:rsidRPr="000C4919">
        <w:rPr>
          <w:rFonts w:ascii="Arial" w:hAnsi="Arial" w:cs="Arial"/>
          <w:u w:val="single"/>
        </w:rPr>
        <w:t>Without additional regulation and red-tape</w:t>
      </w:r>
      <w:r w:rsidR="00D2798F">
        <w:rPr>
          <w:rFonts w:ascii="Arial" w:hAnsi="Arial" w:cs="Arial"/>
          <w:u w:val="single"/>
        </w:rPr>
        <w:t>,</w:t>
      </w:r>
      <w:r w:rsidRPr="000C4919">
        <w:rPr>
          <w:rFonts w:ascii="Arial" w:hAnsi="Arial" w:cs="Arial"/>
          <w:u w:val="single"/>
        </w:rPr>
        <w:t xml:space="preserve"> we </w:t>
      </w:r>
      <w:r w:rsidR="00D2798F">
        <w:rPr>
          <w:rFonts w:ascii="Arial" w:hAnsi="Arial" w:cs="Arial"/>
          <w:u w:val="single"/>
        </w:rPr>
        <w:t xml:space="preserve">are able to </w:t>
      </w:r>
      <w:r w:rsidRPr="000C4919">
        <w:rPr>
          <w:rFonts w:ascii="Arial" w:hAnsi="Arial" w:cs="Arial"/>
          <w:u w:val="single"/>
        </w:rPr>
        <w:t>achieve this high rate</w:t>
      </w:r>
      <w:r>
        <w:rPr>
          <w:rFonts w:ascii="Arial" w:hAnsi="Arial" w:cs="Arial"/>
          <w:u w:val="single"/>
        </w:rPr>
        <w:t xml:space="preserve"> of recycling</w:t>
      </w:r>
      <w:r w:rsidR="00EC5148">
        <w:rPr>
          <w:rFonts w:ascii="Arial" w:hAnsi="Arial" w:cs="Arial"/>
          <w:u w:val="single"/>
        </w:rPr>
        <w:t xml:space="preserve"> LABs </w:t>
      </w:r>
      <w:r w:rsidRPr="000C4919">
        <w:rPr>
          <w:rFonts w:ascii="Arial" w:hAnsi="Arial" w:cs="Arial"/>
          <w:u w:val="single"/>
        </w:rPr>
        <w:t>because of</w:t>
      </w:r>
      <w:r w:rsidR="000512B2" w:rsidRPr="000C4919">
        <w:rPr>
          <w:rFonts w:ascii="Arial" w:hAnsi="Arial" w:cs="Arial"/>
          <w:u w:val="single"/>
        </w:rPr>
        <w:t xml:space="preserve"> a well-developed industry, the </w:t>
      </w:r>
      <w:r w:rsidR="00D2798F">
        <w:rPr>
          <w:rFonts w:ascii="Arial" w:hAnsi="Arial" w:cs="Arial"/>
          <w:u w:val="single"/>
        </w:rPr>
        <w:t xml:space="preserve">high </w:t>
      </w:r>
      <w:r w:rsidR="000512B2" w:rsidRPr="000C4919">
        <w:rPr>
          <w:rFonts w:ascii="Arial" w:hAnsi="Arial" w:cs="Arial"/>
          <w:u w:val="single"/>
        </w:rPr>
        <w:t>value of recycled lead and the liability iss</w:t>
      </w:r>
      <w:r>
        <w:rPr>
          <w:rFonts w:ascii="Arial" w:hAnsi="Arial" w:cs="Arial"/>
          <w:u w:val="single"/>
        </w:rPr>
        <w:t>ues surrounding their disposal.</w:t>
      </w:r>
    </w:p>
    <w:p w14:paraId="04F1F40F" w14:textId="77777777" w:rsidR="00CF6DF6" w:rsidRDefault="00CF6DF6" w:rsidP="004D03AA">
      <w:pPr>
        <w:pStyle w:val="BodyText"/>
        <w:spacing w:after="0"/>
        <w:rPr>
          <w:rFonts w:ascii="Arial" w:hAnsi="Arial" w:cs="Arial"/>
          <w:u w:val="single"/>
        </w:rPr>
      </w:pPr>
    </w:p>
    <w:p w14:paraId="512C888A" w14:textId="77777777" w:rsidR="00CF6DF6" w:rsidRPr="00CF6DF6" w:rsidRDefault="00CF6DF6" w:rsidP="004D03AA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Included in our high recycling rate are batteries from remote communities. It is a geographic reality that batteries from these communities do </w:t>
      </w:r>
      <w:r w:rsidR="00EC5148">
        <w:rPr>
          <w:rFonts w:ascii="Arial" w:hAnsi="Arial" w:cs="Arial"/>
        </w:rPr>
        <w:t xml:space="preserve">not </w:t>
      </w:r>
      <w:r w:rsidR="00375CBB">
        <w:rPr>
          <w:rFonts w:ascii="Arial" w:hAnsi="Arial" w:cs="Arial"/>
        </w:rPr>
        <w:t>reach</w:t>
      </w:r>
      <w:r>
        <w:rPr>
          <w:rFonts w:ascii="Arial" w:hAnsi="Arial" w:cs="Arial"/>
        </w:rPr>
        <w:t xml:space="preserve"> us as quickly as from other parts of the Province, however </w:t>
      </w:r>
      <w:r w:rsidR="00375CBB">
        <w:rPr>
          <w:rFonts w:ascii="Arial" w:hAnsi="Arial" w:cs="Arial"/>
        </w:rPr>
        <w:t>they</w:t>
      </w:r>
      <w:r w:rsidR="00D2798F">
        <w:rPr>
          <w:rFonts w:ascii="Arial" w:hAnsi="Arial" w:cs="Arial"/>
        </w:rPr>
        <w:t xml:space="preserve"> do</w:t>
      </w:r>
      <w:r w:rsidR="00375CBB">
        <w:rPr>
          <w:rFonts w:ascii="Arial" w:hAnsi="Arial" w:cs="Arial"/>
        </w:rPr>
        <w:t xml:space="preserve"> eventually </w:t>
      </w:r>
      <w:r w:rsidR="00D2798F">
        <w:rPr>
          <w:rFonts w:ascii="Arial" w:hAnsi="Arial" w:cs="Arial"/>
        </w:rPr>
        <w:t xml:space="preserve">come </w:t>
      </w:r>
      <w:r w:rsidR="00EC5148">
        <w:rPr>
          <w:rFonts w:ascii="Arial" w:hAnsi="Arial" w:cs="Arial"/>
        </w:rPr>
        <w:t xml:space="preserve">to us </w:t>
      </w:r>
      <w:r w:rsidR="00375CBB">
        <w:rPr>
          <w:rFonts w:ascii="Arial" w:hAnsi="Arial" w:cs="Arial"/>
        </w:rPr>
        <w:t>for recycling</w:t>
      </w:r>
      <w:r>
        <w:rPr>
          <w:rFonts w:ascii="Arial" w:hAnsi="Arial" w:cs="Arial"/>
        </w:rPr>
        <w:t xml:space="preserve">. Further regulation will not speed up the rate at which </w:t>
      </w:r>
      <w:r w:rsidR="00D2798F">
        <w:rPr>
          <w:rFonts w:ascii="Arial" w:hAnsi="Arial" w:cs="Arial"/>
        </w:rPr>
        <w:t>we are able to receive these batteries,</w:t>
      </w:r>
      <w:r>
        <w:rPr>
          <w:rFonts w:ascii="Arial" w:hAnsi="Arial" w:cs="Arial"/>
        </w:rPr>
        <w:t xml:space="preserve"> as regulation does not account for </w:t>
      </w:r>
      <w:r w:rsidR="008E256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geographic realities</w:t>
      </w:r>
      <w:r w:rsidR="008E2566">
        <w:rPr>
          <w:rFonts w:ascii="Arial" w:hAnsi="Arial" w:cs="Arial"/>
        </w:rPr>
        <w:t xml:space="preserve"> of Ontario</w:t>
      </w:r>
      <w:r>
        <w:rPr>
          <w:rFonts w:ascii="Arial" w:hAnsi="Arial" w:cs="Arial"/>
        </w:rPr>
        <w:t>.</w:t>
      </w:r>
    </w:p>
    <w:p w14:paraId="347EEC9A" w14:textId="77777777" w:rsidR="005859F5" w:rsidRDefault="005859F5" w:rsidP="004D03AA">
      <w:pPr>
        <w:pStyle w:val="BodyText"/>
        <w:spacing w:after="0"/>
        <w:rPr>
          <w:rFonts w:ascii="Arial" w:hAnsi="Arial" w:cs="Arial"/>
        </w:rPr>
      </w:pPr>
    </w:p>
    <w:p w14:paraId="04479AF4" w14:textId="77777777" w:rsidR="005859F5" w:rsidRPr="005859F5" w:rsidRDefault="005859F5" w:rsidP="004D03AA">
      <w:pPr>
        <w:pStyle w:val="BodyText"/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Increased Costs to Businesses and Consumers</w:t>
      </w:r>
    </w:p>
    <w:p w14:paraId="4A102F4C" w14:textId="77777777" w:rsidR="000512B2" w:rsidRDefault="000512B2" w:rsidP="004D03AA">
      <w:pPr>
        <w:pStyle w:val="BodyText"/>
        <w:spacing w:after="0"/>
        <w:rPr>
          <w:rFonts w:ascii="Arial" w:hAnsi="Arial" w:cs="Arial"/>
        </w:rPr>
      </w:pPr>
    </w:p>
    <w:p w14:paraId="69F35A56" w14:textId="77777777" w:rsidR="000512B2" w:rsidRDefault="005859F5" w:rsidP="004D03AA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mandate of the Government of Ontario since its election has been to </w:t>
      </w:r>
      <w:r w:rsidR="00662F55">
        <w:rPr>
          <w:rFonts w:ascii="Arial" w:hAnsi="Arial" w:cs="Arial"/>
        </w:rPr>
        <w:t xml:space="preserve">reduce red-tape and ensure Ontario is ‘Open for Business.’ Under the proposed regulation, manufacturers and distributors of LABs would be forced to pay for oversight authority; therefore, manufacturers and distributors would need to consider implementing an Environmental Handling Fee (EHF) to cover the significant cost of reporting, auditing and funding of the oversight authority. </w:t>
      </w:r>
      <w:r w:rsidR="008E2566">
        <w:rPr>
          <w:rFonts w:ascii="Arial" w:hAnsi="Arial" w:cs="Arial"/>
        </w:rPr>
        <w:t xml:space="preserve">Therefore, including </w:t>
      </w:r>
      <w:r w:rsidR="00662F55">
        <w:rPr>
          <w:rFonts w:ascii="Arial" w:hAnsi="Arial" w:cs="Arial"/>
        </w:rPr>
        <w:t>LABs in the proposed regulation would result in significant</w:t>
      </w:r>
      <w:r w:rsidR="008E2566">
        <w:rPr>
          <w:rFonts w:ascii="Arial" w:hAnsi="Arial" w:cs="Arial"/>
        </w:rPr>
        <w:t>ly</w:t>
      </w:r>
      <w:r w:rsidR="00662F55">
        <w:rPr>
          <w:rFonts w:ascii="Arial" w:hAnsi="Arial" w:cs="Arial"/>
        </w:rPr>
        <w:t xml:space="preserve"> increased administrative burden related to tracking, reporting and auditing. </w:t>
      </w:r>
    </w:p>
    <w:p w14:paraId="37DD8C61" w14:textId="77777777" w:rsidR="008C2552" w:rsidRDefault="008C2552" w:rsidP="004D03AA">
      <w:pPr>
        <w:pStyle w:val="BodyText"/>
        <w:spacing w:after="0"/>
        <w:rPr>
          <w:rFonts w:ascii="Arial" w:hAnsi="Arial" w:cs="Arial"/>
        </w:rPr>
      </w:pPr>
    </w:p>
    <w:p w14:paraId="495F37BC" w14:textId="77777777" w:rsidR="008C2552" w:rsidRDefault="008C2552" w:rsidP="004D03AA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regulation will not increase recovery rates </w:t>
      </w:r>
      <w:r w:rsidR="00D2798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there is </w:t>
      </w:r>
      <w:r w:rsidR="00D2798F">
        <w:rPr>
          <w:rFonts w:ascii="Arial" w:hAnsi="Arial" w:cs="Arial"/>
        </w:rPr>
        <w:t xml:space="preserve">virtually </w:t>
      </w:r>
      <w:r>
        <w:rPr>
          <w:rFonts w:ascii="Arial" w:hAnsi="Arial" w:cs="Arial"/>
        </w:rPr>
        <w:t>no room for environmental improvement. The regulation will only have negative consequences on consumers in the form of higher prices</w:t>
      </w:r>
      <w:r w:rsidR="00D2798F">
        <w:rPr>
          <w:rFonts w:ascii="Arial" w:hAnsi="Arial" w:cs="Arial"/>
        </w:rPr>
        <w:t>,</w:t>
      </w:r>
      <w:r w:rsidR="00CF6DF6">
        <w:rPr>
          <w:rFonts w:ascii="Arial" w:hAnsi="Arial" w:cs="Arial"/>
        </w:rPr>
        <w:t xml:space="preserve"> as the cost of additional </w:t>
      </w:r>
      <w:r w:rsidR="00D2798F">
        <w:rPr>
          <w:rFonts w:ascii="Arial" w:hAnsi="Arial" w:cs="Arial"/>
        </w:rPr>
        <w:t xml:space="preserve">administration and </w:t>
      </w:r>
      <w:r w:rsidR="00CF6DF6">
        <w:rPr>
          <w:rFonts w:ascii="Arial" w:hAnsi="Arial" w:cs="Arial"/>
        </w:rPr>
        <w:t>oversight is passed on</w:t>
      </w:r>
      <w:r>
        <w:rPr>
          <w:rFonts w:ascii="Arial" w:hAnsi="Arial" w:cs="Arial"/>
        </w:rPr>
        <w:t xml:space="preserve">. </w:t>
      </w:r>
    </w:p>
    <w:p w14:paraId="64EA009C" w14:textId="77777777" w:rsidR="008C2552" w:rsidRDefault="008C2552" w:rsidP="004D03AA">
      <w:pPr>
        <w:pStyle w:val="BodyText"/>
        <w:spacing w:after="0"/>
        <w:rPr>
          <w:rFonts w:ascii="Arial" w:hAnsi="Arial" w:cs="Arial"/>
        </w:rPr>
      </w:pPr>
    </w:p>
    <w:p w14:paraId="00264E4C" w14:textId="77777777" w:rsidR="008C2552" w:rsidRDefault="008C2552" w:rsidP="004D03AA">
      <w:pPr>
        <w:pStyle w:val="BodyText"/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Proposal – Remove LABs from Regulation</w:t>
      </w:r>
    </w:p>
    <w:p w14:paraId="5896631E" w14:textId="77777777" w:rsidR="008C2552" w:rsidRDefault="008C2552" w:rsidP="004D03AA">
      <w:pPr>
        <w:pStyle w:val="BodyText"/>
        <w:spacing w:after="0"/>
        <w:rPr>
          <w:rFonts w:ascii="Arial" w:hAnsi="Arial" w:cs="Arial"/>
          <w:b/>
          <w:bCs/>
          <w:u w:val="single"/>
        </w:rPr>
      </w:pPr>
    </w:p>
    <w:p w14:paraId="1C6567DE" w14:textId="77777777" w:rsidR="00CF6DF6" w:rsidRDefault="00CF6DF6" w:rsidP="004D03AA">
      <w:pPr>
        <w:pStyle w:val="BodyText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The language of the proposed Regulation has evolved to include a battery category of ‘large batteries more than 5kg’, </w:t>
      </w:r>
      <w:r w:rsidR="0083507A">
        <w:rPr>
          <w:rFonts w:ascii="Arial" w:hAnsi="Arial" w:cs="Arial"/>
        </w:rPr>
        <w:t xml:space="preserve">a category where </w:t>
      </w:r>
      <w:r>
        <w:rPr>
          <w:rFonts w:ascii="Arial" w:hAnsi="Arial" w:cs="Arial"/>
        </w:rPr>
        <w:t>LABs</w:t>
      </w:r>
      <w:r w:rsidR="0083507A">
        <w:rPr>
          <w:rFonts w:ascii="Arial" w:hAnsi="Arial" w:cs="Arial"/>
        </w:rPr>
        <w:t xml:space="preserve"> make up the majority</w:t>
      </w:r>
      <w:r>
        <w:rPr>
          <w:rFonts w:ascii="Arial" w:hAnsi="Arial" w:cs="Arial"/>
        </w:rPr>
        <w:t xml:space="preserve">. </w:t>
      </w:r>
      <w:r w:rsidRPr="000C4919">
        <w:rPr>
          <w:rFonts w:ascii="Arial" w:hAnsi="Arial" w:cs="Arial"/>
          <w:u w:val="single"/>
        </w:rPr>
        <w:t xml:space="preserve">We ask that </w:t>
      </w:r>
      <w:r w:rsidR="0083507A">
        <w:rPr>
          <w:rFonts w:ascii="Arial" w:hAnsi="Arial" w:cs="Arial"/>
          <w:u w:val="single"/>
        </w:rPr>
        <w:t>LABs</w:t>
      </w:r>
      <w:r w:rsidRPr="000C4919">
        <w:rPr>
          <w:rFonts w:ascii="Arial" w:hAnsi="Arial" w:cs="Arial"/>
          <w:u w:val="single"/>
        </w:rPr>
        <w:t xml:space="preserve"> removed and not included in the final regulation</w:t>
      </w:r>
      <w:r>
        <w:rPr>
          <w:rFonts w:ascii="Arial" w:hAnsi="Arial" w:cs="Arial"/>
          <w:u w:val="single"/>
        </w:rPr>
        <w:t xml:space="preserve">. </w:t>
      </w:r>
    </w:p>
    <w:p w14:paraId="794E7C12" w14:textId="77777777" w:rsidR="00CF6DF6" w:rsidRDefault="00CF6DF6" w:rsidP="004D03AA">
      <w:pPr>
        <w:pStyle w:val="BodyText"/>
        <w:spacing w:after="0"/>
        <w:rPr>
          <w:rFonts w:ascii="Arial" w:hAnsi="Arial" w:cs="Arial"/>
          <w:u w:val="single"/>
        </w:rPr>
      </w:pPr>
    </w:p>
    <w:p w14:paraId="52FAC93B" w14:textId="77777777" w:rsidR="00CF6DF6" w:rsidRDefault="00CF6DF6" w:rsidP="004D03AA">
      <w:pPr>
        <w:pStyle w:val="BodyText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To ensure the performance of industry stays high we propose adding a provision to </w:t>
      </w:r>
      <w:r w:rsidR="008E256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regulation mandating LAB recyclers report to the Ministry annually on our </w:t>
      </w:r>
      <w:r w:rsidR="00D2798F">
        <w:rPr>
          <w:rFonts w:ascii="Arial" w:hAnsi="Arial" w:cs="Arial"/>
        </w:rPr>
        <w:t xml:space="preserve">achieved </w:t>
      </w:r>
      <w:r>
        <w:rPr>
          <w:rFonts w:ascii="Arial" w:hAnsi="Arial" w:cs="Arial"/>
        </w:rPr>
        <w:lastRenderedPageBreak/>
        <w:t>recycling rate</w:t>
      </w:r>
      <w:r w:rsidR="00D2798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D2798F">
        <w:rPr>
          <w:rFonts w:ascii="Arial" w:hAnsi="Arial" w:cs="Arial"/>
        </w:rPr>
        <w:t xml:space="preserve"> This minor amendment c</w:t>
      </w:r>
      <w:r w:rsidR="0083507A">
        <w:rPr>
          <w:rFonts w:ascii="Arial" w:hAnsi="Arial" w:cs="Arial"/>
        </w:rPr>
        <w:t>ould</w:t>
      </w:r>
      <w:r w:rsidR="00D2798F">
        <w:rPr>
          <w:rFonts w:ascii="Arial" w:hAnsi="Arial" w:cs="Arial"/>
        </w:rPr>
        <w:t xml:space="preserve"> be accommodated easily by the LAB recycling industry</w:t>
      </w:r>
      <w:r w:rsidR="0083507A">
        <w:rPr>
          <w:rFonts w:ascii="Arial" w:hAnsi="Arial" w:cs="Arial"/>
        </w:rPr>
        <w:t xml:space="preserve"> at</w:t>
      </w:r>
      <w:r w:rsidR="006E3B05">
        <w:rPr>
          <w:rFonts w:ascii="Arial" w:hAnsi="Arial" w:cs="Arial"/>
        </w:rPr>
        <w:t xml:space="preserve"> no additional cost to Ontario consumers </w:t>
      </w:r>
      <w:r w:rsidR="00D2798F">
        <w:rPr>
          <w:rFonts w:ascii="Arial" w:hAnsi="Arial" w:cs="Arial"/>
        </w:rPr>
        <w:t xml:space="preserve">as </w:t>
      </w:r>
      <w:r w:rsidR="0083507A">
        <w:rPr>
          <w:rFonts w:ascii="Arial" w:hAnsi="Arial" w:cs="Arial"/>
        </w:rPr>
        <w:t>this data is alr</w:t>
      </w:r>
      <w:r w:rsidR="00D2798F">
        <w:rPr>
          <w:rFonts w:ascii="Arial" w:hAnsi="Arial" w:cs="Arial"/>
        </w:rPr>
        <w:t>eady track</w:t>
      </w:r>
      <w:r w:rsidR="0083507A">
        <w:rPr>
          <w:rFonts w:ascii="Arial" w:hAnsi="Arial" w:cs="Arial"/>
        </w:rPr>
        <w:t>ed</w:t>
      </w:r>
      <w:r w:rsidR="006E3B05">
        <w:rPr>
          <w:rFonts w:ascii="Arial" w:hAnsi="Arial" w:cs="Arial"/>
        </w:rPr>
        <w:t xml:space="preserve">. </w:t>
      </w:r>
    </w:p>
    <w:p w14:paraId="7A06BEA9" w14:textId="77777777" w:rsidR="00CF6DF6" w:rsidRDefault="00CF6DF6" w:rsidP="004D03AA">
      <w:pPr>
        <w:pStyle w:val="BodyText"/>
        <w:spacing w:after="0"/>
        <w:rPr>
          <w:rFonts w:ascii="Arial" w:hAnsi="Arial" w:cs="Arial"/>
          <w:u w:val="single"/>
        </w:rPr>
      </w:pPr>
    </w:p>
    <w:p w14:paraId="6FCD5E9D" w14:textId="77777777" w:rsidR="006E3B05" w:rsidRDefault="006E3B05" w:rsidP="004D03AA">
      <w:pPr>
        <w:pStyle w:val="BodyText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Conclusion</w:t>
      </w:r>
    </w:p>
    <w:p w14:paraId="34B3ABBD" w14:textId="77777777" w:rsidR="006E3B05" w:rsidRPr="0083507A" w:rsidRDefault="006E3B05" w:rsidP="004D03AA">
      <w:pPr>
        <w:pStyle w:val="BodyText"/>
        <w:spacing w:after="0"/>
        <w:rPr>
          <w:rFonts w:ascii="Arial" w:hAnsi="Arial" w:cs="Arial"/>
          <w:b/>
          <w:u w:val="single"/>
        </w:rPr>
      </w:pPr>
    </w:p>
    <w:p w14:paraId="6BD0517E" w14:textId="77777777" w:rsidR="00521BA0" w:rsidRDefault="006E3B05" w:rsidP="004D03AA">
      <w:pPr>
        <w:pStyle w:val="BodyText"/>
        <w:spacing w:after="0"/>
        <w:rPr>
          <w:rFonts w:ascii="Arial" w:hAnsi="Arial" w:cs="Arial"/>
        </w:rPr>
      </w:pPr>
      <w:r w:rsidRPr="006E3B05">
        <w:rPr>
          <w:rFonts w:ascii="Arial" w:hAnsi="Arial" w:cs="Arial"/>
        </w:rPr>
        <w:t xml:space="preserve">Terrapure appreciates the opportunity to offer comment on the Ministry of Environment, Conservation and Parks’ proposed regulations regarding EEE and Batteries. </w:t>
      </w:r>
      <w:r w:rsidR="00CF6DF6">
        <w:rPr>
          <w:rFonts w:ascii="Arial" w:hAnsi="Arial" w:cs="Arial"/>
        </w:rPr>
        <w:t>The intent of the</w:t>
      </w:r>
      <w:r>
        <w:rPr>
          <w:rFonts w:ascii="Arial" w:hAnsi="Arial" w:cs="Arial"/>
        </w:rPr>
        <w:t xml:space="preserve"> proposed regulations </w:t>
      </w:r>
      <w:r w:rsidR="00CF6DF6">
        <w:rPr>
          <w:rFonts w:ascii="Arial" w:hAnsi="Arial" w:cs="Arial"/>
        </w:rPr>
        <w:t xml:space="preserve">is to improve environmental outcomes, ensure economic growth and reduce costs and burden. In the case of LABs, this is already happening. Therefore, the </w:t>
      </w:r>
      <w:r w:rsidR="00CF6DF6" w:rsidRPr="003130D8">
        <w:rPr>
          <w:rFonts w:ascii="Arial" w:hAnsi="Arial" w:cs="Arial"/>
        </w:rPr>
        <w:t xml:space="preserve">inclusion of </w:t>
      </w:r>
      <w:r w:rsidR="00865A82" w:rsidRPr="003130D8">
        <w:rPr>
          <w:rFonts w:ascii="Arial" w:hAnsi="Arial" w:cs="Arial"/>
        </w:rPr>
        <w:t xml:space="preserve">lead-acid batteries in </w:t>
      </w:r>
      <w:r w:rsidR="00A6476F" w:rsidRPr="003130D8">
        <w:rPr>
          <w:rFonts w:ascii="Arial" w:hAnsi="Arial" w:cs="Arial"/>
        </w:rPr>
        <w:t>the proposed</w:t>
      </w:r>
      <w:r w:rsidR="00CF6DF6" w:rsidRPr="003130D8">
        <w:rPr>
          <w:rFonts w:ascii="Arial" w:hAnsi="Arial" w:cs="Arial"/>
        </w:rPr>
        <w:t xml:space="preserve"> regulation</w:t>
      </w:r>
      <w:r w:rsidR="00CF6DF6">
        <w:rPr>
          <w:rFonts w:ascii="Arial" w:hAnsi="Arial" w:cs="Arial"/>
        </w:rPr>
        <w:t xml:space="preserve"> is unnecessary </w:t>
      </w:r>
      <w:proofErr w:type="gramStart"/>
      <w:r w:rsidR="00CF6DF6">
        <w:rPr>
          <w:rFonts w:ascii="Arial" w:hAnsi="Arial" w:cs="Arial"/>
        </w:rPr>
        <w:t>red-tape</w:t>
      </w:r>
      <w:proofErr w:type="gramEnd"/>
      <w:r w:rsidR="00CF6DF6">
        <w:rPr>
          <w:rFonts w:ascii="Arial" w:hAnsi="Arial" w:cs="Arial"/>
        </w:rPr>
        <w:t xml:space="preserve"> and over-regulation that would result in an additional burden </w:t>
      </w:r>
      <w:r>
        <w:rPr>
          <w:rFonts w:ascii="Arial" w:hAnsi="Arial" w:cs="Arial"/>
        </w:rPr>
        <w:t xml:space="preserve">to Ontario businesses </w:t>
      </w:r>
      <w:r w:rsidR="00CF6DF6">
        <w:rPr>
          <w:rFonts w:ascii="Arial" w:hAnsi="Arial" w:cs="Arial"/>
        </w:rPr>
        <w:t xml:space="preserve">and higher costs to business and consumers. </w:t>
      </w:r>
    </w:p>
    <w:p w14:paraId="31D334D4" w14:textId="77777777" w:rsidR="00521BA0" w:rsidRDefault="00521BA0" w:rsidP="004D03AA">
      <w:pPr>
        <w:pStyle w:val="BodyText"/>
        <w:spacing w:after="0"/>
        <w:rPr>
          <w:rFonts w:ascii="Arial" w:hAnsi="Arial" w:cs="Arial"/>
        </w:rPr>
      </w:pPr>
    </w:p>
    <w:p w14:paraId="0E9E6BC8" w14:textId="77777777" w:rsidR="006E3B05" w:rsidRDefault="006E3B05" w:rsidP="006E3B05">
      <w:pPr>
        <w:pStyle w:val="BodyText"/>
        <w:rPr>
          <w:rFonts w:ascii="Arial" w:hAnsi="Arial" w:cs="Arial"/>
        </w:rPr>
      </w:pPr>
      <w:r w:rsidRPr="006E3B05">
        <w:rPr>
          <w:rFonts w:ascii="Arial" w:hAnsi="Arial" w:cs="Arial"/>
        </w:rPr>
        <w:t xml:space="preserve">We would welcome the opportunity to meet with the MECP to discuss these comments </w:t>
      </w:r>
      <w:r>
        <w:rPr>
          <w:rFonts w:ascii="Arial" w:hAnsi="Arial" w:cs="Arial"/>
        </w:rPr>
        <w:t xml:space="preserve">and the issue of LAB recycling </w:t>
      </w:r>
      <w:r w:rsidRPr="006E3B05">
        <w:rPr>
          <w:rFonts w:ascii="Arial" w:hAnsi="Arial" w:cs="Arial"/>
        </w:rPr>
        <w:t>further.</w:t>
      </w:r>
    </w:p>
    <w:p w14:paraId="6E99850F" w14:textId="77777777" w:rsidR="006E3B05" w:rsidRPr="006E3B05" w:rsidRDefault="006E3B05" w:rsidP="006E3B05">
      <w:pPr>
        <w:pStyle w:val="BodyText"/>
        <w:rPr>
          <w:rFonts w:ascii="Arial" w:hAnsi="Arial" w:cs="Arial"/>
        </w:rPr>
      </w:pPr>
    </w:p>
    <w:p w14:paraId="12929380" w14:textId="77777777" w:rsidR="006E3B05" w:rsidRPr="006E3B05" w:rsidRDefault="006E3B05" w:rsidP="006E3B05">
      <w:pPr>
        <w:pStyle w:val="BodyText"/>
        <w:spacing w:after="0"/>
        <w:rPr>
          <w:rFonts w:ascii="Arial" w:hAnsi="Arial" w:cs="Arial"/>
        </w:rPr>
      </w:pPr>
      <w:r w:rsidRPr="006E3B05">
        <w:rPr>
          <w:rFonts w:ascii="Arial" w:hAnsi="Arial" w:cs="Arial"/>
        </w:rPr>
        <w:t>Please contact:</w:t>
      </w:r>
    </w:p>
    <w:p w14:paraId="1C316381" w14:textId="77777777" w:rsidR="006E3B05" w:rsidRPr="006E3B05" w:rsidRDefault="006E3B05" w:rsidP="006E3B05">
      <w:pPr>
        <w:pStyle w:val="BodyText"/>
        <w:rPr>
          <w:rFonts w:ascii="Arial" w:hAnsi="Arial" w:cs="Arial"/>
        </w:rPr>
      </w:pPr>
      <w:r w:rsidRPr="006E3B05">
        <w:rPr>
          <w:rFonts w:ascii="Arial" w:hAnsi="Arial" w:cs="Arial"/>
        </w:rPr>
        <w:t>Greg Jones, Managing Director, Communications &amp; Public Affairs</w:t>
      </w:r>
    </w:p>
    <w:p w14:paraId="2DC302B6" w14:textId="77777777" w:rsidR="006E3B05" w:rsidRPr="006E3B05" w:rsidRDefault="006E3B05" w:rsidP="006E3B05">
      <w:pPr>
        <w:pStyle w:val="BodyText"/>
        <w:rPr>
          <w:rFonts w:ascii="Arial" w:hAnsi="Arial" w:cs="Arial"/>
        </w:rPr>
      </w:pPr>
      <w:r w:rsidRPr="006E3B05">
        <w:rPr>
          <w:rFonts w:ascii="Arial" w:hAnsi="Arial" w:cs="Arial"/>
        </w:rPr>
        <w:t>905-315-2229</w:t>
      </w:r>
    </w:p>
    <w:p w14:paraId="2D4BD876" w14:textId="77777777" w:rsidR="006E3B05" w:rsidRPr="006E3B05" w:rsidRDefault="004C4D53" w:rsidP="006E3B05">
      <w:pPr>
        <w:pStyle w:val="BodyText"/>
        <w:rPr>
          <w:rFonts w:ascii="Arial" w:hAnsi="Arial" w:cs="Arial"/>
          <w:b/>
          <w:u w:val="single"/>
          <w:lang w:val="en-CA"/>
        </w:rPr>
      </w:pPr>
      <w:hyperlink r:id="rId6" w:history="1">
        <w:r w:rsidR="006E3B05" w:rsidRPr="006E3B05">
          <w:rPr>
            <w:rStyle w:val="Hyperlink"/>
            <w:rFonts w:ascii="Arial" w:hAnsi="Arial" w:cs="Arial"/>
          </w:rPr>
          <w:t>gjones@terrapureenv.com</w:t>
        </w:r>
      </w:hyperlink>
      <w:r w:rsidR="006E3B05" w:rsidRPr="006E3B05">
        <w:rPr>
          <w:rFonts w:ascii="Arial" w:hAnsi="Arial" w:cs="Arial"/>
        </w:rPr>
        <w:t xml:space="preserve"> </w:t>
      </w:r>
    </w:p>
    <w:p w14:paraId="51BBE043" w14:textId="77777777" w:rsidR="006E3B05" w:rsidRPr="006E3B05" w:rsidRDefault="006E3B05" w:rsidP="006E3B05">
      <w:pPr>
        <w:pStyle w:val="BodyText"/>
        <w:spacing w:after="0"/>
        <w:rPr>
          <w:rFonts w:ascii="Arial" w:hAnsi="Arial" w:cs="Arial"/>
        </w:rPr>
      </w:pPr>
    </w:p>
    <w:p w14:paraId="2F97496D" w14:textId="77777777" w:rsidR="00662F55" w:rsidRDefault="00662F55" w:rsidP="004D03AA">
      <w:pPr>
        <w:pStyle w:val="BodyText"/>
        <w:spacing w:after="0"/>
        <w:rPr>
          <w:rFonts w:ascii="Arial" w:hAnsi="Arial" w:cs="Arial"/>
        </w:rPr>
      </w:pPr>
    </w:p>
    <w:p w14:paraId="59E8A154" w14:textId="77777777" w:rsidR="004D03AA" w:rsidRDefault="004D03AA"/>
    <w:sectPr w:rsidR="004D03AA" w:rsidSect="00A870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DB0"/>
    <w:multiLevelType w:val="hybridMultilevel"/>
    <w:tmpl w:val="797C2D86"/>
    <w:lvl w:ilvl="0" w:tplc="571E84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ss Atkinson">
    <w15:presenceInfo w15:providerId="AD" w15:userId="S-1-5-21-2104027385-2483072742-781522534-10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16"/>
    <w:rsid w:val="000512B2"/>
    <w:rsid w:val="000C4919"/>
    <w:rsid w:val="000F09DD"/>
    <w:rsid w:val="00147252"/>
    <w:rsid w:val="003130D8"/>
    <w:rsid w:val="00317CDA"/>
    <w:rsid w:val="003569B0"/>
    <w:rsid w:val="00375CBB"/>
    <w:rsid w:val="004C4D53"/>
    <w:rsid w:val="004D03AA"/>
    <w:rsid w:val="00521BA0"/>
    <w:rsid w:val="00534E2B"/>
    <w:rsid w:val="005859F5"/>
    <w:rsid w:val="00647016"/>
    <w:rsid w:val="00662F55"/>
    <w:rsid w:val="006E3B05"/>
    <w:rsid w:val="00776128"/>
    <w:rsid w:val="0083507A"/>
    <w:rsid w:val="00865A82"/>
    <w:rsid w:val="008C2552"/>
    <w:rsid w:val="008E2566"/>
    <w:rsid w:val="00910729"/>
    <w:rsid w:val="00A6476F"/>
    <w:rsid w:val="00A8705E"/>
    <w:rsid w:val="00B209FB"/>
    <w:rsid w:val="00CF6DF6"/>
    <w:rsid w:val="00D2798F"/>
    <w:rsid w:val="00EC5148"/>
    <w:rsid w:val="00EF2666"/>
    <w:rsid w:val="00F15C2B"/>
    <w:rsid w:val="00F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2D6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70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ssageHeaderLast">
    <w:name w:val="Message Header Last"/>
    <w:basedOn w:val="MessageHeader"/>
    <w:next w:val="BodyText"/>
    <w:rsid w:val="00647016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647016"/>
    <w:pPr>
      <w:spacing w:after="120"/>
    </w:pPr>
    <w:rPr>
      <w:rFonts w:eastAsiaTheme="minorEastAsia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647016"/>
    <w:rPr>
      <w:rFonts w:eastAsiaTheme="minorEastAsia"/>
      <w:lang w:val="en-US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470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47016"/>
    <w:rPr>
      <w:rFonts w:asciiTheme="majorHAnsi" w:eastAsiaTheme="majorEastAsia" w:hAnsiTheme="majorHAnsi" w:cstheme="majorBidi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6470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-wrapper">
    <w:name w:val="field-wrapper"/>
    <w:basedOn w:val="DefaultParagraphFont"/>
    <w:rsid w:val="00647016"/>
  </w:style>
  <w:style w:type="character" w:styleId="CommentReference">
    <w:name w:val="annotation reference"/>
    <w:basedOn w:val="DefaultParagraphFont"/>
    <w:uiPriority w:val="99"/>
    <w:semiHidden/>
    <w:unhideWhenUsed/>
    <w:rsid w:val="00D27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9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3B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70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ssageHeaderLast">
    <w:name w:val="Message Header Last"/>
    <w:basedOn w:val="MessageHeader"/>
    <w:next w:val="BodyText"/>
    <w:rsid w:val="00647016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647016"/>
    <w:pPr>
      <w:spacing w:after="120"/>
    </w:pPr>
    <w:rPr>
      <w:rFonts w:eastAsiaTheme="minorEastAsia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647016"/>
    <w:rPr>
      <w:rFonts w:eastAsiaTheme="minorEastAsia"/>
      <w:lang w:val="en-US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470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47016"/>
    <w:rPr>
      <w:rFonts w:asciiTheme="majorHAnsi" w:eastAsiaTheme="majorEastAsia" w:hAnsiTheme="majorHAnsi" w:cstheme="majorBidi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6470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-wrapper">
    <w:name w:val="field-wrapper"/>
    <w:basedOn w:val="DefaultParagraphFont"/>
    <w:rsid w:val="00647016"/>
  </w:style>
  <w:style w:type="character" w:styleId="CommentReference">
    <w:name w:val="annotation reference"/>
    <w:basedOn w:val="DefaultParagraphFont"/>
    <w:uiPriority w:val="99"/>
    <w:semiHidden/>
    <w:unhideWhenUsed/>
    <w:rsid w:val="00D27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9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3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jones@terrapureenv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4983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Baker</dc:creator>
  <cp:keywords/>
  <dc:description/>
  <cp:lastModifiedBy>Giancarlo Drenn</cp:lastModifiedBy>
  <cp:revision>4</cp:revision>
  <dcterms:created xsi:type="dcterms:W3CDTF">2019-06-21T20:06:00Z</dcterms:created>
  <dcterms:modified xsi:type="dcterms:W3CDTF">2019-06-21T21:43:00Z</dcterms:modified>
</cp:coreProperties>
</file>