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23C" w:rsidRPr="0099023C" w:rsidRDefault="0099023C" w:rsidP="00243FD1">
      <w:pPr>
        <w:spacing w:line="276" w:lineRule="auto"/>
        <w:rPr>
          <w:rFonts w:cs="Arial"/>
        </w:rPr>
      </w:pPr>
    </w:p>
    <w:p w:rsidR="0099023C" w:rsidRPr="0099023C" w:rsidRDefault="0099023C" w:rsidP="0099023C">
      <w:pPr>
        <w:spacing w:line="276" w:lineRule="auto"/>
        <w:rPr>
          <w:rFonts w:cs="Arial"/>
        </w:rPr>
      </w:pPr>
      <w:r w:rsidRPr="0099023C">
        <w:rPr>
          <w:rFonts w:cs="Arial"/>
        </w:rPr>
        <w:t>Chief Building Officials of Niagara</w:t>
      </w:r>
      <w:r w:rsidR="00B64313">
        <w:rPr>
          <w:rFonts w:cs="Arial"/>
        </w:rPr>
        <w:t xml:space="preserve"> (CBON)</w:t>
      </w:r>
      <w:r w:rsidRPr="0099023C">
        <w:rPr>
          <w:rFonts w:cs="Arial"/>
        </w:rPr>
        <w:t xml:space="preserve"> is a committee of the Niagara Chapter of the Ontario Building Officials Association. The committee consists of the Chief Building Officials from fourteen municipalities which include, the Region of Niagara, the Cities of Hamilton, St. Catharine’s, Niagara Falls, Welland, Thorold, Port Colborne,</w:t>
      </w:r>
      <w:r w:rsidR="00B64313">
        <w:rPr>
          <w:rFonts w:cs="Arial"/>
        </w:rPr>
        <w:t xml:space="preserve"> the</w:t>
      </w:r>
      <w:r w:rsidRPr="0099023C">
        <w:rPr>
          <w:rFonts w:cs="Arial"/>
        </w:rPr>
        <w:t xml:space="preserve"> Town</w:t>
      </w:r>
      <w:r w:rsidR="00B64313">
        <w:rPr>
          <w:rFonts w:cs="Arial"/>
        </w:rPr>
        <w:t>s</w:t>
      </w:r>
      <w:r w:rsidRPr="0099023C">
        <w:rPr>
          <w:rFonts w:cs="Arial"/>
        </w:rPr>
        <w:t xml:space="preserve"> of Fort Erie, Niagara on the Lake, Pelham, Lincoln, Grimsby, </w:t>
      </w:r>
      <w:r w:rsidR="00B64313">
        <w:rPr>
          <w:rFonts w:cs="Arial"/>
        </w:rPr>
        <w:t>and t</w:t>
      </w:r>
      <w:r w:rsidRPr="0099023C">
        <w:rPr>
          <w:rFonts w:cs="Arial"/>
        </w:rPr>
        <w:t>he Township</w:t>
      </w:r>
      <w:r w:rsidR="00B64313">
        <w:rPr>
          <w:rFonts w:cs="Arial"/>
        </w:rPr>
        <w:t>s</w:t>
      </w:r>
      <w:r w:rsidRPr="0099023C">
        <w:rPr>
          <w:rFonts w:cs="Arial"/>
        </w:rPr>
        <w:t xml:space="preserve"> of West Lincoln and </w:t>
      </w:r>
      <w:proofErr w:type="spellStart"/>
      <w:r w:rsidRPr="0099023C">
        <w:rPr>
          <w:rFonts w:cs="Arial"/>
        </w:rPr>
        <w:t>Wainfleet</w:t>
      </w:r>
      <w:proofErr w:type="spellEnd"/>
      <w:r w:rsidRPr="0099023C">
        <w:rPr>
          <w:rFonts w:cs="Arial"/>
        </w:rPr>
        <w:t xml:space="preserve">.  </w:t>
      </w:r>
    </w:p>
    <w:p w:rsidR="0099023C" w:rsidRDefault="0099023C" w:rsidP="0099023C">
      <w:pPr>
        <w:spacing w:line="276" w:lineRule="auto"/>
        <w:rPr>
          <w:rFonts w:cs="Arial"/>
        </w:rPr>
      </w:pPr>
    </w:p>
    <w:p w:rsidR="0099023C" w:rsidRDefault="0099023C" w:rsidP="0099023C">
      <w:pPr>
        <w:spacing w:line="276" w:lineRule="auto"/>
        <w:rPr>
          <w:rFonts w:cs="Arial"/>
        </w:rPr>
      </w:pPr>
      <w:r w:rsidRPr="0099023C">
        <w:rPr>
          <w:rFonts w:cs="Arial"/>
        </w:rPr>
        <w:t xml:space="preserve">The Committee meets regularly each month to discuss issues related to the administration and enforcement of the Ontario Building Code and applicable law. We are invested in the </w:t>
      </w:r>
      <w:r>
        <w:rPr>
          <w:rFonts w:cs="Arial"/>
        </w:rPr>
        <w:t xml:space="preserve">Ministry of Municipal Affairs and Housing consultation on </w:t>
      </w:r>
      <w:r w:rsidRPr="0099023C">
        <w:rPr>
          <w:rFonts w:cs="Arial"/>
        </w:rPr>
        <w:t>“</w:t>
      </w:r>
      <w:r>
        <w:rPr>
          <w:rFonts w:cs="Arial"/>
        </w:rPr>
        <w:t>T</w:t>
      </w:r>
      <w:r w:rsidRPr="0099023C">
        <w:rPr>
          <w:rFonts w:cs="Arial"/>
        </w:rPr>
        <w:t xml:space="preserve">ransforming </w:t>
      </w:r>
      <w:r>
        <w:rPr>
          <w:rFonts w:cs="Arial"/>
        </w:rPr>
        <w:t>and Modernizing the D</w:t>
      </w:r>
      <w:r w:rsidRPr="0099023C">
        <w:rPr>
          <w:rFonts w:cs="Arial"/>
        </w:rPr>
        <w:t xml:space="preserve">elivery of Ontario’s Building Code </w:t>
      </w:r>
      <w:r>
        <w:rPr>
          <w:rFonts w:cs="Arial"/>
        </w:rPr>
        <w:t>S</w:t>
      </w:r>
      <w:r w:rsidRPr="0099023C">
        <w:rPr>
          <w:rFonts w:cs="Arial"/>
        </w:rPr>
        <w:t>ervices</w:t>
      </w:r>
      <w:r>
        <w:rPr>
          <w:rFonts w:cs="Arial"/>
        </w:rPr>
        <w:t>”</w:t>
      </w:r>
      <w:r w:rsidRPr="0099023C">
        <w:rPr>
          <w:rFonts w:cs="Arial"/>
        </w:rPr>
        <w:t xml:space="preserve"> and would therefore like to offer our comments and concerns in response the discussion paper published September 24, 2019. </w:t>
      </w:r>
    </w:p>
    <w:p w:rsidR="0099023C" w:rsidRDefault="0099023C" w:rsidP="0099023C">
      <w:pPr>
        <w:spacing w:line="276" w:lineRule="auto"/>
        <w:rPr>
          <w:rFonts w:cs="Arial"/>
        </w:rPr>
      </w:pPr>
    </w:p>
    <w:p w:rsidR="0099023C" w:rsidRPr="0099023C" w:rsidRDefault="0099023C">
      <w:pPr>
        <w:spacing w:after="160"/>
        <w:rPr>
          <w:rFonts w:cs="Arial"/>
        </w:rPr>
      </w:pPr>
      <w:r w:rsidRPr="0099023C">
        <w:rPr>
          <w:rFonts w:cs="Arial"/>
        </w:rPr>
        <w:br w:type="page"/>
      </w:r>
    </w:p>
    <w:p w:rsidR="00DF72C9" w:rsidRDefault="00DF72C9" w:rsidP="00243FD1">
      <w:pPr>
        <w:spacing w:line="276" w:lineRule="auto"/>
        <w:rPr>
          <w:rFonts w:cs="Arial"/>
          <w:b/>
        </w:rPr>
      </w:pPr>
    </w:p>
    <w:p w:rsidR="00243FD1" w:rsidRDefault="00443F5D" w:rsidP="00243FD1">
      <w:pPr>
        <w:spacing w:line="276" w:lineRule="auto"/>
        <w:rPr>
          <w:rFonts w:cs="Arial"/>
          <w:b/>
        </w:rPr>
      </w:pPr>
      <w:r w:rsidRPr="00443F5D">
        <w:rPr>
          <w:rFonts w:cs="Arial"/>
          <w:b/>
        </w:rPr>
        <w:t>Transforming and Modernizing the Delivery of Ontario’s Building Code Services</w:t>
      </w:r>
    </w:p>
    <w:p w:rsidR="00443F5D" w:rsidRDefault="00443F5D" w:rsidP="00243FD1">
      <w:pPr>
        <w:spacing w:line="276" w:lineRule="auto"/>
        <w:rPr>
          <w:rFonts w:cs="Arial"/>
          <w:b/>
        </w:rPr>
      </w:pPr>
    </w:p>
    <w:p w:rsidR="00443F5D" w:rsidRDefault="00443F5D" w:rsidP="00243FD1">
      <w:pPr>
        <w:spacing w:line="276" w:lineRule="auto"/>
        <w:rPr>
          <w:rFonts w:cs="Arial"/>
          <w:b/>
        </w:rPr>
      </w:pPr>
      <w:r>
        <w:rPr>
          <w:rFonts w:cs="Arial"/>
          <w:b/>
        </w:rPr>
        <w:t>Response from Chief Building Officials of Niagara (CBON) Region</w:t>
      </w:r>
    </w:p>
    <w:p w:rsidR="00443F5D" w:rsidRDefault="00443F5D" w:rsidP="00243FD1">
      <w:pPr>
        <w:spacing w:line="276" w:lineRule="auto"/>
        <w:rPr>
          <w:rFonts w:cs="Arial"/>
          <w:b/>
        </w:rPr>
      </w:pPr>
    </w:p>
    <w:tbl>
      <w:tblPr>
        <w:tblStyle w:val="TableGrid"/>
        <w:tblW w:w="9355" w:type="dxa"/>
        <w:tblLook w:val="04A0" w:firstRow="1" w:lastRow="0" w:firstColumn="1" w:lastColumn="0" w:noHBand="0" w:noVBand="1"/>
      </w:tblPr>
      <w:tblGrid>
        <w:gridCol w:w="625"/>
        <w:gridCol w:w="4050"/>
        <w:gridCol w:w="4680"/>
      </w:tblGrid>
      <w:tr w:rsidR="00243FD1" w:rsidTr="002B3639">
        <w:tc>
          <w:tcPr>
            <w:tcW w:w="625" w:type="dxa"/>
          </w:tcPr>
          <w:p w:rsidR="00243FD1" w:rsidRPr="00197712" w:rsidRDefault="00243FD1" w:rsidP="002B3639">
            <w:pPr>
              <w:spacing w:line="276" w:lineRule="auto"/>
              <w:rPr>
                <w:rFonts w:cs="Arial"/>
                <w:b/>
                <w:bCs/>
                <w:szCs w:val="24"/>
              </w:rPr>
            </w:pPr>
            <w:r w:rsidRPr="00197712">
              <w:rPr>
                <w:rFonts w:cs="Arial"/>
                <w:b/>
                <w:bCs/>
                <w:szCs w:val="24"/>
              </w:rPr>
              <w:t>#</w:t>
            </w:r>
          </w:p>
        </w:tc>
        <w:tc>
          <w:tcPr>
            <w:tcW w:w="4050" w:type="dxa"/>
          </w:tcPr>
          <w:p w:rsidR="00243FD1" w:rsidRPr="00197712" w:rsidRDefault="00243FD1" w:rsidP="00B64313">
            <w:pPr>
              <w:spacing w:line="276" w:lineRule="auto"/>
              <w:jc w:val="center"/>
              <w:rPr>
                <w:rFonts w:cs="Arial"/>
                <w:b/>
                <w:bCs/>
                <w:szCs w:val="24"/>
              </w:rPr>
            </w:pPr>
            <w:r w:rsidRPr="00197712">
              <w:rPr>
                <w:rFonts w:cs="Arial"/>
                <w:b/>
                <w:bCs/>
                <w:szCs w:val="24"/>
              </w:rPr>
              <w:t>Discussion Paper Question</w:t>
            </w:r>
          </w:p>
        </w:tc>
        <w:tc>
          <w:tcPr>
            <w:tcW w:w="4680" w:type="dxa"/>
          </w:tcPr>
          <w:p w:rsidR="00243FD1" w:rsidRPr="00197712" w:rsidRDefault="00BD7AC7" w:rsidP="00B64313">
            <w:pPr>
              <w:spacing w:line="276" w:lineRule="auto"/>
              <w:jc w:val="center"/>
              <w:rPr>
                <w:rFonts w:cs="Arial"/>
                <w:b/>
                <w:bCs/>
                <w:szCs w:val="24"/>
              </w:rPr>
            </w:pPr>
            <w:r>
              <w:rPr>
                <w:rFonts w:cs="Arial"/>
                <w:b/>
                <w:bCs/>
                <w:szCs w:val="24"/>
              </w:rPr>
              <w:t>CBON</w:t>
            </w:r>
            <w:r w:rsidR="00243FD1" w:rsidRPr="00197712">
              <w:rPr>
                <w:rFonts w:cs="Arial"/>
                <w:b/>
                <w:bCs/>
                <w:szCs w:val="24"/>
              </w:rPr>
              <w:t xml:space="preserve"> Comments</w:t>
            </w:r>
          </w:p>
        </w:tc>
      </w:tr>
      <w:tr w:rsidR="00243FD1" w:rsidTr="002B3639">
        <w:tc>
          <w:tcPr>
            <w:tcW w:w="9355" w:type="dxa"/>
            <w:gridSpan w:val="3"/>
          </w:tcPr>
          <w:p w:rsidR="00BD7AC7" w:rsidRDefault="00BD7AC7" w:rsidP="002B3639">
            <w:pPr>
              <w:spacing w:line="276" w:lineRule="auto"/>
              <w:jc w:val="center"/>
              <w:rPr>
                <w:rFonts w:cs="Arial"/>
                <w:szCs w:val="24"/>
              </w:rPr>
            </w:pPr>
          </w:p>
          <w:p w:rsidR="00243FD1" w:rsidRPr="00BD7AC7" w:rsidRDefault="00243FD1" w:rsidP="002B3639">
            <w:pPr>
              <w:spacing w:line="276" w:lineRule="auto"/>
              <w:jc w:val="center"/>
              <w:rPr>
                <w:rFonts w:cs="Arial"/>
                <w:b/>
                <w:szCs w:val="24"/>
              </w:rPr>
            </w:pPr>
            <w:r w:rsidRPr="00BD7AC7">
              <w:rPr>
                <w:rFonts w:cs="Arial"/>
                <w:b/>
                <w:szCs w:val="24"/>
              </w:rPr>
              <w:t>THEME #1 – Getting People Working in the Building Sector</w:t>
            </w:r>
          </w:p>
        </w:tc>
      </w:tr>
      <w:tr w:rsidR="00243FD1" w:rsidTr="002B3639">
        <w:tc>
          <w:tcPr>
            <w:tcW w:w="625" w:type="dxa"/>
          </w:tcPr>
          <w:p w:rsidR="00243FD1" w:rsidRDefault="00243FD1" w:rsidP="002B3639">
            <w:pPr>
              <w:spacing w:line="276" w:lineRule="auto"/>
              <w:rPr>
                <w:rFonts w:cs="Arial"/>
                <w:szCs w:val="24"/>
              </w:rPr>
            </w:pPr>
            <w:r>
              <w:rPr>
                <w:rFonts w:cs="Arial"/>
                <w:szCs w:val="24"/>
              </w:rPr>
              <w:t>1</w:t>
            </w:r>
          </w:p>
        </w:tc>
        <w:tc>
          <w:tcPr>
            <w:tcW w:w="4050" w:type="dxa"/>
          </w:tcPr>
          <w:p w:rsidR="00243FD1" w:rsidRDefault="00243FD1" w:rsidP="002B3639">
            <w:pPr>
              <w:spacing w:line="276" w:lineRule="auto"/>
              <w:ind w:left="68"/>
              <w:rPr>
                <w:i/>
              </w:rPr>
            </w:pPr>
            <w:r>
              <w:rPr>
                <w:i/>
              </w:rPr>
              <w:t>How could the current examination design, content and/or delivery be improved?</w:t>
            </w:r>
          </w:p>
          <w:p w:rsidR="00243FD1" w:rsidRDefault="00243FD1" w:rsidP="002B3639">
            <w:pPr>
              <w:spacing w:line="276" w:lineRule="auto"/>
              <w:rPr>
                <w:rFonts w:cs="Arial"/>
                <w:szCs w:val="24"/>
              </w:rPr>
            </w:pPr>
          </w:p>
        </w:tc>
        <w:tc>
          <w:tcPr>
            <w:tcW w:w="4680" w:type="dxa"/>
          </w:tcPr>
          <w:p w:rsidR="00243FD1" w:rsidRDefault="00711932" w:rsidP="00443F5D">
            <w:pPr>
              <w:pStyle w:val="ListParagraph"/>
              <w:numPr>
                <w:ilvl w:val="0"/>
                <w:numId w:val="3"/>
              </w:numPr>
              <w:spacing w:line="276" w:lineRule="auto"/>
              <w:ind w:left="254" w:hanging="270"/>
              <w:rPr>
                <w:rFonts w:cs="Arial"/>
                <w:szCs w:val="24"/>
              </w:rPr>
            </w:pPr>
            <w:r>
              <w:rPr>
                <w:rFonts w:cs="Arial"/>
                <w:szCs w:val="24"/>
              </w:rPr>
              <w:t xml:space="preserve">The courses should be designed/customized based on the needs of the participants. For example, refresher </w:t>
            </w:r>
            <w:r w:rsidR="00443F5D">
              <w:rPr>
                <w:rFonts w:cs="Arial"/>
                <w:szCs w:val="24"/>
              </w:rPr>
              <w:t xml:space="preserve">courses </w:t>
            </w:r>
            <w:r>
              <w:rPr>
                <w:rFonts w:cs="Arial"/>
                <w:szCs w:val="24"/>
              </w:rPr>
              <w:t xml:space="preserve">for </w:t>
            </w:r>
            <w:r w:rsidR="00443F5D">
              <w:rPr>
                <w:rFonts w:cs="Arial"/>
                <w:szCs w:val="24"/>
              </w:rPr>
              <w:t>experienced practitioners who want to challenge</w:t>
            </w:r>
            <w:r>
              <w:rPr>
                <w:rFonts w:cs="Arial"/>
                <w:szCs w:val="24"/>
              </w:rPr>
              <w:t xml:space="preserve"> exams</w:t>
            </w:r>
            <w:r w:rsidR="00443F5D">
              <w:rPr>
                <w:rFonts w:cs="Arial"/>
                <w:szCs w:val="24"/>
              </w:rPr>
              <w:t xml:space="preserve"> and</w:t>
            </w:r>
            <w:r>
              <w:rPr>
                <w:rFonts w:cs="Arial"/>
                <w:szCs w:val="24"/>
              </w:rPr>
              <w:t xml:space="preserve"> in-depth techni</w:t>
            </w:r>
            <w:r w:rsidR="00B64313">
              <w:rPr>
                <w:rFonts w:cs="Arial"/>
                <w:szCs w:val="24"/>
              </w:rPr>
              <w:t>cal courses for entry level/new</w:t>
            </w:r>
            <w:r>
              <w:rPr>
                <w:rFonts w:cs="Arial"/>
                <w:szCs w:val="24"/>
              </w:rPr>
              <w:t>comers to the industry</w:t>
            </w:r>
            <w:r w:rsidR="00B64313">
              <w:rPr>
                <w:rFonts w:cs="Arial"/>
                <w:szCs w:val="24"/>
              </w:rPr>
              <w:t>.</w:t>
            </w:r>
            <w:r>
              <w:rPr>
                <w:rFonts w:cs="Arial"/>
                <w:szCs w:val="24"/>
              </w:rPr>
              <w:t xml:space="preserve"> </w:t>
            </w:r>
          </w:p>
        </w:tc>
      </w:tr>
      <w:tr w:rsidR="00243FD1" w:rsidTr="002B3639">
        <w:tc>
          <w:tcPr>
            <w:tcW w:w="625" w:type="dxa"/>
          </w:tcPr>
          <w:p w:rsidR="00243FD1" w:rsidRDefault="00243FD1" w:rsidP="002B3639">
            <w:pPr>
              <w:spacing w:line="276" w:lineRule="auto"/>
              <w:rPr>
                <w:rFonts w:cs="Arial"/>
                <w:szCs w:val="24"/>
              </w:rPr>
            </w:pPr>
            <w:r>
              <w:rPr>
                <w:rFonts w:cs="Arial"/>
                <w:szCs w:val="24"/>
              </w:rPr>
              <w:t>2</w:t>
            </w:r>
          </w:p>
        </w:tc>
        <w:tc>
          <w:tcPr>
            <w:tcW w:w="4050" w:type="dxa"/>
          </w:tcPr>
          <w:p w:rsidR="00243FD1" w:rsidRDefault="00243FD1" w:rsidP="002B3639">
            <w:pPr>
              <w:spacing w:line="276" w:lineRule="auto"/>
              <w:rPr>
                <w:i/>
              </w:rPr>
            </w:pPr>
            <w:r>
              <w:rPr>
                <w:i/>
              </w:rPr>
              <w:t>Are the current training offerings meeting your needs?  If not, how could they be improved?</w:t>
            </w:r>
          </w:p>
          <w:p w:rsidR="00243FD1" w:rsidRDefault="00243FD1" w:rsidP="002B3639">
            <w:pPr>
              <w:spacing w:line="276" w:lineRule="auto"/>
              <w:rPr>
                <w:rFonts w:cs="Arial"/>
                <w:szCs w:val="24"/>
              </w:rPr>
            </w:pPr>
          </w:p>
        </w:tc>
        <w:tc>
          <w:tcPr>
            <w:tcW w:w="4680" w:type="dxa"/>
          </w:tcPr>
          <w:p w:rsidR="00243FD1" w:rsidRPr="00433FEA" w:rsidRDefault="00443F5D" w:rsidP="00443F5D">
            <w:pPr>
              <w:pStyle w:val="ListParagraph"/>
              <w:numPr>
                <w:ilvl w:val="0"/>
                <w:numId w:val="4"/>
              </w:numPr>
              <w:spacing w:line="276" w:lineRule="auto"/>
              <w:ind w:left="254" w:hanging="270"/>
              <w:rPr>
                <w:rFonts w:cs="Arial"/>
                <w:szCs w:val="24"/>
              </w:rPr>
            </w:pPr>
            <w:r>
              <w:rPr>
                <w:rFonts w:cs="Arial"/>
                <w:szCs w:val="24"/>
              </w:rPr>
              <w:t>The current offerings pose geographical challenges because of the location of course delivery leading to increases costs</w:t>
            </w:r>
            <w:r w:rsidR="00B64313">
              <w:rPr>
                <w:rFonts w:cs="Arial"/>
                <w:szCs w:val="24"/>
              </w:rPr>
              <w:t>.</w:t>
            </w:r>
          </w:p>
        </w:tc>
      </w:tr>
      <w:tr w:rsidR="00243FD1" w:rsidTr="002B3639">
        <w:tc>
          <w:tcPr>
            <w:tcW w:w="625" w:type="dxa"/>
          </w:tcPr>
          <w:p w:rsidR="00243FD1" w:rsidRDefault="00243FD1" w:rsidP="002B3639">
            <w:pPr>
              <w:spacing w:line="276" w:lineRule="auto"/>
              <w:rPr>
                <w:rFonts w:cs="Arial"/>
                <w:szCs w:val="24"/>
              </w:rPr>
            </w:pPr>
            <w:r>
              <w:rPr>
                <w:rFonts w:cs="Arial"/>
                <w:szCs w:val="24"/>
              </w:rPr>
              <w:t>3</w:t>
            </w:r>
          </w:p>
        </w:tc>
        <w:tc>
          <w:tcPr>
            <w:tcW w:w="4050" w:type="dxa"/>
          </w:tcPr>
          <w:p w:rsidR="00243FD1" w:rsidRDefault="00243FD1" w:rsidP="002B3639">
            <w:pPr>
              <w:spacing w:line="276" w:lineRule="auto"/>
              <w:rPr>
                <w:i/>
              </w:rPr>
            </w:pPr>
            <w:r>
              <w:rPr>
                <w:i/>
              </w:rPr>
              <w:t>Do you see a role for the administrative authority in the delivery of training for building code professionals?</w:t>
            </w:r>
          </w:p>
          <w:p w:rsidR="00243FD1" w:rsidRDefault="00243FD1" w:rsidP="002B3639">
            <w:pPr>
              <w:spacing w:line="276" w:lineRule="auto"/>
              <w:rPr>
                <w:rFonts w:cs="Arial"/>
                <w:szCs w:val="24"/>
              </w:rPr>
            </w:pPr>
          </w:p>
        </w:tc>
        <w:tc>
          <w:tcPr>
            <w:tcW w:w="4680" w:type="dxa"/>
          </w:tcPr>
          <w:p w:rsidR="00243FD1" w:rsidRPr="0072506E" w:rsidRDefault="00711932" w:rsidP="00443F5D">
            <w:pPr>
              <w:pStyle w:val="ListParagraph"/>
              <w:numPr>
                <w:ilvl w:val="0"/>
                <w:numId w:val="6"/>
              </w:numPr>
              <w:spacing w:line="276" w:lineRule="auto"/>
              <w:ind w:left="254" w:hanging="270"/>
              <w:rPr>
                <w:rFonts w:cs="Arial"/>
                <w:szCs w:val="24"/>
              </w:rPr>
            </w:pPr>
            <w:r>
              <w:rPr>
                <w:rFonts w:cs="Arial"/>
                <w:szCs w:val="24"/>
              </w:rPr>
              <w:t>T</w:t>
            </w:r>
            <w:r w:rsidR="00443F5D">
              <w:rPr>
                <w:rFonts w:cs="Arial"/>
                <w:szCs w:val="24"/>
              </w:rPr>
              <w:t>he authority can a</w:t>
            </w:r>
            <w:r>
              <w:rPr>
                <w:rFonts w:cs="Arial"/>
                <w:szCs w:val="24"/>
              </w:rPr>
              <w:t>ct in</w:t>
            </w:r>
            <w:r w:rsidR="00443F5D">
              <w:rPr>
                <w:rFonts w:cs="Arial"/>
                <w:szCs w:val="24"/>
              </w:rPr>
              <w:t xml:space="preserve"> a </w:t>
            </w:r>
            <w:r>
              <w:rPr>
                <w:rFonts w:cs="Arial"/>
                <w:szCs w:val="24"/>
              </w:rPr>
              <w:t xml:space="preserve">consultative capacity </w:t>
            </w:r>
            <w:r w:rsidR="00443F5D">
              <w:rPr>
                <w:rFonts w:cs="Arial"/>
                <w:szCs w:val="24"/>
              </w:rPr>
              <w:t>for</w:t>
            </w:r>
            <w:r>
              <w:rPr>
                <w:rFonts w:cs="Arial"/>
                <w:szCs w:val="24"/>
              </w:rPr>
              <w:t xml:space="preserve"> training development by establishing benchmarks for code competency</w:t>
            </w:r>
            <w:r w:rsidR="00443F5D">
              <w:rPr>
                <w:rFonts w:cs="Arial"/>
                <w:szCs w:val="24"/>
              </w:rPr>
              <w:t xml:space="preserve"> and</w:t>
            </w:r>
            <w:r>
              <w:rPr>
                <w:rFonts w:cs="Arial"/>
                <w:szCs w:val="24"/>
              </w:rPr>
              <w:t xml:space="preserve"> levels of service delivery to ensure that the intent of </w:t>
            </w:r>
            <w:r w:rsidR="00443F5D">
              <w:rPr>
                <w:rFonts w:cs="Arial"/>
                <w:szCs w:val="24"/>
              </w:rPr>
              <w:t>code is being</w:t>
            </w:r>
            <w:r w:rsidR="00B64313">
              <w:rPr>
                <w:rFonts w:cs="Arial"/>
                <w:szCs w:val="24"/>
              </w:rPr>
              <w:t xml:space="preserve"> implemented.</w:t>
            </w:r>
          </w:p>
        </w:tc>
      </w:tr>
      <w:tr w:rsidR="00243FD1" w:rsidTr="002B3639">
        <w:tc>
          <w:tcPr>
            <w:tcW w:w="625" w:type="dxa"/>
          </w:tcPr>
          <w:p w:rsidR="00243FD1" w:rsidRDefault="00243FD1" w:rsidP="002B3639">
            <w:pPr>
              <w:spacing w:line="276" w:lineRule="auto"/>
              <w:rPr>
                <w:rFonts w:cs="Arial"/>
                <w:szCs w:val="24"/>
              </w:rPr>
            </w:pPr>
            <w:r>
              <w:rPr>
                <w:rFonts w:cs="Arial"/>
                <w:szCs w:val="24"/>
              </w:rPr>
              <w:t>4</w:t>
            </w:r>
          </w:p>
        </w:tc>
        <w:tc>
          <w:tcPr>
            <w:tcW w:w="4050" w:type="dxa"/>
          </w:tcPr>
          <w:p w:rsidR="00243FD1" w:rsidRDefault="00243FD1" w:rsidP="002B3639">
            <w:pPr>
              <w:spacing w:line="276" w:lineRule="auto"/>
              <w:ind w:left="68"/>
              <w:rPr>
                <w:i/>
              </w:rPr>
            </w:pPr>
            <w:r>
              <w:rPr>
                <w:i/>
              </w:rPr>
              <w:t>What factors could contribute to the low take-up of the current internship programs?</w:t>
            </w:r>
          </w:p>
          <w:p w:rsidR="00243FD1" w:rsidRDefault="00243FD1" w:rsidP="002B3639">
            <w:pPr>
              <w:spacing w:line="276" w:lineRule="auto"/>
              <w:rPr>
                <w:rFonts w:cs="Arial"/>
                <w:szCs w:val="24"/>
              </w:rPr>
            </w:pPr>
          </w:p>
        </w:tc>
        <w:tc>
          <w:tcPr>
            <w:tcW w:w="4680" w:type="dxa"/>
          </w:tcPr>
          <w:p w:rsidR="00243FD1" w:rsidRDefault="002D4EA4" w:rsidP="00243FD1">
            <w:pPr>
              <w:pStyle w:val="ListParagraph"/>
              <w:numPr>
                <w:ilvl w:val="0"/>
                <w:numId w:val="5"/>
              </w:numPr>
              <w:spacing w:line="276" w:lineRule="auto"/>
              <w:ind w:left="254" w:hanging="270"/>
              <w:rPr>
                <w:rFonts w:cs="Arial"/>
                <w:szCs w:val="24"/>
              </w:rPr>
            </w:pPr>
            <w:r>
              <w:rPr>
                <w:rFonts w:cs="Arial"/>
                <w:szCs w:val="24"/>
              </w:rPr>
              <w:t>Lack of awareness</w:t>
            </w:r>
            <w:r w:rsidR="00B64313">
              <w:rPr>
                <w:rFonts w:cs="Arial"/>
                <w:szCs w:val="24"/>
              </w:rPr>
              <w:t>.</w:t>
            </w:r>
          </w:p>
          <w:p w:rsidR="002D4EA4" w:rsidRDefault="002D4EA4" w:rsidP="00443F5D">
            <w:pPr>
              <w:pStyle w:val="ListParagraph"/>
              <w:numPr>
                <w:ilvl w:val="0"/>
                <w:numId w:val="5"/>
              </w:numPr>
              <w:spacing w:line="276" w:lineRule="auto"/>
              <w:ind w:left="254" w:hanging="270"/>
              <w:rPr>
                <w:rFonts w:cs="Arial"/>
                <w:szCs w:val="24"/>
              </w:rPr>
            </w:pPr>
            <w:r>
              <w:rPr>
                <w:rFonts w:cs="Arial"/>
                <w:szCs w:val="24"/>
              </w:rPr>
              <w:t xml:space="preserve">Lack of new </w:t>
            </w:r>
            <w:r w:rsidR="00443F5D">
              <w:rPr>
                <w:rFonts w:cs="Arial"/>
                <w:szCs w:val="24"/>
              </w:rPr>
              <w:t>positions being created by municipalities. Departments will generally be i</w:t>
            </w:r>
            <w:r>
              <w:rPr>
                <w:rFonts w:cs="Arial"/>
                <w:szCs w:val="24"/>
              </w:rPr>
              <w:t>nterested in fully qualified building officials</w:t>
            </w:r>
            <w:r w:rsidR="00443F5D">
              <w:rPr>
                <w:rFonts w:cs="Arial"/>
                <w:szCs w:val="24"/>
              </w:rPr>
              <w:t xml:space="preserve"> and create positions accordingly and not for interns. </w:t>
            </w:r>
          </w:p>
        </w:tc>
      </w:tr>
      <w:tr w:rsidR="00243FD1" w:rsidTr="002B3639">
        <w:tc>
          <w:tcPr>
            <w:tcW w:w="625" w:type="dxa"/>
          </w:tcPr>
          <w:p w:rsidR="00243FD1" w:rsidRDefault="00243FD1" w:rsidP="002B3639">
            <w:pPr>
              <w:spacing w:line="276" w:lineRule="auto"/>
              <w:rPr>
                <w:rFonts w:cs="Arial"/>
                <w:szCs w:val="24"/>
              </w:rPr>
            </w:pPr>
            <w:r>
              <w:rPr>
                <w:rFonts w:cs="Arial"/>
                <w:szCs w:val="24"/>
              </w:rPr>
              <w:t>5</w:t>
            </w:r>
          </w:p>
        </w:tc>
        <w:tc>
          <w:tcPr>
            <w:tcW w:w="4050" w:type="dxa"/>
          </w:tcPr>
          <w:p w:rsidR="00243FD1" w:rsidRDefault="00243FD1" w:rsidP="002B3639">
            <w:pPr>
              <w:spacing w:line="276" w:lineRule="auto"/>
              <w:rPr>
                <w:i/>
              </w:rPr>
            </w:pPr>
            <w:r>
              <w:rPr>
                <w:i/>
              </w:rPr>
              <w:t>What role could an administrative authority play in internship programs?</w:t>
            </w:r>
          </w:p>
          <w:p w:rsidR="00243FD1" w:rsidRDefault="00243FD1" w:rsidP="002B3639">
            <w:pPr>
              <w:spacing w:line="276" w:lineRule="auto"/>
              <w:rPr>
                <w:rFonts w:cs="Arial"/>
                <w:szCs w:val="24"/>
              </w:rPr>
            </w:pPr>
          </w:p>
        </w:tc>
        <w:tc>
          <w:tcPr>
            <w:tcW w:w="4680" w:type="dxa"/>
          </w:tcPr>
          <w:p w:rsidR="00243FD1" w:rsidRPr="00241C1C" w:rsidRDefault="00885AD5" w:rsidP="00243FD1">
            <w:pPr>
              <w:pStyle w:val="ListParagraph"/>
              <w:numPr>
                <w:ilvl w:val="0"/>
                <w:numId w:val="7"/>
              </w:numPr>
              <w:spacing w:line="276" w:lineRule="auto"/>
              <w:ind w:left="254" w:hanging="270"/>
              <w:rPr>
                <w:rFonts w:cs="Arial"/>
                <w:szCs w:val="24"/>
              </w:rPr>
            </w:pPr>
            <w:r>
              <w:rPr>
                <w:rFonts w:cs="Arial"/>
                <w:szCs w:val="24"/>
              </w:rPr>
              <w:t xml:space="preserve">We do not see a role for the agency. </w:t>
            </w:r>
          </w:p>
        </w:tc>
      </w:tr>
      <w:tr w:rsidR="00243FD1" w:rsidTr="002B3639">
        <w:tc>
          <w:tcPr>
            <w:tcW w:w="625" w:type="dxa"/>
          </w:tcPr>
          <w:p w:rsidR="00243FD1" w:rsidRDefault="00243FD1" w:rsidP="002B3639">
            <w:pPr>
              <w:spacing w:line="276" w:lineRule="auto"/>
              <w:rPr>
                <w:rFonts w:cs="Arial"/>
                <w:szCs w:val="24"/>
              </w:rPr>
            </w:pPr>
            <w:r>
              <w:rPr>
                <w:rFonts w:cs="Arial"/>
                <w:szCs w:val="24"/>
              </w:rPr>
              <w:t>6</w:t>
            </w:r>
          </w:p>
        </w:tc>
        <w:tc>
          <w:tcPr>
            <w:tcW w:w="4050" w:type="dxa"/>
          </w:tcPr>
          <w:p w:rsidR="00243FD1" w:rsidRDefault="00243FD1" w:rsidP="002B3639">
            <w:pPr>
              <w:spacing w:line="276" w:lineRule="auto"/>
              <w:rPr>
                <w:i/>
              </w:rPr>
            </w:pPr>
            <w:r>
              <w:rPr>
                <w:i/>
              </w:rPr>
              <w:t xml:space="preserve">Would implementing a provisional </w:t>
            </w:r>
            <w:r w:rsidR="00B64313">
              <w:rPr>
                <w:i/>
              </w:rPr>
              <w:t>license</w:t>
            </w:r>
            <w:r>
              <w:rPr>
                <w:i/>
              </w:rPr>
              <w:t xml:space="preserve"> framework help with municipal recruitment challenges and what should be considered?</w:t>
            </w:r>
          </w:p>
          <w:p w:rsidR="00243FD1" w:rsidRDefault="00243FD1" w:rsidP="002B3639">
            <w:pPr>
              <w:spacing w:line="276" w:lineRule="auto"/>
              <w:rPr>
                <w:rFonts w:cs="Arial"/>
                <w:szCs w:val="24"/>
              </w:rPr>
            </w:pPr>
          </w:p>
        </w:tc>
        <w:tc>
          <w:tcPr>
            <w:tcW w:w="4680" w:type="dxa"/>
          </w:tcPr>
          <w:p w:rsidR="00243FD1" w:rsidRDefault="00243FD1" w:rsidP="00243FD1">
            <w:pPr>
              <w:pStyle w:val="ListParagraph"/>
              <w:numPr>
                <w:ilvl w:val="0"/>
                <w:numId w:val="8"/>
              </w:numPr>
              <w:spacing w:line="276" w:lineRule="auto"/>
              <w:ind w:left="254" w:hanging="270"/>
              <w:rPr>
                <w:rFonts w:cs="Arial"/>
                <w:szCs w:val="24"/>
              </w:rPr>
            </w:pPr>
            <w:r>
              <w:rPr>
                <w:rFonts w:cs="Arial"/>
                <w:szCs w:val="24"/>
              </w:rPr>
              <w:t xml:space="preserve"> </w:t>
            </w:r>
            <w:r w:rsidR="00443F5D">
              <w:rPr>
                <w:rFonts w:cs="Arial"/>
                <w:szCs w:val="24"/>
              </w:rPr>
              <w:t>Maybe</w:t>
            </w:r>
            <w:r w:rsidR="006D6D88">
              <w:rPr>
                <w:rFonts w:cs="Arial"/>
                <w:szCs w:val="24"/>
              </w:rPr>
              <w:t>, it would provide municipalities with the information on the experience and expertise of the licensee</w:t>
            </w:r>
            <w:r w:rsidR="00B64313">
              <w:rPr>
                <w:rFonts w:cs="Arial"/>
                <w:szCs w:val="24"/>
              </w:rPr>
              <w:t>.</w:t>
            </w:r>
          </w:p>
          <w:p w:rsidR="00885AD5" w:rsidRPr="007D2E0C" w:rsidRDefault="00885AD5" w:rsidP="00885AD5">
            <w:pPr>
              <w:pStyle w:val="ListParagraph"/>
              <w:spacing w:line="276" w:lineRule="auto"/>
              <w:ind w:left="254"/>
              <w:rPr>
                <w:rFonts w:cs="Arial"/>
                <w:szCs w:val="24"/>
              </w:rPr>
            </w:pPr>
          </w:p>
        </w:tc>
      </w:tr>
      <w:tr w:rsidR="00243FD1" w:rsidTr="002B3639">
        <w:tc>
          <w:tcPr>
            <w:tcW w:w="625" w:type="dxa"/>
          </w:tcPr>
          <w:p w:rsidR="00243FD1" w:rsidRDefault="00243FD1" w:rsidP="002B3639">
            <w:pPr>
              <w:spacing w:line="276" w:lineRule="auto"/>
              <w:rPr>
                <w:rFonts w:cs="Arial"/>
                <w:szCs w:val="24"/>
              </w:rPr>
            </w:pPr>
            <w:r>
              <w:rPr>
                <w:rFonts w:cs="Arial"/>
                <w:szCs w:val="24"/>
              </w:rPr>
              <w:lastRenderedPageBreak/>
              <w:t>7</w:t>
            </w:r>
          </w:p>
        </w:tc>
        <w:tc>
          <w:tcPr>
            <w:tcW w:w="4050" w:type="dxa"/>
          </w:tcPr>
          <w:p w:rsidR="00243FD1" w:rsidRDefault="00243FD1" w:rsidP="002B3639">
            <w:pPr>
              <w:spacing w:line="276" w:lineRule="auto"/>
              <w:rPr>
                <w:i/>
              </w:rPr>
            </w:pPr>
            <w:r>
              <w:rPr>
                <w:i/>
              </w:rPr>
              <w:t>Are there other ways to help building code enforcement bodies attract and retain experienced building professionals?</w:t>
            </w:r>
          </w:p>
          <w:p w:rsidR="00243FD1" w:rsidRDefault="00243FD1" w:rsidP="002B3639">
            <w:pPr>
              <w:spacing w:line="276" w:lineRule="auto"/>
              <w:rPr>
                <w:rFonts w:cs="Arial"/>
                <w:szCs w:val="24"/>
              </w:rPr>
            </w:pPr>
          </w:p>
        </w:tc>
        <w:tc>
          <w:tcPr>
            <w:tcW w:w="4680" w:type="dxa"/>
          </w:tcPr>
          <w:p w:rsidR="00243FD1" w:rsidRPr="000A1A7E" w:rsidRDefault="00885AD5" w:rsidP="00443F5D">
            <w:pPr>
              <w:pStyle w:val="ListParagraph"/>
              <w:numPr>
                <w:ilvl w:val="0"/>
                <w:numId w:val="9"/>
              </w:numPr>
              <w:spacing w:line="276" w:lineRule="auto"/>
              <w:ind w:left="254" w:hanging="270"/>
              <w:rPr>
                <w:rFonts w:cs="Arial"/>
                <w:szCs w:val="24"/>
              </w:rPr>
            </w:pPr>
            <w:r>
              <w:rPr>
                <w:rFonts w:cs="Arial"/>
                <w:szCs w:val="24"/>
              </w:rPr>
              <w:t xml:space="preserve">Bonus structure commensurate with years of services </w:t>
            </w:r>
            <w:r w:rsidR="00443F5D">
              <w:rPr>
                <w:rFonts w:cs="Arial"/>
                <w:szCs w:val="24"/>
              </w:rPr>
              <w:t>similar to</w:t>
            </w:r>
            <w:r>
              <w:rPr>
                <w:rFonts w:cs="Arial"/>
                <w:szCs w:val="24"/>
              </w:rPr>
              <w:t xml:space="preserve"> fire service. This will be an incentive to retain experienced staff</w:t>
            </w:r>
            <w:r w:rsidR="00B64313">
              <w:rPr>
                <w:rFonts w:cs="Arial"/>
                <w:szCs w:val="24"/>
              </w:rPr>
              <w:t>.</w:t>
            </w:r>
          </w:p>
        </w:tc>
      </w:tr>
      <w:tr w:rsidR="00243FD1" w:rsidTr="002B3639">
        <w:tc>
          <w:tcPr>
            <w:tcW w:w="625" w:type="dxa"/>
          </w:tcPr>
          <w:p w:rsidR="00243FD1" w:rsidRDefault="00243FD1" w:rsidP="002B3639">
            <w:pPr>
              <w:spacing w:line="276" w:lineRule="auto"/>
              <w:rPr>
                <w:rFonts w:cs="Arial"/>
                <w:szCs w:val="24"/>
              </w:rPr>
            </w:pPr>
            <w:r>
              <w:rPr>
                <w:rFonts w:cs="Arial"/>
                <w:szCs w:val="24"/>
              </w:rPr>
              <w:t>8</w:t>
            </w:r>
          </w:p>
        </w:tc>
        <w:tc>
          <w:tcPr>
            <w:tcW w:w="4050" w:type="dxa"/>
          </w:tcPr>
          <w:p w:rsidR="00243FD1" w:rsidRDefault="00243FD1" w:rsidP="002B3639">
            <w:pPr>
              <w:spacing w:line="276" w:lineRule="auto"/>
              <w:rPr>
                <w:i/>
              </w:rPr>
            </w:pPr>
            <w:r>
              <w:rPr>
                <w:i/>
              </w:rPr>
              <w:t>Do you think the use of a Prime Consultant, under certain circumstances, would support a more streamlined building permit application process?</w:t>
            </w:r>
          </w:p>
          <w:p w:rsidR="00243FD1" w:rsidRDefault="00243FD1" w:rsidP="002B3639">
            <w:pPr>
              <w:spacing w:line="276" w:lineRule="auto"/>
              <w:rPr>
                <w:rFonts w:cs="Arial"/>
                <w:szCs w:val="24"/>
              </w:rPr>
            </w:pPr>
          </w:p>
        </w:tc>
        <w:tc>
          <w:tcPr>
            <w:tcW w:w="4680" w:type="dxa"/>
          </w:tcPr>
          <w:p w:rsidR="00243FD1" w:rsidRDefault="002C157A" w:rsidP="00243FD1">
            <w:pPr>
              <w:pStyle w:val="ListParagraph"/>
              <w:numPr>
                <w:ilvl w:val="0"/>
                <w:numId w:val="10"/>
              </w:numPr>
              <w:spacing w:line="276" w:lineRule="auto"/>
              <w:ind w:left="254" w:hanging="270"/>
              <w:rPr>
                <w:rFonts w:cs="Arial"/>
                <w:szCs w:val="24"/>
              </w:rPr>
            </w:pPr>
            <w:r>
              <w:rPr>
                <w:rFonts w:cs="Arial"/>
                <w:szCs w:val="24"/>
              </w:rPr>
              <w:t>We support streamlining of building permit process but the bottleneck is applicable laws</w:t>
            </w:r>
            <w:r w:rsidR="00443F5D">
              <w:rPr>
                <w:rFonts w:cs="Arial"/>
                <w:szCs w:val="24"/>
              </w:rPr>
              <w:t xml:space="preserve"> u</w:t>
            </w:r>
            <w:r w:rsidR="00B64313">
              <w:rPr>
                <w:rFonts w:cs="Arial"/>
                <w:szCs w:val="24"/>
              </w:rPr>
              <w:t>nder the building code such as Conversation A</w:t>
            </w:r>
            <w:r w:rsidR="00443F5D">
              <w:rPr>
                <w:rFonts w:cs="Arial"/>
                <w:szCs w:val="24"/>
              </w:rPr>
              <w:t>uthority, MOE,</w:t>
            </w:r>
            <w:r w:rsidR="00B64313">
              <w:rPr>
                <w:rFonts w:cs="Arial"/>
                <w:szCs w:val="24"/>
              </w:rPr>
              <w:t xml:space="preserve"> MTO, Hydro One,</w:t>
            </w:r>
            <w:r w:rsidR="00443F5D">
              <w:rPr>
                <w:rFonts w:cs="Arial"/>
                <w:szCs w:val="24"/>
              </w:rPr>
              <w:t xml:space="preserve"> etc</w:t>
            </w:r>
            <w:r>
              <w:rPr>
                <w:rFonts w:cs="Arial"/>
                <w:szCs w:val="24"/>
              </w:rPr>
              <w:t>. Similarly</w:t>
            </w:r>
            <w:r w:rsidR="00443F5D">
              <w:rPr>
                <w:rFonts w:cs="Arial"/>
                <w:szCs w:val="24"/>
              </w:rPr>
              <w:t>,</w:t>
            </w:r>
            <w:r>
              <w:rPr>
                <w:rFonts w:cs="Arial"/>
                <w:szCs w:val="24"/>
              </w:rPr>
              <w:t xml:space="preserve"> designers are not providing quality applications </w:t>
            </w:r>
            <w:r w:rsidR="00443F5D">
              <w:rPr>
                <w:rFonts w:cs="Arial"/>
                <w:szCs w:val="24"/>
              </w:rPr>
              <w:t xml:space="preserve">which is the single most factors for delays through </w:t>
            </w:r>
            <w:r w:rsidR="00C71F8B">
              <w:rPr>
                <w:rFonts w:cs="Arial"/>
                <w:szCs w:val="24"/>
              </w:rPr>
              <w:t xml:space="preserve">the </w:t>
            </w:r>
            <w:r w:rsidR="00443F5D">
              <w:rPr>
                <w:rFonts w:cs="Arial"/>
                <w:szCs w:val="24"/>
              </w:rPr>
              <w:t>permit process</w:t>
            </w:r>
            <w:r w:rsidR="00C71F8B">
              <w:rPr>
                <w:rFonts w:cs="Arial"/>
                <w:szCs w:val="24"/>
              </w:rPr>
              <w:t>.</w:t>
            </w:r>
          </w:p>
          <w:p w:rsidR="002C157A" w:rsidRDefault="002C157A" w:rsidP="00243FD1">
            <w:pPr>
              <w:pStyle w:val="ListParagraph"/>
              <w:numPr>
                <w:ilvl w:val="0"/>
                <w:numId w:val="10"/>
              </w:numPr>
              <w:spacing w:line="276" w:lineRule="auto"/>
              <w:ind w:left="254" w:hanging="270"/>
              <w:rPr>
                <w:rFonts w:cs="Arial"/>
                <w:szCs w:val="24"/>
              </w:rPr>
            </w:pPr>
            <w:r>
              <w:rPr>
                <w:rFonts w:cs="Arial"/>
                <w:szCs w:val="24"/>
              </w:rPr>
              <w:t>The concept of coordinating professiona</w:t>
            </w:r>
            <w:r w:rsidR="00EE1DC4">
              <w:rPr>
                <w:rFonts w:cs="Arial"/>
                <w:szCs w:val="24"/>
              </w:rPr>
              <w:t>ls, prime consultant</w:t>
            </w:r>
            <w:r w:rsidR="00C71F8B">
              <w:rPr>
                <w:rFonts w:cs="Arial"/>
                <w:szCs w:val="24"/>
              </w:rPr>
              <w:t>,</w:t>
            </w:r>
            <w:r w:rsidR="00EE1DC4">
              <w:rPr>
                <w:rFonts w:cs="Arial"/>
                <w:szCs w:val="24"/>
              </w:rPr>
              <w:t xml:space="preserve"> </w:t>
            </w:r>
            <w:r>
              <w:rPr>
                <w:rFonts w:cs="Arial"/>
                <w:szCs w:val="24"/>
              </w:rPr>
              <w:t>and certified professionals i</w:t>
            </w:r>
            <w:r w:rsidR="00C71F8B">
              <w:rPr>
                <w:rFonts w:cs="Arial"/>
                <w:szCs w:val="24"/>
              </w:rPr>
              <w:t>s not clear and its relationship</w:t>
            </w:r>
            <w:r>
              <w:rPr>
                <w:rFonts w:cs="Arial"/>
                <w:szCs w:val="24"/>
              </w:rPr>
              <w:t xml:space="preserve"> with the existing RCA model </w:t>
            </w:r>
            <w:r w:rsidR="00443F5D">
              <w:rPr>
                <w:rFonts w:cs="Arial"/>
                <w:szCs w:val="24"/>
              </w:rPr>
              <w:t xml:space="preserve">under the BCA </w:t>
            </w:r>
            <w:r>
              <w:rPr>
                <w:rFonts w:cs="Arial"/>
                <w:szCs w:val="24"/>
              </w:rPr>
              <w:t>is also not clear. More information is required</w:t>
            </w:r>
            <w:r w:rsidR="00C71F8B">
              <w:rPr>
                <w:rFonts w:cs="Arial"/>
                <w:szCs w:val="24"/>
              </w:rPr>
              <w:t>.</w:t>
            </w:r>
          </w:p>
          <w:p w:rsidR="007F0852" w:rsidRPr="007F1E22" w:rsidRDefault="00443F5D" w:rsidP="00243FD1">
            <w:pPr>
              <w:pStyle w:val="ListParagraph"/>
              <w:numPr>
                <w:ilvl w:val="0"/>
                <w:numId w:val="10"/>
              </w:numPr>
              <w:spacing w:line="276" w:lineRule="auto"/>
              <w:ind w:left="254" w:hanging="270"/>
              <w:rPr>
                <w:rFonts w:cs="Arial"/>
                <w:szCs w:val="24"/>
              </w:rPr>
            </w:pPr>
            <w:r>
              <w:rPr>
                <w:rFonts w:cs="Arial"/>
                <w:szCs w:val="24"/>
              </w:rPr>
              <w:t xml:space="preserve">The discussion paper assumes that that third party will be highly knowledgeable on the building code/building permit process. </w:t>
            </w:r>
            <w:r w:rsidR="007F0852">
              <w:rPr>
                <w:rFonts w:cs="Arial"/>
                <w:szCs w:val="24"/>
              </w:rPr>
              <w:t>What kind of special training will be provided to the prime consultant and by whom</w:t>
            </w:r>
            <w:r w:rsidR="00EE1DC4">
              <w:rPr>
                <w:rFonts w:cs="Arial"/>
                <w:szCs w:val="24"/>
              </w:rPr>
              <w:t>?</w:t>
            </w:r>
            <w:r w:rsidR="00C71F8B">
              <w:rPr>
                <w:rFonts w:cs="Arial"/>
                <w:szCs w:val="24"/>
              </w:rPr>
              <w:t xml:space="preserve"> Currently, designers are not keeping up with Building Code training resulting in additional delays in the permit review process.  Educational requirements should be standardized.</w:t>
            </w:r>
          </w:p>
        </w:tc>
      </w:tr>
      <w:tr w:rsidR="00C71F8B" w:rsidTr="002B3639">
        <w:tc>
          <w:tcPr>
            <w:tcW w:w="625" w:type="dxa"/>
          </w:tcPr>
          <w:p w:rsidR="00C71F8B" w:rsidRDefault="00C71F8B" w:rsidP="00C71F8B">
            <w:pPr>
              <w:spacing w:line="276" w:lineRule="auto"/>
              <w:rPr>
                <w:rFonts w:cs="Arial"/>
                <w:szCs w:val="24"/>
              </w:rPr>
            </w:pPr>
            <w:r>
              <w:rPr>
                <w:rFonts w:cs="Arial"/>
                <w:szCs w:val="24"/>
              </w:rPr>
              <w:t>9</w:t>
            </w:r>
          </w:p>
        </w:tc>
        <w:tc>
          <w:tcPr>
            <w:tcW w:w="4050" w:type="dxa"/>
          </w:tcPr>
          <w:p w:rsidR="00C71F8B" w:rsidRDefault="00C71F8B" w:rsidP="00C71F8B">
            <w:pPr>
              <w:spacing w:line="276" w:lineRule="auto"/>
              <w:rPr>
                <w:i/>
              </w:rPr>
            </w:pPr>
            <w:r>
              <w:rPr>
                <w:i/>
              </w:rPr>
              <w:t>Do you think the use of Certified Professionals, under certain circumstances, would support a more streamlined building permit application process?</w:t>
            </w:r>
          </w:p>
          <w:p w:rsidR="00C71F8B" w:rsidRDefault="00C71F8B" w:rsidP="00C71F8B">
            <w:pPr>
              <w:spacing w:line="276" w:lineRule="auto"/>
              <w:rPr>
                <w:rFonts w:cs="Arial"/>
                <w:szCs w:val="24"/>
              </w:rPr>
            </w:pPr>
          </w:p>
        </w:tc>
        <w:tc>
          <w:tcPr>
            <w:tcW w:w="4680" w:type="dxa"/>
          </w:tcPr>
          <w:p w:rsidR="00C71F8B" w:rsidRDefault="00C71F8B" w:rsidP="00C71F8B">
            <w:pPr>
              <w:pStyle w:val="ListParagraph"/>
              <w:numPr>
                <w:ilvl w:val="0"/>
                <w:numId w:val="46"/>
              </w:numPr>
              <w:spacing w:line="276" w:lineRule="auto"/>
              <w:ind w:left="250"/>
              <w:rPr>
                <w:rFonts w:cs="Arial"/>
                <w:szCs w:val="24"/>
              </w:rPr>
            </w:pPr>
            <w:r>
              <w:rPr>
                <w:rFonts w:cs="Arial"/>
                <w:szCs w:val="24"/>
              </w:rPr>
              <w:t>We support streamlining of building permit process but the bottleneck is applicable laws under the building code such as Conversation Authority, MOE, MTO, Hydro One, etc. Similarly, designers are not providing quality applications which is the single most factors for delays through the permit process.</w:t>
            </w:r>
          </w:p>
          <w:p w:rsidR="00C71F8B" w:rsidRDefault="00C71F8B" w:rsidP="00C71F8B">
            <w:pPr>
              <w:pStyle w:val="ListParagraph"/>
              <w:numPr>
                <w:ilvl w:val="0"/>
                <w:numId w:val="46"/>
              </w:numPr>
              <w:spacing w:line="276" w:lineRule="auto"/>
              <w:ind w:left="254" w:hanging="270"/>
              <w:rPr>
                <w:rFonts w:cs="Arial"/>
                <w:szCs w:val="24"/>
              </w:rPr>
            </w:pPr>
            <w:r>
              <w:rPr>
                <w:rFonts w:cs="Arial"/>
                <w:szCs w:val="24"/>
              </w:rPr>
              <w:lastRenderedPageBreak/>
              <w:t>The concept of coordinating professionals, prime consultant, and certified professionals is not clear and its relationship with the existing RCA model under the BCA is also not clear. More information is required.</w:t>
            </w:r>
          </w:p>
          <w:p w:rsidR="00C71F8B" w:rsidRPr="007F1E22" w:rsidRDefault="00C71F8B" w:rsidP="00C71F8B">
            <w:pPr>
              <w:pStyle w:val="ListParagraph"/>
              <w:numPr>
                <w:ilvl w:val="0"/>
                <w:numId w:val="46"/>
              </w:numPr>
              <w:spacing w:line="276" w:lineRule="auto"/>
              <w:ind w:left="254" w:hanging="270"/>
              <w:rPr>
                <w:rFonts w:cs="Arial"/>
                <w:szCs w:val="24"/>
              </w:rPr>
            </w:pPr>
            <w:r>
              <w:rPr>
                <w:rFonts w:cs="Arial"/>
                <w:szCs w:val="24"/>
              </w:rPr>
              <w:t>The discussion paper assumes that that third party will be highly knowledgeable on the building code/building permit process. What kind of special training will be provided to the prime consultant and by whom? Currently, designers are not keeping up with Building Code training resulting in additional delays in the permit review process.  Educational requirements should be standardized.</w:t>
            </w:r>
          </w:p>
        </w:tc>
      </w:tr>
      <w:tr w:rsidR="007F0852" w:rsidTr="002B3639">
        <w:tc>
          <w:tcPr>
            <w:tcW w:w="625" w:type="dxa"/>
          </w:tcPr>
          <w:p w:rsidR="007F0852" w:rsidRDefault="007F0852" w:rsidP="007F0852">
            <w:pPr>
              <w:spacing w:line="276" w:lineRule="auto"/>
              <w:rPr>
                <w:rFonts w:cs="Arial"/>
                <w:szCs w:val="24"/>
              </w:rPr>
            </w:pPr>
            <w:r>
              <w:rPr>
                <w:rFonts w:cs="Arial"/>
                <w:szCs w:val="24"/>
              </w:rPr>
              <w:lastRenderedPageBreak/>
              <w:t>10</w:t>
            </w:r>
          </w:p>
        </w:tc>
        <w:tc>
          <w:tcPr>
            <w:tcW w:w="4050" w:type="dxa"/>
          </w:tcPr>
          <w:p w:rsidR="007F0852" w:rsidRDefault="007F0852" w:rsidP="007F0852">
            <w:pPr>
              <w:spacing w:line="276" w:lineRule="auto"/>
              <w:rPr>
                <w:i/>
              </w:rPr>
            </w:pPr>
            <w:r>
              <w:rPr>
                <w:i/>
              </w:rPr>
              <w:t>If the ministry decides to move forward and allow the use of such professionals, what do you think needs to be considered in implementing this change?</w:t>
            </w:r>
          </w:p>
          <w:p w:rsidR="007F0852" w:rsidRDefault="007F0852" w:rsidP="007F0852">
            <w:pPr>
              <w:spacing w:line="276" w:lineRule="auto"/>
              <w:rPr>
                <w:rFonts w:cs="Arial"/>
                <w:szCs w:val="24"/>
              </w:rPr>
            </w:pPr>
          </w:p>
        </w:tc>
        <w:tc>
          <w:tcPr>
            <w:tcW w:w="4680" w:type="dxa"/>
          </w:tcPr>
          <w:p w:rsidR="007F0852" w:rsidRPr="00AD0DCA" w:rsidRDefault="007F0852" w:rsidP="00893124">
            <w:pPr>
              <w:pStyle w:val="ListParagraph"/>
              <w:numPr>
                <w:ilvl w:val="0"/>
                <w:numId w:val="12"/>
              </w:numPr>
              <w:spacing w:line="276" w:lineRule="auto"/>
              <w:ind w:left="254" w:hanging="270"/>
              <w:rPr>
                <w:rFonts w:cs="Arial"/>
                <w:szCs w:val="24"/>
              </w:rPr>
            </w:pPr>
            <w:r>
              <w:rPr>
                <w:rFonts w:cs="Arial"/>
                <w:szCs w:val="24"/>
              </w:rPr>
              <w:t>This proposal lacks clarity and needs a follow up consu</w:t>
            </w:r>
            <w:r w:rsidR="00EE1DC4">
              <w:rPr>
                <w:rFonts w:cs="Arial"/>
                <w:szCs w:val="24"/>
              </w:rPr>
              <w:t xml:space="preserve">ltation with municipalities. This could have a huge impact on the municipal code administration system and should </w:t>
            </w:r>
            <w:r w:rsidR="00C71F8B">
              <w:rPr>
                <w:rFonts w:cs="Arial"/>
                <w:szCs w:val="24"/>
              </w:rPr>
              <w:t xml:space="preserve">not </w:t>
            </w:r>
            <w:r w:rsidR="00EE1DC4">
              <w:rPr>
                <w:rFonts w:cs="Arial"/>
                <w:szCs w:val="24"/>
              </w:rPr>
              <w:t>be rushed in any manner</w:t>
            </w:r>
            <w:r w:rsidR="00893124">
              <w:rPr>
                <w:rFonts w:cs="Arial"/>
                <w:szCs w:val="24"/>
              </w:rPr>
              <w:t xml:space="preserve">. </w:t>
            </w:r>
            <w:r w:rsidR="00C71F8B" w:rsidRPr="00893124">
              <w:rPr>
                <w:rFonts w:cs="Arial"/>
                <w:szCs w:val="24"/>
              </w:rPr>
              <w:t>Furthermore, the assignment of liability has not been clarified.</w:t>
            </w:r>
          </w:p>
        </w:tc>
      </w:tr>
      <w:tr w:rsidR="007F0852" w:rsidTr="002B3639">
        <w:tc>
          <w:tcPr>
            <w:tcW w:w="9355" w:type="dxa"/>
            <w:gridSpan w:val="3"/>
          </w:tcPr>
          <w:p w:rsidR="007F0852" w:rsidRDefault="007F0852" w:rsidP="007F0852">
            <w:pPr>
              <w:spacing w:line="276" w:lineRule="auto"/>
              <w:jc w:val="center"/>
              <w:rPr>
                <w:rFonts w:cs="Arial"/>
                <w:szCs w:val="24"/>
              </w:rPr>
            </w:pPr>
          </w:p>
          <w:p w:rsidR="007F0852" w:rsidRPr="00BD7AC7" w:rsidRDefault="007F0852" w:rsidP="007F0852">
            <w:pPr>
              <w:spacing w:line="276" w:lineRule="auto"/>
              <w:jc w:val="center"/>
              <w:rPr>
                <w:rFonts w:cs="Arial"/>
                <w:b/>
                <w:szCs w:val="24"/>
              </w:rPr>
            </w:pPr>
            <w:r w:rsidRPr="00BD7AC7">
              <w:rPr>
                <w:rFonts w:cs="Arial"/>
                <w:b/>
                <w:szCs w:val="24"/>
              </w:rPr>
              <w:t>THEME #2 – Promoting Sustainability and Transparency in the Building Code Profession</w:t>
            </w:r>
          </w:p>
        </w:tc>
      </w:tr>
      <w:tr w:rsidR="007F0852" w:rsidTr="002B3639">
        <w:tc>
          <w:tcPr>
            <w:tcW w:w="625" w:type="dxa"/>
          </w:tcPr>
          <w:p w:rsidR="007F0852" w:rsidRDefault="007F0852" w:rsidP="007F0852">
            <w:pPr>
              <w:spacing w:line="276" w:lineRule="auto"/>
              <w:rPr>
                <w:rFonts w:cs="Arial"/>
                <w:szCs w:val="24"/>
              </w:rPr>
            </w:pPr>
            <w:r>
              <w:rPr>
                <w:rFonts w:cs="Arial"/>
                <w:szCs w:val="24"/>
              </w:rPr>
              <w:t>11</w:t>
            </w:r>
          </w:p>
        </w:tc>
        <w:tc>
          <w:tcPr>
            <w:tcW w:w="4050" w:type="dxa"/>
          </w:tcPr>
          <w:p w:rsidR="007F0852" w:rsidRDefault="007F0852" w:rsidP="007F0852">
            <w:pPr>
              <w:spacing w:line="276" w:lineRule="auto"/>
              <w:rPr>
                <w:rFonts w:cs="Arial"/>
                <w:i/>
                <w:szCs w:val="24"/>
              </w:rPr>
            </w:pPr>
            <w:r>
              <w:rPr>
                <w:rFonts w:cs="Arial"/>
                <w:i/>
                <w:szCs w:val="24"/>
              </w:rPr>
              <w:t xml:space="preserve">If you are a registered building code professional, what are the key issues you face with the current </w:t>
            </w:r>
            <w:proofErr w:type="spellStart"/>
            <w:r>
              <w:rPr>
                <w:rFonts w:cs="Arial"/>
                <w:i/>
                <w:szCs w:val="24"/>
              </w:rPr>
              <w:t>QuARTS</w:t>
            </w:r>
            <w:proofErr w:type="spellEnd"/>
            <w:r>
              <w:rPr>
                <w:rFonts w:cs="Arial"/>
                <w:i/>
                <w:szCs w:val="24"/>
              </w:rPr>
              <w:t xml:space="preserve"> system?</w:t>
            </w:r>
          </w:p>
          <w:p w:rsidR="007F0852" w:rsidRPr="009C71C6" w:rsidRDefault="007F0852" w:rsidP="007F0852">
            <w:pPr>
              <w:spacing w:line="276" w:lineRule="auto"/>
              <w:rPr>
                <w:rFonts w:cs="Arial"/>
                <w:i/>
                <w:szCs w:val="24"/>
              </w:rPr>
            </w:pPr>
          </w:p>
        </w:tc>
        <w:tc>
          <w:tcPr>
            <w:tcW w:w="4680" w:type="dxa"/>
          </w:tcPr>
          <w:p w:rsidR="007F0852" w:rsidRDefault="007F0852" w:rsidP="007F0852">
            <w:pPr>
              <w:pStyle w:val="ListParagraph"/>
              <w:numPr>
                <w:ilvl w:val="0"/>
                <w:numId w:val="13"/>
              </w:numPr>
              <w:spacing w:line="276" w:lineRule="auto"/>
              <w:ind w:left="254" w:hanging="270"/>
              <w:rPr>
                <w:rFonts w:cs="Arial"/>
                <w:szCs w:val="24"/>
              </w:rPr>
            </w:pPr>
            <w:r>
              <w:rPr>
                <w:rFonts w:cs="Arial"/>
                <w:szCs w:val="24"/>
              </w:rPr>
              <w:t xml:space="preserve">Access to the system through the </w:t>
            </w:r>
            <w:proofErr w:type="spellStart"/>
            <w:r>
              <w:rPr>
                <w:rFonts w:cs="Arial"/>
                <w:szCs w:val="24"/>
              </w:rPr>
              <w:t>ONEkey</w:t>
            </w:r>
            <w:proofErr w:type="spellEnd"/>
            <w:r>
              <w:rPr>
                <w:rFonts w:cs="Arial"/>
                <w:szCs w:val="24"/>
              </w:rPr>
              <w:t xml:space="preserve"> portal</w:t>
            </w:r>
            <w:r w:rsidR="007E54AD">
              <w:rPr>
                <w:rFonts w:cs="Arial"/>
                <w:szCs w:val="24"/>
              </w:rPr>
              <w:t>.</w:t>
            </w:r>
          </w:p>
          <w:p w:rsidR="007F0852" w:rsidRPr="00CF00CF" w:rsidRDefault="007F0852" w:rsidP="007F0852">
            <w:pPr>
              <w:pStyle w:val="ListParagraph"/>
              <w:numPr>
                <w:ilvl w:val="0"/>
                <w:numId w:val="13"/>
              </w:numPr>
              <w:spacing w:line="276" w:lineRule="auto"/>
              <w:ind w:left="254" w:hanging="270"/>
              <w:rPr>
                <w:rFonts w:cs="Arial"/>
                <w:szCs w:val="24"/>
              </w:rPr>
            </w:pPr>
            <w:r>
              <w:rPr>
                <w:rFonts w:cs="Arial"/>
                <w:szCs w:val="24"/>
              </w:rPr>
              <w:t>Navigation through the portal is a challenge</w:t>
            </w:r>
            <w:r w:rsidR="007E54AD">
              <w:rPr>
                <w:rFonts w:cs="Arial"/>
                <w:szCs w:val="24"/>
              </w:rPr>
              <w:t>.</w:t>
            </w:r>
          </w:p>
        </w:tc>
      </w:tr>
      <w:tr w:rsidR="007F0852" w:rsidTr="002B3639">
        <w:tc>
          <w:tcPr>
            <w:tcW w:w="625" w:type="dxa"/>
          </w:tcPr>
          <w:p w:rsidR="007F0852" w:rsidRDefault="007F0852" w:rsidP="007F0852">
            <w:pPr>
              <w:spacing w:line="276" w:lineRule="auto"/>
              <w:rPr>
                <w:rFonts w:cs="Arial"/>
                <w:szCs w:val="24"/>
              </w:rPr>
            </w:pPr>
            <w:r>
              <w:rPr>
                <w:rFonts w:cs="Arial"/>
                <w:szCs w:val="24"/>
              </w:rPr>
              <w:t>12</w:t>
            </w:r>
          </w:p>
        </w:tc>
        <w:tc>
          <w:tcPr>
            <w:tcW w:w="4050" w:type="dxa"/>
          </w:tcPr>
          <w:p w:rsidR="007F0852" w:rsidRDefault="007F0852" w:rsidP="007F0852">
            <w:pPr>
              <w:spacing w:line="276" w:lineRule="auto"/>
              <w:rPr>
                <w:rFonts w:cs="Arial"/>
                <w:i/>
                <w:szCs w:val="24"/>
              </w:rPr>
            </w:pPr>
            <w:r>
              <w:rPr>
                <w:rFonts w:cs="Arial"/>
                <w:i/>
                <w:szCs w:val="24"/>
              </w:rPr>
              <w:t xml:space="preserve">What registration functionality would you find helpful that is not currently available in </w:t>
            </w:r>
            <w:proofErr w:type="spellStart"/>
            <w:r>
              <w:rPr>
                <w:rFonts w:cs="Arial"/>
                <w:i/>
                <w:szCs w:val="24"/>
              </w:rPr>
              <w:t>QuARTS</w:t>
            </w:r>
            <w:proofErr w:type="spellEnd"/>
            <w:r>
              <w:rPr>
                <w:rFonts w:cs="Arial"/>
                <w:i/>
                <w:szCs w:val="24"/>
              </w:rPr>
              <w:t>?</w:t>
            </w:r>
          </w:p>
          <w:p w:rsidR="007F0852" w:rsidRPr="009C71C6" w:rsidRDefault="007F0852" w:rsidP="007F0852">
            <w:pPr>
              <w:spacing w:line="276" w:lineRule="auto"/>
              <w:rPr>
                <w:rFonts w:cs="Arial"/>
                <w:i/>
                <w:szCs w:val="24"/>
              </w:rPr>
            </w:pPr>
          </w:p>
        </w:tc>
        <w:tc>
          <w:tcPr>
            <w:tcW w:w="4680" w:type="dxa"/>
          </w:tcPr>
          <w:p w:rsidR="00872307" w:rsidRPr="00872307" w:rsidRDefault="006D6D88" w:rsidP="00872307">
            <w:pPr>
              <w:pStyle w:val="ListParagraph"/>
              <w:spacing w:line="276" w:lineRule="auto"/>
              <w:ind w:left="254"/>
              <w:rPr>
                <w:rFonts w:cs="Arial"/>
                <w:szCs w:val="24"/>
              </w:rPr>
            </w:pPr>
            <w:r>
              <w:rPr>
                <w:rFonts w:cs="Arial"/>
                <w:szCs w:val="24"/>
              </w:rPr>
              <w:t>Historical information related to practitioner’s performance</w:t>
            </w:r>
            <w:r w:rsidR="007E54AD">
              <w:rPr>
                <w:rFonts w:cs="Arial"/>
                <w:szCs w:val="24"/>
              </w:rPr>
              <w:t>.</w:t>
            </w:r>
          </w:p>
        </w:tc>
      </w:tr>
      <w:tr w:rsidR="007F0852" w:rsidTr="002B3639">
        <w:tc>
          <w:tcPr>
            <w:tcW w:w="625" w:type="dxa"/>
          </w:tcPr>
          <w:p w:rsidR="007F0852" w:rsidRDefault="007F0852" w:rsidP="007F0852">
            <w:pPr>
              <w:spacing w:line="276" w:lineRule="auto"/>
              <w:rPr>
                <w:rFonts w:cs="Arial"/>
                <w:szCs w:val="24"/>
              </w:rPr>
            </w:pPr>
            <w:r>
              <w:rPr>
                <w:rFonts w:cs="Arial"/>
                <w:szCs w:val="24"/>
              </w:rPr>
              <w:t>13</w:t>
            </w:r>
          </w:p>
        </w:tc>
        <w:tc>
          <w:tcPr>
            <w:tcW w:w="4050" w:type="dxa"/>
          </w:tcPr>
          <w:p w:rsidR="007F0852" w:rsidRDefault="007F0852" w:rsidP="007F0852">
            <w:pPr>
              <w:spacing w:line="276" w:lineRule="auto"/>
              <w:rPr>
                <w:rFonts w:cs="Arial"/>
                <w:i/>
                <w:szCs w:val="24"/>
              </w:rPr>
            </w:pPr>
            <w:r>
              <w:rPr>
                <w:rFonts w:cs="Arial"/>
                <w:i/>
                <w:szCs w:val="24"/>
              </w:rPr>
              <w:t xml:space="preserve">As a member of the public, what information would you like to see made publicly available on the registry to help you make an </w:t>
            </w:r>
            <w:r>
              <w:rPr>
                <w:rFonts w:cs="Arial"/>
                <w:i/>
                <w:szCs w:val="24"/>
              </w:rPr>
              <w:lastRenderedPageBreak/>
              <w:t>informed decision on hiring a qualified building code professional?</w:t>
            </w:r>
          </w:p>
          <w:p w:rsidR="007F0852" w:rsidRPr="005E4147" w:rsidRDefault="007F0852" w:rsidP="007F0852">
            <w:pPr>
              <w:spacing w:line="276" w:lineRule="auto"/>
              <w:rPr>
                <w:rFonts w:cs="Arial"/>
                <w:i/>
                <w:szCs w:val="24"/>
              </w:rPr>
            </w:pPr>
          </w:p>
        </w:tc>
        <w:tc>
          <w:tcPr>
            <w:tcW w:w="4680" w:type="dxa"/>
          </w:tcPr>
          <w:p w:rsidR="007F0852" w:rsidRPr="00560DA7" w:rsidRDefault="00872307" w:rsidP="00EE1DC4">
            <w:pPr>
              <w:pStyle w:val="ListParagraph"/>
              <w:numPr>
                <w:ilvl w:val="0"/>
                <w:numId w:val="15"/>
              </w:numPr>
              <w:spacing w:line="276" w:lineRule="auto"/>
              <w:ind w:left="254" w:hanging="270"/>
              <w:rPr>
                <w:rFonts w:cs="Arial"/>
                <w:szCs w:val="24"/>
              </w:rPr>
            </w:pPr>
            <w:r>
              <w:rPr>
                <w:rFonts w:cs="Arial"/>
                <w:szCs w:val="24"/>
              </w:rPr>
              <w:lastRenderedPageBreak/>
              <w:t>For the public, the clarity o</w:t>
            </w:r>
            <w:r w:rsidR="00EE1DC4">
              <w:rPr>
                <w:rFonts w:cs="Arial"/>
                <w:szCs w:val="24"/>
              </w:rPr>
              <w:t>n</w:t>
            </w:r>
            <w:r>
              <w:rPr>
                <w:rFonts w:cs="Arial"/>
                <w:szCs w:val="24"/>
              </w:rPr>
              <w:t xml:space="preserve"> the qualification</w:t>
            </w:r>
            <w:r w:rsidR="007E54AD">
              <w:rPr>
                <w:rFonts w:cs="Arial"/>
                <w:szCs w:val="24"/>
              </w:rPr>
              <w:t>s</w:t>
            </w:r>
            <w:r w:rsidR="00EE1DC4">
              <w:rPr>
                <w:rFonts w:cs="Arial"/>
                <w:szCs w:val="24"/>
              </w:rPr>
              <w:t xml:space="preserve"> of a designer</w:t>
            </w:r>
            <w:r>
              <w:rPr>
                <w:rFonts w:cs="Arial"/>
                <w:szCs w:val="24"/>
              </w:rPr>
              <w:t xml:space="preserve"> is important. Members of the public may not understand what small buildings o</w:t>
            </w:r>
            <w:r w:rsidR="00EE1DC4">
              <w:rPr>
                <w:rFonts w:cs="Arial"/>
                <w:szCs w:val="24"/>
              </w:rPr>
              <w:t xml:space="preserve">r </w:t>
            </w:r>
            <w:r w:rsidR="00EE1DC4">
              <w:rPr>
                <w:rFonts w:cs="Arial"/>
                <w:szCs w:val="24"/>
              </w:rPr>
              <w:lastRenderedPageBreak/>
              <w:t>house qualification may mean in terms of the work that the want to undertake</w:t>
            </w:r>
            <w:r w:rsidR="007E54AD">
              <w:rPr>
                <w:rFonts w:cs="Arial"/>
                <w:szCs w:val="24"/>
              </w:rPr>
              <w:t>.</w:t>
            </w:r>
          </w:p>
        </w:tc>
      </w:tr>
      <w:tr w:rsidR="007F0852" w:rsidTr="002B3639">
        <w:tc>
          <w:tcPr>
            <w:tcW w:w="625" w:type="dxa"/>
          </w:tcPr>
          <w:p w:rsidR="007F0852" w:rsidRDefault="007F0852" w:rsidP="007F0852">
            <w:pPr>
              <w:spacing w:line="276" w:lineRule="auto"/>
              <w:rPr>
                <w:rFonts w:cs="Arial"/>
                <w:szCs w:val="24"/>
              </w:rPr>
            </w:pPr>
            <w:r>
              <w:rPr>
                <w:rFonts w:cs="Arial"/>
                <w:szCs w:val="24"/>
              </w:rPr>
              <w:lastRenderedPageBreak/>
              <w:t>14</w:t>
            </w:r>
          </w:p>
        </w:tc>
        <w:tc>
          <w:tcPr>
            <w:tcW w:w="4050" w:type="dxa"/>
          </w:tcPr>
          <w:p w:rsidR="007F0852" w:rsidRPr="00DC2614" w:rsidRDefault="007F0852" w:rsidP="007F0852">
            <w:pPr>
              <w:spacing w:line="276" w:lineRule="auto"/>
              <w:rPr>
                <w:rFonts w:cs="Arial"/>
                <w:i/>
                <w:szCs w:val="24"/>
              </w:rPr>
            </w:pPr>
            <w:r>
              <w:rPr>
                <w:rFonts w:cs="Arial"/>
                <w:i/>
                <w:szCs w:val="24"/>
              </w:rPr>
              <w:t>How many activities or hours of CPD do you feel is reasonable to require of building code professional?</w:t>
            </w:r>
          </w:p>
        </w:tc>
        <w:tc>
          <w:tcPr>
            <w:tcW w:w="4680" w:type="dxa"/>
          </w:tcPr>
          <w:p w:rsidR="007F0852" w:rsidRPr="0053262C" w:rsidRDefault="00872307" w:rsidP="007F0852">
            <w:pPr>
              <w:pStyle w:val="ListParagraph"/>
              <w:numPr>
                <w:ilvl w:val="0"/>
                <w:numId w:val="16"/>
              </w:numPr>
              <w:spacing w:line="276" w:lineRule="auto"/>
              <w:ind w:left="254" w:hanging="270"/>
              <w:rPr>
                <w:rFonts w:cs="Arial"/>
                <w:szCs w:val="24"/>
              </w:rPr>
            </w:pPr>
            <w:r>
              <w:rPr>
                <w:rFonts w:cs="Arial"/>
                <w:szCs w:val="24"/>
              </w:rPr>
              <w:t>20 hours per year</w:t>
            </w:r>
          </w:p>
        </w:tc>
      </w:tr>
      <w:tr w:rsidR="007F0852" w:rsidTr="002B3639">
        <w:tc>
          <w:tcPr>
            <w:tcW w:w="625" w:type="dxa"/>
          </w:tcPr>
          <w:p w:rsidR="007F0852" w:rsidRDefault="007F0852" w:rsidP="007F0852">
            <w:pPr>
              <w:spacing w:line="276" w:lineRule="auto"/>
              <w:rPr>
                <w:rFonts w:cs="Arial"/>
                <w:szCs w:val="24"/>
              </w:rPr>
            </w:pPr>
            <w:r>
              <w:rPr>
                <w:rFonts w:cs="Arial"/>
                <w:szCs w:val="24"/>
              </w:rPr>
              <w:t>15</w:t>
            </w:r>
          </w:p>
        </w:tc>
        <w:tc>
          <w:tcPr>
            <w:tcW w:w="4050" w:type="dxa"/>
          </w:tcPr>
          <w:p w:rsidR="007F0852" w:rsidRDefault="007F0852" w:rsidP="007F0852">
            <w:pPr>
              <w:spacing w:line="276" w:lineRule="auto"/>
              <w:rPr>
                <w:rFonts w:cs="Arial"/>
                <w:i/>
                <w:szCs w:val="24"/>
              </w:rPr>
            </w:pPr>
            <w:r>
              <w:rPr>
                <w:rFonts w:cs="Arial"/>
                <w:i/>
                <w:szCs w:val="24"/>
              </w:rPr>
              <w:t>What is the right mix of formal and informal CPD activities that building code professionals should be required to complete (e.g., courses, training, examinations, reading professional/technical journals or documents, volunteering in the sector, attending relevant conferences, etc.)?</w:t>
            </w:r>
          </w:p>
          <w:p w:rsidR="007F0852" w:rsidRPr="00D26C63" w:rsidRDefault="007F0852" w:rsidP="007F0852">
            <w:pPr>
              <w:spacing w:line="276" w:lineRule="auto"/>
              <w:rPr>
                <w:rFonts w:cs="Arial"/>
                <w:i/>
                <w:szCs w:val="24"/>
              </w:rPr>
            </w:pPr>
          </w:p>
        </w:tc>
        <w:tc>
          <w:tcPr>
            <w:tcW w:w="4680" w:type="dxa"/>
          </w:tcPr>
          <w:p w:rsidR="007F0852" w:rsidRPr="00ED7A7C" w:rsidRDefault="00872307" w:rsidP="007F0852">
            <w:pPr>
              <w:pStyle w:val="ListParagraph"/>
              <w:numPr>
                <w:ilvl w:val="0"/>
                <w:numId w:val="17"/>
              </w:numPr>
              <w:spacing w:line="276" w:lineRule="auto"/>
              <w:ind w:left="254" w:hanging="270"/>
              <w:rPr>
                <w:rFonts w:cs="Arial"/>
                <w:szCs w:val="24"/>
              </w:rPr>
            </w:pPr>
            <w:r>
              <w:rPr>
                <w:rFonts w:cs="Arial"/>
                <w:szCs w:val="24"/>
              </w:rPr>
              <w:t xml:space="preserve"> A mix of webinars, magazines etc. </w:t>
            </w:r>
            <w:r w:rsidR="006D6D88">
              <w:rPr>
                <w:rFonts w:cs="Arial"/>
                <w:szCs w:val="24"/>
              </w:rPr>
              <w:t>mandatory training on Code amendments.</w:t>
            </w:r>
          </w:p>
        </w:tc>
      </w:tr>
      <w:tr w:rsidR="007F0852" w:rsidTr="002B3639">
        <w:tc>
          <w:tcPr>
            <w:tcW w:w="625" w:type="dxa"/>
          </w:tcPr>
          <w:p w:rsidR="007F0852" w:rsidRDefault="007F0852" w:rsidP="007F0852">
            <w:pPr>
              <w:spacing w:line="276" w:lineRule="auto"/>
              <w:rPr>
                <w:rFonts w:cs="Arial"/>
                <w:szCs w:val="24"/>
              </w:rPr>
            </w:pPr>
            <w:r>
              <w:rPr>
                <w:rFonts w:cs="Arial"/>
                <w:szCs w:val="24"/>
              </w:rPr>
              <w:t>16</w:t>
            </w:r>
          </w:p>
        </w:tc>
        <w:tc>
          <w:tcPr>
            <w:tcW w:w="4050" w:type="dxa"/>
          </w:tcPr>
          <w:p w:rsidR="007F0852" w:rsidRDefault="007F0852" w:rsidP="007F0852">
            <w:pPr>
              <w:spacing w:line="276" w:lineRule="auto"/>
              <w:rPr>
                <w:rFonts w:cs="Arial"/>
                <w:i/>
                <w:szCs w:val="24"/>
              </w:rPr>
            </w:pPr>
            <w:r>
              <w:rPr>
                <w:rFonts w:cs="Arial"/>
                <w:i/>
                <w:szCs w:val="24"/>
              </w:rPr>
              <w:t>What is a reasonable timeframe for completing CPD requirements to ensure knowledge is maintained (e.g., annually, at every new Building Code cycle which is usually 5-7 years, other?</w:t>
            </w:r>
          </w:p>
          <w:p w:rsidR="007F0852" w:rsidRPr="008A4121" w:rsidRDefault="007F0852" w:rsidP="007F0852">
            <w:pPr>
              <w:spacing w:line="276" w:lineRule="auto"/>
              <w:rPr>
                <w:rFonts w:cs="Arial"/>
                <w:i/>
                <w:szCs w:val="24"/>
              </w:rPr>
            </w:pPr>
          </w:p>
        </w:tc>
        <w:tc>
          <w:tcPr>
            <w:tcW w:w="4680" w:type="dxa"/>
          </w:tcPr>
          <w:p w:rsidR="007F0852" w:rsidRPr="00C74C58" w:rsidRDefault="00890546" w:rsidP="007F0852">
            <w:pPr>
              <w:pStyle w:val="ListParagraph"/>
              <w:numPr>
                <w:ilvl w:val="0"/>
                <w:numId w:val="18"/>
              </w:numPr>
              <w:spacing w:line="276" w:lineRule="auto"/>
              <w:ind w:left="254" w:hanging="270"/>
              <w:rPr>
                <w:rFonts w:cs="Arial"/>
                <w:szCs w:val="24"/>
              </w:rPr>
            </w:pPr>
            <w:r>
              <w:rPr>
                <w:rFonts w:cs="Arial"/>
                <w:szCs w:val="24"/>
              </w:rPr>
              <w:t>Over 3 years</w:t>
            </w:r>
          </w:p>
        </w:tc>
      </w:tr>
      <w:tr w:rsidR="007F0852" w:rsidTr="002B3639">
        <w:tc>
          <w:tcPr>
            <w:tcW w:w="625" w:type="dxa"/>
          </w:tcPr>
          <w:p w:rsidR="007F0852" w:rsidRDefault="007F0852" w:rsidP="007F0852">
            <w:pPr>
              <w:spacing w:line="276" w:lineRule="auto"/>
              <w:rPr>
                <w:rFonts w:cs="Arial"/>
                <w:szCs w:val="24"/>
              </w:rPr>
            </w:pPr>
            <w:r>
              <w:rPr>
                <w:rFonts w:cs="Arial"/>
                <w:szCs w:val="24"/>
              </w:rPr>
              <w:t>17</w:t>
            </w:r>
          </w:p>
        </w:tc>
        <w:tc>
          <w:tcPr>
            <w:tcW w:w="4050" w:type="dxa"/>
          </w:tcPr>
          <w:p w:rsidR="007F0852" w:rsidRDefault="007F0852" w:rsidP="007F0852">
            <w:pPr>
              <w:spacing w:line="276" w:lineRule="auto"/>
              <w:rPr>
                <w:rFonts w:cs="Arial"/>
                <w:i/>
                <w:szCs w:val="24"/>
              </w:rPr>
            </w:pPr>
            <w:r>
              <w:rPr>
                <w:rFonts w:cs="Arial"/>
                <w:i/>
                <w:szCs w:val="24"/>
              </w:rPr>
              <w:t>Are there already mechanisms, materials, or offerings that would give building code professionals options on how they could meet their CPD requirements?</w:t>
            </w:r>
          </w:p>
          <w:p w:rsidR="007F0852" w:rsidRPr="00D10531" w:rsidRDefault="007F0852" w:rsidP="007F0852">
            <w:pPr>
              <w:spacing w:line="276" w:lineRule="auto"/>
              <w:rPr>
                <w:rFonts w:cs="Arial"/>
                <w:i/>
                <w:szCs w:val="24"/>
              </w:rPr>
            </w:pPr>
          </w:p>
        </w:tc>
        <w:tc>
          <w:tcPr>
            <w:tcW w:w="4680" w:type="dxa"/>
          </w:tcPr>
          <w:p w:rsidR="007F0852" w:rsidRDefault="00890546" w:rsidP="007F0852">
            <w:pPr>
              <w:pStyle w:val="ListParagraph"/>
              <w:numPr>
                <w:ilvl w:val="0"/>
                <w:numId w:val="19"/>
              </w:numPr>
              <w:spacing w:line="276" w:lineRule="auto"/>
              <w:ind w:left="254" w:hanging="270"/>
              <w:rPr>
                <w:rFonts w:cs="Arial"/>
                <w:szCs w:val="24"/>
              </w:rPr>
            </w:pPr>
            <w:r>
              <w:rPr>
                <w:rFonts w:cs="Arial"/>
                <w:szCs w:val="24"/>
              </w:rPr>
              <w:t>Industry delivered courses</w:t>
            </w:r>
          </w:p>
        </w:tc>
      </w:tr>
      <w:tr w:rsidR="007F0852" w:rsidTr="002B3639">
        <w:tc>
          <w:tcPr>
            <w:tcW w:w="625" w:type="dxa"/>
          </w:tcPr>
          <w:p w:rsidR="007F0852" w:rsidRDefault="007F0852" w:rsidP="007F0852">
            <w:pPr>
              <w:spacing w:line="276" w:lineRule="auto"/>
              <w:rPr>
                <w:rFonts w:cs="Arial"/>
                <w:szCs w:val="24"/>
              </w:rPr>
            </w:pPr>
            <w:r>
              <w:rPr>
                <w:rFonts w:cs="Arial"/>
                <w:szCs w:val="24"/>
              </w:rPr>
              <w:t>18</w:t>
            </w:r>
          </w:p>
        </w:tc>
        <w:tc>
          <w:tcPr>
            <w:tcW w:w="4050" w:type="dxa"/>
          </w:tcPr>
          <w:p w:rsidR="007F0852" w:rsidRDefault="007F0852" w:rsidP="007F0852">
            <w:pPr>
              <w:spacing w:line="276" w:lineRule="auto"/>
              <w:rPr>
                <w:rFonts w:cs="Arial"/>
                <w:i/>
                <w:iCs/>
                <w:szCs w:val="24"/>
              </w:rPr>
            </w:pPr>
            <w:r>
              <w:rPr>
                <w:rFonts w:cs="Arial"/>
                <w:i/>
                <w:iCs/>
                <w:szCs w:val="24"/>
              </w:rPr>
              <w:t>What types of compliance measures should be put in place to ensure building code professionals are meeting the requirements of their registration?</w:t>
            </w:r>
          </w:p>
          <w:p w:rsidR="007F0852" w:rsidRPr="00030668" w:rsidRDefault="007F0852" w:rsidP="007F0852">
            <w:pPr>
              <w:spacing w:line="276" w:lineRule="auto"/>
              <w:rPr>
                <w:rFonts w:cs="Arial"/>
                <w:i/>
                <w:iCs/>
                <w:szCs w:val="24"/>
              </w:rPr>
            </w:pPr>
          </w:p>
        </w:tc>
        <w:tc>
          <w:tcPr>
            <w:tcW w:w="4680" w:type="dxa"/>
          </w:tcPr>
          <w:p w:rsidR="007F0852" w:rsidRDefault="00EE1DC4" w:rsidP="007F0852">
            <w:pPr>
              <w:pStyle w:val="ListParagraph"/>
              <w:numPr>
                <w:ilvl w:val="0"/>
                <w:numId w:val="20"/>
              </w:numPr>
              <w:spacing w:line="276" w:lineRule="auto"/>
              <w:ind w:left="254" w:hanging="270"/>
              <w:rPr>
                <w:rFonts w:cs="Arial"/>
                <w:szCs w:val="24"/>
              </w:rPr>
            </w:pPr>
            <w:r>
              <w:rPr>
                <w:rFonts w:cs="Arial"/>
                <w:szCs w:val="24"/>
              </w:rPr>
              <w:t>It is unclear whether this is being directed towards building officials or building designers?</w:t>
            </w:r>
          </w:p>
          <w:p w:rsidR="00EE1DC4" w:rsidRPr="004F17D7" w:rsidRDefault="00EE1DC4" w:rsidP="007F0852">
            <w:pPr>
              <w:pStyle w:val="ListParagraph"/>
              <w:numPr>
                <w:ilvl w:val="0"/>
                <w:numId w:val="20"/>
              </w:numPr>
              <w:spacing w:line="276" w:lineRule="auto"/>
              <w:ind w:left="254" w:hanging="270"/>
              <w:rPr>
                <w:rFonts w:cs="Arial"/>
                <w:szCs w:val="24"/>
              </w:rPr>
            </w:pPr>
            <w:r>
              <w:rPr>
                <w:rFonts w:cs="Arial"/>
                <w:szCs w:val="24"/>
              </w:rPr>
              <w:t xml:space="preserve">Building officials who are already governed by their own Code of Conduct do not need another regime to govern their practice. The focus should be on </w:t>
            </w:r>
            <w:r w:rsidR="007E54AD">
              <w:rPr>
                <w:rFonts w:cs="Arial"/>
                <w:szCs w:val="24"/>
              </w:rPr>
              <w:t>designers who repeatedly submit</w:t>
            </w:r>
            <w:r>
              <w:rPr>
                <w:rFonts w:cs="Arial"/>
                <w:szCs w:val="24"/>
              </w:rPr>
              <w:t xml:space="preserve"> sub-standard applications. </w:t>
            </w:r>
          </w:p>
        </w:tc>
      </w:tr>
      <w:tr w:rsidR="007F0852" w:rsidTr="002B3639">
        <w:tc>
          <w:tcPr>
            <w:tcW w:w="625" w:type="dxa"/>
          </w:tcPr>
          <w:p w:rsidR="007F0852" w:rsidRDefault="007F0852" w:rsidP="007F0852">
            <w:pPr>
              <w:spacing w:line="276" w:lineRule="auto"/>
              <w:rPr>
                <w:rFonts w:cs="Arial"/>
                <w:szCs w:val="24"/>
              </w:rPr>
            </w:pPr>
            <w:r>
              <w:rPr>
                <w:rFonts w:cs="Arial"/>
                <w:szCs w:val="24"/>
              </w:rPr>
              <w:lastRenderedPageBreak/>
              <w:t>19</w:t>
            </w:r>
          </w:p>
        </w:tc>
        <w:tc>
          <w:tcPr>
            <w:tcW w:w="4050" w:type="dxa"/>
          </w:tcPr>
          <w:p w:rsidR="007F0852" w:rsidRPr="00030668" w:rsidRDefault="007F0852" w:rsidP="007F0852">
            <w:pPr>
              <w:spacing w:line="276" w:lineRule="auto"/>
              <w:rPr>
                <w:rFonts w:cs="Arial"/>
                <w:i/>
                <w:iCs/>
                <w:szCs w:val="24"/>
              </w:rPr>
            </w:pPr>
            <w:r w:rsidRPr="00030668">
              <w:rPr>
                <w:rFonts w:cs="Arial"/>
                <w:i/>
                <w:iCs/>
                <w:szCs w:val="24"/>
              </w:rPr>
              <w:t>What types of accountability mechanisms do you think might be appropriate if a body enforcing the building code (i.e., municipality, Conservation Authorities, Boards of Health) is found not to be meeting its responsibilities under the Building Code Act, 1992?</w:t>
            </w:r>
          </w:p>
          <w:p w:rsidR="007F0852" w:rsidRPr="00030668" w:rsidRDefault="007F0852" w:rsidP="007F0852">
            <w:pPr>
              <w:spacing w:line="276" w:lineRule="auto"/>
              <w:rPr>
                <w:rFonts w:cs="Arial"/>
                <w:i/>
                <w:iCs/>
                <w:szCs w:val="24"/>
              </w:rPr>
            </w:pPr>
          </w:p>
        </w:tc>
        <w:tc>
          <w:tcPr>
            <w:tcW w:w="4680" w:type="dxa"/>
          </w:tcPr>
          <w:p w:rsidR="007F0852" w:rsidRPr="00DB3AE9" w:rsidRDefault="00B93B5A" w:rsidP="007F0852">
            <w:pPr>
              <w:pStyle w:val="ListParagraph"/>
              <w:numPr>
                <w:ilvl w:val="0"/>
                <w:numId w:val="21"/>
              </w:numPr>
              <w:spacing w:line="276" w:lineRule="auto"/>
              <w:ind w:left="254" w:hanging="270"/>
              <w:rPr>
                <w:rFonts w:cs="Arial"/>
                <w:szCs w:val="24"/>
              </w:rPr>
            </w:pPr>
            <w:r>
              <w:rPr>
                <w:rFonts w:cs="Arial"/>
                <w:szCs w:val="24"/>
              </w:rPr>
              <w:t xml:space="preserve">Monitoring the principle authorities </w:t>
            </w:r>
            <w:r w:rsidR="007E54AD">
              <w:rPr>
                <w:rFonts w:cs="Arial"/>
                <w:szCs w:val="24"/>
              </w:rPr>
              <w:t>for compliance with the Building Code A</w:t>
            </w:r>
            <w:r>
              <w:rPr>
                <w:rFonts w:cs="Arial"/>
                <w:szCs w:val="24"/>
              </w:rPr>
              <w:t>ct</w:t>
            </w:r>
          </w:p>
        </w:tc>
      </w:tr>
      <w:tr w:rsidR="007F0852" w:rsidTr="002B3639">
        <w:tc>
          <w:tcPr>
            <w:tcW w:w="625" w:type="dxa"/>
          </w:tcPr>
          <w:p w:rsidR="007F0852" w:rsidRDefault="007F0852" w:rsidP="007F0852">
            <w:pPr>
              <w:spacing w:line="276" w:lineRule="auto"/>
              <w:rPr>
                <w:rFonts w:cs="Arial"/>
                <w:szCs w:val="24"/>
              </w:rPr>
            </w:pPr>
            <w:r>
              <w:rPr>
                <w:rFonts w:cs="Arial"/>
                <w:szCs w:val="24"/>
              </w:rPr>
              <w:t>20</w:t>
            </w:r>
          </w:p>
        </w:tc>
        <w:tc>
          <w:tcPr>
            <w:tcW w:w="4050" w:type="dxa"/>
          </w:tcPr>
          <w:p w:rsidR="007F0852" w:rsidRDefault="007F0852" w:rsidP="007F0852">
            <w:pPr>
              <w:spacing w:line="276" w:lineRule="auto"/>
              <w:rPr>
                <w:rFonts w:cs="Arial"/>
                <w:i/>
                <w:iCs/>
                <w:szCs w:val="24"/>
              </w:rPr>
            </w:pPr>
            <w:r>
              <w:rPr>
                <w:rFonts w:cs="Arial"/>
                <w:i/>
                <w:iCs/>
                <w:szCs w:val="24"/>
              </w:rPr>
              <w:t>Do you see any challenges with requiring all building code professionals to adhere to a code of conduct?</w:t>
            </w:r>
          </w:p>
          <w:p w:rsidR="007F0852" w:rsidRPr="00030668" w:rsidRDefault="007F0852" w:rsidP="007F0852">
            <w:pPr>
              <w:spacing w:line="276" w:lineRule="auto"/>
              <w:rPr>
                <w:rFonts w:cs="Arial"/>
                <w:i/>
                <w:iCs/>
                <w:szCs w:val="24"/>
              </w:rPr>
            </w:pPr>
          </w:p>
        </w:tc>
        <w:tc>
          <w:tcPr>
            <w:tcW w:w="4680" w:type="dxa"/>
          </w:tcPr>
          <w:p w:rsidR="007F0852" w:rsidRPr="00E14168" w:rsidRDefault="00B93B5A" w:rsidP="007F0852">
            <w:pPr>
              <w:pStyle w:val="ListParagraph"/>
              <w:numPr>
                <w:ilvl w:val="0"/>
                <w:numId w:val="22"/>
              </w:numPr>
              <w:spacing w:line="276" w:lineRule="auto"/>
              <w:ind w:left="254" w:hanging="270"/>
              <w:rPr>
                <w:rFonts w:cs="Arial"/>
                <w:szCs w:val="24"/>
              </w:rPr>
            </w:pPr>
            <w:r>
              <w:rPr>
                <w:rFonts w:cs="Arial"/>
                <w:szCs w:val="24"/>
              </w:rPr>
              <w:t xml:space="preserve">We agree with the idea but </w:t>
            </w:r>
            <w:r w:rsidR="000C1E38">
              <w:rPr>
                <w:rFonts w:cs="Arial"/>
                <w:szCs w:val="24"/>
              </w:rPr>
              <w:t xml:space="preserve">any </w:t>
            </w:r>
            <w:r>
              <w:rPr>
                <w:rFonts w:cs="Arial"/>
                <w:szCs w:val="24"/>
              </w:rPr>
              <w:t xml:space="preserve">conflict with other associations code </w:t>
            </w:r>
            <w:r w:rsidR="000C1E38">
              <w:rPr>
                <w:rFonts w:cs="Arial"/>
                <w:szCs w:val="24"/>
              </w:rPr>
              <w:t>of conduct should be reviewed</w:t>
            </w:r>
            <w:r w:rsidR="007E54AD">
              <w:rPr>
                <w:rFonts w:cs="Arial"/>
                <w:szCs w:val="24"/>
              </w:rPr>
              <w:t>, i.e. Professional Engineers of Ontario, etc.</w:t>
            </w:r>
            <w:r w:rsidR="000C1E38">
              <w:rPr>
                <w:rFonts w:cs="Arial"/>
                <w:szCs w:val="24"/>
              </w:rPr>
              <w:t xml:space="preserve"> </w:t>
            </w:r>
          </w:p>
        </w:tc>
      </w:tr>
      <w:tr w:rsidR="007F0852" w:rsidTr="002B3639">
        <w:tc>
          <w:tcPr>
            <w:tcW w:w="625" w:type="dxa"/>
          </w:tcPr>
          <w:p w:rsidR="007F0852" w:rsidRDefault="007F0852" w:rsidP="007F0852">
            <w:pPr>
              <w:spacing w:line="276" w:lineRule="auto"/>
              <w:rPr>
                <w:rFonts w:cs="Arial"/>
                <w:szCs w:val="24"/>
              </w:rPr>
            </w:pPr>
            <w:r>
              <w:rPr>
                <w:rFonts w:cs="Arial"/>
                <w:szCs w:val="24"/>
              </w:rPr>
              <w:t>21</w:t>
            </w:r>
          </w:p>
        </w:tc>
        <w:tc>
          <w:tcPr>
            <w:tcW w:w="4050" w:type="dxa"/>
          </w:tcPr>
          <w:p w:rsidR="007F0852" w:rsidRDefault="007F0852" w:rsidP="007F0852">
            <w:pPr>
              <w:spacing w:line="276" w:lineRule="auto"/>
              <w:rPr>
                <w:rFonts w:cs="Arial"/>
                <w:i/>
                <w:iCs/>
                <w:szCs w:val="24"/>
              </w:rPr>
            </w:pPr>
            <w:r>
              <w:rPr>
                <w:rFonts w:cs="Arial"/>
                <w:i/>
                <w:iCs/>
                <w:szCs w:val="24"/>
              </w:rPr>
              <w:t>What should be considered when increasing the number of available enforcement tools and using an escalating enforcement model?</w:t>
            </w:r>
          </w:p>
          <w:p w:rsidR="007F0852" w:rsidRPr="00030668" w:rsidRDefault="007F0852" w:rsidP="007F0852">
            <w:pPr>
              <w:spacing w:line="276" w:lineRule="auto"/>
              <w:rPr>
                <w:rFonts w:cs="Arial"/>
                <w:i/>
                <w:iCs/>
                <w:szCs w:val="24"/>
              </w:rPr>
            </w:pPr>
          </w:p>
        </w:tc>
        <w:tc>
          <w:tcPr>
            <w:tcW w:w="4680" w:type="dxa"/>
          </w:tcPr>
          <w:p w:rsidR="007F0852" w:rsidRPr="00AC6E86" w:rsidRDefault="007F0852" w:rsidP="007F0852">
            <w:pPr>
              <w:pStyle w:val="ListParagraph"/>
              <w:numPr>
                <w:ilvl w:val="0"/>
                <w:numId w:val="23"/>
              </w:numPr>
              <w:spacing w:line="276" w:lineRule="auto"/>
              <w:ind w:left="254" w:hanging="270"/>
              <w:rPr>
                <w:rFonts w:cs="Arial"/>
                <w:szCs w:val="24"/>
              </w:rPr>
            </w:pPr>
          </w:p>
        </w:tc>
      </w:tr>
      <w:tr w:rsidR="007F0852" w:rsidTr="002B3639">
        <w:tc>
          <w:tcPr>
            <w:tcW w:w="625" w:type="dxa"/>
          </w:tcPr>
          <w:p w:rsidR="007F0852" w:rsidRDefault="007F0852" w:rsidP="007F0852">
            <w:pPr>
              <w:spacing w:line="276" w:lineRule="auto"/>
              <w:rPr>
                <w:rFonts w:cs="Arial"/>
                <w:szCs w:val="24"/>
              </w:rPr>
            </w:pPr>
            <w:r>
              <w:rPr>
                <w:rFonts w:cs="Arial"/>
                <w:szCs w:val="24"/>
              </w:rPr>
              <w:t>22</w:t>
            </w:r>
          </w:p>
        </w:tc>
        <w:tc>
          <w:tcPr>
            <w:tcW w:w="4050" w:type="dxa"/>
          </w:tcPr>
          <w:p w:rsidR="007F0852" w:rsidRDefault="007F0852" w:rsidP="007F0852">
            <w:pPr>
              <w:spacing w:line="276" w:lineRule="auto"/>
              <w:rPr>
                <w:rFonts w:cs="Arial"/>
                <w:i/>
                <w:iCs/>
                <w:szCs w:val="24"/>
              </w:rPr>
            </w:pPr>
            <w:r>
              <w:rPr>
                <w:rFonts w:cs="Arial"/>
                <w:i/>
                <w:iCs/>
                <w:szCs w:val="24"/>
              </w:rPr>
              <w:t>Under what circumstances do you think it would be appropriate for financial penalties to be used as a means of encouraging compliance with registration requirements?</w:t>
            </w:r>
          </w:p>
          <w:p w:rsidR="007F0852" w:rsidRPr="00030668" w:rsidRDefault="007F0852" w:rsidP="007F0852">
            <w:pPr>
              <w:spacing w:line="276" w:lineRule="auto"/>
              <w:rPr>
                <w:rFonts w:cs="Arial"/>
                <w:i/>
                <w:iCs/>
                <w:szCs w:val="24"/>
              </w:rPr>
            </w:pPr>
          </w:p>
        </w:tc>
        <w:tc>
          <w:tcPr>
            <w:tcW w:w="4680" w:type="dxa"/>
          </w:tcPr>
          <w:p w:rsidR="007F0852" w:rsidRPr="00944108" w:rsidRDefault="007F0852" w:rsidP="007F0852">
            <w:pPr>
              <w:pStyle w:val="ListParagraph"/>
              <w:numPr>
                <w:ilvl w:val="0"/>
                <w:numId w:val="24"/>
              </w:numPr>
              <w:spacing w:line="276" w:lineRule="auto"/>
              <w:ind w:left="254" w:hanging="270"/>
              <w:rPr>
                <w:rFonts w:cs="Arial"/>
                <w:szCs w:val="24"/>
              </w:rPr>
            </w:pPr>
          </w:p>
        </w:tc>
      </w:tr>
      <w:tr w:rsidR="007F0852" w:rsidTr="002B3639">
        <w:tc>
          <w:tcPr>
            <w:tcW w:w="625" w:type="dxa"/>
          </w:tcPr>
          <w:p w:rsidR="007F0852" w:rsidRDefault="007F0852" w:rsidP="007F0852">
            <w:pPr>
              <w:spacing w:line="276" w:lineRule="auto"/>
              <w:rPr>
                <w:rFonts w:cs="Arial"/>
                <w:szCs w:val="24"/>
              </w:rPr>
            </w:pPr>
            <w:r>
              <w:rPr>
                <w:rFonts w:cs="Arial"/>
                <w:szCs w:val="24"/>
              </w:rPr>
              <w:t>23</w:t>
            </w:r>
          </w:p>
        </w:tc>
        <w:tc>
          <w:tcPr>
            <w:tcW w:w="4050" w:type="dxa"/>
          </w:tcPr>
          <w:p w:rsidR="007F0852" w:rsidRDefault="007F0852" w:rsidP="007F0852">
            <w:pPr>
              <w:spacing w:line="276" w:lineRule="auto"/>
              <w:rPr>
                <w:rFonts w:cs="Arial"/>
                <w:i/>
                <w:iCs/>
                <w:szCs w:val="24"/>
              </w:rPr>
            </w:pPr>
            <w:r>
              <w:rPr>
                <w:rFonts w:cs="Arial"/>
                <w:i/>
                <w:iCs/>
                <w:szCs w:val="24"/>
              </w:rPr>
              <w:t>How could these penalties be set so that they are fair?</w:t>
            </w:r>
          </w:p>
          <w:p w:rsidR="007F0852" w:rsidRPr="00030668" w:rsidRDefault="007F0852" w:rsidP="007F0852">
            <w:pPr>
              <w:spacing w:line="276" w:lineRule="auto"/>
              <w:rPr>
                <w:rFonts w:cs="Arial"/>
                <w:i/>
                <w:iCs/>
                <w:szCs w:val="24"/>
              </w:rPr>
            </w:pPr>
          </w:p>
        </w:tc>
        <w:tc>
          <w:tcPr>
            <w:tcW w:w="4680" w:type="dxa"/>
          </w:tcPr>
          <w:p w:rsidR="007F0852" w:rsidRPr="00DF418D" w:rsidRDefault="007E54AD" w:rsidP="007F0852">
            <w:pPr>
              <w:pStyle w:val="ListParagraph"/>
              <w:numPr>
                <w:ilvl w:val="0"/>
                <w:numId w:val="25"/>
              </w:numPr>
              <w:spacing w:line="276" w:lineRule="auto"/>
              <w:ind w:left="254" w:hanging="270"/>
              <w:rPr>
                <w:rFonts w:cs="Arial"/>
                <w:szCs w:val="24"/>
              </w:rPr>
            </w:pPr>
            <w:r w:rsidRPr="00893124">
              <w:rPr>
                <w:rFonts w:cs="Arial"/>
                <w:szCs w:val="24"/>
              </w:rPr>
              <w:t>A penalty is meant to be a deterrent to prevent bad behaviour and a punishment once bad behaviour has been verified.  It should be set at an amount that cannot be seen as “the cost of doing business.”</w:t>
            </w:r>
            <w:bookmarkStart w:id="0" w:name="_GoBack"/>
            <w:bookmarkEnd w:id="0"/>
          </w:p>
        </w:tc>
      </w:tr>
      <w:tr w:rsidR="007F0852" w:rsidTr="002B3639">
        <w:tc>
          <w:tcPr>
            <w:tcW w:w="9355" w:type="dxa"/>
            <w:gridSpan w:val="3"/>
          </w:tcPr>
          <w:p w:rsidR="007F0852" w:rsidRDefault="007F0852" w:rsidP="007F0852">
            <w:pPr>
              <w:spacing w:line="276" w:lineRule="auto"/>
              <w:jc w:val="center"/>
              <w:rPr>
                <w:rFonts w:cs="Arial"/>
                <w:szCs w:val="24"/>
              </w:rPr>
            </w:pPr>
          </w:p>
          <w:p w:rsidR="007F0852" w:rsidRPr="00BD7AC7" w:rsidRDefault="007F0852" w:rsidP="007F0852">
            <w:pPr>
              <w:spacing w:line="276" w:lineRule="auto"/>
              <w:jc w:val="center"/>
              <w:rPr>
                <w:rFonts w:cs="Arial"/>
                <w:b/>
                <w:szCs w:val="24"/>
              </w:rPr>
            </w:pPr>
            <w:r w:rsidRPr="00BD7AC7">
              <w:rPr>
                <w:rFonts w:cs="Arial"/>
                <w:b/>
                <w:szCs w:val="24"/>
              </w:rPr>
              <w:t>THEME #3 – Building Code Administration and Enforcement</w:t>
            </w:r>
          </w:p>
        </w:tc>
      </w:tr>
      <w:tr w:rsidR="007F0852" w:rsidTr="002B3639">
        <w:tc>
          <w:tcPr>
            <w:tcW w:w="625" w:type="dxa"/>
          </w:tcPr>
          <w:p w:rsidR="007F0852" w:rsidRDefault="007F0852" w:rsidP="007F0852">
            <w:pPr>
              <w:spacing w:line="276" w:lineRule="auto"/>
              <w:rPr>
                <w:rFonts w:cs="Arial"/>
                <w:szCs w:val="24"/>
              </w:rPr>
            </w:pPr>
            <w:r>
              <w:rPr>
                <w:rFonts w:cs="Arial"/>
                <w:szCs w:val="24"/>
              </w:rPr>
              <w:t>24</w:t>
            </w:r>
          </w:p>
        </w:tc>
        <w:tc>
          <w:tcPr>
            <w:tcW w:w="4050" w:type="dxa"/>
          </w:tcPr>
          <w:p w:rsidR="007F0852" w:rsidRDefault="007F0852" w:rsidP="007F0852">
            <w:pPr>
              <w:spacing w:line="276" w:lineRule="auto"/>
              <w:rPr>
                <w:rFonts w:cs="Arial"/>
                <w:i/>
                <w:iCs/>
                <w:szCs w:val="24"/>
              </w:rPr>
            </w:pPr>
            <w:r>
              <w:rPr>
                <w:rFonts w:cs="Arial"/>
                <w:i/>
                <w:iCs/>
                <w:szCs w:val="24"/>
              </w:rPr>
              <w:t>What types of orders do you think administrative penalties could be used for?  What do you think the province should consider in developing an administrative penalty framework?</w:t>
            </w:r>
          </w:p>
          <w:p w:rsidR="007F0852" w:rsidRPr="00291BFC" w:rsidRDefault="007F0852" w:rsidP="007F0852">
            <w:pPr>
              <w:spacing w:line="276" w:lineRule="auto"/>
              <w:rPr>
                <w:rFonts w:cs="Arial"/>
                <w:i/>
                <w:iCs/>
                <w:szCs w:val="24"/>
              </w:rPr>
            </w:pPr>
          </w:p>
        </w:tc>
        <w:tc>
          <w:tcPr>
            <w:tcW w:w="4680" w:type="dxa"/>
          </w:tcPr>
          <w:p w:rsidR="007F0852" w:rsidRDefault="00A762F1" w:rsidP="007F0852">
            <w:pPr>
              <w:pStyle w:val="ListParagraph"/>
              <w:numPr>
                <w:ilvl w:val="0"/>
                <w:numId w:val="27"/>
              </w:numPr>
              <w:spacing w:line="276" w:lineRule="auto"/>
              <w:ind w:left="254" w:hanging="270"/>
              <w:rPr>
                <w:rFonts w:cs="Arial"/>
                <w:szCs w:val="24"/>
              </w:rPr>
            </w:pPr>
            <w:r>
              <w:rPr>
                <w:rFonts w:cs="Arial"/>
                <w:szCs w:val="24"/>
              </w:rPr>
              <w:t>Order to comply</w:t>
            </w:r>
          </w:p>
          <w:p w:rsidR="00A762F1" w:rsidRDefault="00A762F1" w:rsidP="007F0852">
            <w:pPr>
              <w:pStyle w:val="ListParagraph"/>
              <w:numPr>
                <w:ilvl w:val="0"/>
                <w:numId w:val="27"/>
              </w:numPr>
              <w:spacing w:line="276" w:lineRule="auto"/>
              <w:ind w:left="254" w:hanging="270"/>
              <w:rPr>
                <w:rFonts w:cs="Arial"/>
                <w:szCs w:val="24"/>
              </w:rPr>
            </w:pPr>
            <w:r>
              <w:rPr>
                <w:rFonts w:cs="Arial"/>
                <w:szCs w:val="24"/>
              </w:rPr>
              <w:t>Stop work order</w:t>
            </w:r>
          </w:p>
          <w:p w:rsidR="00A762F1" w:rsidRDefault="00A762F1" w:rsidP="007F0852">
            <w:pPr>
              <w:pStyle w:val="ListParagraph"/>
              <w:numPr>
                <w:ilvl w:val="0"/>
                <w:numId w:val="27"/>
              </w:numPr>
              <w:spacing w:line="276" w:lineRule="auto"/>
              <w:ind w:left="254" w:hanging="270"/>
              <w:rPr>
                <w:rFonts w:cs="Arial"/>
                <w:szCs w:val="24"/>
              </w:rPr>
            </w:pPr>
            <w:r>
              <w:rPr>
                <w:rFonts w:cs="Arial"/>
                <w:szCs w:val="24"/>
              </w:rPr>
              <w:t>Order to uncover</w:t>
            </w:r>
          </w:p>
          <w:p w:rsidR="00343240" w:rsidRPr="006708CF" w:rsidRDefault="00343240" w:rsidP="00343240">
            <w:pPr>
              <w:pStyle w:val="ListParagraph"/>
              <w:spacing w:line="276" w:lineRule="auto"/>
              <w:ind w:left="254"/>
              <w:rPr>
                <w:rFonts w:cs="Arial"/>
                <w:szCs w:val="24"/>
              </w:rPr>
            </w:pPr>
          </w:p>
        </w:tc>
      </w:tr>
      <w:tr w:rsidR="007F0852" w:rsidTr="002B3639">
        <w:tc>
          <w:tcPr>
            <w:tcW w:w="625" w:type="dxa"/>
          </w:tcPr>
          <w:p w:rsidR="007F0852" w:rsidRDefault="007F0852" w:rsidP="007F0852">
            <w:pPr>
              <w:spacing w:line="276" w:lineRule="auto"/>
              <w:rPr>
                <w:rFonts w:cs="Arial"/>
                <w:szCs w:val="24"/>
              </w:rPr>
            </w:pPr>
            <w:r>
              <w:rPr>
                <w:rFonts w:cs="Arial"/>
                <w:szCs w:val="24"/>
              </w:rPr>
              <w:lastRenderedPageBreak/>
              <w:t>25</w:t>
            </w:r>
          </w:p>
        </w:tc>
        <w:tc>
          <w:tcPr>
            <w:tcW w:w="4050" w:type="dxa"/>
          </w:tcPr>
          <w:p w:rsidR="007F0852" w:rsidRDefault="007F0852" w:rsidP="007F0852">
            <w:pPr>
              <w:spacing w:line="276" w:lineRule="auto"/>
              <w:rPr>
                <w:rFonts w:cs="Arial"/>
                <w:i/>
                <w:iCs/>
                <w:szCs w:val="24"/>
              </w:rPr>
            </w:pPr>
            <w:r>
              <w:rPr>
                <w:rFonts w:cs="Arial"/>
                <w:i/>
                <w:iCs/>
                <w:szCs w:val="24"/>
              </w:rPr>
              <w:t>Are there enforcement tools that would help principal authorities ensure compliance with technical requirements of the building code?</w:t>
            </w:r>
          </w:p>
          <w:p w:rsidR="007F0852" w:rsidRPr="00291BFC" w:rsidRDefault="007F0852" w:rsidP="007F0852">
            <w:pPr>
              <w:spacing w:line="276" w:lineRule="auto"/>
              <w:rPr>
                <w:rFonts w:cs="Arial"/>
                <w:i/>
                <w:iCs/>
                <w:szCs w:val="24"/>
              </w:rPr>
            </w:pPr>
          </w:p>
        </w:tc>
        <w:tc>
          <w:tcPr>
            <w:tcW w:w="4680" w:type="dxa"/>
          </w:tcPr>
          <w:p w:rsidR="007F0852" w:rsidRPr="00B27E62" w:rsidRDefault="000C1E38" w:rsidP="007F0852">
            <w:pPr>
              <w:pStyle w:val="ListParagraph"/>
              <w:numPr>
                <w:ilvl w:val="0"/>
                <w:numId w:val="26"/>
              </w:numPr>
              <w:spacing w:line="276" w:lineRule="auto"/>
              <w:ind w:left="254" w:hanging="270"/>
              <w:rPr>
                <w:rFonts w:cs="Arial"/>
                <w:szCs w:val="24"/>
              </w:rPr>
            </w:pPr>
            <w:r>
              <w:rPr>
                <w:rFonts w:cs="Arial"/>
                <w:szCs w:val="24"/>
              </w:rPr>
              <w:t>This question is unclear. Are these in addition to the tools available within the BCA?</w:t>
            </w:r>
          </w:p>
        </w:tc>
      </w:tr>
      <w:tr w:rsidR="007F0852" w:rsidTr="002B3639">
        <w:tc>
          <w:tcPr>
            <w:tcW w:w="625" w:type="dxa"/>
          </w:tcPr>
          <w:p w:rsidR="007F0852" w:rsidRDefault="007F0852" w:rsidP="007F0852">
            <w:pPr>
              <w:spacing w:line="276" w:lineRule="auto"/>
              <w:rPr>
                <w:rFonts w:cs="Arial"/>
                <w:szCs w:val="24"/>
              </w:rPr>
            </w:pPr>
            <w:r>
              <w:rPr>
                <w:rFonts w:cs="Arial"/>
                <w:szCs w:val="24"/>
              </w:rPr>
              <w:t>26</w:t>
            </w:r>
          </w:p>
        </w:tc>
        <w:tc>
          <w:tcPr>
            <w:tcW w:w="4050" w:type="dxa"/>
          </w:tcPr>
          <w:p w:rsidR="007F0852" w:rsidRDefault="007F0852" w:rsidP="007F0852">
            <w:pPr>
              <w:spacing w:line="276" w:lineRule="auto"/>
              <w:rPr>
                <w:rFonts w:cs="Arial"/>
                <w:i/>
                <w:iCs/>
                <w:szCs w:val="24"/>
              </w:rPr>
            </w:pPr>
            <w:r>
              <w:rPr>
                <w:rFonts w:cs="Arial"/>
                <w:i/>
                <w:iCs/>
                <w:szCs w:val="24"/>
              </w:rPr>
              <w:t>Would it be beneficial for municipalities to have the ability to transfer some or all of their building service delivery to the administrative authority?</w:t>
            </w:r>
          </w:p>
          <w:p w:rsidR="007F0852" w:rsidRPr="00DD0506" w:rsidRDefault="007F0852" w:rsidP="007F0852">
            <w:pPr>
              <w:spacing w:line="276" w:lineRule="auto"/>
              <w:rPr>
                <w:rFonts w:cs="Arial"/>
                <w:i/>
                <w:iCs/>
                <w:szCs w:val="24"/>
              </w:rPr>
            </w:pPr>
          </w:p>
        </w:tc>
        <w:tc>
          <w:tcPr>
            <w:tcW w:w="4680" w:type="dxa"/>
          </w:tcPr>
          <w:p w:rsidR="007F0852" w:rsidRPr="004A2479" w:rsidRDefault="000C1E38" w:rsidP="007F0852">
            <w:pPr>
              <w:pStyle w:val="ListParagraph"/>
              <w:numPr>
                <w:ilvl w:val="0"/>
                <w:numId w:val="28"/>
              </w:numPr>
              <w:spacing w:line="276" w:lineRule="auto"/>
              <w:ind w:left="317" w:hanging="317"/>
              <w:rPr>
                <w:rFonts w:cs="Arial"/>
                <w:szCs w:val="24"/>
              </w:rPr>
            </w:pPr>
            <w:r>
              <w:rPr>
                <w:rFonts w:cs="Arial"/>
                <w:szCs w:val="24"/>
              </w:rPr>
              <w:t>I</w:t>
            </w:r>
            <w:r w:rsidR="0089644E">
              <w:rPr>
                <w:rFonts w:cs="Arial"/>
                <w:szCs w:val="24"/>
              </w:rPr>
              <w:t>n some cases</w:t>
            </w:r>
            <w:r>
              <w:rPr>
                <w:rFonts w:cs="Arial"/>
                <w:szCs w:val="24"/>
              </w:rPr>
              <w:t>,</w:t>
            </w:r>
            <w:r w:rsidR="0089644E">
              <w:rPr>
                <w:rFonts w:cs="Arial"/>
                <w:szCs w:val="24"/>
              </w:rPr>
              <w:t xml:space="preserve"> the addi</w:t>
            </w:r>
            <w:r>
              <w:rPr>
                <w:rFonts w:cs="Arial"/>
                <w:szCs w:val="24"/>
              </w:rPr>
              <w:t>tional resources will be useful but the details are unclear. Would the agency be maintaining a pool of staff to provide the services on demand?</w:t>
            </w:r>
          </w:p>
        </w:tc>
      </w:tr>
      <w:tr w:rsidR="007F0852" w:rsidTr="002B3639">
        <w:tc>
          <w:tcPr>
            <w:tcW w:w="625" w:type="dxa"/>
          </w:tcPr>
          <w:p w:rsidR="007F0852" w:rsidRDefault="007F0852" w:rsidP="007F0852">
            <w:pPr>
              <w:spacing w:line="276" w:lineRule="auto"/>
              <w:rPr>
                <w:rFonts w:cs="Arial"/>
                <w:szCs w:val="24"/>
              </w:rPr>
            </w:pPr>
            <w:r>
              <w:rPr>
                <w:rFonts w:cs="Arial"/>
                <w:szCs w:val="24"/>
              </w:rPr>
              <w:t>27</w:t>
            </w:r>
          </w:p>
        </w:tc>
        <w:tc>
          <w:tcPr>
            <w:tcW w:w="4050" w:type="dxa"/>
          </w:tcPr>
          <w:p w:rsidR="007F0852" w:rsidRDefault="007F0852" w:rsidP="007F0852">
            <w:pPr>
              <w:spacing w:line="276" w:lineRule="auto"/>
              <w:rPr>
                <w:rFonts w:cs="Arial"/>
                <w:i/>
                <w:iCs/>
                <w:szCs w:val="24"/>
              </w:rPr>
            </w:pPr>
            <w:r>
              <w:rPr>
                <w:rFonts w:cs="Arial"/>
                <w:i/>
                <w:iCs/>
                <w:szCs w:val="24"/>
              </w:rPr>
              <w:t>If you live in a smaller, rural and/or northern municipality, how would you feel more supported at your municipal building counter?</w:t>
            </w:r>
          </w:p>
          <w:p w:rsidR="007F0852" w:rsidRPr="00DD0506" w:rsidRDefault="007F0852" w:rsidP="007F0852">
            <w:pPr>
              <w:spacing w:line="276" w:lineRule="auto"/>
              <w:rPr>
                <w:rFonts w:cs="Arial"/>
                <w:i/>
                <w:iCs/>
                <w:szCs w:val="24"/>
              </w:rPr>
            </w:pPr>
          </w:p>
        </w:tc>
        <w:tc>
          <w:tcPr>
            <w:tcW w:w="4680" w:type="dxa"/>
          </w:tcPr>
          <w:p w:rsidR="007F0852" w:rsidRPr="00812233" w:rsidRDefault="007F0852" w:rsidP="007F0852">
            <w:pPr>
              <w:pStyle w:val="ListParagraph"/>
              <w:numPr>
                <w:ilvl w:val="0"/>
                <w:numId w:val="29"/>
              </w:numPr>
              <w:spacing w:line="276" w:lineRule="auto"/>
              <w:ind w:left="317" w:hanging="317"/>
              <w:rPr>
                <w:rFonts w:cs="Arial"/>
                <w:szCs w:val="24"/>
              </w:rPr>
            </w:pPr>
            <w:r w:rsidRPr="00812233">
              <w:rPr>
                <w:rFonts w:cs="Arial"/>
                <w:szCs w:val="24"/>
              </w:rPr>
              <w:t xml:space="preserve"> </w:t>
            </w:r>
            <w:r w:rsidR="0089644E">
              <w:rPr>
                <w:rFonts w:cs="Arial"/>
                <w:szCs w:val="24"/>
              </w:rPr>
              <w:t>Technical guidelines</w:t>
            </w:r>
          </w:p>
        </w:tc>
      </w:tr>
      <w:tr w:rsidR="007F0852" w:rsidTr="002B3639">
        <w:tc>
          <w:tcPr>
            <w:tcW w:w="625" w:type="dxa"/>
          </w:tcPr>
          <w:p w:rsidR="007F0852" w:rsidRDefault="007F0852" w:rsidP="007F0852">
            <w:pPr>
              <w:spacing w:line="276" w:lineRule="auto"/>
              <w:rPr>
                <w:rFonts w:cs="Arial"/>
                <w:szCs w:val="24"/>
              </w:rPr>
            </w:pPr>
            <w:r>
              <w:rPr>
                <w:rFonts w:cs="Arial"/>
                <w:szCs w:val="24"/>
              </w:rPr>
              <w:t>28</w:t>
            </w:r>
          </w:p>
        </w:tc>
        <w:tc>
          <w:tcPr>
            <w:tcW w:w="4050" w:type="dxa"/>
          </w:tcPr>
          <w:p w:rsidR="007F0852" w:rsidRDefault="007F0852" w:rsidP="007F0852">
            <w:pPr>
              <w:spacing w:line="276" w:lineRule="auto"/>
              <w:rPr>
                <w:rFonts w:cs="Arial"/>
                <w:i/>
                <w:iCs/>
                <w:szCs w:val="24"/>
              </w:rPr>
            </w:pPr>
            <w:r>
              <w:rPr>
                <w:rFonts w:cs="Arial"/>
                <w:i/>
                <w:iCs/>
                <w:szCs w:val="24"/>
              </w:rPr>
              <w:t>What kind of framework should the province consider for dealing with building code compliance and enforcement in unincorporated areas?</w:t>
            </w:r>
          </w:p>
          <w:p w:rsidR="007F0852" w:rsidRPr="00405F30" w:rsidRDefault="007F0852" w:rsidP="007F0852">
            <w:pPr>
              <w:spacing w:line="276" w:lineRule="auto"/>
              <w:rPr>
                <w:rFonts w:cs="Arial"/>
                <w:i/>
                <w:iCs/>
                <w:szCs w:val="24"/>
              </w:rPr>
            </w:pPr>
          </w:p>
        </w:tc>
        <w:tc>
          <w:tcPr>
            <w:tcW w:w="4680" w:type="dxa"/>
          </w:tcPr>
          <w:p w:rsidR="000C1E38" w:rsidRDefault="000C1E38" w:rsidP="007F0852">
            <w:pPr>
              <w:pStyle w:val="ListParagraph"/>
              <w:numPr>
                <w:ilvl w:val="0"/>
                <w:numId w:val="30"/>
              </w:numPr>
              <w:spacing w:line="276" w:lineRule="auto"/>
              <w:ind w:left="317" w:hanging="317"/>
              <w:rPr>
                <w:rFonts w:cs="Arial"/>
                <w:szCs w:val="24"/>
              </w:rPr>
            </w:pPr>
            <w:r>
              <w:rPr>
                <w:rFonts w:cs="Arial"/>
                <w:szCs w:val="24"/>
              </w:rPr>
              <w:t>The discussion paper does not provide any evidence of problems with the current model regarding unorganized territories</w:t>
            </w:r>
            <w:r w:rsidR="00C17AEF">
              <w:rPr>
                <w:rFonts w:cs="Arial"/>
                <w:szCs w:val="24"/>
              </w:rPr>
              <w:t>.</w:t>
            </w:r>
            <w:r>
              <w:rPr>
                <w:rFonts w:cs="Arial"/>
                <w:szCs w:val="24"/>
              </w:rPr>
              <w:t xml:space="preserve"> </w:t>
            </w:r>
          </w:p>
          <w:p w:rsidR="007F0852" w:rsidRDefault="0089644E" w:rsidP="007F0852">
            <w:pPr>
              <w:pStyle w:val="ListParagraph"/>
              <w:numPr>
                <w:ilvl w:val="0"/>
                <w:numId w:val="30"/>
              </w:numPr>
              <w:spacing w:line="276" w:lineRule="auto"/>
              <w:ind w:left="317" w:hanging="317"/>
              <w:rPr>
                <w:rFonts w:cs="Arial"/>
                <w:szCs w:val="24"/>
              </w:rPr>
            </w:pPr>
            <w:r>
              <w:rPr>
                <w:rFonts w:cs="Arial"/>
                <w:szCs w:val="24"/>
              </w:rPr>
              <w:t>Service delivery in unorganized territories should not be funded by levies collected from organized territories</w:t>
            </w:r>
            <w:r w:rsidR="00C17AEF">
              <w:rPr>
                <w:rFonts w:cs="Arial"/>
                <w:szCs w:val="24"/>
              </w:rPr>
              <w:t>.</w:t>
            </w:r>
          </w:p>
        </w:tc>
      </w:tr>
      <w:tr w:rsidR="007F0852" w:rsidTr="002B3639">
        <w:tc>
          <w:tcPr>
            <w:tcW w:w="625" w:type="dxa"/>
          </w:tcPr>
          <w:p w:rsidR="007F0852" w:rsidRDefault="007F0852" w:rsidP="007F0852">
            <w:pPr>
              <w:spacing w:line="276" w:lineRule="auto"/>
              <w:rPr>
                <w:rFonts w:cs="Arial"/>
                <w:szCs w:val="24"/>
              </w:rPr>
            </w:pPr>
            <w:r>
              <w:rPr>
                <w:rFonts w:cs="Arial"/>
                <w:szCs w:val="24"/>
              </w:rPr>
              <w:t>29</w:t>
            </w:r>
          </w:p>
        </w:tc>
        <w:tc>
          <w:tcPr>
            <w:tcW w:w="4050" w:type="dxa"/>
          </w:tcPr>
          <w:p w:rsidR="007F0852" w:rsidRDefault="007F0852" w:rsidP="007F0852">
            <w:pPr>
              <w:spacing w:line="276" w:lineRule="auto"/>
              <w:rPr>
                <w:rFonts w:cs="Arial"/>
                <w:i/>
                <w:iCs/>
                <w:szCs w:val="24"/>
              </w:rPr>
            </w:pPr>
            <w:r>
              <w:rPr>
                <w:rFonts w:cs="Arial"/>
                <w:i/>
                <w:iCs/>
                <w:szCs w:val="24"/>
              </w:rPr>
              <w:t>If you live or work in an unincorporated area, what guidance, resources and/or support do you need for your building projects?</w:t>
            </w:r>
          </w:p>
          <w:p w:rsidR="007F0852" w:rsidRPr="00405F30" w:rsidRDefault="007F0852" w:rsidP="007F0852">
            <w:pPr>
              <w:spacing w:line="276" w:lineRule="auto"/>
              <w:rPr>
                <w:rFonts w:cs="Arial"/>
                <w:i/>
                <w:iCs/>
                <w:szCs w:val="24"/>
              </w:rPr>
            </w:pPr>
          </w:p>
        </w:tc>
        <w:tc>
          <w:tcPr>
            <w:tcW w:w="4680" w:type="dxa"/>
          </w:tcPr>
          <w:p w:rsidR="007F0852" w:rsidRPr="00431B63" w:rsidRDefault="007F0852" w:rsidP="007F0852">
            <w:pPr>
              <w:pStyle w:val="ListParagraph"/>
              <w:numPr>
                <w:ilvl w:val="0"/>
                <w:numId w:val="31"/>
              </w:numPr>
              <w:spacing w:line="276" w:lineRule="auto"/>
              <w:ind w:left="344"/>
              <w:rPr>
                <w:rFonts w:cs="Arial"/>
                <w:szCs w:val="24"/>
              </w:rPr>
            </w:pPr>
          </w:p>
        </w:tc>
      </w:tr>
      <w:tr w:rsidR="007F0852" w:rsidTr="002B3639">
        <w:tc>
          <w:tcPr>
            <w:tcW w:w="9355" w:type="dxa"/>
            <w:gridSpan w:val="3"/>
          </w:tcPr>
          <w:p w:rsidR="007F0852" w:rsidRDefault="007F0852" w:rsidP="007F0852">
            <w:pPr>
              <w:spacing w:line="276" w:lineRule="auto"/>
              <w:jc w:val="center"/>
              <w:rPr>
                <w:rFonts w:cs="Arial"/>
                <w:szCs w:val="24"/>
              </w:rPr>
            </w:pPr>
          </w:p>
          <w:p w:rsidR="007F0852" w:rsidRPr="00BD7AC7" w:rsidRDefault="007F0852" w:rsidP="007F0852">
            <w:pPr>
              <w:spacing w:line="276" w:lineRule="auto"/>
              <w:jc w:val="center"/>
              <w:rPr>
                <w:rFonts w:cs="Arial"/>
                <w:b/>
                <w:szCs w:val="24"/>
              </w:rPr>
            </w:pPr>
            <w:r w:rsidRPr="00BD7AC7">
              <w:rPr>
                <w:rFonts w:cs="Arial"/>
                <w:b/>
                <w:szCs w:val="24"/>
              </w:rPr>
              <w:t>THEME #4 – Improving Building Sector Supports</w:t>
            </w:r>
          </w:p>
        </w:tc>
      </w:tr>
      <w:tr w:rsidR="007F0852" w:rsidTr="002B3639">
        <w:tc>
          <w:tcPr>
            <w:tcW w:w="625" w:type="dxa"/>
          </w:tcPr>
          <w:p w:rsidR="007F0852" w:rsidRDefault="007F0852" w:rsidP="007F0852">
            <w:pPr>
              <w:spacing w:line="276" w:lineRule="auto"/>
              <w:rPr>
                <w:rFonts w:cs="Arial"/>
                <w:szCs w:val="24"/>
              </w:rPr>
            </w:pPr>
            <w:r>
              <w:rPr>
                <w:rFonts w:cs="Arial"/>
                <w:szCs w:val="24"/>
              </w:rPr>
              <w:t>30</w:t>
            </w:r>
          </w:p>
        </w:tc>
        <w:tc>
          <w:tcPr>
            <w:tcW w:w="4050" w:type="dxa"/>
          </w:tcPr>
          <w:p w:rsidR="007F0852" w:rsidRDefault="007F0852" w:rsidP="007F0852">
            <w:pPr>
              <w:spacing w:line="276" w:lineRule="auto"/>
              <w:rPr>
                <w:rFonts w:cs="Arial"/>
                <w:i/>
                <w:iCs/>
                <w:szCs w:val="24"/>
              </w:rPr>
            </w:pPr>
            <w:r>
              <w:rPr>
                <w:rFonts w:cs="Arial"/>
                <w:i/>
                <w:iCs/>
                <w:szCs w:val="24"/>
              </w:rPr>
              <w:t>Would you support the issuance of technical bulletins and/or code interpretations?  Please explain.</w:t>
            </w:r>
          </w:p>
          <w:p w:rsidR="007F0852" w:rsidRPr="0059561B" w:rsidRDefault="007F0852" w:rsidP="007F0852">
            <w:pPr>
              <w:spacing w:line="276" w:lineRule="auto"/>
              <w:rPr>
                <w:rFonts w:cs="Arial"/>
                <w:i/>
                <w:iCs/>
                <w:szCs w:val="24"/>
              </w:rPr>
            </w:pPr>
          </w:p>
        </w:tc>
        <w:tc>
          <w:tcPr>
            <w:tcW w:w="4680" w:type="dxa"/>
          </w:tcPr>
          <w:p w:rsidR="007F0852" w:rsidRPr="00BD2953" w:rsidRDefault="0089644E" w:rsidP="007F0852">
            <w:pPr>
              <w:pStyle w:val="ListParagraph"/>
              <w:numPr>
                <w:ilvl w:val="0"/>
                <w:numId w:val="32"/>
              </w:numPr>
              <w:spacing w:line="276" w:lineRule="auto"/>
              <w:ind w:left="317" w:hanging="317"/>
              <w:rPr>
                <w:rFonts w:cs="Arial"/>
                <w:szCs w:val="24"/>
              </w:rPr>
            </w:pPr>
            <w:r>
              <w:rPr>
                <w:rFonts w:cs="Arial"/>
                <w:szCs w:val="24"/>
              </w:rPr>
              <w:t>Yes. This service was provided by the ministry previously</w:t>
            </w:r>
            <w:r w:rsidR="00C17AEF">
              <w:rPr>
                <w:rFonts w:cs="Arial"/>
                <w:szCs w:val="24"/>
              </w:rPr>
              <w:t>. Would assist in provide consistent interpretations.</w:t>
            </w:r>
          </w:p>
        </w:tc>
      </w:tr>
      <w:tr w:rsidR="007F0852" w:rsidTr="002B3639">
        <w:tc>
          <w:tcPr>
            <w:tcW w:w="625" w:type="dxa"/>
          </w:tcPr>
          <w:p w:rsidR="007F0852" w:rsidRDefault="007F0852" w:rsidP="007F0852">
            <w:pPr>
              <w:spacing w:line="276" w:lineRule="auto"/>
              <w:rPr>
                <w:rFonts w:cs="Arial"/>
                <w:szCs w:val="24"/>
              </w:rPr>
            </w:pPr>
            <w:r>
              <w:rPr>
                <w:rFonts w:cs="Arial"/>
                <w:szCs w:val="24"/>
              </w:rPr>
              <w:t>31</w:t>
            </w:r>
          </w:p>
        </w:tc>
        <w:tc>
          <w:tcPr>
            <w:tcW w:w="4050" w:type="dxa"/>
          </w:tcPr>
          <w:p w:rsidR="007F0852" w:rsidRDefault="007F0852" w:rsidP="007F0852">
            <w:pPr>
              <w:spacing w:line="276" w:lineRule="auto"/>
              <w:rPr>
                <w:rFonts w:cs="Arial"/>
                <w:i/>
                <w:iCs/>
                <w:szCs w:val="24"/>
              </w:rPr>
            </w:pPr>
            <w:r>
              <w:rPr>
                <w:rFonts w:cs="Arial"/>
                <w:i/>
                <w:iCs/>
                <w:szCs w:val="24"/>
              </w:rPr>
              <w:t>If additional resources and guides to help with code interpretation were created, what type of resources (e.g., type of content, format, etc.) would be most useful?</w:t>
            </w:r>
          </w:p>
          <w:p w:rsidR="007F0852" w:rsidRPr="0059561B" w:rsidRDefault="007F0852" w:rsidP="007F0852">
            <w:pPr>
              <w:spacing w:line="276" w:lineRule="auto"/>
              <w:rPr>
                <w:rFonts w:cs="Arial"/>
                <w:i/>
                <w:iCs/>
                <w:szCs w:val="24"/>
              </w:rPr>
            </w:pPr>
          </w:p>
        </w:tc>
        <w:tc>
          <w:tcPr>
            <w:tcW w:w="4680" w:type="dxa"/>
          </w:tcPr>
          <w:p w:rsidR="007F0852" w:rsidRDefault="00EF7ADB" w:rsidP="007F0852">
            <w:pPr>
              <w:pStyle w:val="ListParagraph"/>
              <w:numPr>
                <w:ilvl w:val="0"/>
                <w:numId w:val="33"/>
              </w:numPr>
              <w:spacing w:line="276" w:lineRule="auto"/>
              <w:ind w:left="317" w:hanging="317"/>
              <w:rPr>
                <w:rFonts w:cs="Arial"/>
                <w:szCs w:val="24"/>
              </w:rPr>
            </w:pPr>
            <w:r>
              <w:rPr>
                <w:rFonts w:cs="Arial"/>
                <w:szCs w:val="24"/>
              </w:rPr>
              <w:lastRenderedPageBreak/>
              <w:t>Technical guidelines, illustrated guide</w:t>
            </w:r>
            <w:r w:rsidR="00C17AEF">
              <w:rPr>
                <w:rFonts w:cs="Arial"/>
                <w:szCs w:val="24"/>
              </w:rPr>
              <w:t>.</w:t>
            </w:r>
          </w:p>
        </w:tc>
      </w:tr>
      <w:tr w:rsidR="007F0852" w:rsidTr="002B3639">
        <w:tc>
          <w:tcPr>
            <w:tcW w:w="625" w:type="dxa"/>
          </w:tcPr>
          <w:p w:rsidR="007F0852" w:rsidRDefault="007F0852" w:rsidP="007F0852">
            <w:pPr>
              <w:spacing w:line="276" w:lineRule="auto"/>
              <w:rPr>
                <w:rFonts w:cs="Arial"/>
                <w:szCs w:val="24"/>
              </w:rPr>
            </w:pPr>
            <w:r>
              <w:rPr>
                <w:rFonts w:cs="Arial"/>
                <w:szCs w:val="24"/>
              </w:rPr>
              <w:t>32</w:t>
            </w:r>
          </w:p>
        </w:tc>
        <w:tc>
          <w:tcPr>
            <w:tcW w:w="4050" w:type="dxa"/>
          </w:tcPr>
          <w:p w:rsidR="007F0852" w:rsidRDefault="007F0852" w:rsidP="007F0852">
            <w:pPr>
              <w:spacing w:line="276" w:lineRule="auto"/>
              <w:rPr>
                <w:rFonts w:cs="Arial"/>
                <w:i/>
                <w:iCs/>
                <w:szCs w:val="24"/>
              </w:rPr>
            </w:pPr>
            <w:r>
              <w:rPr>
                <w:rFonts w:cs="Arial"/>
                <w:i/>
                <w:iCs/>
                <w:szCs w:val="24"/>
              </w:rPr>
              <w:t>Would the addition of more visual guidance materials for specific building code issues be helpful?</w:t>
            </w:r>
          </w:p>
          <w:p w:rsidR="007F0852" w:rsidRPr="0059561B" w:rsidRDefault="007F0852" w:rsidP="007F0852">
            <w:pPr>
              <w:spacing w:line="276" w:lineRule="auto"/>
              <w:rPr>
                <w:rFonts w:cs="Arial"/>
                <w:i/>
                <w:iCs/>
                <w:szCs w:val="24"/>
              </w:rPr>
            </w:pPr>
          </w:p>
        </w:tc>
        <w:tc>
          <w:tcPr>
            <w:tcW w:w="4680" w:type="dxa"/>
          </w:tcPr>
          <w:p w:rsidR="007F0852" w:rsidRPr="00D11091" w:rsidRDefault="00EF7ADB" w:rsidP="007F0852">
            <w:pPr>
              <w:pStyle w:val="ListParagraph"/>
              <w:numPr>
                <w:ilvl w:val="0"/>
                <w:numId w:val="34"/>
              </w:numPr>
              <w:spacing w:line="276" w:lineRule="auto"/>
              <w:ind w:left="317" w:hanging="317"/>
              <w:rPr>
                <w:rFonts w:cs="Arial"/>
                <w:szCs w:val="24"/>
              </w:rPr>
            </w:pPr>
            <w:r>
              <w:rPr>
                <w:rFonts w:cs="Arial"/>
                <w:szCs w:val="24"/>
              </w:rPr>
              <w:t xml:space="preserve">Yes </w:t>
            </w:r>
          </w:p>
        </w:tc>
      </w:tr>
      <w:tr w:rsidR="007F0852" w:rsidTr="002B3639">
        <w:tc>
          <w:tcPr>
            <w:tcW w:w="625" w:type="dxa"/>
          </w:tcPr>
          <w:p w:rsidR="007F0852" w:rsidRDefault="007F0852" w:rsidP="007F0852">
            <w:pPr>
              <w:spacing w:line="276" w:lineRule="auto"/>
              <w:rPr>
                <w:rFonts w:cs="Arial"/>
                <w:szCs w:val="24"/>
              </w:rPr>
            </w:pPr>
            <w:r>
              <w:rPr>
                <w:rFonts w:cs="Arial"/>
                <w:szCs w:val="24"/>
              </w:rPr>
              <w:t>33</w:t>
            </w:r>
          </w:p>
        </w:tc>
        <w:tc>
          <w:tcPr>
            <w:tcW w:w="4050" w:type="dxa"/>
          </w:tcPr>
          <w:p w:rsidR="007F0852" w:rsidRDefault="007F0852" w:rsidP="007F0852">
            <w:pPr>
              <w:spacing w:line="276" w:lineRule="auto"/>
              <w:rPr>
                <w:rFonts w:cs="Arial"/>
                <w:i/>
                <w:iCs/>
                <w:szCs w:val="24"/>
              </w:rPr>
            </w:pPr>
            <w:r>
              <w:rPr>
                <w:rFonts w:cs="Arial"/>
                <w:i/>
                <w:iCs/>
                <w:szCs w:val="24"/>
              </w:rPr>
              <w:t>As a member of the public, what resources and tools would you need to assist you with understanding code requirements for your small or personal construction projects (e.g., minor renovations, decks, sheds, etc.)?</w:t>
            </w:r>
          </w:p>
          <w:p w:rsidR="007F0852" w:rsidRPr="0059561B" w:rsidRDefault="007F0852" w:rsidP="007F0852">
            <w:pPr>
              <w:spacing w:line="276" w:lineRule="auto"/>
              <w:rPr>
                <w:rFonts w:cs="Arial"/>
                <w:i/>
                <w:iCs/>
                <w:szCs w:val="24"/>
              </w:rPr>
            </w:pPr>
          </w:p>
        </w:tc>
        <w:tc>
          <w:tcPr>
            <w:tcW w:w="4680" w:type="dxa"/>
          </w:tcPr>
          <w:p w:rsidR="007F0852" w:rsidRPr="00D11091" w:rsidRDefault="00EF7ADB" w:rsidP="007F0852">
            <w:pPr>
              <w:pStyle w:val="ListParagraph"/>
              <w:numPr>
                <w:ilvl w:val="0"/>
                <w:numId w:val="35"/>
              </w:numPr>
              <w:spacing w:line="276" w:lineRule="auto"/>
              <w:ind w:left="317" w:hanging="317"/>
              <w:rPr>
                <w:rFonts w:cs="Arial"/>
                <w:szCs w:val="24"/>
              </w:rPr>
            </w:pPr>
            <w:r>
              <w:rPr>
                <w:rFonts w:cs="Arial"/>
                <w:szCs w:val="24"/>
              </w:rPr>
              <w:t xml:space="preserve">Simplified/ Illustrated guidelines </w:t>
            </w:r>
            <w:r w:rsidR="00C17AEF">
              <w:rPr>
                <w:rFonts w:cs="Arial"/>
                <w:szCs w:val="24"/>
              </w:rPr>
              <w:t>on typical homeowner projects.</w:t>
            </w:r>
          </w:p>
        </w:tc>
      </w:tr>
      <w:tr w:rsidR="007F0852" w:rsidTr="002B3639">
        <w:tc>
          <w:tcPr>
            <w:tcW w:w="625" w:type="dxa"/>
          </w:tcPr>
          <w:p w:rsidR="007F0852" w:rsidRDefault="007F0852" w:rsidP="007F0852">
            <w:pPr>
              <w:spacing w:line="276" w:lineRule="auto"/>
              <w:rPr>
                <w:rFonts w:cs="Arial"/>
                <w:szCs w:val="24"/>
              </w:rPr>
            </w:pPr>
            <w:r>
              <w:rPr>
                <w:rFonts w:cs="Arial"/>
                <w:szCs w:val="24"/>
              </w:rPr>
              <w:t>34</w:t>
            </w:r>
          </w:p>
        </w:tc>
        <w:tc>
          <w:tcPr>
            <w:tcW w:w="4050" w:type="dxa"/>
          </w:tcPr>
          <w:p w:rsidR="007F0852" w:rsidRDefault="007F0852" w:rsidP="007F0852">
            <w:pPr>
              <w:spacing w:line="276" w:lineRule="auto"/>
              <w:rPr>
                <w:rFonts w:cs="Arial"/>
                <w:i/>
                <w:iCs/>
                <w:szCs w:val="24"/>
              </w:rPr>
            </w:pPr>
            <w:r>
              <w:rPr>
                <w:rFonts w:cs="Arial"/>
                <w:i/>
                <w:iCs/>
                <w:szCs w:val="24"/>
              </w:rPr>
              <w:t>If you would use an electronic version of the Code, on what type of electronic device would you most frequently view/use it on?  (e.g., laptop/desktop, mobile device)</w:t>
            </w:r>
          </w:p>
          <w:p w:rsidR="007F0852" w:rsidRPr="00191CAF" w:rsidRDefault="007F0852" w:rsidP="007F0852">
            <w:pPr>
              <w:spacing w:line="276" w:lineRule="auto"/>
              <w:rPr>
                <w:rFonts w:cs="Arial"/>
                <w:i/>
                <w:iCs/>
                <w:szCs w:val="24"/>
              </w:rPr>
            </w:pPr>
          </w:p>
        </w:tc>
        <w:tc>
          <w:tcPr>
            <w:tcW w:w="4680" w:type="dxa"/>
          </w:tcPr>
          <w:p w:rsidR="007F0852" w:rsidRPr="00BF5E6C" w:rsidRDefault="00C17AEF" w:rsidP="007F0852">
            <w:pPr>
              <w:pStyle w:val="ListParagraph"/>
              <w:numPr>
                <w:ilvl w:val="0"/>
                <w:numId w:val="36"/>
              </w:numPr>
              <w:spacing w:line="276" w:lineRule="auto"/>
              <w:ind w:left="317" w:hanging="317"/>
              <w:rPr>
                <w:rFonts w:cs="Arial"/>
                <w:szCs w:val="24"/>
              </w:rPr>
            </w:pPr>
            <w:r>
              <w:rPr>
                <w:rFonts w:cs="Arial"/>
                <w:szCs w:val="24"/>
              </w:rPr>
              <w:t>Laptop or tablet.</w:t>
            </w:r>
            <w:r w:rsidR="00EF7ADB">
              <w:rPr>
                <w:rFonts w:cs="Arial"/>
                <w:szCs w:val="24"/>
              </w:rPr>
              <w:t xml:space="preserve"> </w:t>
            </w:r>
          </w:p>
        </w:tc>
      </w:tr>
      <w:tr w:rsidR="007F0852" w:rsidTr="002B3639">
        <w:tc>
          <w:tcPr>
            <w:tcW w:w="625" w:type="dxa"/>
          </w:tcPr>
          <w:p w:rsidR="007F0852" w:rsidRDefault="007F0852" w:rsidP="007F0852">
            <w:pPr>
              <w:spacing w:line="276" w:lineRule="auto"/>
              <w:rPr>
                <w:rFonts w:cs="Arial"/>
                <w:szCs w:val="24"/>
              </w:rPr>
            </w:pPr>
            <w:r>
              <w:rPr>
                <w:rFonts w:cs="Arial"/>
                <w:szCs w:val="24"/>
              </w:rPr>
              <w:t>35</w:t>
            </w:r>
          </w:p>
        </w:tc>
        <w:tc>
          <w:tcPr>
            <w:tcW w:w="4050" w:type="dxa"/>
          </w:tcPr>
          <w:p w:rsidR="007F0852" w:rsidRDefault="007F0852" w:rsidP="007F0852">
            <w:pPr>
              <w:spacing w:line="276" w:lineRule="auto"/>
              <w:rPr>
                <w:rFonts w:cs="Arial"/>
                <w:i/>
                <w:iCs/>
                <w:szCs w:val="24"/>
              </w:rPr>
            </w:pPr>
            <w:r>
              <w:rPr>
                <w:rFonts w:cs="Arial"/>
                <w:i/>
                <w:iCs/>
                <w:szCs w:val="24"/>
              </w:rPr>
              <w:t>In addition to digital versions of the Ontario Building Code Compendium, what other digital guides, resources or tools would you find most useful?</w:t>
            </w:r>
          </w:p>
          <w:p w:rsidR="007F0852" w:rsidRPr="00191CAF" w:rsidRDefault="007F0852" w:rsidP="007F0852">
            <w:pPr>
              <w:spacing w:line="276" w:lineRule="auto"/>
              <w:rPr>
                <w:rFonts w:cs="Arial"/>
                <w:i/>
                <w:iCs/>
                <w:szCs w:val="24"/>
              </w:rPr>
            </w:pPr>
          </w:p>
        </w:tc>
        <w:tc>
          <w:tcPr>
            <w:tcW w:w="4680" w:type="dxa"/>
          </w:tcPr>
          <w:p w:rsidR="007F0852" w:rsidRPr="00911AAC" w:rsidRDefault="000C1E38" w:rsidP="007F0852">
            <w:pPr>
              <w:pStyle w:val="ListParagraph"/>
              <w:numPr>
                <w:ilvl w:val="0"/>
                <w:numId w:val="37"/>
              </w:numPr>
              <w:spacing w:line="276" w:lineRule="auto"/>
              <w:ind w:left="317" w:hanging="317"/>
              <w:rPr>
                <w:rFonts w:cs="Arial"/>
                <w:szCs w:val="24"/>
              </w:rPr>
            </w:pPr>
            <w:r>
              <w:rPr>
                <w:rFonts w:cs="Arial"/>
                <w:szCs w:val="24"/>
              </w:rPr>
              <w:t>Code and Construction Guide for Housing</w:t>
            </w:r>
            <w:r w:rsidR="00C17AEF">
              <w:rPr>
                <w:rFonts w:cs="Arial"/>
                <w:szCs w:val="24"/>
              </w:rPr>
              <w:t>.</w:t>
            </w:r>
            <w:r>
              <w:rPr>
                <w:rFonts w:cs="Arial"/>
                <w:szCs w:val="24"/>
              </w:rPr>
              <w:t xml:space="preserve"> </w:t>
            </w:r>
          </w:p>
        </w:tc>
      </w:tr>
      <w:tr w:rsidR="007F0852" w:rsidTr="002B3639">
        <w:tc>
          <w:tcPr>
            <w:tcW w:w="625" w:type="dxa"/>
          </w:tcPr>
          <w:p w:rsidR="007F0852" w:rsidRDefault="007F0852" w:rsidP="007F0852">
            <w:pPr>
              <w:spacing w:line="276" w:lineRule="auto"/>
              <w:rPr>
                <w:rFonts w:cs="Arial"/>
                <w:szCs w:val="24"/>
              </w:rPr>
            </w:pPr>
            <w:r>
              <w:rPr>
                <w:rFonts w:cs="Arial"/>
                <w:szCs w:val="24"/>
              </w:rPr>
              <w:t>36</w:t>
            </w:r>
          </w:p>
        </w:tc>
        <w:tc>
          <w:tcPr>
            <w:tcW w:w="4050" w:type="dxa"/>
          </w:tcPr>
          <w:p w:rsidR="007F0852" w:rsidRDefault="007F0852" w:rsidP="007F0852">
            <w:pPr>
              <w:spacing w:line="276" w:lineRule="auto"/>
              <w:rPr>
                <w:rFonts w:cs="Arial"/>
                <w:i/>
                <w:iCs/>
                <w:szCs w:val="24"/>
              </w:rPr>
            </w:pPr>
            <w:r>
              <w:rPr>
                <w:rFonts w:cs="Arial"/>
                <w:i/>
                <w:iCs/>
                <w:szCs w:val="24"/>
              </w:rPr>
              <w:t>Does your organization collect building sector data?  Do you have any policies in place for data collection, management, and/or transparency?</w:t>
            </w:r>
          </w:p>
          <w:p w:rsidR="007F0852" w:rsidRPr="00595AC6" w:rsidRDefault="007F0852" w:rsidP="007F0852">
            <w:pPr>
              <w:spacing w:line="276" w:lineRule="auto"/>
              <w:rPr>
                <w:rFonts w:cs="Arial"/>
                <w:i/>
                <w:iCs/>
                <w:szCs w:val="24"/>
              </w:rPr>
            </w:pPr>
          </w:p>
        </w:tc>
        <w:tc>
          <w:tcPr>
            <w:tcW w:w="4680" w:type="dxa"/>
          </w:tcPr>
          <w:p w:rsidR="007F0852" w:rsidRPr="00911AAC" w:rsidRDefault="00EF7ADB" w:rsidP="000C1E38">
            <w:pPr>
              <w:pStyle w:val="ListParagraph"/>
              <w:numPr>
                <w:ilvl w:val="0"/>
                <w:numId w:val="38"/>
              </w:numPr>
              <w:spacing w:line="276" w:lineRule="auto"/>
              <w:ind w:left="317" w:hanging="317"/>
              <w:rPr>
                <w:rFonts w:cs="Arial"/>
                <w:szCs w:val="24"/>
              </w:rPr>
            </w:pPr>
            <w:r>
              <w:rPr>
                <w:rFonts w:cs="Arial"/>
                <w:szCs w:val="24"/>
              </w:rPr>
              <w:t xml:space="preserve">Yes through the building permit process </w:t>
            </w:r>
            <w:r w:rsidR="000C1E38">
              <w:rPr>
                <w:rFonts w:cs="Arial"/>
                <w:szCs w:val="24"/>
              </w:rPr>
              <w:t xml:space="preserve">that gets </w:t>
            </w:r>
            <w:r>
              <w:rPr>
                <w:rFonts w:cs="Arial"/>
                <w:szCs w:val="24"/>
              </w:rPr>
              <w:t>store</w:t>
            </w:r>
            <w:r w:rsidR="000C1E38">
              <w:rPr>
                <w:rFonts w:cs="Arial"/>
                <w:szCs w:val="24"/>
              </w:rPr>
              <w:t>d</w:t>
            </w:r>
            <w:r>
              <w:rPr>
                <w:rFonts w:cs="Arial"/>
                <w:szCs w:val="24"/>
              </w:rPr>
              <w:t xml:space="preserve"> in a database system</w:t>
            </w:r>
            <w:r w:rsidR="00C17AEF">
              <w:rPr>
                <w:rFonts w:cs="Arial"/>
                <w:szCs w:val="24"/>
              </w:rPr>
              <w:t>.</w:t>
            </w:r>
            <w:r>
              <w:rPr>
                <w:rFonts w:cs="Arial"/>
                <w:szCs w:val="24"/>
              </w:rPr>
              <w:t xml:space="preserve"> </w:t>
            </w:r>
          </w:p>
        </w:tc>
      </w:tr>
      <w:tr w:rsidR="007F0852" w:rsidTr="002B3639">
        <w:tc>
          <w:tcPr>
            <w:tcW w:w="625" w:type="dxa"/>
          </w:tcPr>
          <w:p w:rsidR="007F0852" w:rsidRDefault="007F0852" w:rsidP="007F0852">
            <w:pPr>
              <w:spacing w:line="276" w:lineRule="auto"/>
              <w:rPr>
                <w:rFonts w:cs="Arial"/>
                <w:szCs w:val="24"/>
              </w:rPr>
            </w:pPr>
            <w:r>
              <w:rPr>
                <w:rFonts w:cs="Arial"/>
                <w:szCs w:val="24"/>
              </w:rPr>
              <w:t>37</w:t>
            </w:r>
          </w:p>
        </w:tc>
        <w:tc>
          <w:tcPr>
            <w:tcW w:w="4050" w:type="dxa"/>
          </w:tcPr>
          <w:p w:rsidR="007F0852" w:rsidRDefault="007F0852" w:rsidP="007F0852">
            <w:pPr>
              <w:spacing w:line="276" w:lineRule="auto"/>
              <w:rPr>
                <w:rFonts w:cs="Arial"/>
                <w:i/>
                <w:iCs/>
                <w:szCs w:val="24"/>
              </w:rPr>
            </w:pPr>
            <w:r>
              <w:rPr>
                <w:rFonts w:cs="Arial"/>
                <w:i/>
                <w:iCs/>
                <w:szCs w:val="24"/>
              </w:rPr>
              <w:t>How could the potential increase in municipal reporting burden be mitigated?</w:t>
            </w:r>
          </w:p>
          <w:p w:rsidR="007F0852" w:rsidRPr="00595AC6" w:rsidRDefault="007F0852" w:rsidP="007F0852">
            <w:pPr>
              <w:spacing w:line="276" w:lineRule="auto"/>
              <w:rPr>
                <w:rFonts w:cs="Arial"/>
                <w:i/>
                <w:iCs/>
                <w:szCs w:val="24"/>
              </w:rPr>
            </w:pPr>
          </w:p>
        </w:tc>
        <w:tc>
          <w:tcPr>
            <w:tcW w:w="4680" w:type="dxa"/>
          </w:tcPr>
          <w:p w:rsidR="007F0852" w:rsidRPr="00911AAC" w:rsidRDefault="000C1E38" w:rsidP="000C1E38">
            <w:pPr>
              <w:pStyle w:val="ListParagraph"/>
              <w:numPr>
                <w:ilvl w:val="0"/>
                <w:numId w:val="39"/>
              </w:numPr>
              <w:spacing w:line="276" w:lineRule="auto"/>
              <w:ind w:left="317" w:hanging="317"/>
              <w:rPr>
                <w:rFonts w:cs="Arial"/>
                <w:szCs w:val="24"/>
              </w:rPr>
            </w:pPr>
            <w:r>
              <w:rPr>
                <w:rFonts w:cs="Arial"/>
                <w:szCs w:val="24"/>
              </w:rPr>
              <w:t>P</w:t>
            </w:r>
            <w:r w:rsidR="00EF7ADB">
              <w:rPr>
                <w:rFonts w:cs="Arial"/>
                <w:szCs w:val="24"/>
              </w:rPr>
              <w:t xml:space="preserve">rovide </w:t>
            </w:r>
            <w:r>
              <w:rPr>
                <w:rFonts w:cs="Arial"/>
                <w:szCs w:val="24"/>
              </w:rPr>
              <w:t>municipalities</w:t>
            </w:r>
            <w:r w:rsidR="00EF7ADB">
              <w:rPr>
                <w:rFonts w:cs="Arial"/>
                <w:szCs w:val="24"/>
              </w:rPr>
              <w:t xml:space="preserve"> the format and we can forward the report based on the building p</w:t>
            </w:r>
            <w:r>
              <w:rPr>
                <w:rFonts w:cs="Arial"/>
                <w:szCs w:val="24"/>
              </w:rPr>
              <w:t>ermit statistics collected</w:t>
            </w:r>
            <w:r w:rsidR="00C17AEF">
              <w:rPr>
                <w:rFonts w:cs="Arial"/>
                <w:szCs w:val="24"/>
              </w:rPr>
              <w:t>.</w:t>
            </w:r>
          </w:p>
        </w:tc>
      </w:tr>
      <w:tr w:rsidR="007F0852" w:rsidTr="002B3639">
        <w:tc>
          <w:tcPr>
            <w:tcW w:w="625" w:type="dxa"/>
          </w:tcPr>
          <w:p w:rsidR="007F0852" w:rsidRDefault="007F0852" w:rsidP="007F0852">
            <w:pPr>
              <w:spacing w:line="276" w:lineRule="auto"/>
              <w:rPr>
                <w:rFonts w:cs="Arial"/>
                <w:szCs w:val="24"/>
              </w:rPr>
            </w:pPr>
            <w:r>
              <w:rPr>
                <w:rFonts w:cs="Arial"/>
                <w:szCs w:val="24"/>
              </w:rPr>
              <w:t>38</w:t>
            </w:r>
          </w:p>
        </w:tc>
        <w:tc>
          <w:tcPr>
            <w:tcW w:w="4050" w:type="dxa"/>
          </w:tcPr>
          <w:p w:rsidR="007F0852" w:rsidRDefault="007F0852" w:rsidP="007F0852">
            <w:pPr>
              <w:spacing w:line="276" w:lineRule="auto"/>
              <w:rPr>
                <w:rFonts w:cs="Arial"/>
                <w:i/>
                <w:iCs/>
                <w:szCs w:val="24"/>
              </w:rPr>
            </w:pPr>
            <w:r>
              <w:rPr>
                <w:rFonts w:cs="Arial"/>
                <w:i/>
                <w:iCs/>
                <w:szCs w:val="24"/>
              </w:rPr>
              <w:t>Do you think it would be beneficial if the administrative authority conducted research on behalf of the sector?</w:t>
            </w:r>
          </w:p>
          <w:p w:rsidR="007F0852" w:rsidRPr="00595AC6" w:rsidRDefault="007F0852" w:rsidP="007F0852">
            <w:pPr>
              <w:spacing w:line="276" w:lineRule="auto"/>
              <w:rPr>
                <w:rFonts w:cs="Arial"/>
                <w:i/>
                <w:iCs/>
                <w:szCs w:val="24"/>
              </w:rPr>
            </w:pPr>
          </w:p>
        </w:tc>
        <w:tc>
          <w:tcPr>
            <w:tcW w:w="4680" w:type="dxa"/>
          </w:tcPr>
          <w:p w:rsidR="007F0852" w:rsidRPr="00520E48" w:rsidRDefault="00AB52F2" w:rsidP="000C1E38">
            <w:pPr>
              <w:pStyle w:val="ListParagraph"/>
              <w:numPr>
                <w:ilvl w:val="0"/>
                <w:numId w:val="40"/>
              </w:numPr>
              <w:spacing w:line="276" w:lineRule="auto"/>
              <w:ind w:left="317" w:hanging="283"/>
              <w:rPr>
                <w:rFonts w:cs="Arial"/>
                <w:szCs w:val="24"/>
              </w:rPr>
            </w:pPr>
            <w:r>
              <w:rPr>
                <w:rFonts w:cs="Arial"/>
                <w:szCs w:val="24"/>
              </w:rPr>
              <w:t xml:space="preserve">This will be beneficial if municipalities have access to the research data </w:t>
            </w:r>
            <w:r w:rsidR="000C1E38">
              <w:rPr>
                <w:rFonts w:cs="Arial"/>
                <w:szCs w:val="24"/>
              </w:rPr>
              <w:t>and</w:t>
            </w:r>
            <w:r>
              <w:rPr>
                <w:rFonts w:cs="Arial"/>
                <w:szCs w:val="24"/>
              </w:rPr>
              <w:t xml:space="preserve"> a central repository for alternative solutions, BCC and BMEC approvals etc. </w:t>
            </w:r>
          </w:p>
        </w:tc>
      </w:tr>
      <w:tr w:rsidR="007F0852" w:rsidTr="002B3639">
        <w:tc>
          <w:tcPr>
            <w:tcW w:w="9355" w:type="dxa"/>
            <w:gridSpan w:val="3"/>
          </w:tcPr>
          <w:p w:rsidR="007F0852" w:rsidRDefault="007F0852" w:rsidP="007F0852">
            <w:pPr>
              <w:spacing w:line="276" w:lineRule="auto"/>
              <w:jc w:val="center"/>
              <w:rPr>
                <w:rFonts w:cs="Arial"/>
                <w:szCs w:val="24"/>
              </w:rPr>
            </w:pPr>
          </w:p>
          <w:p w:rsidR="007F0852" w:rsidRPr="00BD7AC7" w:rsidRDefault="007F0852" w:rsidP="007F0852">
            <w:pPr>
              <w:spacing w:line="276" w:lineRule="auto"/>
              <w:jc w:val="center"/>
              <w:rPr>
                <w:rFonts w:cs="Arial"/>
                <w:b/>
                <w:szCs w:val="24"/>
              </w:rPr>
            </w:pPr>
            <w:r w:rsidRPr="00BD7AC7">
              <w:rPr>
                <w:rFonts w:cs="Arial"/>
                <w:b/>
                <w:szCs w:val="24"/>
              </w:rPr>
              <w:lastRenderedPageBreak/>
              <w:t>Funding Better Service Delivery</w:t>
            </w:r>
          </w:p>
        </w:tc>
      </w:tr>
      <w:tr w:rsidR="007F0852" w:rsidTr="002B3639">
        <w:tc>
          <w:tcPr>
            <w:tcW w:w="625" w:type="dxa"/>
          </w:tcPr>
          <w:p w:rsidR="007F0852" w:rsidRDefault="007F0852" w:rsidP="007F0852">
            <w:pPr>
              <w:spacing w:line="276" w:lineRule="auto"/>
              <w:rPr>
                <w:rFonts w:cs="Arial"/>
                <w:szCs w:val="24"/>
              </w:rPr>
            </w:pPr>
            <w:r>
              <w:rPr>
                <w:rFonts w:cs="Arial"/>
                <w:szCs w:val="24"/>
              </w:rPr>
              <w:lastRenderedPageBreak/>
              <w:t>39</w:t>
            </w:r>
          </w:p>
        </w:tc>
        <w:tc>
          <w:tcPr>
            <w:tcW w:w="4050" w:type="dxa"/>
          </w:tcPr>
          <w:p w:rsidR="007F0852" w:rsidRDefault="007F0852" w:rsidP="007F0852">
            <w:pPr>
              <w:spacing w:line="276" w:lineRule="auto"/>
              <w:rPr>
                <w:rFonts w:cs="Arial"/>
                <w:i/>
                <w:iCs/>
                <w:szCs w:val="24"/>
              </w:rPr>
            </w:pPr>
            <w:r>
              <w:rPr>
                <w:rFonts w:cs="Arial"/>
                <w:i/>
                <w:iCs/>
                <w:szCs w:val="24"/>
              </w:rPr>
              <w:t>Is the proposed funding model a reasonable approach to delivering improved services to the sector?</w:t>
            </w:r>
          </w:p>
          <w:p w:rsidR="007F0852" w:rsidRPr="001E00FD" w:rsidRDefault="007F0852" w:rsidP="007F0852">
            <w:pPr>
              <w:spacing w:line="276" w:lineRule="auto"/>
              <w:rPr>
                <w:rFonts w:cs="Arial"/>
                <w:i/>
                <w:iCs/>
                <w:szCs w:val="24"/>
              </w:rPr>
            </w:pPr>
          </w:p>
        </w:tc>
        <w:tc>
          <w:tcPr>
            <w:tcW w:w="4680" w:type="dxa"/>
          </w:tcPr>
          <w:p w:rsidR="007F0852" w:rsidRDefault="00AB52F2" w:rsidP="007F0852">
            <w:pPr>
              <w:pStyle w:val="ListParagraph"/>
              <w:numPr>
                <w:ilvl w:val="0"/>
                <w:numId w:val="41"/>
              </w:numPr>
              <w:spacing w:line="276" w:lineRule="auto"/>
              <w:ind w:left="317" w:hanging="283"/>
              <w:rPr>
                <w:rFonts w:cs="Arial"/>
                <w:szCs w:val="24"/>
              </w:rPr>
            </w:pPr>
            <w:r>
              <w:rPr>
                <w:rFonts w:cs="Arial"/>
                <w:szCs w:val="24"/>
              </w:rPr>
              <w:t xml:space="preserve">The proposal lacks clarity in terms of governance model </w:t>
            </w:r>
            <w:r w:rsidR="000C1E38">
              <w:rPr>
                <w:rFonts w:cs="Arial"/>
                <w:szCs w:val="24"/>
              </w:rPr>
              <w:t xml:space="preserve">of the proposed agency </w:t>
            </w:r>
            <w:r w:rsidR="002B3639">
              <w:rPr>
                <w:rFonts w:cs="Arial"/>
                <w:szCs w:val="24"/>
              </w:rPr>
              <w:t xml:space="preserve">and what new services are being offered that was not previously provided by the ministry. Improvements to existing services is </w:t>
            </w:r>
            <w:r w:rsidR="000C1E38">
              <w:rPr>
                <w:rFonts w:cs="Arial"/>
                <w:szCs w:val="24"/>
              </w:rPr>
              <w:t xml:space="preserve">also </w:t>
            </w:r>
            <w:r w:rsidR="002B3639">
              <w:rPr>
                <w:rFonts w:cs="Arial"/>
                <w:szCs w:val="24"/>
              </w:rPr>
              <w:t>not clear</w:t>
            </w:r>
            <w:r w:rsidR="00C17AEF">
              <w:rPr>
                <w:rFonts w:cs="Arial"/>
                <w:szCs w:val="24"/>
              </w:rPr>
              <w:t>.</w:t>
            </w:r>
          </w:p>
          <w:p w:rsidR="000C1E38" w:rsidRDefault="000C1E38" w:rsidP="007F0852">
            <w:pPr>
              <w:pStyle w:val="ListParagraph"/>
              <w:numPr>
                <w:ilvl w:val="0"/>
                <w:numId w:val="41"/>
              </w:numPr>
              <w:spacing w:line="276" w:lineRule="auto"/>
              <w:ind w:left="317" w:hanging="283"/>
              <w:rPr>
                <w:rFonts w:cs="Arial"/>
                <w:szCs w:val="24"/>
              </w:rPr>
            </w:pPr>
            <w:r>
              <w:rPr>
                <w:rFonts w:cs="Arial"/>
                <w:szCs w:val="24"/>
              </w:rPr>
              <w:t>The basis of the costing is unclear</w:t>
            </w:r>
            <w:r w:rsidR="00C17AEF">
              <w:rPr>
                <w:rFonts w:cs="Arial"/>
                <w:szCs w:val="24"/>
              </w:rPr>
              <w:t>.</w:t>
            </w:r>
          </w:p>
          <w:p w:rsidR="002B3639" w:rsidRPr="001C46EA" w:rsidRDefault="000C1E38" w:rsidP="000C1E38">
            <w:pPr>
              <w:pStyle w:val="ListParagraph"/>
              <w:spacing w:line="276" w:lineRule="auto"/>
              <w:ind w:left="317"/>
              <w:rPr>
                <w:rFonts w:cs="Arial"/>
                <w:szCs w:val="24"/>
              </w:rPr>
            </w:pPr>
            <w:r>
              <w:rPr>
                <w:rFonts w:cs="Arial"/>
                <w:szCs w:val="24"/>
              </w:rPr>
              <w:t xml:space="preserve"> </w:t>
            </w:r>
          </w:p>
        </w:tc>
      </w:tr>
      <w:tr w:rsidR="007F0852" w:rsidTr="002B3639">
        <w:tc>
          <w:tcPr>
            <w:tcW w:w="625" w:type="dxa"/>
          </w:tcPr>
          <w:p w:rsidR="007F0852" w:rsidRDefault="007F0852" w:rsidP="007F0852">
            <w:pPr>
              <w:spacing w:line="276" w:lineRule="auto"/>
              <w:rPr>
                <w:rFonts w:cs="Arial"/>
                <w:szCs w:val="24"/>
              </w:rPr>
            </w:pPr>
            <w:r>
              <w:rPr>
                <w:rFonts w:cs="Arial"/>
                <w:szCs w:val="24"/>
              </w:rPr>
              <w:t>40</w:t>
            </w:r>
          </w:p>
        </w:tc>
        <w:tc>
          <w:tcPr>
            <w:tcW w:w="4050" w:type="dxa"/>
          </w:tcPr>
          <w:p w:rsidR="007F0852" w:rsidRDefault="007F0852" w:rsidP="007F0852">
            <w:pPr>
              <w:spacing w:line="276" w:lineRule="auto"/>
              <w:rPr>
                <w:rFonts w:cs="Arial"/>
                <w:i/>
                <w:iCs/>
                <w:szCs w:val="24"/>
              </w:rPr>
            </w:pPr>
            <w:r>
              <w:rPr>
                <w:rFonts w:cs="Arial"/>
                <w:i/>
                <w:iCs/>
                <w:szCs w:val="24"/>
              </w:rPr>
              <w:t>Are there impacts in implementing such a fee model that the government should consider?</w:t>
            </w:r>
          </w:p>
          <w:p w:rsidR="007F0852" w:rsidRPr="001E00FD" w:rsidRDefault="007F0852" w:rsidP="007F0852">
            <w:pPr>
              <w:spacing w:line="276" w:lineRule="auto"/>
              <w:rPr>
                <w:rFonts w:cs="Arial"/>
                <w:i/>
                <w:iCs/>
                <w:szCs w:val="24"/>
              </w:rPr>
            </w:pPr>
          </w:p>
        </w:tc>
        <w:tc>
          <w:tcPr>
            <w:tcW w:w="4680" w:type="dxa"/>
          </w:tcPr>
          <w:p w:rsidR="007F0852" w:rsidRDefault="002B3639" w:rsidP="007F0852">
            <w:pPr>
              <w:pStyle w:val="ListParagraph"/>
              <w:numPr>
                <w:ilvl w:val="0"/>
                <w:numId w:val="42"/>
              </w:numPr>
              <w:spacing w:line="276" w:lineRule="auto"/>
              <w:ind w:left="317" w:hanging="283"/>
              <w:rPr>
                <w:rFonts w:cs="Arial"/>
                <w:szCs w:val="24"/>
              </w:rPr>
            </w:pPr>
            <w:r>
              <w:rPr>
                <w:rFonts w:cs="Arial"/>
                <w:szCs w:val="24"/>
              </w:rPr>
              <w:t xml:space="preserve">It will be considered as a fee over the fee. </w:t>
            </w:r>
          </w:p>
          <w:p w:rsidR="002B3639" w:rsidRDefault="002B3639" w:rsidP="007F0852">
            <w:pPr>
              <w:pStyle w:val="ListParagraph"/>
              <w:numPr>
                <w:ilvl w:val="0"/>
                <w:numId w:val="42"/>
              </w:numPr>
              <w:spacing w:line="276" w:lineRule="auto"/>
              <w:ind w:left="317" w:hanging="283"/>
              <w:rPr>
                <w:rFonts w:cs="Arial"/>
                <w:szCs w:val="24"/>
              </w:rPr>
            </w:pPr>
            <w:r>
              <w:rPr>
                <w:rFonts w:cs="Arial"/>
                <w:szCs w:val="24"/>
              </w:rPr>
              <w:t>Administration cost for municipalities to transfer levies to the province</w:t>
            </w:r>
            <w:r w:rsidR="000C1E38">
              <w:rPr>
                <w:rFonts w:cs="Arial"/>
                <w:szCs w:val="24"/>
              </w:rPr>
              <w:t xml:space="preserve"> will be an additional cost</w:t>
            </w:r>
          </w:p>
          <w:p w:rsidR="002B3639" w:rsidRDefault="000C1E38" w:rsidP="007F0852">
            <w:pPr>
              <w:pStyle w:val="ListParagraph"/>
              <w:numPr>
                <w:ilvl w:val="0"/>
                <w:numId w:val="42"/>
              </w:numPr>
              <w:spacing w:line="276" w:lineRule="auto"/>
              <w:ind w:left="317" w:hanging="283"/>
              <w:rPr>
                <w:rFonts w:cs="Arial"/>
                <w:szCs w:val="24"/>
              </w:rPr>
            </w:pPr>
            <w:r>
              <w:rPr>
                <w:rFonts w:cs="Arial"/>
                <w:szCs w:val="24"/>
              </w:rPr>
              <w:t>It may hamper the ability of municipalities to increase their fees given additional fees being collected for the agency</w:t>
            </w:r>
          </w:p>
          <w:p w:rsidR="000C1E38" w:rsidRDefault="000C1E38" w:rsidP="007F0852">
            <w:pPr>
              <w:pStyle w:val="ListParagraph"/>
              <w:numPr>
                <w:ilvl w:val="0"/>
                <w:numId w:val="42"/>
              </w:numPr>
              <w:spacing w:line="276" w:lineRule="auto"/>
              <w:ind w:left="317" w:hanging="283"/>
              <w:rPr>
                <w:rFonts w:cs="Arial"/>
                <w:szCs w:val="24"/>
              </w:rPr>
            </w:pPr>
            <w:r>
              <w:rPr>
                <w:rFonts w:cs="Arial"/>
                <w:szCs w:val="24"/>
              </w:rPr>
              <w:t>How will the revenue collected by the agency be scrutinized?</w:t>
            </w:r>
          </w:p>
          <w:p w:rsidR="000C1E38" w:rsidRDefault="000C1E38" w:rsidP="007F0852">
            <w:pPr>
              <w:pStyle w:val="ListParagraph"/>
              <w:numPr>
                <w:ilvl w:val="0"/>
                <w:numId w:val="42"/>
              </w:numPr>
              <w:spacing w:line="276" w:lineRule="auto"/>
              <w:ind w:left="317" w:hanging="283"/>
              <w:rPr>
                <w:rFonts w:cs="Arial"/>
                <w:szCs w:val="24"/>
              </w:rPr>
            </w:pPr>
            <w:r>
              <w:rPr>
                <w:rFonts w:cs="Arial"/>
                <w:szCs w:val="24"/>
              </w:rPr>
              <w:t xml:space="preserve">Any fee increases should be subject to the same model as that being applied to municipalities such as public meeting, etc. </w:t>
            </w:r>
          </w:p>
        </w:tc>
      </w:tr>
    </w:tbl>
    <w:p w:rsidR="00243FD1" w:rsidRPr="00F45416" w:rsidRDefault="00243FD1" w:rsidP="00243FD1">
      <w:pPr>
        <w:spacing w:line="276" w:lineRule="auto"/>
        <w:rPr>
          <w:rFonts w:cs="Arial"/>
          <w:szCs w:val="24"/>
        </w:rPr>
      </w:pPr>
    </w:p>
    <w:p w:rsidR="000423E3" w:rsidRDefault="000423E3"/>
    <w:sectPr w:rsidR="000423E3" w:rsidSect="00243FD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FC7" w:rsidRDefault="00D95FC7" w:rsidP="00DF72C9">
      <w:pPr>
        <w:spacing w:line="240" w:lineRule="auto"/>
      </w:pPr>
      <w:r>
        <w:separator/>
      </w:r>
    </w:p>
  </w:endnote>
  <w:endnote w:type="continuationSeparator" w:id="0">
    <w:p w:rsidR="00D95FC7" w:rsidRDefault="00D95FC7" w:rsidP="00DF7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9E" w:rsidRDefault="00D85A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9E" w:rsidRDefault="00D85A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9E" w:rsidRDefault="00D85A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FC7" w:rsidRDefault="00D95FC7" w:rsidP="00DF72C9">
      <w:pPr>
        <w:spacing w:line="240" w:lineRule="auto"/>
      </w:pPr>
      <w:r>
        <w:separator/>
      </w:r>
    </w:p>
  </w:footnote>
  <w:footnote w:type="continuationSeparator" w:id="0">
    <w:p w:rsidR="00D95FC7" w:rsidRDefault="00D95FC7" w:rsidP="00DF72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9E" w:rsidRDefault="00D85A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C9" w:rsidRDefault="00DF72C9">
    <w:pPr>
      <w:pStyle w:val="Header"/>
    </w:pPr>
    <w:r>
      <w:rPr>
        <w:noProof/>
        <w:color w:val="44546A" w:themeColor="text2"/>
      </w:rPr>
      <w:drawing>
        <wp:anchor distT="0" distB="0" distL="114300" distR="114300" simplePos="0" relativeHeight="251657216" behindDoc="1" locked="0" layoutInCell="1" allowOverlap="1" wp14:anchorId="7C764AE8" wp14:editId="6124A908">
          <wp:simplePos x="0" y="0"/>
          <wp:positionH relativeFrom="margin">
            <wp:posOffset>-257175</wp:posOffset>
          </wp:positionH>
          <wp:positionV relativeFrom="paragraph">
            <wp:posOffset>-314325</wp:posOffset>
          </wp:positionV>
          <wp:extent cx="1876425" cy="59431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on logo opt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594318"/>
                  </a:xfrm>
                  <a:prstGeom prst="rect">
                    <a:avLst/>
                  </a:prstGeom>
                </pic:spPr>
              </pic:pic>
            </a:graphicData>
          </a:graphic>
          <wp14:sizeRelH relativeFrom="page">
            <wp14:pctWidth>0</wp14:pctWidth>
          </wp14:sizeRelH>
          <wp14:sizeRelV relativeFrom="page">
            <wp14:pctHeight>0</wp14:pctHeight>
          </wp14:sizeRelV>
        </wp:anchor>
      </w:drawing>
    </w:r>
    <w:r>
      <w:tab/>
    </w:r>
    <w:r>
      <w:tab/>
    </w:r>
    <w:r>
      <w:rPr>
        <w:b/>
        <w:lang w:val="en-CA"/>
      </w:rPr>
      <w:t>Chief Building Officials of Niagara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9E" w:rsidRDefault="00D85A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510"/>
    <w:multiLevelType w:val="hybridMultilevel"/>
    <w:tmpl w:val="B576FB5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FB4C87"/>
    <w:multiLevelType w:val="hybridMultilevel"/>
    <w:tmpl w:val="9A0A033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B85244"/>
    <w:multiLevelType w:val="hybridMultilevel"/>
    <w:tmpl w:val="D8607E2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926E8F"/>
    <w:multiLevelType w:val="hybridMultilevel"/>
    <w:tmpl w:val="5D1C9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30A35"/>
    <w:multiLevelType w:val="hybridMultilevel"/>
    <w:tmpl w:val="6798D0BA"/>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5" w15:restartNumberingAfterBreak="0">
    <w:nsid w:val="122F547C"/>
    <w:multiLevelType w:val="hybridMultilevel"/>
    <w:tmpl w:val="D6309EE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25C01D7"/>
    <w:multiLevelType w:val="hybridMultilevel"/>
    <w:tmpl w:val="3ADC88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36069"/>
    <w:multiLevelType w:val="hybridMultilevel"/>
    <w:tmpl w:val="DB328D4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87A282B"/>
    <w:multiLevelType w:val="hybridMultilevel"/>
    <w:tmpl w:val="B57007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F0BDF"/>
    <w:multiLevelType w:val="hybridMultilevel"/>
    <w:tmpl w:val="A70E50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F1ACD"/>
    <w:multiLevelType w:val="hybridMultilevel"/>
    <w:tmpl w:val="3EF48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23375"/>
    <w:multiLevelType w:val="hybridMultilevel"/>
    <w:tmpl w:val="B57007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30C12"/>
    <w:multiLevelType w:val="hybridMultilevel"/>
    <w:tmpl w:val="77F8E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50556"/>
    <w:multiLevelType w:val="hybridMultilevel"/>
    <w:tmpl w:val="039A85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E6758"/>
    <w:multiLevelType w:val="hybridMultilevel"/>
    <w:tmpl w:val="ECA8A23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6E43152"/>
    <w:multiLevelType w:val="hybridMultilevel"/>
    <w:tmpl w:val="8B8E2DB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CC674EC"/>
    <w:multiLevelType w:val="hybridMultilevel"/>
    <w:tmpl w:val="A2C4E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840EC8"/>
    <w:multiLevelType w:val="hybridMultilevel"/>
    <w:tmpl w:val="D8607E2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15A183F"/>
    <w:multiLevelType w:val="hybridMultilevel"/>
    <w:tmpl w:val="9A0A033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38C444E"/>
    <w:multiLevelType w:val="hybridMultilevel"/>
    <w:tmpl w:val="ECA8A23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39102C4"/>
    <w:multiLevelType w:val="hybridMultilevel"/>
    <w:tmpl w:val="B01A49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595314"/>
    <w:multiLevelType w:val="hybridMultilevel"/>
    <w:tmpl w:val="D280F4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74AC2"/>
    <w:multiLevelType w:val="hybridMultilevel"/>
    <w:tmpl w:val="992CAFA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CEF4C62"/>
    <w:multiLevelType w:val="hybridMultilevel"/>
    <w:tmpl w:val="A2C4E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43E88"/>
    <w:multiLevelType w:val="hybridMultilevel"/>
    <w:tmpl w:val="3EF48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313C86"/>
    <w:multiLevelType w:val="hybridMultilevel"/>
    <w:tmpl w:val="39864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ED5368"/>
    <w:multiLevelType w:val="hybridMultilevel"/>
    <w:tmpl w:val="3F2CF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80543C"/>
    <w:multiLevelType w:val="hybridMultilevel"/>
    <w:tmpl w:val="3828E9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756C7F"/>
    <w:multiLevelType w:val="hybridMultilevel"/>
    <w:tmpl w:val="039A85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805889"/>
    <w:multiLevelType w:val="hybridMultilevel"/>
    <w:tmpl w:val="23CE2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B4ACC"/>
    <w:multiLevelType w:val="hybridMultilevel"/>
    <w:tmpl w:val="B01A49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11F85"/>
    <w:multiLevelType w:val="hybridMultilevel"/>
    <w:tmpl w:val="16F2B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603BFB"/>
    <w:multiLevelType w:val="hybridMultilevel"/>
    <w:tmpl w:val="A70E50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9E2BA4"/>
    <w:multiLevelType w:val="hybridMultilevel"/>
    <w:tmpl w:val="7220C0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7794"/>
    <w:multiLevelType w:val="hybridMultilevel"/>
    <w:tmpl w:val="B044B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4B2A31"/>
    <w:multiLevelType w:val="hybridMultilevel"/>
    <w:tmpl w:val="D6309EE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8C63294"/>
    <w:multiLevelType w:val="hybridMultilevel"/>
    <w:tmpl w:val="3F2CF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B081F"/>
    <w:multiLevelType w:val="hybridMultilevel"/>
    <w:tmpl w:val="3828E9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B8051E"/>
    <w:multiLevelType w:val="hybridMultilevel"/>
    <w:tmpl w:val="6C98A0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3737C9"/>
    <w:multiLevelType w:val="hybridMultilevel"/>
    <w:tmpl w:val="B576FB5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D080DCF"/>
    <w:multiLevelType w:val="hybridMultilevel"/>
    <w:tmpl w:val="3B720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B63603"/>
    <w:multiLevelType w:val="hybridMultilevel"/>
    <w:tmpl w:val="8FEAA5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15094"/>
    <w:multiLevelType w:val="hybridMultilevel"/>
    <w:tmpl w:val="E73470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4287D58"/>
    <w:multiLevelType w:val="hybridMultilevel"/>
    <w:tmpl w:val="249CC9D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8CF009A"/>
    <w:multiLevelType w:val="hybridMultilevel"/>
    <w:tmpl w:val="5B58D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D5DEF"/>
    <w:multiLevelType w:val="hybridMultilevel"/>
    <w:tmpl w:val="5AA4CDB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42"/>
  </w:num>
  <w:num w:numId="3">
    <w:abstractNumId w:val="38"/>
  </w:num>
  <w:num w:numId="4">
    <w:abstractNumId w:val="28"/>
  </w:num>
  <w:num w:numId="5">
    <w:abstractNumId w:val="29"/>
  </w:num>
  <w:num w:numId="6">
    <w:abstractNumId w:val="13"/>
  </w:num>
  <w:num w:numId="7">
    <w:abstractNumId w:val="33"/>
  </w:num>
  <w:num w:numId="8">
    <w:abstractNumId w:val="9"/>
  </w:num>
  <w:num w:numId="9">
    <w:abstractNumId w:val="32"/>
  </w:num>
  <w:num w:numId="10">
    <w:abstractNumId w:val="16"/>
  </w:num>
  <w:num w:numId="11">
    <w:abstractNumId w:val="20"/>
  </w:num>
  <w:num w:numId="12">
    <w:abstractNumId w:val="30"/>
  </w:num>
  <w:num w:numId="13">
    <w:abstractNumId w:val="21"/>
  </w:num>
  <w:num w:numId="14">
    <w:abstractNumId w:val="27"/>
  </w:num>
  <w:num w:numId="15">
    <w:abstractNumId w:val="37"/>
  </w:num>
  <w:num w:numId="16">
    <w:abstractNumId w:val="6"/>
  </w:num>
  <w:num w:numId="17">
    <w:abstractNumId w:val="31"/>
  </w:num>
  <w:num w:numId="18">
    <w:abstractNumId w:val="26"/>
  </w:num>
  <w:num w:numId="19">
    <w:abstractNumId w:val="36"/>
  </w:num>
  <w:num w:numId="20">
    <w:abstractNumId w:val="34"/>
  </w:num>
  <w:num w:numId="21">
    <w:abstractNumId w:val="3"/>
  </w:num>
  <w:num w:numId="22">
    <w:abstractNumId w:val="12"/>
  </w:num>
  <w:num w:numId="23">
    <w:abstractNumId w:val="11"/>
  </w:num>
  <w:num w:numId="24">
    <w:abstractNumId w:val="8"/>
  </w:num>
  <w:num w:numId="25">
    <w:abstractNumId w:val="24"/>
  </w:num>
  <w:num w:numId="26">
    <w:abstractNumId w:val="44"/>
  </w:num>
  <w:num w:numId="27">
    <w:abstractNumId w:val="10"/>
  </w:num>
  <w:num w:numId="28">
    <w:abstractNumId w:val="35"/>
  </w:num>
  <w:num w:numId="29">
    <w:abstractNumId w:val="5"/>
  </w:num>
  <w:num w:numId="30">
    <w:abstractNumId w:val="39"/>
  </w:num>
  <w:num w:numId="31">
    <w:abstractNumId w:val="0"/>
  </w:num>
  <w:num w:numId="32">
    <w:abstractNumId w:val="1"/>
  </w:num>
  <w:num w:numId="33">
    <w:abstractNumId w:val="18"/>
  </w:num>
  <w:num w:numId="34">
    <w:abstractNumId w:val="2"/>
  </w:num>
  <w:num w:numId="35">
    <w:abstractNumId w:val="17"/>
  </w:num>
  <w:num w:numId="36">
    <w:abstractNumId w:val="7"/>
  </w:num>
  <w:num w:numId="37">
    <w:abstractNumId w:val="45"/>
  </w:num>
  <w:num w:numId="38">
    <w:abstractNumId w:val="22"/>
  </w:num>
  <w:num w:numId="39">
    <w:abstractNumId w:val="43"/>
  </w:num>
  <w:num w:numId="40">
    <w:abstractNumId w:val="14"/>
  </w:num>
  <w:num w:numId="41">
    <w:abstractNumId w:val="19"/>
  </w:num>
  <w:num w:numId="42">
    <w:abstractNumId w:val="15"/>
  </w:num>
  <w:num w:numId="43">
    <w:abstractNumId w:val="25"/>
  </w:num>
  <w:num w:numId="44">
    <w:abstractNumId w:val="40"/>
  </w:num>
  <w:num w:numId="45">
    <w:abstractNumId w:val="41"/>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D1"/>
    <w:rsid w:val="00024F04"/>
    <w:rsid w:val="000423E3"/>
    <w:rsid w:val="00047009"/>
    <w:rsid w:val="000B1341"/>
    <w:rsid w:val="000C1E38"/>
    <w:rsid w:val="00103D70"/>
    <w:rsid w:val="00135B4A"/>
    <w:rsid w:val="00225A90"/>
    <w:rsid w:val="00243FD1"/>
    <w:rsid w:val="00284F16"/>
    <w:rsid w:val="002B3639"/>
    <w:rsid w:val="002C157A"/>
    <w:rsid w:val="002D4EA4"/>
    <w:rsid w:val="002E29E6"/>
    <w:rsid w:val="00343240"/>
    <w:rsid w:val="00352469"/>
    <w:rsid w:val="00353461"/>
    <w:rsid w:val="00382695"/>
    <w:rsid w:val="003B70AE"/>
    <w:rsid w:val="003D0DCD"/>
    <w:rsid w:val="00443F5D"/>
    <w:rsid w:val="00454B78"/>
    <w:rsid w:val="004D4C8E"/>
    <w:rsid w:val="00503094"/>
    <w:rsid w:val="0058350D"/>
    <w:rsid w:val="005D1655"/>
    <w:rsid w:val="00604596"/>
    <w:rsid w:val="00604952"/>
    <w:rsid w:val="00650510"/>
    <w:rsid w:val="00651FB6"/>
    <w:rsid w:val="006A6D60"/>
    <w:rsid w:val="006D6D88"/>
    <w:rsid w:val="006E1BA7"/>
    <w:rsid w:val="00711932"/>
    <w:rsid w:val="00743D34"/>
    <w:rsid w:val="007E54AD"/>
    <w:rsid w:val="007F0852"/>
    <w:rsid w:val="00812233"/>
    <w:rsid w:val="00830C30"/>
    <w:rsid w:val="00872307"/>
    <w:rsid w:val="00885AD5"/>
    <w:rsid w:val="00890546"/>
    <w:rsid w:val="00893124"/>
    <w:rsid w:val="0089644E"/>
    <w:rsid w:val="008D3A62"/>
    <w:rsid w:val="008E21EE"/>
    <w:rsid w:val="00915610"/>
    <w:rsid w:val="00923380"/>
    <w:rsid w:val="0097769D"/>
    <w:rsid w:val="0099023C"/>
    <w:rsid w:val="009A339E"/>
    <w:rsid w:val="009C1800"/>
    <w:rsid w:val="009D6C2E"/>
    <w:rsid w:val="00A130E0"/>
    <w:rsid w:val="00A549BD"/>
    <w:rsid w:val="00A762F1"/>
    <w:rsid w:val="00A817BA"/>
    <w:rsid w:val="00AB52F2"/>
    <w:rsid w:val="00B64313"/>
    <w:rsid w:val="00B649D5"/>
    <w:rsid w:val="00B93B5A"/>
    <w:rsid w:val="00BD7AC7"/>
    <w:rsid w:val="00C17AEF"/>
    <w:rsid w:val="00C71F8B"/>
    <w:rsid w:val="00C83EFC"/>
    <w:rsid w:val="00CC7AD8"/>
    <w:rsid w:val="00D4512C"/>
    <w:rsid w:val="00D85A9E"/>
    <w:rsid w:val="00D95FC7"/>
    <w:rsid w:val="00DF72C9"/>
    <w:rsid w:val="00E4787C"/>
    <w:rsid w:val="00E94ACF"/>
    <w:rsid w:val="00EA442E"/>
    <w:rsid w:val="00EC4298"/>
    <w:rsid w:val="00EC7AA5"/>
    <w:rsid w:val="00EE1DC4"/>
    <w:rsid w:val="00EE5901"/>
    <w:rsid w:val="00EF7ADB"/>
    <w:rsid w:val="00F67443"/>
    <w:rsid w:val="00FF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E70F9C7-0FBD-4D90-988C-134716EA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FD1"/>
    <w:pPr>
      <w:spacing w:after="0"/>
    </w:pPr>
    <w:rPr>
      <w:rFonts w:ascii="Arial" w:hAnsi="Arial"/>
      <w:sz w:val="24"/>
    </w:rPr>
  </w:style>
  <w:style w:type="paragraph" w:styleId="Heading2">
    <w:name w:val="heading 2"/>
    <w:basedOn w:val="Normal"/>
    <w:next w:val="Normal"/>
    <w:link w:val="Heading2Char"/>
    <w:uiPriority w:val="9"/>
    <w:unhideWhenUsed/>
    <w:qFormat/>
    <w:rsid w:val="00243FD1"/>
    <w:pPr>
      <w:keepNext/>
      <w:keepLines/>
      <w:spacing w:before="40"/>
      <w:outlineLvl w:val="1"/>
    </w:pPr>
    <w:rPr>
      <w:rFonts w:eastAsiaTheme="majorEastAsia" w:cstheme="majorBidi"/>
      <w:b/>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3FD1"/>
    <w:rPr>
      <w:rFonts w:ascii="Arial" w:eastAsiaTheme="majorEastAsia" w:hAnsi="Arial" w:cstheme="majorBidi"/>
      <w:b/>
      <w:sz w:val="28"/>
      <w:szCs w:val="26"/>
      <w:u w:val="single"/>
    </w:rPr>
  </w:style>
  <w:style w:type="table" w:styleId="TableGrid">
    <w:name w:val="Table Grid"/>
    <w:basedOn w:val="TableNormal"/>
    <w:uiPriority w:val="39"/>
    <w:rsid w:val="00243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3FD1"/>
    <w:pPr>
      <w:ind w:left="720"/>
      <w:contextualSpacing/>
    </w:pPr>
  </w:style>
  <w:style w:type="paragraph" w:styleId="Header">
    <w:name w:val="header"/>
    <w:basedOn w:val="Normal"/>
    <w:link w:val="HeaderChar"/>
    <w:uiPriority w:val="99"/>
    <w:unhideWhenUsed/>
    <w:rsid w:val="00DF72C9"/>
    <w:pPr>
      <w:tabs>
        <w:tab w:val="center" w:pos="4680"/>
        <w:tab w:val="right" w:pos="9360"/>
      </w:tabs>
      <w:spacing w:line="240" w:lineRule="auto"/>
    </w:pPr>
  </w:style>
  <w:style w:type="character" w:customStyle="1" w:styleId="HeaderChar">
    <w:name w:val="Header Char"/>
    <w:basedOn w:val="DefaultParagraphFont"/>
    <w:link w:val="Header"/>
    <w:uiPriority w:val="99"/>
    <w:rsid w:val="00DF72C9"/>
    <w:rPr>
      <w:rFonts w:ascii="Arial" w:hAnsi="Arial"/>
      <w:sz w:val="24"/>
    </w:rPr>
  </w:style>
  <w:style w:type="paragraph" w:styleId="Footer">
    <w:name w:val="footer"/>
    <w:basedOn w:val="Normal"/>
    <w:link w:val="FooterChar"/>
    <w:uiPriority w:val="99"/>
    <w:unhideWhenUsed/>
    <w:rsid w:val="00DF72C9"/>
    <w:pPr>
      <w:tabs>
        <w:tab w:val="center" w:pos="4680"/>
        <w:tab w:val="right" w:pos="9360"/>
      </w:tabs>
      <w:spacing w:line="240" w:lineRule="auto"/>
    </w:pPr>
  </w:style>
  <w:style w:type="character" w:customStyle="1" w:styleId="FooterChar">
    <w:name w:val="Footer Char"/>
    <w:basedOn w:val="DefaultParagraphFont"/>
    <w:link w:val="Footer"/>
    <w:uiPriority w:val="99"/>
    <w:rsid w:val="00DF72C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56CE7566CFA49BDD8AA272F9A62D4" ma:contentTypeVersion="9" ma:contentTypeDescription="Create a new document." ma:contentTypeScope="" ma:versionID="c857f76ed62f62b4d093a05799fbac51">
  <xsd:schema xmlns:xsd="http://www.w3.org/2001/XMLSchema" xmlns:xs="http://www.w3.org/2001/XMLSchema" xmlns:p="http://schemas.microsoft.com/office/2006/metadata/properties" xmlns:ns3="643547d6-b8b7-494a-aa4d-af1a2b681b5a" xmlns:ns4="a27b3786-53bf-4702-8e5c-92ba89eff936" targetNamespace="http://schemas.microsoft.com/office/2006/metadata/properties" ma:root="true" ma:fieldsID="91f756dd8475bb35fe7fcb2a5d4f58cb" ns3:_="" ns4:_="">
    <xsd:import namespace="643547d6-b8b7-494a-aa4d-af1a2b681b5a"/>
    <xsd:import namespace="a27b3786-53bf-4702-8e5c-92ba89eff9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547d6-b8b7-494a-aa4d-af1a2b681b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7b3786-53bf-4702-8e5c-92ba89eff93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90560-7E4D-44F2-A4B1-68681E66E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547d6-b8b7-494a-aa4d-af1a2b681b5a"/>
    <ds:schemaRef ds:uri="a27b3786-53bf-4702-8e5c-92ba89eff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5AD42-BA0C-4593-8DC9-20479386349D}">
  <ds:schemaRefs>
    <ds:schemaRef ds:uri="http://schemas.microsoft.com/sharepoint/v3/contenttype/forms"/>
  </ds:schemaRefs>
</ds:datastoreItem>
</file>

<file path=customXml/itemProps3.xml><?xml version="1.0" encoding="utf-8"?>
<ds:datastoreItem xmlns:ds="http://schemas.openxmlformats.org/officeDocument/2006/customXml" ds:itemID="{7889E7B2-A3E0-45E0-97BC-A6A08E9CACAD}">
  <ds:schemaRefs>
    <ds:schemaRef ds:uri="http://schemas.microsoft.com/office/infopath/2007/PartnerControls"/>
    <ds:schemaRef ds:uri="http://schemas.microsoft.com/office/2006/documentManagement/types"/>
    <ds:schemaRef ds:uri="http://purl.org/dc/dcmitype/"/>
    <ds:schemaRef ds:uri="a27b3786-53bf-4702-8e5c-92ba89eff936"/>
    <ds:schemaRef ds:uri="http://purl.org/dc/elements/1.1/"/>
    <ds:schemaRef ds:uri="http://schemas.microsoft.com/office/2006/metadata/properties"/>
    <ds:schemaRef ds:uri="http://schemas.openxmlformats.org/package/2006/metadata/core-properties"/>
    <ds:schemaRef ds:uri="643547d6-b8b7-494a-aa4d-af1a2b681b5a"/>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Farrace, Rina</dc:creator>
  <cp:keywords/>
  <dc:description/>
  <cp:lastModifiedBy>Jack Tosta</cp:lastModifiedBy>
  <cp:revision>3</cp:revision>
  <dcterms:created xsi:type="dcterms:W3CDTF">2019-11-25T13:42:00Z</dcterms:created>
  <dcterms:modified xsi:type="dcterms:W3CDTF">2019-11-25T13:44:00Z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0x0101006A556CE7566CFA49BDD8AA272F9A62D4</vt:lpwstr>
  </property>
</Properties>
</file>