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3E" w:rsidRDefault="001D143E"/>
    <w:p w:rsidR="00D03ECC" w:rsidRDefault="008D5E23">
      <w:r>
        <w:t xml:space="preserve">Comments Re </w:t>
      </w:r>
      <w:r w:rsidR="00242EEA">
        <w:t xml:space="preserve">ERO# 019-1444 and </w:t>
      </w:r>
      <w:r>
        <w:t>ERO</w:t>
      </w:r>
      <w:r w:rsidR="00DC2A05">
        <w:t># 019-1446</w:t>
      </w:r>
    </w:p>
    <w:p w:rsidR="000E3351" w:rsidRDefault="00804E19">
      <w:r>
        <w:t>This is a complex proposal that requires public information session</w:t>
      </w:r>
      <w:r w:rsidR="00F37CA2">
        <w:t>(s)</w:t>
      </w:r>
      <w:r>
        <w:t xml:space="preserve"> in order </w:t>
      </w:r>
      <w:r w:rsidR="00F37CA2">
        <w:t xml:space="preserve">for the residents </w:t>
      </w:r>
      <w:r>
        <w:t>to better understand the proposal</w:t>
      </w:r>
      <w:r w:rsidR="00F37CA2">
        <w:t>,</w:t>
      </w:r>
      <w:r>
        <w:t xml:space="preserve"> </w:t>
      </w:r>
      <w:r w:rsidR="00D75B61">
        <w:t xml:space="preserve">receive clarification, </w:t>
      </w:r>
      <w:r>
        <w:t>and to be able to submit informed comments regarding the possible impact</w:t>
      </w:r>
      <w:r w:rsidR="000E3351">
        <w:t>s</w:t>
      </w:r>
      <w:r>
        <w:t xml:space="preserve"> on the community</w:t>
      </w:r>
      <w:r w:rsidR="000E3351">
        <w:t xml:space="preserve">. </w:t>
      </w:r>
    </w:p>
    <w:p w:rsidR="00523FAF" w:rsidRDefault="000E3351" w:rsidP="00523FAF">
      <w:r>
        <w:t xml:space="preserve">I have concerns with the </w:t>
      </w:r>
      <w:r w:rsidR="006251C2">
        <w:t xml:space="preserve">potential </w:t>
      </w:r>
      <w:r>
        <w:t>impact</w:t>
      </w:r>
      <w:r w:rsidR="00523FAF">
        <w:t>s</w:t>
      </w:r>
      <w:r w:rsidR="006251C2">
        <w:t xml:space="preserve"> expected to result</w:t>
      </w:r>
      <w:r>
        <w:t xml:space="preserve"> from the substantial number </w:t>
      </w:r>
      <w:r>
        <w:t xml:space="preserve">of </w:t>
      </w:r>
      <w:r w:rsidR="00523FAF">
        <w:t xml:space="preserve">additional </w:t>
      </w:r>
      <w:r>
        <w:t>transp</w:t>
      </w:r>
      <w:r>
        <w:t>ortation trucks and other vehicles travelling on the local roads</w:t>
      </w:r>
      <w:r w:rsidR="00523FAF">
        <w:t xml:space="preserve"> from Hwy 401</w:t>
      </w:r>
      <w:r>
        <w:t xml:space="preserve"> to and from the </w:t>
      </w:r>
      <w:r w:rsidR="00134731">
        <w:t xml:space="preserve">proposed </w:t>
      </w:r>
      <w:r>
        <w:t>facility</w:t>
      </w:r>
      <w:r w:rsidR="00523FAF">
        <w:t xml:space="preserve"> </w:t>
      </w:r>
      <w:r w:rsidR="00134731">
        <w:t xml:space="preserve">during the operating hours - </w:t>
      </w:r>
      <w:r w:rsidR="00523FAF">
        <w:t>24 hours per day, 7 days per week, 365 days per year</w:t>
      </w:r>
      <w:r>
        <w:t>.</w:t>
      </w:r>
      <w:r w:rsidR="00523FAF">
        <w:t xml:space="preserve"> </w:t>
      </w:r>
    </w:p>
    <w:p w:rsidR="00523FAF" w:rsidRDefault="00523FAF" w:rsidP="00523FAF">
      <w:r>
        <w:t xml:space="preserve">Please note that </w:t>
      </w:r>
      <w:r>
        <w:t xml:space="preserve">the Design and Operation Report indicates the number of vehicles </w:t>
      </w:r>
      <w:r w:rsidR="003C7011">
        <w:t xml:space="preserve">that are </w:t>
      </w:r>
      <w:r>
        <w:t xml:space="preserve">expected </w:t>
      </w:r>
      <w:r w:rsidR="003C7011">
        <w:t xml:space="preserve">to be </w:t>
      </w:r>
      <w:r>
        <w:t xml:space="preserve">either 1) </w:t>
      </w:r>
      <w:r>
        <w:t>delivering or 2) exporting material</w:t>
      </w:r>
      <w:r w:rsidR="0083048F">
        <w:t xml:space="preserve">, </w:t>
      </w:r>
      <w:r w:rsidR="0083048F">
        <w:t>as well as staff and maintenance vehicles</w:t>
      </w:r>
      <w:r w:rsidR="0083048F">
        <w:t xml:space="preserve"> </w:t>
      </w:r>
      <w:r w:rsidR="00A54F4C">
        <w:t xml:space="preserve">that will be </w:t>
      </w:r>
      <w:r w:rsidR="0083048F">
        <w:t>on site. H</w:t>
      </w:r>
      <w:r>
        <w:t xml:space="preserve">owever, </w:t>
      </w:r>
      <w:r w:rsidR="00757FF5">
        <w:t xml:space="preserve">it fails to mention that </w:t>
      </w:r>
      <w:r>
        <w:t>each vehicle will travel</w:t>
      </w:r>
      <w:r w:rsidR="00020278">
        <w:t xml:space="preserve"> both directions</w:t>
      </w:r>
      <w:r w:rsidR="003C7011">
        <w:t xml:space="preserve">, and </w:t>
      </w:r>
      <w:r>
        <w:t xml:space="preserve">therefore, the amount of </w:t>
      </w:r>
      <w:r w:rsidR="00A2098E">
        <w:t xml:space="preserve">neighbourhood </w:t>
      </w:r>
      <w:r>
        <w:t xml:space="preserve">“traffic” is </w:t>
      </w:r>
      <w:r>
        <w:t xml:space="preserve">actually </w:t>
      </w:r>
      <w:r>
        <w:t xml:space="preserve">double </w:t>
      </w:r>
      <w:r w:rsidR="00020278">
        <w:t xml:space="preserve">that of </w:t>
      </w:r>
      <w:r>
        <w:t>the values shown</w:t>
      </w:r>
      <w:r>
        <w:t>.</w:t>
      </w:r>
    </w:p>
    <w:p w:rsidR="008B5B0D" w:rsidRDefault="004B521B" w:rsidP="008B5B0D">
      <w:r>
        <w:t>T</w:t>
      </w:r>
      <w:r w:rsidR="00523FAF">
        <w:t xml:space="preserve">he </w:t>
      </w:r>
      <w:r w:rsidR="00EC1E15">
        <w:t xml:space="preserve">same </w:t>
      </w:r>
      <w:r w:rsidR="00523FAF">
        <w:t xml:space="preserve">report indicated that </w:t>
      </w:r>
      <w:r w:rsidR="00A22E2A">
        <w:t xml:space="preserve">because the proposed facility is in an area zoned industrial, </w:t>
      </w:r>
      <w:r w:rsidR="00523FAF">
        <w:t xml:space="preserve">the </w:t>
      </w:r>
      <w:r w:rsidR="00174B63">
        <w:t xml:space="preserve">impact of the </w:t>
      </w:r>
      <w:r w:rsidR="00051D34">
        <w:t xml:space="preserve">vehicle </w:t>
      </w:r>
      <w:r w:rsidR="00523FAF">
        <w:t xml:space="preserve">traffic </w:t>
      </w:r>
      <w:r w:rsidR="002A136B">
        <w:t>w</w:t>
      </w:r>
      <w:r w:rsidR="00D20F12">
        <w:t>as expected to be</w:t>
      </w:r>
      <w:r w:rsidR="00523FAF">
        <w:t xml:space="preserve"> </w:t>
      </w:r>
      <w:r w:rsidR="000B55F4">
        <w:t>insignificant</w:t>
      </w:r>
      <w:r w:rsidR="00523FAF">
        <w:t xml:space="preserve">. </w:t>
      </w:r>
      <w:r w:rsidR="00350443">
        <w:t xml:space="preserve">However, the </w:t>
      </w:r>
      <w:r w:rsidR="00B74C98">
        <w:t xml:space="preserve">streets </w:t>
      </w:r>
      <w:r w:rsidR="00350443">
        <w:t xml:space="preserve">between Hwy 401 and the proposed facility is </w:t>
      </w:r>
      <w:r w:rsidR="00E4525D">
        <w:t xml:space="preserve">primarily </w:t>
      </w:r>
      <w:r w:rsidR="00350443">
        <w:t>residential</w:t>
      </w:r>
      <w:r w:rsidR="00A0356B">
        <w:t xml:space="preserve"> neighbourhoods</w:t>
      </w:r>
      <w:r w:rsidR="00350443">
        <w:t xml:space="preserve">. </w:t>
      </w:r>
      <w:r w:rsidR="006F0945">
        <w:t>The report provides no</w:t>
      </w:r>
      <w:r w:rsidR="00EC1E15">
        <w:t xml:space="preserve"> information regarding the </w:t>
      </w:r>
      <w:r w:rsidR="006F0945">
        <w:t xml:space="preserve">expected </w:t>
      </w:r>
      <w:r w:rsidR="00EC1E15">
        <w:t xml:space="preserve">route(s) travelled by each of the vehicles from Hwy 401 to the proposed facility, and from the proposed facility </w:t>
      </w:r>
      <w:r w:rsidR="006F0945">
        <w:t xml:space="preserve">back to Hwy 401 </w:t>
      </w:r>
      <w:r w:rsidR="00EC1E15">
        <w:t xml:space="preserve">again. </w:t>
      </w:r>
      <w:r w:rsidR="006F0945">
        <w:t xml:space="preserve">It is imperative that there be a </w:t>
      </w:r>
      <w:r w:rsidR="00EB2863">
        <w:t>comprehensive traffic assessment to determine impacts from the vehicles</w:t>
      </w:r>
      <w:r w:rsidR="00CC276A">
        <w:t xml:space="preserve"> on any of the </w:t>
      </w:r>
      <w:r w:rsidR="00F25BF3">
        <w:t xml:space="preserve">streets that may be a </w:t>
      </w:r>
      <w:r w:rsidR="00CC276A">
        <w:t>potential route</w:t>
      </w:r>
      <w:r w:rsidR="00F62AD7">
        <w:t>, as well as</w:t>
      </w:r>
      <w:r w:rsidR="006F0945">
        <w:t xml:space="preserve"> </w:t>
      </w:r>
      <w:r w:rsidR="00F62AD7">
        <w:t xml:space="preserve">environmental impacts with </w:t>
      </w:r>
      <w:r w:rsidR="00523FAF">
        <w:t>increase in noise, air pollution</w:t>
      </w:r>
      <w:r w:rsidR="00EB2863">
        <w:t xml:space="preserve">, </w:t>
      </w:r>
      <w:r w:rsidR="00523FAF">
        <w:t xml:space="preserve">and general safety risk to </w:t>
      </w:r>
      <w:r w:rsidR="0045631B">
        <w:t xml:space="preserve">the </w:t>
      </w:r>
      <w:r w:rsidR="00523FAF">
        <w:t>neighbourhood.</w:t>
      </w:r>
      <w:r w:rsidR="008B5B0D">
        <w:t xml:space="preserve">  </w:t>
      </w:r>
    </w:p>
    <w:p w:rsidR="00523FAF" w:rsidRDefault="008B5B0D" w:rsidP="00523FAF">
      <w:r>
        <w:t>B</w:t>
      </w:r>
      <w:r>
        <w:t>ased on the proponent’s proposal to operate 24 hours per day, 7 days p</w:t>
      </w:r>
      <w:r>
        <w:t xml:space="preserve">er week, 365 days per year, the traffic assessment should  consider each of the </w:t>
      </w:r>
      <w:r>
        <w:t xml:space="preserve">impacts </w:t>
      </w:r>
      <w:r>
        <w:t xml:space="preserve">during different times of the day and night, </w:t>
      </w:r>
      <w:r w:rsidR="0029168E">
        <w:t xml:space="preserve">during </w:t>
      </w:r>
      <w:r w:rsidR="004C56C2">
        <w:t>week</w:t>
      </w:r>
      <w:r>
        <w:t>d</w:t>
      </w:r>
      <w:r w:rsidR="004C56C2">
        <w:t>ays, weekends,</w:t>
      </w:r>
      <w:r>
        <w:t xml:space="preserve"> seasons, statutory holidays, etc. </w:t>
      </w:r>
    </w:p>
    <w:p w:rsidR="000E3351" w:rsidRDefault="000E3351">
      <w:r>
        <w:t xml:space="preserve">I have reviewed </w:t>
      </w:r>
      <w:r w:rsidR="00F231FD">
        <w:t>the Design and Operation Report, and have the following questions</w:t>
      </w:r>
      <w:r w:rsidR="00CD1272">
        <w:t xml:space="preserve"> and comments</w:t>
      </w:r>
      <w:r w:rsidR="00F231FD">
        <w:t>:</w:t>
      </w:r>
    </w:p>
    <w:p w:rsidR="00DC2A05" w:rsidRPr="00F231FD" w:rsidRDefault="00DC2A05" w:rsidP="00F231FD">
      <w:pPr>
        <w:pStyle w:val="ListParagraph"/>
        <w:numPr>
          <w:ilvl w:val="0"/>
          <w:numId w:val="4"/>
        </w:numPr>
        <w:rPr>
          <w:i/>
        </w:rPr>
      </w:pPr>
      <w:r w:rsidRPr="00F231FD">
        <w:rPr>
          <w:i/>
        </w:rPr>
        <w:t xml:space="preserve">All receiving </w:t>
      </w:r>
      <w:r w:rsidR="007A22F0" w:rsidRPr="00F231FD">
        <w:rPr>
          <w:i/>
        </w:rPr>
        <w:t xml:space="preserve">of feedstock </w:t>
      </w:r>
      <w:r w:rsidRPr="00F231FD">
        <w:rPr>
          <w:i/>
        </w:rPr>
        <w:t xml:space="preserve">will take place inside the building. But the digestate export will take place in a covered </w:t>
      </w:r>
      <w:r w:rsidRPr="00F231FD">
        <w:rPr>
          <w:i/>
          <w:u w:val="single"/>
        </w:rPr>
        <w:t>exterior</w:t>
      </w:r>
      <w:r w:rsidRPr="00F231FD">
        <w:rPr>
          <w:i/>
        </w:rPr>
        <w:t xml:space="preserve"> loading area where it will be loaded into the liquid trucks via a cam-lock connection.</w:t>
      </w:r>
    </w:p>
    <w:p w:rsidR="00DC2A05" w:rsidRDefault="00DC2A05">
      <w:r>
        <w:t xml:space="preserve">Question:  </w:t>
      </w:r>
      <w:r w:rsidR="004C048D">
        <w:t>C</w:t>
      </w:r>
      <w:r>
        <w:t xml:space="preserve">an loading the digestate for export take place </w:t>
      </w:r>
      <w:r w:rsidRPr="00DC2A05">
        <w:rPr>
          <w:u w:val="single"/>
        </w:rPr>
        <w:t>inside</w:t>
      </w:r>
      <w:r w:rsidR="004C048D">
        <w:t xml:space="preserve"> the building to confine odours and spillage?</w:t>
      </w:r>
    </w:p>
    <w:p w:rsidR="00DC2A05" w:rsidRPr="00F231FD" w:rsidRDefault="007A22F0" w:rsidP="00F231FD">
      <w:pPr>
        <w:pStyle w:val="ListParagraph"/>
        <w:numPr>
          <w:ilvl w:val="0"/>
          <w:numId w:val="4"/>
        </w:numPr>
        <w:rPr>
          <w:i/>
        </w:rPr>
      </w:pPr>
      <w:r w:rsidRPr="00F231FD">
        <w:rPr>
          <w:i/>
        </w:rPr>
        <w:t>The a</w:t>
      </w:r>
      <w:r w:rsidR="00DC2A05" w:rsidRPr="00F231FD">
        <w:rPr>
          <w:i/>
        </w:rPr>
        <w:t>rea has wash-down capabilities, and has sloped floor with drainage in case of spill.</w:t>
      </w:r>
    </w:p>
    <w:p w:rsidR="00DC2A05" w:rsidRDefault="00DC2A05">
      <w:r>
        <w:t xml:space="preserve">Question: Where does the drainage go? </w:t>
      </w:r>
      <w:r w:rsidR="00B902C5">
        <w:t>Does it go to t</w:t>
      </w:r>
      <w:r>
        <w:t>he sewer system</w:t>
      </w:r>
      <w:r w:rsidR="008B5B15">
        <w:t>? Surge tank?</w:t>
      </w:r>
      <w:r w:rsidR="00841454">
        <w:t xml:space="preserve"> Both?</w:t>
      </w:r>
    </w:p>
    <w:p w:rsidR="00DC2A05" w:rsidRPr="00F231FD" w:rsidRDefault="00DC2A05" w:rsidP="00F231FD">
      <w:pPr>
        <w:pStyle w:val="ListParagraph"/>
        <w:numPr>
          <w:ilvl w:val="0"/>
          <w:numId w:val="4"/>
        </w:numPr>
        <w:rPr>
          <w:i/>
        </w:rPr>
      </w:pPr>
      <w:r w:rsidRPr="00F231FD">
        <w:rPr>
          <w:i/>
        </w:rPr>
        <w:t>OPC has an area for isolation/quarantine bay for CFIA prior to use as a feedstock in the AD.</w:t>
      </w:r>
    </w:p>
    <w:p w:rsidR="00DC2A05" w:rsidRDefault="00DC2A05">
      <w:r>
        <w:lastRenderedPageBreak/>
        <w:t>Question: What organic residues require CFIA inspection? Why</w:t>
      </w:r>
      <w:r w:rsidR="005C2C5C">
        <w:t xml:space="preserve"> is this needed</w:t>
      </w:r>
      <w:r w:rsidR="00F231FD">
        <w:t xml:space="preserve">? What is the frequency of these CFIA inspections? </w:t>
      </w:r>
      <w:r w:rsidR="005C2C5C">
        <w:t xml:space="preserve"> </w:t>
      </w:r>
      <w:r>
        <w:t>What is the estimated quantity of organics that would require CFIA inspection?</w:t>
      </w:r>
    </w:p>
    <w:p w:rsidR="00E84B13" w:rsidRPr="008325F0" w:rsidRDefault="00E84B13" w:rsidP="008325F0">
      <w:pPr>
        <w:pStyle w:val="ListParagraph"/>
        <w:numPr>
          <w:ilvl w:val="0"/>
          <w:numId w:val="4"/>
        </w:numPr>
        <w:rPr>
          <w:i/>
        </w:rPr>
      </w:pPr>
      <w:r w:rsidRPr="008325F0">
        <w:rPr>
          <w:i/>
        </w:rPr>
        <w:t>Dock Receiving – for small/medium loads and for specialty loads eg pelletized out of date goods. Forklift unloading and sorting in the elevated sorting floor.</w:t>
      </w:r>
    </w:p>
    <w:p w:rsidR="00194616" w:rsidRDefault="00F65D41">
      <w:r>
        <w:t xml:space="preserve">Question:  </w:t>
      </w:r>
      <w:r w:rsidR="000C0668">
        <w:t xml:space="preserve">Please explain why </w:t>
      </w:r>
      <w:r w:rsidR="000C0668">
        <w:t xml:space="preserve">a small or medium load </w:t>
      </w:r>
      <w:r w:rsidR="000C0668">
        <w:t xml:space="preserve">would </w:t>
      </w:r>
      <w:r w:rsidR="000C0668">
        <w:t>be delivered</w:t>
      </w:r>
      <w:r w:rsidR="003B759F">
        <w:t xml:space="preserve">, unless it was </w:t>
      </w:r>
      <w:r w:rsidR="003B759F" w:rsidRPr="003B759F">
        <w:rPr>
          <w:u w:val="single"/>
        </w:rPr>
        <w:t>only</w:t>
      </w:r>
      <w:r w:rsidR="003B759F">
        <w:t xml:space="preserve"> specialty loads.</w:t>
      </w:r>
      <w:r w:rsidR="000C0668">
        <w:t xml:space="preserve">  </w:t>
      </w:r>
      <w:r w:rsidR="003B759F">
        <w:t>The report states that all inbound loads would arrive in 20-25 cu yd roll-off containers</w:t>
      </w:r>
      <w:r w:rsidR="003B759F">
        <w:t xml:space="preserve">. </w:t>
      </w:r>
      <w:r w:rsidR="00C17F64">
        <w:t xml:space="preserve"> </w:t>
      </w:r>
      <w:r w:rsidR="003B759F">
        <w:t xml:space="preserve">Please confirm that </w:t>
      </w:r>
      <w:r w:rsidR="003B759F">
        <w:t>this volume w</w:t>
      </w:r>
      <w:r w:rsidR="003B759F">
        <w:t xml:space="preserve">ill </w:t>
      </w:r>
      <w:r w:rsidR="003B759F">
        <w:t>be fully utilized per vehicle</w:t>
      </w:r>
      <w:r w:rsidR="003B759F">
        <w:t xml:space="preserve"> </w:t>
      </w:r>
      <w:r w:rsidR="00C17F64">
        <w:t>to ensure efficiency and reduction of environmental impacts resulting from excess vehicle traffic.</w:t>
      </w:r>
    </w:p>
    <w:p w:rsidR="004D6681" w:rsidRPr="005A273F" w:rsidRDefault="008325F0" w:rsidP="005D4B30">
      <w:pPr>
        <w:pStyle w:val="ListParagraph"/>
        <w:numPr>
          <w:ilvl w:val="0"/>
          <w:numId w:val="4"/>
        </w:numPr>
        <w:rPr>
          <w:i/>
        </w:rPr>
      </w:pPr>
      <w:r>
        <w:t xml:space="preserve"> </w:t>
      </w:r>
      <w:r w:rsidR="00631456" w:rsidRPr="005A273F">
        <w:rPr>
          <w:i/>
        </w:rPr>
        <w:t>Genecis Demo Plant</w:t>
      </w:r>
      <w:r w:rsidR="005D4B30" w:rsidRPr="005A273F">
        <w:rPr>
          <w:i/>
        </w:rPr>
        <w:t xml:space="preserve"> is </w:t>
      </w:r>
      <w:r w:rsidR="00631456" w:rsidRPr="005A273F">
        <w:rPr>
          <w:i/>
        </w:rPr>
        <w:t>located at this site with a lab-scale facility that converts organic waste into bio-plastics. Over the next 3 years, the plan is to increase processing to up to 3 tonnes of organic waste/week at the facility. Measures will be put in place to ensure odour management plan grows wi</w:t>
      </w:r>
      <w:r w:rsidR="005D4B30" w:rsidRPr="005A273F">
        <w:rPr>
          <w:i/>
        </w:rPr>
        <w:t>th them as their process grows, with a c</w:t>
      </w:r>
      <w:r w:rsidR="00631456" w:rsidRPr="005A273F">
        <w:rPr>
          <w:i/>
        </w:rPr>
        <w:t>ombination of physical barriers, activated carbon filters and wet scrubbers.</w:t>
      </w:r>
      <w:r w:rsidR="00D323D9" w:rsidRPr="005A273F">
        <w:rPr>
          <w:i/>
        </w:rPr>
        <w:t xml:space="preserve"> </w:t>
      </w:r>
    </w:p>
    <w:p w:rsidR="00CD1272" w:rsidRDefault="00D323D9">
      <w:r>
        <w:t xml:space="preserve">Question: </w:t>
      </w:r>
      <w:r w:rsidR="00B34111">
        <w:t xml:space="preserve">Is </w:t>
      </w:r>
      <w:r>
        <w:t xml:space="preserve">this demo plant </w:t>
      </w:r>
      <w:r w:rsidR="00F96F70">
        <w:t xml:space="preserve">located within </w:t>
      </w:r>
      <w:r>
        <w:t xml:space="preserve">the existing GFL facility, or is it </w:t>
      </w:r>
      <w:r w:rsidR="00B34111">
        <w:t xml:space="preserve">currently </w:t>
      </w:r>
      <w:r>
        <w:t xml:space="preserve">a </w:t>
      </w:r>
      <w:r w:rsidR="00B34111">
        <w:t xml:space="preserve">separate building located </w:t>
      </w:r>
      <w:r w:rsidR="0059139C">
        <w:t>at this site</w:t>
      </w:r>
      <w:r w:rsidR="00CD1272">
        <w:t>? H</w:t>
      </w:r>
      <w:r>
        <w:t xml:space="preserve">ow will this operation be incorporated into the planned OPF </w:t>
      </w:r>
      <w:r w:rsidR="00CD1272">
        <w:t xml:space="preserve">design </w:t>
      </w:r>
      <w:r>
        <w:t xml:space="preserve">to facilitate the transfer of </w:t>
      </w:r>
      <w:r w:rsidR="00B34111">
        <w:t xml:space="preserve">3 tonnes </w:t>
      </w:r>
      <w:r>
        <w:t>organic waste</w:t>
      </w:r>
      <w:r w:rsidR="00B34111">
        <w:t xml:space="preserve">/week </w:t>
      </w:r>
      <w:r>
        <w:t xml:space="preserve">from OPF to the Genecis demo plant </w:t>
      </w:r>
      <w:r w:rsidR="0059139C">
        <w:t>facility</w:t>
      </w:r>
      <w:r w:rsidR="00B34111">
        <w:t xml:space="preserve"> </w:t>
      </w:r>
      <w:r w:rsidR="000314B0">
        <w:t xml:space="preserve">without </w:t>
      </w:r>
      <w:r w:rsidR="00C55538">
        <w:t xml:space="preserve">release of </w:t>
      </w:r>
      <w:r w:rsidR="00092695">
        <w:t xml:space="preserve">odours </w:t>
      </w:r>
      <w:r w:rsidR="000314B0">
        <w:t>during the loading process at OPF</w:t>
      </w:r>
      <w:r w:rsidR="003C4623">
        <w:t>, transportation of the organic waste,</w:t>
      </w:r>
      <w:r w:rsidR="000314B0">
        <w:t xml:space="preserve"> or the unloading process at Genecis</w:t>
      </w:r>
      <w:r>
        <w:t>?</w:t>
      </w:r>
      <w:r w:rsidR="000314B0">
        <w:t xml:space="preserve"> </w:t>
      </w:r>
      <w:r w:rsidR="00CD1272">
        <w:t>Wil</w:t>
      </w:r>
      <w:r w:rsidR="00964ECD">
        <w:t xml:space="preserve">l it be transferred in an open </w:t>
      </w:r>
      <w:r w:rsidR="00E016D0">
        <w:t>truck</w:t>
      </w:r>
      <w:r w:rsidR="00CD1272">
        <w:t xml:space="preserve">? </w:t>
      </w:r>
    </w:p>
    <w:p w:rsidR="009D504B" w:rsidRPr="001E3295" w:rsidRDefault="007A5E09" w:rsidP="001E3295">
      <w:pPr>
        <w:pStyle w:val="ListParagraph"/>
        <w:numPr>
          <w:ilvl w:val="0"/>
          <w:numId w:val="4"/>
        </w:numPr>
        <w:rPr>
          <w:i/>
        </w:rPr>
      </w:pPr>
      <w:r>
        <w:rPr>
          <w:i/>
        </w:rPr>
        <w:t xml:space="preserve">Feedstocks and </w:t>
      </w:r>
      <w:r w:rsidR="00D323D9" w:rsidRPr="00384764">
        <w:rPr>
          <w:i/>
        </w:rPr>
        <w:t>Products</w:t>
      </w:r>
      <w:r w:rsidR="001E3295" w:rsidRPr="001E3295">
        <w:rPr>
          <w:i/>
        </w:rPr>
        <w:t xml:space="preserve">  -</w:t>
      </w:r>
      <w:r w:rsidR="001E3295" w:rsidRPr="001E3295">
        <w:t xml:space="preserve"> </w:t>
      </w:r>
      <w:r w:rsidR="00670C83">
        <w:rPr>
          <w:i/>
        </w:rPr>
        <w:t>The OPF c</w:t>
      </w:r>
      <w:r w:rsidR="009D504B" w:rsidRPr="001E3295">
        <w:rPr>
          <w:i/>
        </w:rPr>
        <w:t>an receive approx. 452,000 T/yr of material (1,240 T/day)</w:t>
      </w:r>
      <w:r w:rsidR="001E3295" w:rsidRPr="001E3295">
        <w:rPr>
          <w:i/>
        </w:rPr>
        <w:t xml:space="preserve"> and c</w:t>
      </w:r>
      <w:r w:rsidR="009D504B" w:rsidRPr="001E3295">
        <w:rPr>
          <w:i/>
        </w:rPr>
        <w:t>an be sourced anywhere within the province of Ontario, although the majority is expected to be sourced from within a reasonable transportation radius of the facility.</w:t>
      </w:r>
    </w:p>
    <w:p w:rsidR="00670C83" w:rsidRDefault="00236B92" w:rsidP="00670C83">
      <w:r>
        <w:t>Question</w:t>
      </w:r>
      <w:r w:rsidR="00670C83">
        <w:t xml:space="preserve">: </w:t>
      </w:r>
      <w:r w:rsidR="005968EF">
        <w:t xml:space="preserve">To minimize </w:t>
      </w:r>
      <w:r w:rsidR="005B7630">
        <w:t xml:space="preserve">the </w:t>
      </w:r>
      <w:r w:rsidR="005968EF">
        <w:t>environmental impact</w:t>
      </w:r>
      <w:r w:rsidR="005B7630">
        <w:t xml:space="preserve"> of long distance hauling</w:t>
      </w:r>
      <w:r w:rsidR="000B1B1F">
        <w:t xml:space="preserve"> of the </w:t>
      </w:r>
      <w:r w:rsidR="007929DB">
        <w:t>feedstock from anywhere within Ontario, c</w:t>
      </w:r>
      <w:r w:rsidR="00BA16B9">
        <w:t>an the sources</w:t>
      </w:r>
      <w:r w:rsidR="00FE21D6">
        <w:t xml:space="preserve"> of feedstock</w:t>
      </w:r>
      <w:r w:rsidR="00BA16B9">
        <w:t xml:space="preserve"> be defined </w:t>
      </w:r>
      <w:r w:rsidR="000B1B1F">
        <w:t>within</w:t>
      </w:r>
      <w:r w:rsidR="0080402B">
        <w:t xml:space="preserve"> </w:t>
      </w:r>
      <w:r w:rsidR="00BA16B9">
        <w:t xml:space="preserve">geographic </w:t>
      </w:r>
      <w:r w:rsidR="0080402B">
        <w:t>boundaries</w:t>
      </w:r>
      <w:r w:rsidR="00BA16B9">
        <w:t xml:space="preserve"> or</w:t>
      </w:r>
      <w:r w:rsidR="000B1B1F">
        <w:t xml:space="preserve"> </w:t>
      </w:r>
      <w:r w:rsidR="007A5E09">
        <w:t xml:space="preserve">a </w:t>
      </w:r>
      <w:r w:rsidR="00BA16B9">
        <w:t>maximum distance from the OPF</w:t>
      </w:r>
      <w:r w:rsidR="005968EF">
        <w:t>?  F</w:t>
      </w:r>
      <w:r w:rsidR="008F63B3">
        <w:t xml:space="preserve">or example, within the </w:t>
      </w:r>
      <w:r w:rsidR="0080402B">
        <w:t xml:space="preserve">GTA, or </w:t>
      </w:r>
      <w:r w:rsidR="00670C83">
        <w:t>100 km</w:t>
      </w:r>
      <w:r w:rsidR="0080402B">
        <w:t xml:space="preserve"> radius</w:t>
      </w:r>
      <w:r w:rsidR="005968EF">
        <w:t>, etc</w:t>
      </w:r>
      <w:r w:rsidR="008F63B3">
        <w:t>.</w:t>
      </w:r>
    </w:p>
    <w:p w:rsidR="009D504B" w:rsidRPr="000B1B1F" w:rsidRDefault="00236B92" w:rsidP="000B1B1F">
      <w:pPr>
        <w:pStyle w:val="ListParagraph"/>
        <w:numPr>
          <w:ilvl w:val="0"/>
          <w:numId w:val="4"/>
        </w:numPr>
        <w:rPr>
          <w:i/>
        </w:rPr>
      </w:pPr>
      <w:r>
        <w:t xml:space="preserve"> </w:t>
      </w:r>
      <w:r w:rsidR="00BA488E" w:rsidRPr="000B1B1F">
        <w:rPr>
          <w:i/>
        </w:rPr>
        <w:t>The organics w</w:t>
      </w:r>
      <w:r w:rsidR="009D504B" w:rsidRPr="000B1B1F">
        <w:rPr>
          <w:i/>
        </w:rPr>
        <w:t>ill not include human biosolids.</w:t>
      </w:r>
    </w:p>
    <w:p w:rsidR="009D504B" w:rsidRDefault="00BA488E">
      <w:r>
        <w:t>Question: W</w:t>
      </w:r>
      <w:r w:rsidR="0095564C">
        <w:t>ill the feedstock</w:t>
      </w:r>
      <w:r w:rsidR="00F97951">
        <w:t xml:space="preserve"> contain animal waste, such as</w:t>
      </w:r>
      <w:r w:rsidR="009D504B">
        <w:t xml:space="preserve"> dog feces</w:t>
      </w:r>
      <w:r w:rsidR="005772D3">
        <w:t xml:space="preserve"> and kitty litter</w:t>
      </w:r>
      <w:r w:rsidR="009D504B">
        <w:t xml:space="preserve">? </w:t>
      </w:r>
      <w:r>
        <w:t xml:space="preserve">If so, does </w:t>
      </w:r>
      <w:r w:rsidR="00B70913">
        <w:t xml:space="preserve">this feedstock </w:t>
      </w:r>
      <w:r>
        <w:t>need pasteurization</w:t>
      </w:r>
      <w:r w:rsidR="002255B2">
        <w:t>,</w:t>
      </w:r>
      <w:r>
        <w:t xml:space="preserve"> as with diaper waste?</w:t>
      </w:r>
      <w:r w:rsidR="00B70913">
        <w:t xml:space="preserve"> </w:t>
      </w:r>
    </w:p>
    <w:p w:rsidR="000D0B04" w:rsidRPr="00A16A14" w:rsidRDefault="00337E02" w:rsidP="00A16A14">
      <w:pPr>
        <w:pStyle w:val="ListParagraph"/>
        <w:numPr>
          <w:ilvl w:val="0"/>
          <w:numId w:val="4"/>
        </w:numPr>
        <w:rPr>
          <w:i/>
        </w:rPr>
      </w:pPr>
      <w:r w:rsidRPr="00EF41FC">
        <w:rPr>
          <w:i/>
        </w:rPr>
        <w:t xml:space="preserve">Truck Traffic </w:t>
      </w:r>
      <w:r w:rsidR="00A16A14" w:rsidRPr="00EF41FC">
        <w:rPr>
          <w:i/>
        </w:rPr>
        <w:t xml:space="preserve"> -</w:t>
      </w:r>
      <w:r w:rsidR="00A16A14" w:rsidRPr="00A16A14">
        <w:t xml:space="preserve"> </w:t>
      </w:r>
      <w:r w:rsidR="000D0B04" w:rsidRPr="00A16A14">
        <w:rPr>
          <w:i/>
        </w:rPr>
        <w:t xml:space="preserve">The site is also used by GFL Environmental Inc and for construction and demolition waste diversion. The new project will be integrated within the existing activities on site, which is currently set up for truck traffic.  </w:t>
      </w:r>
    </w:p>
    <w:p w:rsidR="00FC6263" w:rsidRDefault="000D0B04" w:rsidP="00FC6263">
      <w:r>
        <w:t>Question: How many trucks does GFL currently have coming and going</w:t>
      </w:r>
      <w:r w:rsidR="007B62CD">
        <w:t xml:space="preserve"> for the existing operations</w:t>
      </w:r>
      <w:r>
        <w:t xml:space="preserve">? In addition to GFL’s operations, the </w:t>
      </w:r>
      <w:r w:rsidR="00437051">
        <w:t xml:space="preserve">proposed </w:t>
      </w:r>
      <w:r>
        <w:t>OPF operations will have numerous trucks coming and going from the site every day of the year, as well a</w:t>
      </w:r>
      <w:r w:rsidR="00337E02">
        <w:t>s staff vehicles</w:t>
      </w:r>
      <w:r w:rsidR="00437051">
        <w:t xml:space="preserve"> over 3 shifts</w:t>
      </w:r>
      <w:r w:rsidR="00337E02">
        <w:t>.</w:t>
      </w:r>
      <w:r w:rsidR="00437051">
        <w:t xml:space="preserve"> </w:t>
      </w:r>
    </w:p>
    <w:p w:rsidR="000D0B04" w:rsidRPr="00FC6263" w:rsidRDefault="000D0B04" w:rsidP="00FC6263">
      <w:pPr>
        <w:pStyle w:val="ListParagraph"/>
        <w:numPr>
          <w:ilvl w:val="0"/>
          <w:numId w:val="4"/>
        </w:numPr>
        <w:rPr>
          <w:i/>
        </w:rPr>
      </w:pPr>
      <w:r w:rsidRPr="00FC6263">
        <w:rPr>
          <w:i/>
        </w:rPr>
        <w:lastRenderedPageBreak/>
        <w:t>The surrounding area is a mixture of other heavy-industrial activities. Trucks coming and leaving the site will generally travel south/north from/to Hwy 401.</w:t>
      </w:r>
    </w:p>
    <w:p w:rsidR="000D0B04" w:rsidRDefault="000D0B04">
      <w:r>
        <w:t>Question</w:t>
      </w:r>
      <w:r w:rsidR="00F246F5">
        <w:t>/Comment</w:t>
      </w:r>
      <w:r>
        <w:t xml:space="preserve">: </w:t>
      </w:r>
      <w:r w:rsidR="00DB3B90">
        <w:t xml:space="preserve">The location of the proposed OPF on Coronation Drive is industrial, but the north and south routes to and from Hwy 401 are </w:t>
      </w:r>
      <w:r w:rsidR="00FC6263">
        <w:t xml:space="preserve">primarily </w:t>
      </w:r>
      <w:r w:rsidR="00DB3B90">
        <w:t>residential neighbourhoods.</w:t>
      </w:r>
      <w:r w:rsidR="00BA5ED2">
        <w:t xml:space="preserve"> </w:t>
      </w:r>
      <w:r w:rsidR="00BA5ED2">
        <w:t>Please explain the possible route(s) that the trucks will take to get from Hwy 401 to Coronation Drive and return.</w:t>
      </w:r>
    </w:p>
    <w:p w:rsidR="002B3B8F" w:rsidRPr="002920A4" w:rsidRDefault="00337E02" w:rsidP="002920A4">
      <w:pPr>
        <w:pStyle w:val="ListParagraph"/>
        <w:numPr>
          <w:ilvl w:val="0"/>
          <w:numId w:val="4"/>
        </w:numPr>
        <w:rPr>
          <w:i/>
        </w:rPr>
      </w:pPr>
      <w:r w:rsidRPr="002920A4">
        <w:rPr>
          <w:i/>
        </w:rPr>
        <w:t>Given that the area is zoned for heavy industrial use, it is not anticipated that the increase in truck traffic will cause a nuisance.</w:t>
      </w:r>
    </w:p>
    <w:p w:rsidR="00337E02" w:rsidRDefault="00337E02">
      <w:r>
        <w:t xml:space="preserve">Comment:  In reviewing Table 1 – Truck Traffic, I feel there has been a calculation error as it only counts the number of </w:t>
      </w:r>
      <w:r w:rsidR="005D29B2">
        <w:t xml:space="preserve">Inbound </w:t>
      </w:r>
      <w:r w:rsidR="00561D17">
        <w:t xml:space="preserve">trucks one direction, </w:t>
      </w:r>
      <w:r w:rsidR="002920A4">
        <w:t xml:space="preserve">and the number </w:t>
      </w:r>
      <w:r w:rsidR="00561D17">
        <w:t>of Outbound trucks one direction</w:t>
      </w:r>
      <w:r w:rsidR="00FF4806">
        <w:t>. However, each vehicle</w:t>
      </w:r>
      <w:r w:rsidR="008A56C0">
        <w:t>, regardless of its purpose,</w:t>
      </w:r>
      <w:r w:rsidR="00FF4806">
        <w:t xml:space="preserve"> </w:t>
      </w:r>
      <w:r w:rsidR="008A56C0">
        <w:t xml:space="preserve">must </w:t>
      </w:r>
      <w:r>
        <w:t xml:space="preserve">arrive and also leave the site, therefore the </w:t>
      </w:r>
      <w:r w:rsidR="005B0765">
        <w:t xml:space="preserve">amount of </w:t>
      </w:r>
      <w:r w:rsidR="00AE2231">
        <w:t>“</w:t>
      </w:r>
      <w:r>
        <w:t xml:space="preserve">traffic” </w:t>
      </w:r>
      <w:r w:rsidR="00AE2231">
        <w:t xml:space="preserve">in the neighbourhood </w:t>
      </w:r>
      <w:r w:rsidR="005B0765">
        <w:t>is actually double what is stated in the report</w:t>
      </w:r>
      <w:r>
        <w:t>.</w:t>
      </w:r>
    </w:p>
    <w:p w:rsidR="007057BC" w:rsidRDefault="00C97F03">
      <w:r>
        <w:t xml:space="preserve">Question: </w:t>
      </w:r>
      <w:r w:rsidR="007057BC">
        <w:t xml:space="preserve">Please confirm if employee traffic is </w:t>
      </w:r>
      <w:r w:rsidR="0087123B">
        <w:t xml:space="preserve">based on </w:t>
      </w:r>
      <w:r>
        <w:t xml:space="preserve">a total of </w:t>
      </w:r>
      <w:r w:rsidR="0087123B">
        <w:t>20 employees</w:t>
      </w:r>
      <w:r w:rsidR="007057BC">
        <w:t xml:space="preserve"> per day</w:t>
      </w:r>
      <w:r w:rsidR="008C2EAE">
        <w:t>,</w:t>
      </w:r>
      <w:r w:rsidR="007057BC">
        <w:t xml:space="preserve"> or </w:t>
      </w:r>
      <w:r>
        <w:t xml:space="preserve">if it is </w:t>
      </w:r>
      <w:r w:rsidR="007057BC">
        <w:t xml:space="preserve">20 </w:t>
      </w:r>
      <w:r w:rsidR="0087123B">
        <w:t xml:space="preserve">employees </w:t>
      </w:r>
      <w:r w:rsidR="007057BC">
        <w:t xml:space="preserve">per </w:t>
      </w:r>
      <w:r w:rsidR="00E32727">
        <w:t xml:space="preserve">each of the 3 </w:t>
      </w:r>
      <w:r w:rsidR="007057BC">
        <w:t>shift</w:t>
      </w:r>
      <w:r w:rsidR="00E32727">
        <w:t xml:space="preserve">s </w:t>
      </w:r>
      <w:r>
        <w:t xml:space="preserve">covering </w:t>
      </w:r>
      <w:r w:rsidR="00E32727">
        <w:t>the 24 hour operation.</w:t>
      </w:r>
    </w:p>
    <w:tbl>
      <w:tblPr>
        <w:tblStyle w:val="TableGrid"/>
        <w:tblW w:w="0" w:type="auto"/>
        <w:tblLook w:val="04A0" w:firstRow="1" w:lastRow="0" w:firstColumn="1" w:lastColumn="0" w:noHBand="0" w:noVBand="1"/>
      </w:tblPr>
      <w:tblGrid>
        <w:gridCol w:w="2394"/>
        <w:gridCol w:w="2394"/>
        <w:gridCol w:w="2394"/>
        <w:gridCol w:w="2394"/>
      </w:tblGrid>
      <w:tr w:rsidR="005B0765" w:rsidTr="005B0765">
        <w:tc>
          <w:tcPr>
            <w:tcW w:w="2394" w:type="dxa"/>
          </w:tcPr>
          <w:p w:rsidR="005B0765" w:rsidRDefault="005B0765"/>
        </w:tc>
        <w:tc>
          <w:tcPr>
            <w:tcW w:w="2394" w:type="dxa"/>
          </w:tcPr>
          <w:p w:rsidR="005B0765" w:rsidRPr="001F5C4D" w:rsidRDefault="00547157" w:rsidP="00547157">
            <w:pPr>
              <w:jc w:val="center"/>
              <w:rPr>
                <w:b/>
              </w:rPr>
            </w:pPr>
            <w:r w:rsidRPr="001F5C4D">
              <w:rPr>
                <w:b/>
              </w:rPr>
              <w:t>Proponent’s a</w:t>
            </w:r>
            <w:r w:rsidR="00A54B30" w:rsidRPr="001F5C4D">
              <w:rPr>
                <w:b/>
              </w:rPr>
              <w:t>nticipated Trucks/</w:t>
            </w:r>
            <w:r w:rsidR="005B0765" w:rsidRPr="001F5C4D">
              <w:rPr>
                <w:b/>
              </w:rPr>
              <w:t>day</w:t>
            </w:r>
          </w:p>
        </w:tc>
        <w:tc>
          <w:tcPr>
            <w:tcW w:w="2394" w:type="dxa"/>
          </w:tcPr>
          <w:p w:rsidR="005B0765" w:rsidRPr="001F5C4D" w:rsidRDefault="00B95142" w:rsidP="00B95142">
            <w:pPr>
              <w:jc w:val="center"/>
              <w:rPr>
                <w:b/>
              </w:rPr>
            </w:pPr>
            <w:r>
              <w:rPr>
                <w:b/>
              </w:rPr>
              <w:t>Resulting n</w:t>
            </w:r>
            <w:r w:rsidR="00547157" w:rsidRPr="001F5C4D">
              <w:rPr>
                <w:b/>
              </w:rPr>
              <w:t>eighbourhood t</w:t>
            </w:r>
            <w:r w:rsidR="007D0074" w:rsidRPr="001F5C4D">
              <w:rPr>
                <w:b/>
              </w:rPr>
              <w:t>raffic</w:t>
            </w:r>
            <w:r w:rsidR="005775D5" w:rsidRPr="001F5C4D">
              <w:rPr>
                <w:b/>
              </w:rPr>
              <w:t xml:space="preserve"> </w:t>
            </w:r>
            <w:r w:rsidR="00547157" w:rsidRPr="001F5C4D">
              <w:rPr>
                <w:b/>
              </w:rPr>
              <w:t>(</w:t>
            </w:r>
            <w:r w:rsidR="005775D5" w:rsidRPr="001F5C4D">
              <w:rPr>
                <w:b/>
              </w:rPr>
              <w:t>both directions</w:t>
            </w:r>
            <w:r w:rsidR="00547157" w:rsidRPr="001F5C4D">
              <w:rPr>
                <w:b/>
              </w:rPr>
              <w:t>)</w:t>
            </w:r>
          </w:p>
        </w:tc>
        <w:tc>
          <w:tcPr>
            <w:tcW w:w="2394" w:type="dxa"/>
          </w:tcPr>
          <w:p w:rsidR="005B0765" w:rsidRPr="005E3C91" w:rsidRDefault="00B82E96" w:rsidP="005E3C91">
            <w:pPr>
              <w:jc w:val="center"/>
              <w:rPr>
                <w:b/>
              </w:rPr>
            </w:pPr>
            <w:r w:rsidRPr="005E3C91">
              <w:rPr>
                <w:b/>
              </w:rPr>
              <w:t>*Based on</w:t>
            </w:r>
            <w:r w:rsidR="005E3C91" w:rsidRPr="005E3C91">
              <w:rPr>
                <w:b/>
              </w:rPr>
              <w:t xml:space="preserve"> 20 employees X 3 shifts</w:t>
            </w:r>
          </w:p>
        </w:tc>
      </w:tr>
      <w:tr w:rsidR="005B0765" w:rsidTr="005B0765">
        <w:tc>
          <w:tcPr>
            <w:tcW w:w="2394" w:type="dxa"/>
          </w:tcPr>
          <w:p w:rsidR="005B0765" w:rsidRDefault="005B0765">
            <w:r>
              <w:t>Incoming substrate</w:t>
            </w:r>
          </w:p>
          <w:p w:rsidR="003B4D8B" w:rsidRDefault="003B4D8B">
            <w:r>
              <w:t>(20-24 T roll-off trucks)</w:t>
            </w:r>
          </w:p>
        </w:tc>
        <w:tc>
          <w:tcPr>
            <w:tcW w:w="2394" w:type="dxa"/>
          </w:tcPr>
          <w:p w:rsidR="005B0765" w:rsidRDefault="005B0765" w:rsidP="001F5C4D">
            <w:pPr>
              <w:jc w:val="center"/>
            </w:pPr>
            <w:r>
              <w:t>50-62</w:t>
            </w:r>
          </w:p>
        </w:tc>
        <w:tc>
          <w:tcPr>
            <w:tcW w:w="2394" w:type="dxa"/>
          </w:tcPr>
          <w:p w:rsidR="005B0765" w:rsidRDefault="007D0074" w:rsidP="001F5C4D">
            <w:pPr>
              <w:jc w:val="center"/>
            </w:pPr>
            <w:r>
              <w:t>100-124</w:t>
            </w:r>
          </w:p>
        </w:tc>
        <w:tc>
          <w:tcPr>
            <w:tcW w:w="2394" w:type="dxa"/>
          </w:tcPr>
          <w:p w:rsidR="005B0765" w:rsidRDefault="005B0765"/>
        </w:tc>
      </w:tr>
      <w:tr w:rsidR="005B0765" w:rsidTr="005B0765">
        <w:tc>
          <w:tcPr>
            <w:tcW w:w="2394" w:type="dxa"/>
          </w:tcPr>
          <w:p w:rsidR="005B0765" w:rsidRDefault="005B0765">
            <w:r>
              <w:t>Outgoing digestate</w:t>
            </w:r>
          </w:p>
          <w:p w:rsidR="003B4D8B" w:rsidRDefault="003B4D8B">
            <w:r>
              <w:t>(34 T tractor trailers)</w:t>
            </w:r>
          </w:p>
        </w:tc>
        <w:tc>
          <w:tcPr>
            <w:tcW w:w="2394" w:type="dxa"/>
          </w:tcPr>
          <w:p w:rsidR="005B0765" w:rsidRDefault="005B0765" w:rsidP="001F5C4D">
            <w:pPr>
              <w:jc w:val="center"/>
            </w:pPr>
            <w:r>
              <w:t>23-28</w:t>
            </w:r>
          </w:p>
        </w:tc>
        <w:tc>
          <w:tcPr>
            <w:tcW w:w="2394" w:type="dxa"/>
          </w:tcPr>
          <w:p w:rsidR="005B0765" w:rsidRDefault="007D0074" w:rsidP="001F5C4D">
            <w:pPr>
              <w:jc w:val="center"/>
            </w:pPr>
            <w:r>
              <w:t>46-56</w:t>
            </w:r>
          </w:p>
        </w:tc>
        <w:tc>
          <w:tcPr>
            <w:tcW w:w="2394" w:type="dxa"/>
          </w:tcPr>
          <w:p w:rsidR="005B0765" w:rsidRDefault="005B0765"/>
        </w:tc>
      </w:tr>
      <w:tr w:rsidR="005B0765" w:rsidTr="005B0765">
        <w:tc>
          <w:tcPr>
            <w:tcW w:w="2394" w:type="dxa"/>
          </w:tcPr>
          <w:p w:rsidR="005B0765" w:rsidRDefault="007D0074">
            <w:r>
              <w:t>Outgoing inorganics, waste, etc</w:t>
            </w:r>
          </w:p>
        </w:tc>
        <w:tc>
          <w:tcPr>
            <w:tcW w:w="2394" w:type="dxa"/>
          </w:tcPr>
          <w:p w:rsidR="005B0765" w:rsidRDefault="007D0074" w:rsidP="001F5C4D">
            <w:pPr>
              <w:jc w:val="center"/>
            </w:pPr>
            <w:r>
              <w:t>2-7</w:t>
            </w:r>
          </w:p>
        </w:tc>
        <w:tc>
          <w:tcPr>
            <w:tcW w:w="2394" w:type="dxa"/>
          </w:tcPr>
          <w:p w:rsidR="005B0765" w:rsidRDefault="007D0074" w:rsidP="001F5C4D">
            <w:pPr>
              <w:jc w:val="center"/>
            </w:pPr>
            <w:r>
              <w:t>4-14</w:t>
            </w:r>
          </w:p>
        </w:tc>
        <w:tc>
          <w:tcPr>
            <w:tcW w:w="2394" w:type="dxa"/>
          </w:tcPr>
          <w:p w:rsidR="005B0765" w:rsidRDefault="005B0765"/>
        </w:tc>
      </w:tr>
      <w:tr w:rsidR="005B0765" w:rsidTr="005B0765">
        <w:tc>
          <w:tcPr>
            <w:tcW w:w="2394" w:type="dxa"/>
          </w:tcPr>
          <w:p w:rsidR="005B0765" w:rsidRDefault="007D0074">
            <w:r>
              <w:t>Employee traffic</w:t>
            </w:r>
          </w:p>
        </w:tc>
        <w:tc>
          <w:tcPr>
            <w:tcW w:w="2394" w:type="dxa"/>
          </w:tcPr>
          <w:p w:rsidR="005B0765" w:rsidRDefault="007D0074" w:rsidP="001F5C4D">
            <w:pPr>
              <w:jc w:val="center"/>
            </w:pPr>
            <w:r>
              <w:t>20 cars</w:t>
            </w:r>
          </w:p>
        </w:tc>
        <w:tc>
          <w:tcPr>
            <w:tcW w:w="2394" w:type="dxa"/>
          </w:tcPr>
          <w:p w:rsidR="005B0765" w:rsidRDefault="007D0074" w:rsidP="001F5C4D">
            <w:pPr>
              <w:jc w:val="center"/>
            </w:pPr>
            <w:r>
              <w:t>40 cars</w:t>
            </w:r>
          </w:p>
        </w:tc>
        <w:tc>
          <w:tcPr>
            <w:tcW w:w="2394" w:type="dxa"/>
          </w:tcPr>
          <w:p w:rsidR="009D0404" w:rsidRDefault="009D0404" w:rsidP="0044291F">
            <w:r>
              <w:t xml:space="preserve">20 X 2 directions = </w:t>
            </w:r>
            <w:r w:rsidR="0044291F">
              <w:t>40</w:t>
            </w:r>
            <w:r>
              <w:t xml:space="preserve"> </w:t>
            </w:r>
          </w:p>
          <w:p w:rsidR="005B0765" w:rsidRDefault="00CA1A47" w:rsidP="0016280E">
            <w:r>
              <w:t>*</w:t>
            </w:r>
            <w:r w:rsidR="009D0404">
              <w:t>40</w:t>
            </w:r>
            <w:r w:rsidR="0044291F">
              <w:t xml:space="preserve"> </w:t>
            </w:r>
            <w:r w:rsidR="002A5C09">
              <w:t xml:space="preserve">X 3 </w:t>
            </w:r>
            <w:r w:rsidR="0044291F">
              <w:t xml:space="preserve">shifts </w:t>
            </w:r>
            <w:r w:rsidR="00B82E96">
              <w:t>= 120</w:t>
            </w:r>
            <w:r w:rsidR="002A5C09">
              <w:t xml:space="preserve"> </w:t>
            </w:r>
            <w:r w:rsidR="0018230C">
              <w:t>cars</w:t>
            </w:r>
            <w:r>
              <w:t xml:space="preserve"> </w:t>
            </w:r>
            <w:r w:rsidR="00F64BB4">
              <w:t xml:space="preserve">as </w:t>
            </w:r>
            <w:r w:rsidR="00C773C5">
              <w:t>nei</w:t>
            </w:r>
            <w:r>
              <w:t xml:space="preserve">ghbourhood </w:t>
            </w:r>
            <w:r w:rsidR="006A0C5F">
              <w:t>traffic</w:t>
            </w:r>
            <w:r w:rsidR="0016280E">
              <w:t xml:space="preserve"> per</w:t>
            </w:r>
            <w:r w:rsidR="009D0404">
              <w:t xml:space="preserve"> </w:t>
            </w:r>
            <w:r w:rsidR="00C51851">
              <w:t>24 hr period</w:t>
            </w:r>
            <w:r w:rsidR="009D0404">
              <w:t>.</w:t>
            </w:r>
          </w:p>
        </w:tc>
      </w:tr>
      <w:tr w:rsidR="007D0074" w:rsidTr="005B0765">
        <w:tc>
          <w:tcPr>
            <w:tcW w:w="2394" w:type="dxa"/>
          </w:tcPr>
          <w:p w:rsidR="007D0074" w:rsidRDefault="005D3D12">
            <w:r>
              <w:t>Mai</w:t>
            </w:r>
            <w:r w:rsidR="0064370C">
              <w:t>n</w:t>
            </w:r>
            <w:r>
              <w:t>tenance;</w:t>
            </w:r>
            <w:r w:rsidR="001F5C4D">
              <w:t xml:space="preserve"> </w:t>
            </w:r>
            <w:r>
              <w:t>supplies</w:t>
            </w:r>
          </w:p>
        </w:tc>
        <w:tc>
          <w:tcPr>
            <w:tcW w:w="2394" w:type="dxa"/>
          </w:tcPr>
          <w:p w:rsidR="00A72E1D" w:rsidRDefault="005D7845" w:rsidP="001F5C4D">
            <w:pPr>
              <w:jc w:val="center"/>
            </w:pPr>
            <w:r>
              <w:t>2 vans or trucks/week (</w:t>
            </w:r>
            <w:r w:rsidR="00A72E1D">
              <w:t xml:space="preserve">on </w:t>
            </w:r>
            <w:r>
              <w:t>average)</w:t>
            </w:r>
            <w:r w:rsidR="00A72E1D">
              <w:t xml:space="preserve"> </w:t>
            </w:r>
          </w:p>
          <w:p w:rsidR="007D0074" w:rsidRDefault="00A72E1D" w:rsidP="001F5C4D">
            <w:pPr>
              <w:jc w:val="center"/>
            </w:pPr>
            <w:r>
              <w:t>* Not counted in daily total</w:t>
            </w:r>
          </w:p>
        </w:tc>
        <w:tc>
          <w:tcPr>
            <w:tcW w:w="2394" w:type="dxa"/>
          </w:tcPr>
          <w:p w:rsidR="007D0074" w:rsidRDefault="005D7845" w:rsidP="001F5C4D">
            <w:pPr>
              <w:jc w:val="center"/>
            </w:pPr>
            <w:r>
              <w:t>4</w:t>
            </w:r>
            <w:r w:rsidR="005D2429">
              <w:t xml:space="preserve"> vehicles/week</w:t>
            </w:r>
          </w:p>
          <w:p w:rsidR="00A72E1D" w:rsidRDefault="00A72E1D" w:rsidP="001F5C4D">
            <w:pPr>
              <w:jc w:val="center"/>
            </w:pPr>
            <w:r>
              <w:t>(on average)</w:t>
            </w:r>
          </w:p>
          <w:p w:rsidR="00A72E1D" w:rsidRDefault="00A72E1D" w:rsidP="001F5C4D">
            <w:pPr>
              <w:jc w:val="center"/>
            </w:pPr>
            <w:r>
              <w:t>*Not counted in daily total</w:t>
            </w:r>
          </w:p>
        </w:tc>
        <w:tc>
          <w:tcPr>
            <w:tcW w:w="2394" w:type="dxa"/>
          </w:tcPr>
          <w:p w:rsidR="007D0074" w:rsidRDefault="007D0074"/>
        </w:tc>
      </w:tr>
      <w:tr w:rsidR="005775D5" w:rsidTr="005B0765">
        <w:tc>
          <w:tcPr>
            <w:tcW w:w="2394" w:type="dxa"/>
          </w:tcPr>
          <w:p w:rsidR="005775D5" w:rsidRDefault="005775D5"/>
        </w:tc>
        <w:tc>
          <w:tcPr>
            <w:tcW w:w="2394" w:type="dxa"/>
          </w:tcPr>
          <w:p w:rsidR="005775D5" w:rsidRDefault="0064370C" w:rsidP="001F5C4D">
            <w:pPr>
              <w:jc w:val="center"/>
            </w:pPr>
            <w:r>
              <w:t xml:space="preserve">95 </w:t>
            </w:r>
            <w:r w:rsidR="00A72E1D">
              <w:t>–</w:t>
            </w:r>
            <w:r>
              <w:t xml:space="preserve"> 117</w:t>
            </w:r>
            <w:r w:rsidR="00A72E1D">
              <w:t xml:space="preserve"> per day</w:t>
            </w:r>
          </w:p>
        </w:tc>
        <w:tc>
          <w:tcPr>
            <w:tcW w:w="2394" w:type="dxa"/>
          </w:tcPr>
          <w:p w:rsidR="005775D5" w:rsidRDefault="001F5C4D" w:rsidP="001F5C4D">
            <w:pPr>
              <w:jc w:val="center"/>
            </w:pPr>
            <w:r>
              <w:t xml:space="preserve">190 </w:t>
            </w:r>
            <w:r w:rsidR="00A72E1D">
              <w:t>–</w:t>
            </w:r>
            <w:r>
              <w:t xml:space="preserve"> 234</w:t>
            </w:r>
            <w:r w:rsidR="00A72E1D">
              <w:t xml:space="preserve"> per day</w:t>
            </w:r>
          </w:p>
        </w:tc>
        <w:tc>
          <w:tcPr>
            <w:tcW w:w="2394" w:type="dxa"/>
          </w:tcPr>
          <w:p w:rsidR="005775D5" w:rsidRDefault="005775D5"/>
        </w:tc>
      </w:tr>
    </w:tbl>
    <w:p w:rsidR="005B0765" w:rsidRDefault="005B0765"/>
    <w:p w:rsidR="008D2D69" w:rsidRDefault="00C946DD" w:rsidP="008D2D69">
      <w:r>
        <w:t>T</w:t>
      </w:r>
      <w:r w:rsidR="00E56DF2">
        <w:t>he addition</w:t>
      </w:r>
      <w:r>
        <w:t xml:space="preserve">al </w:t>
      </w:r>
      <w:r w:rsidR="00FD05EF">
        <w:t xml:space="preserve">truck </w:t>
      </w:r>
      <w:r>
        <w:t xml:space="preserve">traffic </w:t>
      </w:r>
      <w:r w:rsidR="008D2D69">
        <w:t xml:space="preserve">is significant. An additional </w:t>
      </w:r>
      <w:r w:rsidR="00B95142">
        <w:t xml:space="preserve">190 </w:t>
      </w:r>
      <w:r w:rsidR="00C81FE5">
        <w:t xml:space="preserve">– 234 </w:t>
      </w:r>
      <w:r>
        <w:t xml:space="preserve">trucks </w:t>
      </w:r>
      <w:r w:rsidR="00C81FE5">
        <w:t xml:space="preserve">and at least </w:t>
      </w:r>
      <w:r w:rsidR="00C81FE5">
        <w:t>40 cars</w:t>
      </w:r>
      <w:r>
        <w:t xml:space="preserve"> per day</w:t>
      </w:r>
      <w:r w:rsidR="00E56DF2">
        <w:t>,</w:t>
      </w:r>
      <w:r w:rsidR="00C81FE5">
        <w:t xml:space="preserve"> </w:t>
      </w:r>
      <w:r w:rsidR="00C81FE5">
        <w:t>travelling to</w:t>
      </w:r>
      <w:r>
        <w:t xml:space="preserve">/from </w:t>
      </w:r>
      <w:r w:rsidR="00C81FE5">
        <w:t xml:space="preserve">Hwy 401 and </w:t>
      </w:r>
      <w:r w:rsidR="00F57520">
        <w:t xml:space="preserve">the </w:t>
      </w:r>
      <w:r w:rsidR="00C81FE5">
        <w:t xml:space="preserve">proposed </w:t>
      </w:r>
      <w:r w:rsidR="00A14C8D">
        <w:t xml:space="preserve">OPF </w:t>
      </w:r>
      <w:r w:rsidR="00C81FE5">
        <w:t>site</w:t>
      </w:r>
      <w:r>
        <w:t xml:space="preserve"> through residential neighbourhoods</w:t>
      </w:r>
      <w:r>
        <w:t xml:space="preserve"> </w:t>
      </w:r>
      <w:r w:rsidR="0006372A">
        <w:t xml:space="preserve">and </w:t>
      </w:r>
      <w:r>
        <w:t>school zones</w:t>
      </w:r>
      <w:r w:rsidR="008D2D69">
        <w:t xml:space="preserve"> is </w:t>
      </w:r>
      <w:r w:rsidR="00FD05EF">
        <w:t xml:space="preserve">more than a nuisance. This </w:t>
      </w:r>
      <w:r w:rsidR="00E56DF2">
        <w:t xml:space="preserve">warrants a </w:t>
      </w:r>
      <w:r w:rsidR="00FD05EF">
        <w:t xml:space="preserve">complete </w:t>
      </w:r>
      <w:r w:rsidR="00E56DF2">
        <w:t>traffic assessment</w:t>
      </w:r>
      <w:r w:rsidR="00A14C8D">
        <w:t>.</w:t>
      </w:r>
      <w:r w:rsidR="005723FE">
        <w:t xml:space="preserve"> </w:t>
      </w:r>
      <w:r w:rsidR="008D2D69">
        <w:t>In addition to safety concerns, it seems plausible that there would be</w:t>
      </w:r>
      <w:r w:rsidR="008D2D69" w:rsidRPr="00643FD1">
        <w:t xml:space="preserve"> some</w:t>
      </w:r>
      <w:r w:rsidR="008D2D69">
        <w:t xml:space="preserve"> amount of environmental impact to the air quality, noise, and odour due to the additional traffic to and from the site; and therefore it would be prudent to study these environmental impacts prior to the approval of this application.</w:t>
      </w:r>
      <w:r w:rsidR="008D2D69">
        <w:t xml:space="preserve">  </w:t>
      </w:r>
      <w:r w:rsidR="0064540F">
        <w:t xml:space="preserve">The proponent had stated that they hoped to </w:t>
      </w:r>
      <w:r w:rsidR="002E62AB">
        <w:t xml:space="preserve">take advantage of the off-peak traffic times to </w:t>
      </w:r>
      <w:r w:rsidR="0064540F">
        <w:t>receive an</w:t>
      </w:r>
      <w:r w:rsidR="002E62AB">
        <w:t>d deliver loads</w:t>
      </w:r>
      <w:r w:rsidR="0064540F">
        <w:t xml:space="preserve">. I </w:t>
      </w:r>
      <w:r w:rsidR="0064540F">
        <w:lastRenderedPageBreak/>
        <w:t xml:space="preserve">am concerned that the noise from the </w:t>
      </w:r>
      <w:r w:rsidR="002A759C">
        <w:t xml:space="preserve">large volume of </w:t>
      </w:r>
      <w:r w:rsidR="0064540F">
        <w:t xml:space="preserve">trucks </w:t>
      </w:r>
      <w:r w:rsidR="00C50C31">
        <w:t>travelling the routes as they arrive and leave the site</w:t>
      </w:r>
      <w:r w:rsidR="0064540F">
        <w:t xml:space="preserve"> </w:t>
      </w:r>
      <w:r w:rsidR="002A759C">
        <w:t xml:space="preserve">during the </w:t>
      </w:r>
      <w:r w:rsidR="001E4CBC">
        <w:t xml:space="preserve">late </w:t>
      </w:r>
      <w:r w:rsidR="002A759C">
        <w:t>night</w:t>
      </w:r>
      <w:r w:rsidR="001E4CBC">
        <w:t>/early morning</w:t>
      </w:r>
      <w:r w:rsidR="002A759C">
        <w:t xml:space="preserve"> hours will </w:t>
      </w:r>
      <w:r w:rsidR="0064540F">
        <w:t xml:space="preserve">be amplified as residents are trying to sleep.  </w:t>
      </w:r>
    </w:p>
    <w:p w:rsidR="00D80D1E" w:rsidRDefault="00D80D1E" w:rsidP="008D2D69">
      <w:r w:rsidRPr="00F707E7">
        <w:rPr>
          <w:u w:val="single"/>
        </w:rPr>
        <w:t>Heavy Metals Test Procedure on Feedstock</w:t>
      </w:r>
    </w:p>
    <w:p w:rsidR="00D80D1E" w:rsidRDefault="00D80D1E" w:rsidP="00D80D1E">
      <w:r>
        <w:t xml:space="preserve">Please explain the 3 </w:t>
      </w:r>
      <w:r w:rsidR="007D50D8">
        <w:t xml:space="preserve">different </w:t>
      </w:r>
      <w:r w:rsidR="007D3787">
        <w:t xml:space="preserve">testing </w:t>
      </w:r>
      <w:r w:rsidR="00977A3A">
        <w:t xml:space="preserve">frequencies </w:t>
      </w:r>
      <w:r w:rsidR="00BA7EBC">
        <w:t xml:space="preserve">that are </w:t>
      </w:r>
      <w:r w:rsidR="00977A3A">
        <w:t>mentioned in the Design and Operation R</w:t>
      </w:r>
      <w:r>
        <w:t>eport</w:t>
      </w:r>
      <w:r w:rsidR="003114D6">
        <w:t xml:space="preserve"> – ECA Application</w:t>
      </w:r>
      <w:r>
        <w:t>.</w:t>
      </w:r>
    </w:p>
    <w:p w:rsidR="00D80D1E" w:rsidRPr="00BA7EBC" w:rsidRDefault="00D80D1E" w:rsidP="00BA7EBC">
      <w:pPr>
        <w:pStyle w:val="ListParagraph"/>
        <w:numPr>
          <w:ilvl w:val="0"/>
          <w:numId w:val="1"/>
        </w:numPr>
        <w:rPr>
          <w:i/>
        </w:rPr>
      </w:pPr>
      <w:r w:rsidRPr="00BA7EBC">
        <w:rPr>
          <w:i/>
        </w:rPr>
        <w:t>Feedstocks will be tested for heavy metals prior to delivery and used at the facility.</w:t>
      </w:r>
    </w:p>
    <w:p w:rsidR="00D80D1E" w:rsidRDefault="00D80D1E">
      <w:r>
        <w:t xml:space="preserve">If it is tested prior to delivery of the feedstock, does this mean that the supplier is providing their own test results? </w:t>
      </w:r>
      <w:r w:rsidR="00BA7EBC">
        <w:t>If so, h</w:t>
      </w:r>
      <w:r>
        <w:t>ow would you verify that the testing for the load was accurate</w:t>
      </w:r>
      <w:r w:rsidR="00BA7EBC">
        <w:t xml:space="preserve"> to meet the </w:t>
      </w:r>
      <w:r w:rsidR="00F707E7">
        <w:t>standards?    For example, i</w:t>
      </w:r>
      <w:r>
        <w:t>f 3 test</w:t>
      </w:r>
      <w:r w:rsidR="00F707E7">
        <w:t xml:space="preserve"> </w:t>
      </w:r>
      <w:r>
        <w:t>s</w:t>
      </w:r>
      <w:r w:rsidR="00F707E7">
        <w:t>amples</w:t>
      </w:r>
      <w:r>
        <w:t xml:space="preserve"> failed and one passed, the supplier could provide the results of the 1 sample that passed</w:t>
      </w:r>
      <w:r w:rsidR="00325E5B">
        <w:t>,</w:t>
      </w:r>
      <w:r>
        <w:t xml:space="preserve"> but ship the entire load for processing.</w:t>
      </w:r>
    </w:p>
    <w:p w:rsidR="00BA7EBC" w:rsidRPr="00BA7EBC" w:rsidRDefault="00BA7EBC" w:rsidP="00BA7EBC">
      <w:pPr>
        <w:pStyle w:val="ListParagraph"/>
        <w:numPr>
          <w:ilvl w:val="0"/>
          <w:numId w:val="1"/>
        </w:numPr>
        <w:rPr>
          <w:i/>
        </w:rPr>
      </w:pPr>
      <w:r w:rsidRPr="00BA7EBC">
        <w:rPr>
          <w:i/>
        </w:rPr>
        <w:t xml:space="preserve">Tested once per 1000 cu m of that feedstock or 5 consecutive tests show positive metals results. </w:t>
      </w:r>
    </w:p>
    <w:p w:rsidR="00BA7EBC" w:rsidRDefault="001F477B" w:rsidP="00BA7EBC">
      <w:r>
        <w:t xml:space="preserve">Does “positive metals </w:t>
      </w:r>
      <w:r w:rsidR="00BA7EBC">
        <w:t>results” mean they are within the acceptable level, or they were over the ac</w:t>
      </w:r>
      <w:r w:rsidR="00373259">
        <w:t>ceptable level? If it means the tests</w:t>
      </w:r>
      <w:r w:rsidR="00BA7EBC">
        <w:t xml:space="preserve"> are over the acceptable level, then this does not seem to be strict enough.</w:t>
      </w:r>
    </w:p>
    <w:p w:rsidR="00BA7EBC" w:rsidRPr="00BA7EBC" w:rsidRDefault="00BA7EBC" w:rsidP="00BA7EBC">
      <w:pPr>
        <w:pStyle w:val="ListParagraph"/>
        <w:numPr>
          <w:ilvl w:val="0"/>
          <w:numId w:val="1"/>
        </w:numPr>
        <w:rPr>
          <w:i/>
        </w:rPr>
      </w:pPr>
      <w:r w:rsidRPr="00BA7EBC">
        <w:rPr>
          <w:i/>
        </w:rPr>
        <w:t>Once every 12 months.</w:t>
      </w:r>
    </w:p>
    <w:p w:rsidR="00786641" w:rsidRDefault="00540094" w:rsidP="00BA7EBC">
      <w:r>
        <w:t xml:space="preserve">Does this mean each supplier would be tested every 12 months, or for the OPF overall? </w:t>
      </w:r>
    </w:p>
    <w:p w:rsidR="006D79B4" w:rsidRDefault="00786641" w:rsidP="00BA7EBC">
      <w:r>
        <w:t xml:space="preserve">If the </w:t>
      </w:r>
      <w:r w:rsidR="00BA7EBC">
        <w:t xml:space="preserve">OPF </w:t>
      </w:r>
      <w:r w:rsidR="009E287E">
        <w:t>receive</w:t>
      </w:r>
      <w:r>
        <w:t>s</w:t>
      </w:r>
      <w:r w:rsidR="00BA7EBC">
        <w:t xml:space="preserve"> </w:t>
      </w:r>
      <w:r>
        <w:t>a year’s worth of feedstock</w:t>
      </w:r>
      <w:r w:rsidR="00BA7EBC">
        <w:t>, but only t</w:t>
      </w:r>
      <w:r w:rsidR="009E287E">
        <w:t>est</w:t>
      </w:r>
      <w:r>
        <w:t>s</w:t>
      </w:r>
      <w:r w:rsidR="00BA7EBC">
        <w:t xml:space="preserve"> fo</w:t>
      </w:r>
      <w:r w:rsidR="009E287E">
        <w:t>r heavy metals every 12 months</w:t>
      </w:r>
      <w:r>
        <w:t xml:space="preserve">, then is it possible that the </w:t>
      </w:r>
      <w:r w:rsidR="009E287E">
        <w:t xml:space="preserve">OPF could have </w:t>
      </w:r>
      <w:r w:rsidR="00E36E21">
        <w:t xml:space="preserve">unknowingly </w:t>
      </w:r>
      <w:r w:rsidR="00BA7EBC">
        <w:t>processed 452,000 T of organics with ex</w:t>
      </w:r>
      <w:r w:rsidR="00E36E21">
        <w:t>cessive levels of heavy metals</w:t>
      </w:r>
      <w:r>
        <w:t>?</w:t>
      </w:r>
    </w:p>
    <w:p w:rsidR="006D79B4" w:rsidRDefault="009E287E" w:rsidP="00BA7EBC">
      <w:r>
        <w:t xml:space="preserve">Is there additional testing for heavy metals </w:t>
      </w:r>
      <w:r w:rsidR="00E36E21">
        <w:t>on the digestate prior to shipment</w:t>
      </w:r>
      <w:r w:rsidR="00BA7EBC">
        <w:t xml:space="preserve"> </w:t>
      </w:r>
      <w:r w:rsidR="00E36E21">
        <w:t>and/or use</w:t>
      </w:r>
      <w:r w:rsidR="00BA7EBC">
        <w:t xml:space="preserve"> as fertilizer</w:t>
      </w:r>
      <w:r w:rsidR="00E36E21">
        <w:t xml:space="preserve">? </w:t>
      </w:r>
      <w:r>
        <w:t xml:space="preserve">If so, what happens to the contaminated digestate? </w:t>
      </w:r>
      <w:r w:rsidR="00E36E21">
        <w:t xml:space="preserve">If not, does this mean that farmers </w:t>
      </w:r>
      <w:r w:rsidR="00684C50">
        <w:t xml:space="preserve">and other users </w:t>
      </w:r>
      <w:r w:rsidR="00E36E21">
        <w:t>could be contaminating their land with heavy metals in the fertilizer that originated from the digestate?</w:t>
      </w:r>
    </w:p>
    <w:p w:rsidR="00BA7EBC" w:rsidRDefault="009E287E" w:rsidP="00BA7EBC">
      <w:r>
        <w:t xml:space="preserve">Given the importance of this issue, it seems </w:t>
      </w:r>
      <w:r w:rsidR="00E36E21">
        <w:t xml:space="preserve">prudent for the OPF to </w:t>
      </w:r>
      <w:r w:rsidR="00A425FE">
        <w:t xml:space="preserve">conduct frequent </w:t>
      </w:r>
      <w:r w:rsidR="00E36E21">
        <w:t>test</w:t>
      </w:r>
      <w:r w:rsidR="00A425FE">
        <w:t>s on</w:t>
      </w:r>
      <w:r w:rsidR="00E36E21">
        <w:t xml:space="preserve"> all inbound feedstock and</w:t>
      </w:r>
      <w:r>
        <w:t>/or</w:t>
      </w:r>
      <w:r w:rsidR="00E36E21">
        <w:t xml:space="preserve"> the digestate </w:t>
      </w:r>
      <w:r w:rsidR="00970157">
        <w:t xml:space="preserve">for heavy metals </w:t>
      </w:r>
      <w:r w:rsidR="00E36E21">
        <w:t>before shipment.</w:t>
      </w:r>
    </w:p>
    <w:p w:rsidR="00E36E21" w:rsidRPr="000F302E" w:rsidRDefault="00E36E21" w:rsidP="000F302E">
      <w:pPr>
        <w:pStyle w:val="ListParagraph"/>
        <w:numPr>
          <w:ilvl w:val="0"/>
          <w:numId w:val="4"/>
        </w:numPr>
        <w:rPr>
          <w:i/>
        </w:rPr>
      </w:pPr>
      <w:r w:rsidRPr="000F302E">
        <w:rPr>
          <w:i/>
        </w:rPr>
        <w:t>If test results indicate that feedstock has heavy metals above the EMA limits, the feedstock will not be accepted at the facility.</w:t>
      </w:r>
    </w:p>
    <w:p w:rsidR="00E36E21" w:rsidRDefault="00E36E21" w:rsidP="00BA7EBC">
      <w:r>
        <w:t xml:space="preserve">Question: Is the supplier testing the feedstock before shipping it, or is OPF testing the feedstock upon each load’s arrival? Due to the potential negative impacts of applying heavy metals </w:t>
      </w:r>
      <w:r w:rsidR="007D50D8">
        <w:t>in the</w:t>
      </w:r>
      <w:r>
        <w:t xml:space="preserve"> fertilizer</w:t>
      </w:r>
      <w:r w:rsidR="007D50D8">
        <w:t xml:space="preserve"> originating from digestate</w:t>
      </w:r>
      <w:r>
        <w:t>, shouldn’</w:t>
      </w:r>
      <w:r w:rsidR="007D50D8">
        <w:t xml:space="preserve">t </w:t>
      </w:r>
      <w:r w:rsidR="0004719E">
        <w:t>the OPF test all feedstock and/or digestate</w:t>
      </w:r>
      <w:r w:rsidR="007D50D8">
        <w:t xml:space="preserve"> to verify </w:t>
      </w:r>
      <w:r>
        <w:t>heavy metals</w:t>
      </w:r>
      <w:r w:rsidR="000F302E">
        <w:t xml:space="preserve"> do not exceed limits</w:t>
      </w:r>
      <w:r>
        <w:t>?</w:t>
      </w:r>
    </w:p>
    <w:p w:rsidR="00B03826" w:rsidRPr="002412B8" w:rsidRDefault="00584F35" w:rsidP="002412B8">
      <w:pPr>
        <w:pStyle w:val="ListParagraph"/>
        <w:numPr>
          <w:ilvl w:val="0"/>
          <w:numId w:val="4"/>
        </w:numPr>
        <w:rPr>
          <w:i/>
        </w:rPr>
      </w:pPr>
      <w:r w:rsidRPr="0064540F">
        <w:rPr>
          <w:i/>
        </w:rPr>
        <w:t>Odour Assessment</w:t>
      </w:r>
      <w:r w:rsidR="002412B8" w:rsidRPr="0064540F">
        <w:rPr>
          <w:i/>
        </w:rPr>
        <w:t xml:space="preserve"> -</w:t>
      </w:r>
      <w:r w:rsidR="002412B8" w:rsidRPr="002412B8">
        <w:t xml:space="preserve"> </w:t>
      </w:r>
      <w:r w:rsidR="00B03826" w:rsidRPr="002412B8">
        <w:rPr>
          <w:i/>
        </w:rPr>
        <w:t xml:space="preserve">Dispersion modelling indicates the resulting possible odours are below the MECP’s requirement of 1 ou at all 4 human receptors. </w:t>
      </w:r>
    </w:p>
    <w:p w:rsidR="00F07AA1" w:rsidRDefault="0050650E" w:rsidP="00F07AA1">
      <w:r>
        <w:lastRenderedPageBreak/>
        <w:t xml:space="preserve">Comment: </w:t>
      </w:r>
      <w:r w:rsidR="00F80B2F">
        <w:t>The report addresses 4 human receptors (Coronation Drive, Factory on Chemical Court, Railway, and Factory Food Product Manufacturing Plant) that appear to be</w:t>
      </w:r>
      <w:r w:rsidR="00B57B6E">
        <w:t xml:space="preserve"> within</w:t>
      </w:r>
      <w:r w:rsidR="00F80B2F">
        <w:t xml:space="preserve"> 500 m </w:t>
      </w:r>
      <w:r w:rsidR="00474302">
        <w:t xml:space="preserve">radius </w:t>
      </w:r>
      <w:r w:rsidR="00F80B2F">
        <w:t xml:space="preserve">from the site. </w:t>
      </w:r>
      <w:r w:rsidR="00E01A0E">
        <w:t xml:space="preserve"> </w:t>
      </w:r>
      <w:r w:rsidR="009B69CD">
        <w:t>However, area residents can attest that</w:t>
      </w:r>
      <w:r w:rsidR="00B4054C">
        <w:t>, depending on the weather conditions,</w:t>
      </w:r>
      <w:r w:rsidR="009B69CD">
        <w:t xml:space="preserve"> unpleasant odours from the industrial area often dissipates north of Lawrence Ave E, as well as east toward West Hill, and west to Centennial Rd. </w:t>
      </w:r>
    </w:p>
    <w:p w:rsidR="00F07AA1" w:rsidRDefault="00F07AA1" w:rsidP="00F07AA1">
      <w:r>
        <w:t xml:space="preserve">Please confirm that the dispersion modelling was based on the same stack height that will be used at the proposed OPF. </w:t>
      </w:r>
    </w:p>
    <w:p w:rsidR="00B61FA6" w:rsidRDefault="00C94813">
      <w:r>
        <w:t xml:space="preserve">Please confirm that </w:t>
      </w:r>
      <w:r w:rsidR="00B61FA6">
        <w:t>the</w:t>
      </w:r>
      <w:r w:rsidR="0049743B">
        <w:t xml:space="preserve"> odour</w:t>
      </w:r>
      <w:r w:rsidR="00B61FA6">
        <w:t xml:space="preserve"> dispersion modelling </w:t>
      </w:r>
      <w:r w:rsidR="002A14C2">
        <w:t>include</w:t>
      </w:r>
      <w:r>
        <w:t>d</w:t>
      </w:r>
      <w:r w:rsidR="002A14C2">
        <w:t xml:space="preserve"> </w:t>
      </w:r>
      <w:r>
        <w:t xml:space="preserve">the </w:t>
      </w:r>
      <w:r w:rsidR="002A14C2">
        <w:t xml:space="preserve">odours released into the environment </w:t>
      </w:r>
      <w:r>
        <w:t xml:space="preserve">when </w:t>
      </w:r>
      <w:r w:rsidR="002A14C2">
        <w:t>the bay doors open</w:t>
      </w:r>
      <w:r w:rsidR="00B61FA6">
        <w:t xml:space="preserve"> for each of the </w:t>
      </w:r>
      <w:r w:rsidR="00DA3D21">
        <w:t xml:space="preserve">50-62 </w:t>
      </w:r>
      <w:r w:rsidR="00F466A1">
        <w:t xml:space="preserve">inbound roll-off </w:t>
      </w:r>
      <w:r w:rsidR="00B61FA6">
        <w:t>trucks to</w:t>
      </w:r>
      <w:r w:rsidR="002A14C2">
        <w:t xml:space="preserve"> fully enter the buildin</w:t>
      </w:r>
      <w:r>
        <w:t>g</w:t>
      </w:r>
      <w:r w:rsidR="002A14C2">
        <w:t>; and the</w:t>
      </w:r>
      <w:r w:rsidR="00B61FA6">
        <w:t xml:space="preserve"> </w:t>
      </w:r>
      <w:r w:rsidR="002A14C2">
        <w:t xml:space="preserve">odours </w:t>
      </w:r>
      <w:r w:rsidR="00F466A1">
        <w:t xml:space="preserve">released into the environment </w:t>
      </w:r>
      <w:r>
        <w:t xml:space="preserve">when </w:t>
      </w:r>
      <w:r w:rsidR="00B61FA6">
        <w:t xml:space="preserve">the bay doors open </w:t>
      </w:r>
      <w:r w:rsidR="00DE0ED6">
        <w:t xml:space="preserve">for </w:t>
      </w:r>
      <w:r w:rsidR="00B61FA6">
        <w:t xml:space="preserve">each of the </w:t>
      </w:r>
      <w:r w:rsidR="00DA3D21">
        <w:t>50-62 unloaded</w:t>
      </w:r>
      <w:r w:rsidR="002A14C2">
        <w:t xml:space="preserve"> </w:t>
      </w:r>
      <w:r w:rsidR="00B61FA6">
        <w:t>trucks to leave</w:t>
      </w:r>
      <w:r>
        <w:t xml:space="preserve"> the building</w:t>
      </w:r>
      <w:r w:rsidR="00F773D2">
        <w:t>.</w:t>
      </w:r>
    </w:p>
    <w:p w:rsidR="00FF7647" w:rsidRPr="000217E8" w:rsidRDefault="00212A5E" w:rsidP="000217E8">
      <w:pPr>
        <w:pStyle w:val="ListParagraph"/>
        <w:numPr>
          <w:ilvl w:val="0"/>
          <w:numId w:val="4"/>
        </w:numPr>
        <w:rPr>
          <w:i/>
        </w:rPr>
      </w:pPr>
      <w:r w:rsidRPr="000217E8">
        <w:rPr>
          <w:i/>
        </w:rPr>
        <w:t>560 tonnes/day of digestate will be produced by the digester.</w:t>
      </w:r>
    </w:p>
    <w:p w:rsidR="001B4D99" w:rsidRDefault="00212A5E" w:rsidP="001B4D99">
      <w:r>
        <w:t xml:space="preserve">Comment: </w:t>
      </w:r>
      <w:r w:rsidR="001B4D99">
        <w:t xml:space="preserve"> The AD can process up to 620 T of feedstock per day and produce 560 T/d</w:t>
      </w:r>
      <w:r w:rsidR="00C24D4B">
        <w:t xml:space="preserve">ay of digestate. Please confirm that </w:t>
      </w:r>
      <w:r w:rsidR="00214184">
        <w:t>the 60 T difference from inbound fe</w:t>
      </w:r>
      <w:r w:rsidR="005A4494">
        <w:t xml:space="preserve">edstock and outbound digestate </w:t>
      </w:r>
      <w:r w:rsidR="00C24D4B">
        <w:t xml:space="preserve">is </w:t>
      </w:r>
      <w:r w:rsidR="00462D5A">
        <w:t xml:space="preserve">the expected amount of inorganic waste </w:t>
      </w:r>
      <w:r w:rsidR="00FE6D1C">
        <w:t xml:space="preserve">received </w:t>
      </w:r>
      <w:r w:rsidR="00462D5A">
        <w:t>in the feedstock</w:t>
      </w:r>
      <w:r w:rsidR="00C24D4B">
        <w:t xml:space="preserve"> per day.</w:t>
      </w:r>
    </w:p>
    <w:p w:rsidR="00212A5E" w:rsidRDefault="00212A5E">
      <w:r>
        <w:t xml:space="preserve">As per Table 1 – Truck Traffic, </w:t>
      </w:r>
      <w:r w:rsidR="00C31AA9">
        <w:t xml:space="preserve">daily </w:t>
      </w:r>
      <w:r>
        <w:t xml:space="preserve">digestate </w:t>
      </w:r>
      <w:r w:rsidR="00C31AA9">
        <w:t xml:space="preserve">shipments in 34 tonne tractor trailer loads is expected to </w:t>
      </w:r>
      <w:r>
        <w:t>be 23 trucks (782 T) to 28 trucks (952 T)</w:t>
      </w:r>
      <w:r w:rsidR="00AF0878">
        <w:t>, but t</w:t>
      </w:r>
      <w:r w:rsidR="00842EEB">
        <w:t>his is</w:t>
      </w:r>
      <w:r w:rsidR="00A95B69">
        <w:t xml:space="preserve"> 222-392 tonnes</w:t>
      </w:r>
      <w:r w:rsidR="00842EEB">
        <w:t xml:space="preserve"> more than t</w:t>
      </w:r>
      <w:r w:rsidR="00AF0878">
        <w:t xml:space="preserve">he AD </w:t>
      </w:r>
      <w:r w:rsidR="00842EEB">
        <w:t xml:space="preserve">can </w:t>
      </w:r>
      <w:r w:rsidR="00AF0878">
        <w:t xml:space="preserve">process in a day. </w:t>
      </w:r>
      <w:r w:rsidR="004B5DA9">
        <w:t xml:space="preserve">Please explain. </w:t>
      </w:r>
      <w:r w:rsidR="00DA5E92">
        <w:t xml:space="preserve"> </w:t>
      </w:r>
    </w:p>
    <w:p w:rsidR="005B57A5" w:rsidRPr="00893A73" w:rsidRDefault="00621988" w:rsidP="00893A73">
      <w:pPr>
        <w:pStyle w:val="ListParagraph"/>
        <w:numPr>
          <w:ilvl w:val="0"/>
          <w:numId w:val="4"/>
        </w:numPr>
        <w:rPr>
          <w:i/>
        </w:rPr>
      </w:pPr>
      <w:r w:rsidRPr="00893A73">
        <w:rPr>
          <w:i/>
        </w:rPr>
        <w:t>Bay d</w:t>
      </w:r>
      <w:r w:rsidR="005B57A5" w:rsidRPr="00893A73">
        <w:rPr>
          <w:i/>
        </w:rPr>
        <w:t>oors to OPC remain closed except for when a truck is entering or leaving the building.</w:t>
      </w:r>
    </w:p>
    <w:p w:rsidR="00893A73" w:rsidRDefault="005B57A5" w:rsidP="00893A73">
      <w:r>
        <w:t xml:space="preserve">Comment:  </w:t>
      </w:r>
      <w:r w:rsidR="00893A73">
        <w:t>Therefore, odours will escape e</w:t>
      </w:r>
      <w:r w:rsidR="0021449A">
        <w:t xml:space="preserve">ach time the </w:t>
      </w:r>
      <w:r w:rsidR="00893A73">
        <w:t xml:space="preserve">bay </w:t>
      </w:r>
      <w:r w:rsidR="0021449A">
        <w:t>doors</w:t>
      </w:r>
      <w:r w:rsidR="001703AC">
        <w:t xml:space="preserve"> open for </w:t>
      </w:r>
      <w:r w:rsidR="00893A73">
        <w:t xml:space="preserve">each of the </w:t>
      </w:r>
      <w:r w:rsidR="009E577A">
        <w:t xml:space="preserve">50-62 </w:t>
      </w:r>
      <w:r w:rsidR="001703AC">
        <w:t>inbound trucks</w:t>
      </w:r>
      <w:r>
        <w:t xml:space="preserve"> </w:t>
      </w:r>
      <w:r w:rsidR="00893A73">
        <w:t xml:space="preserve">to fully enter, </w:t>
      </w:r>
      <w:r>
        <w:t xml:space="preserve">and </w:t>
      </w:r>
      <w:r w:rsidR="00893A73">
        <w:t xml:space="preserve">odours will escape each time the bay doors </w:t>
      </w:r>
      <w:r w:rsidR="001703AC">
        <w:t xml:space="preserve">open for </w:t>
      </w:r>
      <w:r w:rsidR="005500B0">
        <w:t xml:space="preserve">the same </w:t>
      </w:r>
      <w:r w:rsidR="009E577A">
        <w:t xml:space="preserve">50-62 </w:t>
      </w:r>
      <w:r w:rsidR="001703AC">
        <w:t xml:space="preserve">outbound </w:t>
      </w:r>
      <w:r w:rsidR="0021449A">
        <w:t>trucks</w:t>
      </w:r>
      <w:r w:rsidR="00893A73">
        <w:t xml:space="preserve"> to fully exit.</w:t>
      </w:r>
      <w:r w:rsidR="005500B0">
        <w:t xml:space="preserve"> </w:t>
      </w:r>
      <w:r w:rsidR="009E577A">
        <w:t xml:space="preserve">Each time the bay doors open, </w:t>
      </w:r>
      <w:r w:rsidR="005500B0">
        <w:t xml:space="preserve">odour </w:t>
      </w:r>
      <w:r w:rsidR="00E56243">
        <w:t xml:space="preserve">from the organic waste </w:t>
      </w:r>
      <w:r w:rsidR="009E577A">
        <w:t xml:space="preserve">will </w:t>
      </w:r>
      <w:r w:rsidR="005C4AA7">
        <w:t xml:space="preserve">be </w:t>
      </w:r>
      <w:r w:rsidR="009E577A">
        <w:t>released into the environment</w:t>
      </w:r>
      <w:r w:rsidR="005500B0">
        <w:t>.</w:t>
      </w:r>
    </w:p>
    <w:p w:rsidR="00466F42" w:rsidRDefault="00466F42" w:rsidP="00C14A82">
      <w:pPr>
        <w:pStyle w:val="ListParagraph"/>
        <w:numPr>
          <w:ilvl w:val="0"/>
          <w:numId w:val="4"/>
        </w:numPr>
      </w:pPr>
      <w:r w:rsidRPr="00C14A82">
        <w:rPr>
          <w:i/>
        </w:rPr>
        <w:t>Biog</w:t>
      </w:r>
      <w:r w:rsidR="00CE4F38" w:rsidRPr="00C14A82">
        <w:rPr>
          <w:i/>
        </w:rPr>
        <w:t>as will contain some mercaptans, so t</w:t>
      </w:r>
      <w:r w:rsidRPr="00C14A82">
        <w:rPr>
          <w:i/>
        </w:rPr>
        <w:t>he vented tail gas from the biogas upgrader will be a source of odour.</w:t>
      </w:r>
    </w:p>
    <w:p w:rsidR="00C14A82" w:rsidRPr="00C14A82" w:rsidRDefault="00C14A82" w:rsidP="00C14A82">
      <w:r>
        <w:t xml:space="preserve">Comment: I am concerned that the combination of the odour </w:t>
      </w:r>
      <w:r w:rsidR="00D71974">
        <w:t xml:space="preserve">released </w:t>
      </w:r>
      <w:r w:rsidR="00AB61AB">
        <w:t xml:space="preserve">into the environment </w:t>
      </w:r>
      <w:r>
        <w:t xml:space="preserve">from the biogas </w:t>
      </w:r>
      <w:r w:rsidR="00D17360">
        <w:t xml:space="preserve">in addition to </w:t>
      </w:r>
      <w:r>
        <w:t xml:space="preserve">the odour </w:t>
      </w:r>
      <w:r w:rsidR="00D71974">
        <w:t xml:space="preserve">released </w:t>
      </w:r>
      <w:r w:rsidR="00AB61AB">
        <w:t xml:space="preserve">into the environment </w:t>
      </w:r>
      <w:r>
        <w:t xml:space="preserve">from </w:t>
      </w:r>
      <w:r w:rsidR="00D40051">
        <w:t xml:space="preserve">the bay doors opening 100-124 </w:t>
      </w:r>
      <w:r>
        <w:t>times</w:t>
      </w:r>
      <w:r w:rsidR="00E62122">
        <w:t xml:space="preserve">/day will </w:t>
      </w:r>
      <w:r w:rsidR="00AB61AB">
        <w:t xml:space="preserve">result in </w:t>
      </w:r>
      <w:r w:rsidR="00E62122">
        <w:t xml:space="preserve">an unpleasant experience </w:t>
      </w:r>
      <w:r w:rsidR="00C75DC8">
        <w:t xml:space="preserve">and impede the </w:t>
      </w:r>
      <w:r w:rsidR="00E62122">
        <w:t xml:space="preserve">enjoyment of the </w:t>
      </w:r>
      <w:r w:rsidR="00D40051">
        <w:t xml:space="preserve">nearby </w:t>
      </w:r>
      <w:r w:rsidR="00E62122">
        <w:t>outdoor space</w:t>
      </w:r>
      <w:r w:rsidR="00D71974">
        <w:t>s</w:t>
      </w:r>
      <w:r w:rsidR="00E62122">
        <w:t>.</w:t>
      </w:r>
    </w:p>
    <w:p w:rsidR="001E2936" w:rsidRDefault="001E2936">
      <w:bookmarkStart w:id="0" w:name="_GoBack"/>
      <w:bookmarkEnd w:id="0"/>
    </w:p>
    <w:p w:rsidR="008B5B15" w:rsidRDefault="008B5B15"/>
    <w:p w:rsidR="00DC2A05" w:rsidRDefault="00DC2A05"/>
    <w:sectPr w:rsidR="00DC2A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B3248"/>
    <w:multiLevelType w:val="hybridMultilevel"/>
    <w:tmpl w:val="3A461C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F9A52CA"/>
    <w:multiLevelType w:val="hybridMultilevel"/>
    <w:tmpl w:val="29BEEB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8A72A59"/>
    <w:multiLevelType w:val="hybridMultilevel"/>
    <w:tmpl w:val="929C18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1934A09"/>
    <w:multiLevelType w:val="hybridMultilevel"/>
    <w:tmpl w:val="5548FC30"/>
    <w:lvl w:ilvl="0" w:tplc="71182B08">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05"/>
    <w:rsid w:val="00012946"/>
    <w:rsid w:val="00020278"/>
    <w:rsid w:val="000217E8"/>
    <w:rsid w:val="000314B0"/>
    <w:rsid w:val="00033795"/>
    <w:rsid w:val="0004719E"/>
    <w:rsid w:val="00051D34"/>
    <w:rsid w:val="00052443"/>
    <w:rsid w:val="0006372A"/>
    <w:rsid w:val="00092695"/>
    <w:rsid w:val="000A5984"/>
    <w:rsid w:val="000B1B1F"/>
    <w:rsid w:val="000B55F4"/>
    <w:rsid w:val="000C0668"/>
    <w:rsid w:val="000C3C83"/>
    <w:rsid w:val="000C77C4"/>
    <w:rsid w:val="000D0B04"/>
    <w:rsid w:val="000E2F80"/>
    <w:rsid w:val="000E3351"/>
    <w:rsid w:val="000F302E"/>
    <w:rsid w:val="00111455"/>
    <w:rsid w:val="00134731"/>
    <w:rsid w:val="00137DBE"/>
    <w:rsid w:val="00157DFA"/>
    <w:rsid w:val="0016280E"/>
    <w:rsid w:val="001703AC"/>
    <w:rsid w:val="00174B63"/>
    <w:rsid w:val="00175D4C"/>
    <w:rsid w:val="0018230C"/>
    <w:rsid w:val="0018245A"/>
    <w:rsid w:val="00187EE7"/>
    <w:rsid w:val="00194616"/>
    <w:rsid w:val="001B036B"/>
    <w:rsid w:val="001B4D99"/>
    <w:rsid w:val="001D143E"/>
    <w:rsid w:val="001E2936"/>
    <w:rsid w:val="001E3295"/>
    <w:rsid w:val="001E4CBC"/>
    <w:rsid w:val="001F477B"/>
    <w:rsid w:val="001F5C4D"/>
    <w:rsid w:val="00212A5E"/>
    <w:rsid w:val="00214184"/>
    <w:rsid w:val="0021449A"/>
    <w:rsid w:val="002255B2"/>
    <w:rsid w:val="00236B92"/>
    <w:rsid w:val="002412B8"/>
    <w:rsid w:val="00242EEA"/>
    <w:rsid w:val="002577CC"/>
    <w:rsid w:val="0029168E"/>
    <w:rsid w:val="002920A4"/>
    <w:rsid w:val="002A136B"/>
    <w:rsid w:val="002A14C2"/>
    <w:rsid w:val="002A5C09"/>
    <w:rsid w:val="002A759C"/>
    <w:rsid w:val="002B21C3"/>
    <w:rsid w:val="002B3B8F"/>
    <w:rsid w:val="002E62AB"/>
    <w:rsid w:val="002F0B5C"/>
    <w:rsid w:val="002F10CB"/>
    <w:rsid w:val="003114D6"/>
    <w:rsid w:val="00317B86"/>
    <w:rsid w:val="00325E5B"/>
    <w:rsid w:val="00337E02"/>
    <w:rsid w:val="00350443"/>
    <w:rsid w:val="00373259"/>
    <w:rsid w:val="00373BA8"/>
    <w:rsid w:val="00384764"/>
    <w:rsid w:val="003B4D8B"/>
    <w:rsid w:val="003B759F"/>
    <w:rsid w:val="003C4623"/>
    <w:rsid w:val="003C7011"/>
    <w:rsid w:val="00416FFD"/>
    <w:rsid w:val="00437051"/>
    <w:rsid w:val="0044291F"/>
    <w:rsid w:val="0045631B"/>
    <w:rsid w:val="00462D5A"/>
    <w:rsid w:val="00466F42"/>
    <w:rsid w:val="00474302"/>
    <w:rsid w:val="0049743B"/>
    <w:rsid w:val="004B2431"/>
    <w:rsid w:val="004B521B"/>
    <w:rsid w:val="004B5DA9"/>
    <w:rsid w:val="004C048D"/>
    <w:rsid w:val="004C56C2"/>
    <w:rsid w:val="004C78EA"/>
    <w:rsid w:val="004D6681"/>
    <w:rsid w:val="004D72A3"/>
    <w:rsid w:val="004D7A0D"/>
    <w:rsid w:val="004F5A99"/>
    <w:rsid w:val="0050650E"/>
    <w:rsid w:val="00523FAF"/>
    <w:rsid w:val="00540094"/>
    <w:rsid w:val="00540718"/>
    <w:rsid w:val="00547157"/>
    <w:rsid w:val="005500B0"/>
    <w:rsid w:val="00561D17"/>
    <w:rsid w:val="00571942"/>
    <w:rsid w:val="005723FE"/>
    <w:rsid w:val="005772D3"/>
    <w:rsid w:val="005775D5"/>
    <w:rsid w:val="00584F35"/>
    <w:rsid w:val="0059139C"/>
    <w:rsid w:val="005968EF"/>
    <w:rsid w:val="005A1E9E"/>
    <w:rsid w:val="005A273F"/>
    <w:rsid w:val="005A4494"/>
    <w:rsid w:val="005B0765"/>
    <w:rsid w:val="005B57A5"/>
    <w:rsid w:val="005B7630"/>
    <w:rsid w:val="005C2C5C"/>
    <w:rsid w:val="005C2F5D"/>
    <w:rsid w:val="005C4AA7"/>
    <w:rsid w:val="005D2429"/>
    <w:rsid w:val="005D29B2"/>
    <w:rsid w:val="005D3D12"/>
    <w:rsid w:val="005D4B30"/>
    <w:rsid w:val="005D7845"/>
    <w:rsid w:val="005E3C91"/>
    <w:rsid w:val="00613684"/>
    <w:rsid w:val="00621988"/>
    <w:rsid w:val="006251C2"/>
    <w:rsid w:val="00631456"/>
    <w:rsid w:val="0064370C"/>
    <w:rsid w:val="00643FD1"/>
    <w:rsid w:val="0064540F"/>
    <w:rsid w:val="0065187E"/>
    <w:rsid w:val="00670C83"/>
    <w:rsid w:val="00684C50"/>
    <w:rsid w:val="006A0C5F"/>
    <w:rsid w:val="006A1104"/>
    <w:rsid w:val="006D79B4"/>
    <w:rsid w:val="006F0945"/>
    <w:rsid w:val="007057BC"/>
    <w:rsid w:val="00757FF5"/>
    <w:rsid w:val="00786641"/>
    <w:rsid w:val="007929DB"/>
    <w:rsid w:val="007A22F0"/>
    <w:rsid w:val="007A5E09"/>
    <w:rsid w:val="007B62CD"/>
    <w:rsid w:val="007D0074"/>
    <w:rsid w:val="007D3787"/>
    <w:rsid w:val="007D50D8"/>
    <w:rsid w:val="007D7098"/>
    <w:rsid w:val="007D7FEF"/>
    <w:rsid w:val="007E33EE"/>
    <w:rsid w:val="007E6E87"/>
    <w:rsid w:val="007E7C84"/>
    <w:rsid w:val="007F47BD"/>
    <w:rsid w:val="00803B00"/>
    <w:rsid w:val="0080402B"/>
    <w:rsid w:val="008049C3"/>
    <w:rsid w:val="00804E19"/>
    <w:rsid w:val="0083048F"/>
    <w:rsid w:val="008325F0"/>
    <w:rsid w:val="00841454"/>
    <w:rsid w:val="00842EEB"/>
    <w:rsid w:val="008533A5"/>
    <w:rsid w:val="0087123B"/>
    <w:rsid w:val="00893A73"/>
    <w:rsid w:val="008A56C0"/>
    <w:rsid w:val="008B5B0D"/>
    <w:rsid w:val="008B5B15"/>
    <w:rsid w:val="008C2EAE"/>
    <w:rsid w:val="008D2D69"/>
    <w:rsid w:val="008D5E23"/>
    <w:rsid w:val="008E6B3E"/>
    <w:rsid w:val="008F63B3"/>
    <w:rsid w:val="0095564C"/>
    <w:rsid w:val="00964ECD"/>
    <w:rsid w:val="00967337"/>
    <w:rsid w:val="00970157"/>
    <w:rsid w:val="0097101E"/>
    <w:rsid w:val="0097213A"/>
    <w:rsid w:val="00977A3A"/>
    <w:rsid w:val="009B69CD"/>
    <w:rsid w:val="009D0404"/>
    <w:rsid w:val="009D504B"/>
    <w:rsid w:val="009D6F2D"/>
    <w:rsid w:val="009E287E"/>
    <w:rsid w:val="009E577A"/>
    <w:rsid w:val="00A0356B"/>
    <w:rsid w:val="00A062B2"/>
    <w:rsid w:val="00A12FDF"/>
    <w:rsid w:val="00A14C8D"/>
    <w:rsid w:val="00A16A14"/>
    <w:rsid w:val="00A2098E"/>
    <w:rsid w:val="00A22E2A"/>
    <w:rsid w:val="00A425FE"/>
    <w:rsid w:val="00A54B30"/>
    <w:rsid w:val="00A54F4C"/>
    <w:rsid w:val="00A72E1D"/>
    <w:rsid w:val="00A95B69"/>
    <w:rsid w:val="00AA5CE7"/>
    <w:rsid w:val="00AB5640"/>
    <w:rsid w:val="00AB61AB"/>
    <w:rsid w:val="00AD75D4"/>
    <w:rsid w:val="00AE2231"/>
    <w:rsid w:val="00AF0878"/>
    <w:rsid w:val="00B000C0"/>
    <w:rsid w:val="00B03826"/>
    <w:rsid w:val="00B16B5A"/>
    <w:rsid w:val="00B34111"/>
    <w:rsid w:val="00B4054C"/>
    <w:rsid w:val="00B40912"/>
    <w:rsid w:val="00B57B6E"/>
    <w:rsid w:val="00B61FA6"/>
    <w:rsid w:val="00B70913"/>
    <w:rsid w:val="00B74C98"/>
    <w:rsid w:val="00B82E96"/>
    <w:rsid w:val="00B902C5"/>
    <w:rsid w:val="00B94417"/>
    <w:rsid w:val="00B95142"/>
    <w:rsid w:val="00BA16B9"/>
    <w:rsid w:val="00BA488E"/>
    <w:rsid w:val="00BA5ED2"/>
    <w:rsid w:val="00BA7EBC"/>
    <w:rsid w:val="00BC3514"/>
    <w:rsid w:val="00BF2F00"/>
    <w:rsid w:val="00C14A82"/>
    <w:rsid w:val="00C17F64"/>
    <w:rsid w:val="00C24D4B"/>
    <w:rsid w:val="00C31AA9"/>
    <w:rsid w:val="00C50C31"/>
    <w:rsid w:val="00C51851"/>
    <w:rsid w:val="00C55538"/>
    <w:rsid w:val="00C75AF2"/>
    <w:rsid w:val="00C75DC8"/>
    <w:rsid w:val="00C773C5"/>
    <w:rsid w:val="00C81FE5"/>
    <w:rsid w:val="00C946DD"/>
    <w:rsid w:val="00C94813"/>
    <w:rsid w:val="00C97F03"/>
    <w:rsid w:val="00CA1A47"/>
    <w:rsid w:val="00CC0C15"/>
    <w:rsid w:val="00CC276A"/>
    <w:rsid w:val="00CD1272"/>
    <w:rsid w:val="00CE4F38"/>
    <w:rsid w:val="00CF0F7E"/>
    <w:rsid w:val="00CF1860"/>
    <w:rsid w:val="00D028B0"/>
    <w:rsid w:val="00D03ECC"/>
    <w:rsid w:val="00D1259D"/>
    <w:rsid w:val="00D17360"/>
    <w:rsid w:val="00D20F12"/>
    <w:rsid w:val="00D323D9"/>
    <w:rsid w:val="00D40051"/>
    <w:rsid w:val="00D71974"/>
    <w:rsid w:val="00D75B61"/>
    <w:rsid w:val="00D80D1E"/>
    <w:rsid w:val="00DA3D21"/>
    <w:rsid w:val="00DA5E92"/>
    <w:rsid w:val="00DB3B90"/>
    <w:rsid w:val="00DC2A05"/>
    <w:rsid w:val="00DE0ED6"/>
    <w:rsid w:val="00E016D0"/>
    <w:rsid w:val="00E01A0E"/>
    <w:rsid w:val="00E32727"/>
    <w:rsid w:val="00E36E21"/>
    <w:rsid w:val="00E4525D"/>
    <w:rsid w:val="00E50A63"/>
    <w:rsid w:val="00E56243"/>
    <w:rsid w:val="00E56DF2"/>
    <w:rsid w:val="00E62122"/>
    <w:rsid w:val="00E6786B"/>
    <w:rsid w:val="00E80ABC"/>
    <w:rsid w:val="00E84B13"/>
    <w:rsid w:val="00E86C64"/>
    <w:rsid w:val="00E94355"/>
    <w:rsid w:val="00EB2863"/>
    <w:rsid w:val="00EC1E15"/>
    <w:rsid w:val="00EF1838"/>
    <w:rsid w:val="00EF41FC"/>
    <w:rsid w:val="00EF7AB2"/>
    <w:rsid w:val="00F07AA1"/>
    <w:rsid w:val="00F231FD"/>
    <w:rsid w:val="00F246F5"/>
    <w:rsid w:val="00F25BF3"/>
    <w:rsid w:val="00F314BC"/>
    <w:rsid w:val="00F37CA2"/>
    <w:rsid w:val="00F419A9"/>
    <w:rsid w:val="00F466A1"/>
    <w:rsid w:val="00F57520"/>
    <w:rsid w:val="00F62AD7"/>
    <w:rsid w:val="00F64BB4"/>
    <w:rsid w:val="00F65D41"/>
    <w:rsid w:val="00F707E7"/>
    <w:rsid w:val="00F773D2"/>
    <w:rsid w:val="00F80B2F"/>
    <w:rsid w:val="00F8483D"/>
    <w:rsid w:val="00F90054"/>
    <w:rsid w:val="00F94804"/>
    <w:rsid w:val="00F96F70"/>
    <w:rsid w:val="00F97951"/>
    <w:rsid w:val="00FC6263"/>
    <w:rsid w:val="00FD05EF"/>
    <w:rsid w:val="00FE21D6"/>
    <w:rsid w:val="00FE6D1C"/>
    <w:rsid w:val="00FF4806"/>
    <w:rsid w:val="00FF76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EBC"/>
    <w:pPr>
      <w:ind w:left="720"/>
      <w:contextualSpacing/>
    </w:pPr>
  </w:style>
  <w:style w:type="table" w:styleId="TableGrid">
    <w:name w:val="Table Grid"/>
    <w:basedOn w:val="TableNormal"/>
    <w:uiPriority w:val="59"/>
    <w:rsid w:val="005B0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EBC"/>
    <w:pPr>
      <w:ind w:left="720"/>
      <w:contextualSpacing/>
    </w:pPr>
  </w:style>
  <w:style w:type="table" w:styleId="TableGrid">
    <w:name w:val="Table Grid"/>
    <w:basedOn w:val="TableNormal"/>
    <w:uiPriority w:val="59"/>
    <w:rsid w:val="005B0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2163</TotalTime>
  <Pages>5</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Bonnie</cp:lastModifiedBy>
  <cp:revision>280</cp:revision>
  <dcterms:created xsi:type="dcterms:W3CDTF">2020-06-20T20:13:00Z</dcterms:created>
  <dcterms:modified xsi:type="dcterms:W3CDTF">2020-07-12T22:14:00Z</dcterms:modified>
</cp:coreProperties>
</file>