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00756070"/>
        <w:docPartObj>
          <w:docPartGallery w:val="Cover Pages"/>
          <w:docPartUnique/>
        </w:docPartObj>
      </w:sdtPr>
      <w:sdtEndPr/>
      <w:sdtContent>
        <w:p w14:paraId="7D6D13AC" w14:textId="31991F69" w:rsidR="009541BC" w:rsidRPr="0034063F" w:rsidRDefault="008C460D" w:rsidP="0034063F">
          <w:pPr>
            <w:tabs>
              <w:tab w:val="left" w:pos="3885"/>
            </w:tabs>
            <w:spacing w:before="2000"/>
            <w:jc w:val="center"/>
          </w:pPr>
          <w:r w:rsidRPr="00D905CD">
            <w:rPr>
              <w:rFonts w:ascii="Arial" w:hAnsi="Arial" w:cs="Arial"/>
              <w:sz w:val="48"/>
            </w:rPr>
            <w:t>Design Crit</w:t>
          </w:r>
          <w:bookmarkStart w:id="0" w:name="_GoBack"/>
          <w:bookmarkEnd w:id="0"/>
          <w:r w:rsidRPr="00D905CD">
            <w:rPr>
              <w:rFonts w:ascii="Arial" w:hAnsi="Arial" w:cs="Arial"/>
              <w:sz w:val="48"/>
            </w:rPr>
            <w:t>eria</w:t>
          </w:r>
          <w:r w:rsidR="004C0174" w:rsidRPr="00D905CD">
            <w:rPr>
              <w:rFonts w:ascii="Arial" w:hAnsi="Arial" w:cs="Arial"/>
              <w:sz w:val="48"/>
            </w:rPr>
            <w:t xml:space="preserve"> for</w:t>
          </w:r>
        </w:p>
        <w:p w14:paraId="0A76A0B4" w14:textId="32BAF6AC" w:rsidR="00EC4518" w:rsidRPr="00D905CD" w:rsidRDefault="009541BC" w:rsidP="0034063F">
          <w:pPr>
            <w:spacing w:after="900"/>
            <w:jc w:val="center"/>
            <w:rPr>
              <w:rFonts w:ascii="Arial" w:hAnsi="Arial" w:cs="Arial"/>
              <w:sz w:val="48"/>
            </w:rPr>
          </w:pPr>
          <w:r w:rsidRPr="00D905CD">
            <w:rPr>
              <w:rFonts w:ascii="Arial" w:hAnsi="Arial" w:cs="Arial"/>
              <w:sz w:val="48"/>
            </w:rPr>
            <w:t xml:space="preserve">Sanitary Sewers, Storm </w:t>
          </w:r>
          <w:r w:rsidR="0083010E" w:rsidRPr="00D905CD">
            <w:rPr>
              <w:rFonts w:ascii="Arial" w:hAnsi="Arial" w:cs="Arial"/>
              <w:sz w:val="48"/>
            </w:rPr>
            <w:t>Sewers</w:t>
          </w:r>
          <w:r w:rsidR="004C0174" w:rsidRPr="00D905CD">
            <w:rPr>
              <w:rFonts w:ascii="Arial" w:hAnsi="Arial" w:cs="Arial"/>
              <w:sz w:val="48"/>
            </w:rPr>
            <w:t xml:space="preserve"> and </w:t>
          </w:r>
          <w:r w:rsidR="0083010E" w:rsidRPr="00D905CD">
            <w:rPr>
              <w:rFonts w:ascii="Arial" w:hAnsi="Arial" w:cs="Arial"/>
              <w:sz w:val="48"/>
            </w:rPr>
            <w:t>Forcemains</w:t>
          </w:r>
          <w:r w:rsidR="0034063F">
            <w:rPr>
              <w:rFonts w:ascii="Arial" w:hAnsi="Arial" w:cs="Arial"/>
              <w:sz w:val="48"/>
            </w:rPr>
            <w:t xml:space="preserve"> </w:t>
          </w:r>
          <w:r w:rsidRPr="00D905CD">
            <w:rPr>
              <w:rFonts w:ascii="Arial" w:hAnsi="Arial" w:cs="Arial"/>
              <w:sz w:val="48"/>
            </w:rPr>
            <w:t xml:space="preserve">for Alterations </w:t>
          </w:r>
          <w:r w:rsidR="00DC368D" w:rsidRPr="00D905CD">
            <w:rPr>
              <w:rFonts w:ascii="Arial" w:hAnsi="Arial" w:cs="Arial"/>
              <w:sz w:val="48"/>
            </w:rPr>
            <w:t>Authorized under</w:t>
          </w:r>
          <w:r w:rsidR="0034063F">
            <w:rPr>
              <w:rFonts w:ascii="Arial" w:hAnsi="Arial" w:cs="Arial"/>
              <w:sz w:val="48"/>
            </w:rPr>
            <w:t xml:space="preserve"> </w:t>
          </w:r>
          <w:r w:rsidR="008C460D" w:rsidRPr="00D905CD">
            <w:rPr>
              <w:rFonts w:ascii="Arial" w:hAnsi="Arial" w:cs="Arial"/>
              <w:sz w:val="48"/>
            </w:rPr>
            <w:t>Environmental Compliance Approval</w:t>
          </w:r>
        </w:p>
        <w:p w14:paraId="0144DEA6" w14:textId="64D04820" w:rsidR="00A57DA1" w:rsidRPr="00D905CD" w:rsidRDefault="00EC4518" w:rsidP="00D905CD">
          <w:pPr>
            <w:jc w:val="center"/>
            <w:rPr>
              <w:rFonts w:ascii="Arial" w:hAnsi="Arial" w:cs="Arial"/>
              <w:sz w:val="40"/>
              <w:szCs w:val="20"/>
            </w:rPr>
          </w:pPr>
          <w:r w:rsidRPr="00D905CD">
            <w:rPr>
              <w:rFonts w:ascii="Arial" w:hAnsi="Arial" w:cs="Arial"/>
              <w:sz w:val="40"/>
              <w:szCs w:val="20"/>
            </w:rPr>
            <w:t>Ministry of Environment, Conservation and Parks</w:t>
          </w:r>
        </w:p>
        <w:p w14:paraId="256BCDC4" w14:textId="26EE74DD" w:rsidR="00EC4518" w:rsidRPr="00D905CD" w:rsidRDefault="00EC4518" w:rsidP="00D905CD">
          <w:pPr>
            <w:jc w:val="center"/>
            <w:rPr>
              <w:rFonts w:ascii="Arial" w:hAnsi="Arial" w:cs="Arial"/>
              <w:b/>
              <w:bCs/>
              <w:sz w:val="36"/>
              <w:szCs w:val="20"/>
              <w:u w:val="single"/>
            </w:rPr>
          </w:pPr>
          <w:r w:rsidRPr="00D905CD">
            <w:rPr>
              <w:rFonts w:ascii="Arial" w:hAnsi="Arial" w:cs="Arial"/>
              <w:b/>
              <w:bCs/>
              <w:sz w:val="40"/>
              <w:szCs w:val="20"/>
              <w:u w:val="single"/>
            </w:rPr>
            <w:t>DRAFT</w:t>
          </w:r>
        </w:p>
        <w:p w14:paraId="4037DE90" w14:textId="794C73BA" w:rsidR="00696A51" w:rsidRPr="00D905CD" w:rsidRDefault="00312D18" w:rsidP="00D905CD">
          <w:pPr>
            <w:jc w:val="center"/>
            <w:rPr>
              <w:rFonts w:ascii="Arial" w:hAnsi="Arial" w:cs="Arial"/>
              <w:sz w:val="44"/>
            </w:rPr>
          </w:pPr>
          <w:r w:rsidRPr="00D905CD">
            <w:rPr>
              <w:rFonts w:ascii="Arial" w:hAnsi="Arial" w:cs="Arial"/>
              <w:sz w:val="40"/>
            </w:rPr>
            <w:t xml:space="preserve">November </w:t>
          </w:r>
          <w:r w:rsidR="00A57DA1" w:rsidRPr="00D905CD">
            <w:rPr>
              <w:rFonts w:ascii="Arial" w:hAnsi="Arial" w:cs="Arial"/>
              <w:sz w:val="40"/>
            </w:rPr>
            <w:t>2019</w:t>
          </w:r>
          <w:r w:rsidR="00FA2F38" w:rsidRPr="00D905CD">
            <w:rPr>
              <w:rFonts w:ascii="Arial" w:hAnsi="Arial" w:cs="Arial"/>
              <w:sz w:val="44"/>
            </w:rPr>
            <w:br w:type="page"/>
          </w:r>
        </w:p>
      </w:sdtContent>
    </w:sdt>
    <w:p w14:paraId="245C80E8" w14:textId="5622FBD8" w:rsidR="00667BA4" w:rsidRDefault="00667BA4" w:rsidP="009E49B7">
      <w:pPr>
        <w:tabs>
          <w:tab w:val="center" w:pos="4840"/>
        </w:tabs>
        <w:spacing w:before="360" w:after="60"/>
        <w:rPr>
          <w:rFonts w:ascii="Arial" w:hAnsi="Arial" w:cs="Arial"/>
          <w:b/>
          <w:sz w:val="24"/>
        </w:rPr>
      </w:pPr>
      <w:r w:rsidRPr="00541541">
        <w:rPr>
          <w:rFonts w:ascii="Arial" w:hAnsi="Arial" w:cs="Arial"/>
          <w:b/>
          <w:sz w:val="24"/>
        </w:rPr>
        <w:lastRenderedPageBreak/>
        <w:t>Version History</w:t>
      </w:r>
      <w:r w:rsidR="009E49B7">
        <w:rPr>
          <w:rFonts w:ascii="Arial" w:hAnsi="Arial" w:cs="Arial"/>
          <w:b/>
          <w:sz w:val="24"/>
        </w:rPr>
        <w:tab/>
      </w:r>
    </w:p>
    <w:p w14:paraId="07AD8379" w14:textId="26997ABF" w:rsidR="00541541" w:rsidRPr="00541541" w:rsidRDefault="00541541" w:rsidP="00667BA4">
      <w:pPr>
        <w:spacing w:after="60"/>
        <w:rPr>
          <w:rFonts w:ascii="Arial" w:hAnsi="Arial" w:cs="Arial"/>
          <w:sz w:val="24"/>
        </w:rPr>
      </w:pPr>
    </w:p>
    <w:p w14:paraId="6906B74B" w14:textId="4B86EF9F" w:rsidR="00541541" w:rsidRPr="00541541" w:rsidRDefault="00541541" w:rsidP="00667BA4">
      <w:pPr>
        <w:spacing w:after="60"/>
        <w:rPr>
          <w:rFonts w:ascii="Arial" w:hAnsi="Arial" w:cs="Arial"/>
          <w:sz w:val="24"/>
        </w:rPr>
      </w:pPr>
      <w:r w:rsidRPr="00541541">
        <w:rPr>
          <w:rFonts w:ascii="Arial" w:hAnsi="Arial" w:cs="Arial"/>
          <w:sz w:val="24"/>
        </w:rPr>
        <w:t>Version 1 – November 14, 2019</w:t>
      </w:r>
    </w:p>
    <w:p w14:paraId="2A170E26" w14:textId="4EF7C030" w:rsidR="0045492B" w:rsidRPr="00D905CD" w:rsidRDefault="003E2DD4" w:rsidP="0045492B">
      <w:pPr>
        <w:pStyle w:val="TOCHeading"/>
        <w:spacing w:after="120"/>
        <w:jc w:val="center"/>
        <w:rPr>
          <w:color w:val="auto"/>
        </w:rPr>
      </w:pPr>
      <w:r w:rsidRPr="00D905CD">
        <w:rPr>
          <w:color w:val="auto"/>
        </w:rPr>
        <w:br w:type="page"/>
      </w:r>
    </w:p>
    <w:sdt>
      <w:sdtPr>
        <w:rPr>
          <w:rFonts w:asciiTheme="minorHAnsi" w:eastAsiaTheme="minorHAnsi" w:hAnsiTheme="minorHAnsi" w:cstheme="minorBidi"/>
          <w:b w:val="0"/>
          <w:bCs w:val="0"/>
          <w:color w:val="auto"/>
          <w:sz w:val="22"/>
          <w:szCs w:val="22"/>
          <w:lang w:eastAsia="en-US"/>
        </w:rPr>
        <w:id w:val="400648979"/>
        <w:docPartObj>
          <w:docPartGallery w:val="Table of Contents"/>
          <w:docPartUnique/>
        </w:docPartObj>
      </w:sdtPr>
      <w:sdtEndPr>
        <w:rPr>
          <w:noProof/>
        </w:rPr>
      </w:sdtEndPr>
      <w:sdtContent>
        <w:p w14:paraId="0758619E" w14:textId="3ADC11CE" w:rsidR="0045492B" w:rsidRPr="004414E3" w:rsidRDefault="004414E3" w:rsidP="001A020B">
          <w:pPr>
            <w:pStyle w:val="TOCHeading"/>
            <w:tabs>
              <w:tab w:val="center" w:pos="4840"/>
            </w:tabs>
            <w:rPr>
              <w:rFonts w:ascii="Arial" w:hAnsi="Arial" w:cs="Arial"/>
              <w:color w:val="auto"/>
            </w:rPr>
          </w:pPr>
          <w:r w:rsidRPr="004414E3">
            <w:rPr>
              <w:rFonts w:ascii="Arial" w:hAnsi="Arial" w:cs="Arial"/>
              <w:color w:val="auto"/>
            </w:rPr>
            <w:t>Table of Contents</w:t>
          </w:r>
        </w:p>
        <w:p w14:paraId="3D7D3930" w14:textId="680C4C48" w:rsidR="00FF20B5" w:rsidRPr="004414E3" w:rsidRDefault="0045492B">
          <w:pPr>
            <w:pStyle w:val="TOC1"/>
            <w:tabs>
              <w:tab w:val="right" w:leader="dot" w:pos="9670"/>
            </w:tabs>
            <w:rPr>
              <w:rFonts w:ascii="Arial" w:eastAsiaTheme="minorEastAsia" w:hAnsi="Arial" w:cs="Arial"/>
              <w:b/>
              <w:noProof/>
              <w:sz w:val="24"/>
              <w:szCs w:val="24"/>
              <w:lang w:val="en-CA" w:eastAsia="en-CA"/>
            </w:rPr>
          </w:pPr>
          <w:r w:rsidRPr="00D905CD">
            <w:fldChar w:fldCharType="begin"/>
          </w:r>
          <w:r w:rsidRPr="00D905CD">
            <w:instrText xml:space="preserve"> TOC \o "1-3" \h \z \u </w:instrText>
          </w:r>
          <w:r w:rsidRPr="00D905CD">
            <w:fldChar w:fldCharType="separate"/>
          </w:r>
          <w:hyperlink w:anchor="_Toc28079623" w:history="1">
            <w:r w:rsidR="00FF20B5" w:rsidRPr="004414E3">
              <w:rPr>
                <w:rStyle w:val="Hyperlink"/>
                <w:rFonts w:ascii="Arial" w:hAnsi="Arial" w:cs="Arial"/>
                <w:b/>
                <w:noProof/>
                <w:sz w:val="24"/>
                <w:szCs w:val="24"/>
              </w:rPr>
              <w:t>Preface</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1</w:t>
            </w:r>
            <w:r w:rsidR="00FF20B5" w:rsidRPr="004414E3">
              <w:rPr>
                <w:rFonts w:ascii="Arial" w:hAnsi="Arial" w:cs="Arial"/>
                <w:b/>
                <w:noProof/>
                <w:webHidden/>
                <w:sz w:val="24"/>
                <w:szCs w:val="24"/>
              </w:rPr>
              <w:fldChar w:fldCharType="end"/>
            </w:r>
          </w:hyperlink>
        </w:p>
        <w:p w14:paraId="0807C214" w14:textId="10E10805" w:rsidR="00FF20B5" w:rsidRPr="004414E3" w:rsidRDefault="00ED6D14">
          <w:pPr>
            <w:pStyle w:val="TOC1"/>
            <w:tabs>
              <w:tab w:val="right" w:leader="dot" w:pos="9670"/>
            </w:tabs>
            <w:rPr>
              <w:rFonts w:ascii="Arial" w:eastAsiaTheme="minorEastAsia" w:hAnsi="Arial" w:cs="Arial"/>
              <w:noProof/>
              <w:sz w:val="24"/>
              <w:szCs w:val="24"/>
              <w:lang w:val="en-CA" w:eastAsia="en-CA"/>
            </w:rPr>
          </w:pPr>
          <w:hyperlink w:anchor="_Toc28079624" w:history="1">
            <w:r w:rsidR="00FF20B5" w:rsidRPr="004414E3">
              <w:rPr>
                <w:rStyle w:val="Hyperlink"/>
                <w:rFonts w:ascii="Arial" w:hAnsi="Arial" w:cs="Arial"/>
                <w:b/>
                <w:noProof/>
                <w:sz w:val="24"/>
                <w:szCs w:val="24"/>
              </w:rPr>
              <w:t>Definitions</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_Toc28079624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w:t>
            </w:r>
            <w:r w:rsidR="00FF20B5" w:rsidRPr="004414E3">
              <w:rPr>
                <w:rFonts w:ascii="Arial" w:hAnsi="Arial" w:cs="Arial"/>
                <w:b/>
                <w:noProof/>
                <w:webHidden/>
                <w:sz w:val="24"/>
                <w:szCs w:val="24"/>
              </w:rPr>
              <w:fldChar w:fldCharType="end"/>
            </w:r>
          </w:hyperlink>
        </w:p>
        <w:p w14:paraId="2CAD325D" w14:textId="4D2AB54F" w:rsidR="00FF20B5" w:rsidRPr="004414E3" w:rsidRDefault="00ED6D14">
          <w:pPr>
            <w:pStyle w:val="TOC1"/>
            <w:tabs>
              <w:tab w:val="left" w:pos="660"/>
              <w:tab w:val="right" w:leader="dot" w:pos="9670"/>
            </w:tabs>
            <w:rPr>
              <w:rFonts w:ascii="Arial" w:eastAsiaTheme="minorEastAsia" w:hAnsi="Arial" w:cs="Arial"/>
              <w:noProof/>
              <w:sz w:val="24"/>
              <w:szCs w:val="24"/>
              <w:lang w:val="en-CA" w:eastAsia="en-CA"/>
            </w:rPr>
          </w:pPr>
          <w:hyperlink w:anchor="_Toc28079625" w:history="1">
            <w:r w:rsidR="00FF20B5" w:rsidRPr="004414E3">
              <w:rPr>
                <w:rStyle w:val="Hyperlink"/>
                <w:rFonts w:ascii="Arial" w:hAnsi="Arial" w:cs="Arial"/>
                <w:b/>
                <w:noProof/>
                <w:sz w:val="24"/>
                <w:szCs w:val="24"/>
              </w:rPr>
              <w:t>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Introduction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0B71DD00" w14:textId="47DDFBBC"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26" w:history="1">
            <w:r w:rsidR="00FF20B5" w:rsidRPr="004414E3">
              <w:rPr>
                <w:rStyle w:val="Hyperlink"/>
                <w:rFonts w:ascii="Arial" w:hAnsi="Arial" w:cs="Arial"/>
                <w:noProof/>
                <w:sz w:val="24"/>
                <w:szCs w:val="24"/>
              </w:rPr>
              <w:t>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General Requirements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2A37F9DB" w14:textId="23625DCE"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27" w:history="1">
            <w:r w:rsidR="00FF20B5" w:rsidRPr="004414E3">
              <w:rPr>
                <w:rStyle w:val="Hyperlink"/>
                <w:rFonts w:ascii="Arial" w:hAnsi="Arial" w:cs="Arial"/>
                <w:noProof/>
                <w:sz w:val="24"/>
                <w:szCs w:val="24"/>
              </w:rPr>
              <w:t>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6</w:t>
            </w:r>
            <w:r w:rsidR="00FF20B5" w:rsidRPr="004414E3">
              <w:rPr>
                <w:rFonts w:ascii="Arial" w:hAnsi="Arial" w:cs="Arial"/>
                <w:noProof/>
                <w:webHidden/>
                <w:sz w:val="24"/>
                <w:szCs w:val="24"/>
              </w:rPr>
              <w:fldChar w:fldCharType="end"/>
            </w:r>
          </w:hyperlink>
        </w:p>
        <w:p w14:paraId="40790A85" w14:textId="3D3789D2"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28" w:history="1">
            <w:r w:rsidR="00FF20B5" w:rsidRPr="004414E3">
              <w:rPr>
                <w:rStyle w:val="Hyperlink"/>
                <w:rFonts w:ascii="Arial" w:hAnsi="Arial" w:cs="Arial"/>
                <w:noProof/>
                <w:sz w:val="24"/>
                <w:szCs w:val="24"/>
              </w:rPr>
              <w:t>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Protection of Water Supplies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7</w:t>
            </w:r>
            <w:r w:rsidR="00FF20B5" w:rsidRPr="004414E3">
              <w:rPr>
                <w:rFonts w:ascii="Arial" w:hAnsi="Arial" w:cs="Arial"/>
                <w:noProof/>
                <w:webHidden/>
                <w:sz w:val="24"/>
                <w:szCs w:val="24"/>
              </w:rPr>
              <w:fldChar w:fldCharType="end"/>
            </w:r>
          </w:hyperlink>
        </w:p>
        <w:p w14:paraId="7E95607C" w14:textId="52E6C363" w:rsidR="00FF20B5" w:rsidRPr="004414E3" w:rsidRDefault="00ED6D14">
          <w:pPr>
            <w:pStyle w:val="TOC1"/>
            <w:tabs>
              <w:tab w:val="left" w:pos="660"/>
              <w:tab w:val="right" w:leader="dot" w:pos="9670"/>
            </w:tabs>
            <w:rPr>
              <w:rFonts w:ascii="Arial" w:eastAsiaTheme="minorEastAsia" w:hAnsi="Arial" w:cs="Arial"/>
              <w:noProof/>
              <w:sz w:val="24"/>
              <w:szCs w:val="24"/>
              <w:lang w:val="en-CA" w:eastAsia="en-CA"/>
            </w:rPr>
          </w:pPr>
          <w:hyperlink w:anchor="_Toc28079629" w:history="1">
            <w:r w:rsidR="00FF20B5" w:rsidRPr="004414E3">
              <w:rPr>
                <w:rStyle w:val="Hyperlink"/>
                <w:rFonts w:ascii="Arial" w:hAnsi="Arial" w:cs="Arial"/>
                <w:b/>
                <w:noProof/>
                <w:sz w:val="24"/>
                <w:szCs w:val="24"/>
              </w:rPr>
              <w:t>2.0.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Sanitary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43A382E3" w14:textId="05347DAA"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30" w:history="1">
            <w:r w:rsidR="00FF20B5" w:rsidRPr="004414E3">
              <w:rPr>
                <w:rStyle w:val="Hyperlink"/>
                <w:rFonts w:ascii="Arial" w:hAnsi="Arial" w:cs="Arial"/>
                <w:noProof/>
                <w:sz w:val="24"/>
                <w:szCs w:val="24"/>
              </w:rPr>
              <w:t>2.1.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Flows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72E11275" w14:textId="3A6C6120"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31" w:history="1">
            <w:r w:rsidR="00FF20B5" w:rsidRPr="004414E3">
              <w:rPr>
                <w:rStyle w:val="Hyperlink"/>
                <w:rFonts w:ascii="Arial" w:hAnsi="Arial" w:cs="Arial"/>
                <w:noProof/>
                <w:sz w:val="24"/>
                <w:szCs w:val="24"/>
              </w:rPr>
              <w:t>2.2.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3F8E0418" w14:textId="528C6BF3"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32" w:history="1">
            <w:r w:rsidR="00FF20B5" w:rsidRPr="004414E3">
              <w:rPr>
                <w:rStyle w:val="Hyperlink"/>
                <w:rFonts w:ascii="Arial" w:hAnsi="Arial" w:cs="Arial"/>
                <w:noProof/>
                <w:sz w:val="24"/>
                <w:szCs w:val="24"/>
              </w:rPr>
              <w:t>2.3.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63FF4A5" w14:textId="1FAC60C6"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33" w:history="1">
            <w:r w:rsidR="00FF20B5" w:rsidRPr="004414E3">
              <w:rPr>
                <w:rStyle w:val="Hyperlink"/>
                <w:rFonts w:ascii="Arial" w:hAnsi="Arial" w:cs="Arial"/>
                <w:noProof/>
                <w:sz w:val="24"/>
                <w:szCs w:val="24"/>
              </w:rPr>
              <w:t>2.4.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1E99354F" w14:textId="093917C3"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34" w:history="1">
            <w:r w:rsidR="00FF20B5" w:rsidRPr="004414E3">
              <w:rPr>
                <w:rStyle w:val="Hyperlink"/>
                <w:rFonts w:ascii="Arial" w:hAnsi="Arial" w:cs="Arial"/>
                <w:noProof/>
                <w:sz w:val="24"/>
                <w:szCs w:val="24"/>
              </w:rPr>
              <w:t>2.5.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769EE998" w14:textId="3E77881E"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35" w:history="1">
            <w:r w:rsidR="00FF20B5" w:rsidRPr="004414E3">
              <w:rPr>
                <w:rStyle w:val="Hyperlink"/>
                <w:rFonts w:ascii="Arial" w:hAnsi="Arial" w:cs="Arial"/>
                <w:noProof/>
                <w:sz w:val="24"/>
                <w:szCs w:val="24"/>
              </w:rPr>
              <w:t>2.6.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9745A83" w14:textId="44C27B9C"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36" w:history="1">
            <w:r w:rsidR="00FF20B5" w:rsidRPr="004414E3">
              <w:rPr>
                <w:rStyle w:val="Hyperlink"/>
                <w:rFonts w:ascii="Arial" w:hAnsi="Arial" w:cs="Arial"/>
                <w:noProof/>
                <w:sz w:val="24"/>
                <w:szCs w:val="24"/>
              </w:rPr>
              <w:t>2.7.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FC13BD2" w14:textId="304442CB"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37" w:history="1">
            <w:r w:rsidR="00FF20B5" w:rsidRPr="004414E3">
              <w:rPr>
                <w:rStyle w:val="Hyperlink"/>
                <w:rFonts w:ascii="Arial" w:hAnsi="Arial" w:cs="Arial"/>
                <w:noProof/>
                <w:sz w:val="24"/>
                <w:szCs w:val="24"/>
              </w:rPr>
              <w:t>2.8.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3208DCE" w14:textId="6F5124D1"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38" w:history="1">
            <w:r w:rsidR="00FF20B5" w:rsidRPr="004414E3">
              <w:rPr>
                <w:rStyle w:val="Hyperlink"/>
                <w:rFonts w:ascii="Arial" w:hAnsi="Arial" w:cs="Arial"/>
                <w:noProof/>
                <w:sz w:val="24"/>
                <w:szCs w:val="24"/>
              </w:rPr>
              <w:t>2.9.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Sewers Installed below Seasonally High Groundwater Table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12ECD940" w14:textId="3525B9D4" w:rsidR="00FF20B5" w:rsidRPr="004414E3" w:rsidRDefault="00ED6D14">
          <w:pPr>
            <w:pStyle w:val="TOC2"/>
            <w:tabs>
              <w:tab w:val="left" w:pos="1100"/>
              <w:tab w:val="right" w:leader="dot" w:pos="9670"/>
            </w:tabs>
            <w:rPr>
              <w:rFonts w:ascii="Arial" w:eastAsiaTheme="minorEastAsia" w:hAnsi="Arial" w:cs="Arial"/>
              <w:noProof/>
              <w:sz w:val="24"/>
              <w:szCs w:val="24"/>
              <w:lang w:val="en-CA" w:eastAsia="en-CA"/>
            </w:rPr>
          </w:pPr>
          <w:hyperlink w:anchor="_Toc28079639" w:history="1">
            <w:r w:rsidR="00FF20B5" w:rsidRPr="004414E3">
              <w:rPr>
                <w:rStyle w:val="Hyperlink"/>
                <w:rFonts w:ascii="Arial" w:hAnsi="Arial" w:cs="Arial"/>
                <w:noProof/>
                <w:sz w:val="24"/>
                <w:szCs w:val="24"/>
              </w:rPr>
              <w:t>2.10.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235735AF" w14:textId="31FF4D47" w:rsidR="00FF20B5" w:rsidRPr="004414E3" w:rsidRDefault="00ED6D14">
          <w:pPr>
            <w:pStyle w:val="TOC2"/>
            <w:tabs>
              <w:tab w:val="left" w:pos="1100"/>
              <w:tab w:val="right" w:leader="dot" w:pos="9670"/>
            </w:tabs>
            <w:rPr>
              <w:rFonts w:ascii="Arial" w:eastAsiaTheme="minorEastAsia" w:hAnsi="Arial" w:cs="Arial"/>
              <w:noProof/>
              <w:sz w:val="24"/>
              <w:szCs w:val="24"/>
              <w:lang w:val="en-CA" w:eastAsia="en-CA"/>
            </w:rPr>
          </w:pPr>
          <w:hyperlink w:anchor="_Toc28079640" w:history="1">
            <w:r w:rsidR="00FF20B5" w:rsidRPr="004414E3">
              <w:rPr>
                <w:rStyle w:val="Hyperlink"/>
                <w:rFonts w:ascii="Arial" w:hAnsi="Arial" w:cs="Arial"/>
                <w:noProof/>
                <w:sz w:val="24"/>
                <w:szCs w:val="24"/>
              </w:rPr>
              <w:t>2.11.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3B3455A" w14:textId="201A8FEE" w:rsidR="00FF20B5" w:rsidRPr="004414E3" w:rsidRDefault="00ED6D14">
          <w:pPr>
            <w:pStyle w:val="TOC2"/>
            <w:tabs>
              <w:tab w:val="left" w:pos="1100"/>
              <w:tab w:val="right" w:leader="dot" w:pos="9670"/>
            </w:tabs>
            <w:rPr>
              <w:rFonts w:ascii="Arial" w:eastAsiaTheme="minorEastAsia" w:hAnsi="Arial" w:cs="Arial"/>
              <w:noProof/>
              <w:sz w:val="24"/>
              <w:szCs w:val="24"/>
              <w:lang w:val="en-CA" w:eastAsia="en-CA"/>
            </w:rPr>
          </w:pPr>
          <w:hyperlink w:anchor="_Toc28079641" w:history="1">
            <w:r w:rsidR="00FF20B5" w:rsidRPr="004414E3">
              <w:rPr>
                <w:rStyle w:val="Hyperlink"/>
                <w:rFonts w:ascii="Arial" w:hAnsi="Arial" w:cs="Arial"/>
                <w:noProof/>
                <w:sz w:val="24"/>
                <w:szCs w:val="24"/>
              </w:rPr>
              <w:t>2.12.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 (Service Laterals)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F78722C" w14:textId="2DEC171B" w:rsidR="00FF20B5" w:rsidRPr="004414E3" w:rsidRDefault="00ED6D14">
          <w:pPr>
            <w:pStyle w:val="TOC1"/>
            <w:tabs>
              <w:tab w:val="left" w:pos="660"/>
              <w:tab w:val="right" w:leader="dot" w:pos="9670"/>
            </w:tabs>
            <w:rPr>
              <w:rFonts w:ascii="Arial" w:eastAsiaTheme="minorEastAsia" w:hAnsi="Arial" w:cs="Arial"/>
              <w:noProof/>
              <w:sz w:val="24"/>
              <w:szCs w:val="24"/>
              <w:lang w:val="en-CA" w:eastAsia="en-CA"/>
            </w:rPr>
          </w:pPr>
          <w:hyperlink w:anchor="_Toc28079642" w:history="1">
            <w:r w:rsidR="00FF20B5" w:rsidRPr="004414E3">
              <w:rPr>
                <w:rStyle w:val="Hyperlink"/>
                <w:rFonts w:ascii="Arial" w:hAnsi="Arial" w:cs="Arial"/>
                <w:b/>
                <w:noProof/>
                <w:sz w:val="24"/>
                <w:szCs w:val="24"/>
              </w:rPr>
              <w:t>3.0.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Forcemains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7AC0F213" w14:textId="76581535"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43" w:history="1">
            <w:r w:rsidR="00FF20B5" w:rsidRPr="004414E3">
              <w:rPr>
                <w:rStyle w:val="Hyperlink"/>
                <w:rFonts w:ascii="Arial" w:hAnsi="Arial" w:cs="Arial"/>
                <w:noProof/>
                <w:sz w:val="24"/>
                <w:szCs w:val="24"/>
              </w:rPr>
              <w:t>3.1.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5713B8EA" w14:textId="294959C6"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44" w:history="1">
            <w:r w:rsidR="00FF20B5" w:rsidRPr="004414E3">
              <w:rPr>
                <w:rStyle w:val="Hyperlink"/>
                <w:rFonts w:ascii="Arial" w:hAnsi="Arial" w:cs="Arial"/>
                <w:noProof/>
                <w:sz w:val="24"/>
                <w:szCs w:val="24"/>
              </w:rPr>
              <w:t>3.2.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AA9C625" w14:textId="413C2E06"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45" w:history="1">
            <w:r w:rsidR="00FF20B5" w:rsidRPr="004414E3">
              <w:rPr>
                <w:rStyle w:val="Hyperlink"/>
                <w:rFonts w:ascii="Arial" w:hAnsi="Arial" w:cs="Arial"/>
                <w:noProof/>
                <w:sz w:val="24"/>
                <w:szCs w:val="24"/>
              </w:rPr>
              <w:t>3.3.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4E234AD0" w14:textId="718EB1D0"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46" w:history="1">
            <w:r w:rsidR="00FF20B5" w:rsidRPr="004414E3">
              <w:rPr>
                <w:rStyle w:val="Hyperlink"/>
                <w:rFonts w:ascii="Arial" w:hAnsi="Arial" w:cs="Arial"/>
                <w:noProof/>
                <w:sz w:val="24"/>
                <w:szCs w:val="24"/>
              </w:rPr>
              <w:t>3.4.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3AF9F171" w14:textId="18DACE20"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47" w:history="1">
            <w:r w:rsidR="00FF20B5" w:rsidRPr="004414E3">
              <w:rPr>
                <w:rStyle w:val="Hyperlink"/>
                <w:rFonts w:ascii="Arial" w:hAnsi="Arial" w:cs="Arial"/>
                <w:noProof/>
                <w:sz w:val="24"/>
                <w:szCs w:val="24"/>
              </w:rPr>
              <w:t>3.5.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1B05AC3" w14:textId="4BD69935"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48" w:history="1">
            <w:r w:rsidR="00FF20B5" w:rsidRPr="004414E3">
              <w:rPr>
                <w:rStyle w:val="Hyperlink"/>
                <w:rFonts w:ascii="Arial" w:hAnsi="Arial" w:cs="Arial"/>
                <w:noProof/>
                <w:sz w:val="24"/>
                <w:szCs w:val="24"/>
              </w:rPr>
              <w:t>3.6.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596B519" w14:textId="2B021592"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49" w:history="1">
            <w:r w:rsidR="00FF20B5" w:rsidRPr="004414E3">
              <w:rPr>
                <w:rStyle w:val="Hyperlink"/>
                <w:rFonts w:ascii="Arial" w:hAnsi="Arial" w:cs="Arial"/>
                <w:noProof/>
                <w:sz w:val="24"/>
                <w:szCs w:val="24"/>
              </w:rPr>
              <w:t>3.7.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1AE33C9" w14:textId="15C863B8"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50" w:history="1">
            <w:r w:rsidR="00FF20B5" w:rsidRPr="004414E3">
              <w:rPr>
                <w:rStyle w:val="Hyperlink"/>
                <w:rFonts w:ascii="Arial" w:hAnsi="Arial" w:cs="Arial"/>
                <w:noProof/>
                <w:sz w:val="24"/>
                <w:szCs w:val="24"/>
              </w:rPr>
              <w:t>3.8.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Termination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1305663C" w14:textId="5F179B98"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51" w:history="1">
            <w:r w:rsidR="00FF20B5" w:rsidRPr="004414E3">
              <w:rPr>
                <w:rStyle w:val="Hyperlink"/>
                <w:rFonts w:ascii="Arial" w:hAnsi="Arial" w:cs="Arial"/>
                <w:noProof/>
                <w:sz w:val="24"/>
                <w:szCs w:val="24"/>
              </w:rPr>
              <w:t>3.9.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Identification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512FD8D3" w14:textId="7D1D7E46" w:rsidR="00FF20B5" w:rsidRPr="004414E3" w:rsidRDefault="00ED6D14">
          <w:pPr>
            <w:pStyle w:val="TOC2"/>
            <w:tabs>
              <w:tab w:val="left" w:pos="1100"/>
              <w:tab w:val="right" w:leader="dot" w:pos="9670"/>
            </w:tabs>
            <w:rPr>
              <w:rFonts w:ascii="Arial" w:eastAsiaTheme="minorEastAsia" w:hAnsi="Arial" w:cs="Arial"/>
              <w:noProof/>
              <w:sz w:val="24"/>
              <w:szCs w:val="24"/>
              <w:lang w:val="en-CA" w:eastAsia="en-CA"/>
            </w:rPr>
          </w:pPr>
          <w:hyperlink w:anchor="_Toc28079652" w:history="1">
            <w:r w:rsidR="00FF20B5" w:rsidRPr="004414E3">
              <w:rPr>
                <w:rStyle w:val="Hyperlink"/>
                <w:rFonts w:ascii="Arial" w:hAnsi="Arial" w:cs="Arial"/>
                <w:noProof/>
                <w:sz w:val="24"/>
                <w:szCs w:val="24"/>
              </w:rPr>
              <w:t>3.10.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339DFD01" w14:textId="7141886D" w:rsidR="00FF20B5" w:rsidRPr="004414E3" w:rsidRDefault="00ED6D14">
          <w:pPr>
            <w:pStyle w:val="TOC2"/>
            <w:tabs>
              <w:tab w:val="left" w:pos="1100"/>
              <w:tab w:val="right" w:leader="dot" w:pos="9670"/>
            </w:tabs>
            <w:rPr>
              <w:rFonts w:ascii="Arial" w:eastAsiaTheme="minorEastAsia" w:hAnsi="Arial" w:cs="Arial"/>
              <w:noProof/>
              <w:sz w:val="24"/>
              <w:szCs w:val="24"/>
              <w:lang w:val="en-CA" w:eastAsia="en-CA"/>
            </w:rPr>
          </w:pPr>
          <w:hyperlink w:anchor="_Toc28079653" w:history="1">
            <w:r w:rsidR="00FF20B5" w:rsidRPr="004414E3">
              <w:rPr>
                <w:rStyle w:val="Hyperlink"/>
                <w:rFonts w:ascii="Arial" w:hAnsi="Arial" w:cs="Arial"/>
                <w:noProof/>
                <w:sz w:val="24"/>
                <w:szCs w:val="24"/>
              </w:rPr>
              <w:t>3.11.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Transient Pressures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EFFEDD9" w14:textId="142240AC" w:rsidR="00FF20B5" w:rsidRPr="004414E3" w:rsidRDefault="00ED6D14">
          <w:pPr>
            <w:pStyle w:val="TOC2"/>
            <w:tabs>
              <w:tab w:val="left" w:pos="1100"/>
              <w:tab w:val="right" w:leader="dot" w:pos="9670"/>
            </w:tabs>
            <w:rPr>
              <w:rFonts w:ascii="Arial" w:eastAsiaTheme="minorEastAsia" w:hAnsi="Arial" w:cs="Arial"/>
              <w:noProof/>
              <w:sz w:val="24"/>
              <w:szCs w:val="24"/>
              <w:lang w:val="en-CA" w:eastAsia="en-CA"/>
            </w:rPr>
          </w:pPr>
          <w:hyperlink w:anchor="_Toc28079654" w:history="1">
            <w:r w:rsidR="00FF20B5" w:rsidRPr="004414E3">
              <w:rPr>
                <w:rStyle w:val="Hyperlink"/>
                <w:rFonts w:ascii="Arial" w:hAnsi="Arial" w:cs="Arial"/>
                <w:noProof/>
                <w:sz w:val="24"/>
                <w:szCs w:val="24"/>
              </w:rPr>
              <w:t>3.12.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Air and Vacuum Relief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B54798B" w14:textId="083FCD48" w:rsidR="00FF20B5" w:rsidRPr="004414E3" w:rsidRDefault="00ED6D14">
          <w:pPr>
            <w:pStyle w:val="TOC2"/>
            <w:tabs>
              <w:tab w:val="left" w:pos="1100"/>
              <w:tab w:val="right" w:leader="dot" w:pos="9670"/>
            </w:tabs>
            <w:rPr>
              <w:rFonts w:ascii="Arial" w:eastAsiaTheme="minorEastAsia" w:hAnsi="Arial" w:cs="Arial"/>
              <w:noProof/>
              <w:sz w:val="24"/>
              <w:szCs w:val="24"/>
              <w:lang w:val="en-CA" w:eastAsia="en-CA"/>
            </w:rPr>
          </w:pPr>
          <w:hyperlink w:anchor="_Toc28079655" w:history="1">
            <w:r w:rsidR="00FF20B5" w:rsidRPr="004414E3">
              <w:rPr>
                <w:rStyle w:val="Hyperlink"/>
                <w:rFonts w:ascii="Arial" w:hAnsi="Arial" w:cs="Arial"/>
                <w:noProof/>
                <w:sz w:val="24"/>
                <w:szCs w:val="24"/>
              </w:rPr>
              <w:t>3.13.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Drain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02C7AFED" w14:textId="77253C97" w:rsidR="00FF20B5" w:rsidRPr="004414E3" w:rsidRDefault="00ED6D14">
          <w:pPr>
            <w:pStyle w:val="TOC2"/>
            <w:tabs>
              <w:tab w:val="left" w:pos="1100"/>
              <w:tab w:val="right" w:leader="dot" w:pos="9670"/>
            </w:tabs>
            <w:rPr>
              <w:rFonts w:ascii="Arial" w:eastAsiaTheme="minorEastAsia" w:hAnsi="Arial" w:cs="Arial"/>
              <w:noProof/>
              <w:sz w:val="24"/>
              <w:szCs w:val="24"/>
              <w:lang w:val="en-CA" w:eastAsia="en-CA"/>
            </w:rPr>
          </w:pPr>
          <w:hyperlink w:anchor="_Toc28079656" w:history="1">
            <w:r w:rsidR="00FF20B5" w:rsidRPr="004414E3">
              <w:rPr>
                <w:rStyle w:val="Hyperlink"/>
                <w:rFonts w:ascii="Arial" w:hAnsi="Arial" w:cs="Arial"/>
                <w:noProof/>
                <w:sz w:val="24"/>
                <w:szCs w:val="24"/>
              </w:rPr>
              <w:t>3.14.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41B4D630" w14:textId="0D9E439D" w:rsidR="00FF20B5" w:rsidRPr="004414E3" w:rsidRDefault="00ED6D14">
          <w:pPr>
            <w:pStyle w:val="TOC1"/>
            <w:tabs>
              <w:tab w:val="left" w:pos="660"/>
              <w:tab w:val="right" w:leader="dot" w:pos="9670"/>
            </w:tabs>
            <w:rPr>
              <w:rFonts w:ascii="Arial" w:eastAsiaTheme="minorEastAsia" w:hAnsi="Arial" w:cs="Arial"/>
              <w:noProof/>
              <w:sz w:val="24"/>
              <w:szCs w:val="24"/>
              <w:lang w:val="en-CA" w:eastAsia="en-CA"/>
            </w:rPr>
          </w:pPr>
          <w:hyperlink w:anchor="_Toc28079657" w:history="1">
            <w:r w:rsidR="00FF20B5" w:rsidRPr="004414E3">
              <w:rPr>
                <w:rStyle w:val="Hyperlink"/>
                <w:rFonts w:ascii="Arial" w:hAnsi="Arial" w:cs="Arial"/>
                <w:b/>
                <w:noProof/>
                <w:sz w:val="24"/>
                <w:szCs w:val="24"/>
              </w:rPr>
              <w:t>4.0.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5189C708" w14:textId="5DE6FD07"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58" w:history="1">
            <w:r w:rsidR="00FF20B5" w:rsidRPr="004414E3">
              <w:rPr>
                <w:rStyle w:val="Hyperlink"/>
                <w:rFonts w:ascii="Arial" w:hAnsi="Arial" w:cs="Arial"/>
                <w:noProof/>
                <w:sz w:val="24"/>
                <w:szCs w:val="24"/>
              </w:rPr>
              <w:t>4.1.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Rehabilitation of Existing 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DA55559" w14:textId="072F403B"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59" w:history="1">
            <w:r w:rsidR="00FF20B5" w:rsidRPr="004414E3">
              <w:rPr>
                <w:rStyle w:val="Hyperlink"/>
                <w:rFonts w:ascii="Arial" w:hAnsi="Arial" w:cs="Arial"/>
                <w:noProof/>
                <w:sz w:val="24"/>
                <w:szCs w:val="24"/>
              </w:rPr>
              <w:t>4.2.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CSO Detention Facilities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3AC81033" w14:textId="6CC97371" w:rsidR="00FF20B5" w:rsidRPr="004414E3" w:rsidRDefault="00ED6D14">
          <w:pPr>
            <w:pStyle w:val="TOC1"/>
            <w:tabs>
              <w:tab w:val="left" w:pos="660"/>
              <w:tab w:val="right" w:leader="dot" w:pos="9670"/>
            </w:tabs>
            <w:rPr>
              <w:rFonts w:ascii="Arial" w:eastAsiaTheme="minorEastAsia" w:hAnsi="Arial" w:cs="Arial"/>
              <w:noProof/>
              <w:sz w:val="24"/>
              <w:szCs w:val="24"/>
              <w:lang w:val="en-CA" w:eastAsia="en-CA"/>
            </w:rPr>
          </w:pPr>
          <w:hyperlink w:anchor="_Toc28079660" w:history="1">
            <w:r w:rsidR="00FF20B5" w:rsidRPr="004414E3">
              <w:rPr>
                <w:rStyle w:val="Hyperlink"/>
                <w:rFonts w:ascii="Arial" w:hAnsi="Arial" w:cs="Arial"/>
                <w:b/>
                <w:noProof/>
                <w:sz w:val="24"/>
                <w:szCs w:val="24"/>
              </w:rPr>
              <w:t>5.0.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Storm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8223857" w14:textId="56495B88"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61" w:history="1">
            <w:r w:rsidR="00FF20B5" w:rsidRPr="004414E3">
              <w:rPr>
                <w:rStyle w:val="Hyperlink"/>
                <w:rFonts w:ascii="Arial" w:hAnsi="Arial" w:cs="Arial"/>
                <w:noProof/>
                <w:sz w:val="24"/>
                <w:szCs w:val="24"/>
              </w:rPr>
              <w:t>5.1.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43D823D8" w14:textId="320B408D"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62" w:history="1">
            <w:r w:rsidR="00FF20B5" w:rsidRPr="004414E3">
              <w:rPr>
                <w:rStyle w:val="Hyperlink"/>
                <w:rFonts w:ascii="Arial" w:hAnsi="Arial" w:cs="Arial"/>
                <w:noProof/>
                <w:sz w:val="24"/>
                <w:szCs w:val="24"/>
              </w:rPr>
              <w:t>5.2.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Runoff Calculations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55E3DED3" w14:textId="58C79D1D"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63" w:history="1">
            <w:r w:rsidR="00FF20B5" w:rsidRPr="004414E3">
              <w:rPr>
                <w:rStyle w:val="Hyperlink"/>
                <w:rFonts w:ascii="Arial" w:hAnsi="Arial" w:cs="Arial"/>
                <w:noProof/>
                <w:sz w:val="24"/>
                <w:szCs w:val="24"/>
              </w:rPr>
              <w:t>5.3.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Size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21E817D3" w14:textId="38F2EF4D"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64" w:history="1">
            <w:r w:rsidR="00FF20B5" w:rsidRPr="004414E3">
              <w:rPr>
                <w:rStyle w:val="Hyperlink"/>
                <w:rFonts w:ascii="Arial" w:hAnsi="Arial" w:cs="Arial"/>
                <w:noProof/>
                <w:sz w:val="24"/>
                <w:szCs w:val="24"/>
              </w:rPr>
              <w:t>5.4.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5FE6C4F4" w14:textId="7194B622"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65" w:history="1">
            <w:r w:rsidR="00FF20B5" w:rsidRPr="004414E3">
              <w:rPr>
                <w:rStyle w:val="Hyperlink"/>
                <w:rFonts w:ascii="Arial" w:hAnsi="Arial" w:cs="Arial"/>
                <w:noProof/>
                <w:sz w:val="24"/>
                <w:szCs w:val="24"/>
              </w:rPr>
              <w:t>5.5.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31EB389" w14:textId="5E8EA390"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66" w:history="1">
            <w:r w:rsidR="00FF20B5" w:rsidRPr="004414E3">
              <w:rPr>
                <w:rStyle w:val="Hyperlink"/>
                <w:rFonts w:ascii="Arial" w:hAnsi="Arial" w:cs="Arial"/>
                <w:noProof/>
                <w:sz w:val="24"/>
                <w:szCs w:val="24"/>
              </w:rPr>
              <w:t>5.6.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BDA6204" w14:textId="3BB960CA"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67" w:history="1">
            <w:r w:rsidR="00FF20B5" w:rsidRPr="004414E3">
              <w:rPr>
                <w:rStyle w:val="Hyperlink"/>
                <w:rFonts w:ascii="Arial" w:hAnsi="Arial" w:cs="Arial"/>
                <w:noProof/>
                <w:sz w:val="24"/>
                <w:szCs w:val="24"/>
              </w:rPr>
              <w:t>5.7.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EF05B9" w14:textId="405E8409"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68" w:history="1">
            <w:r w:rsidR="00FF20B5" w:rsidRPr="004414E3">
              <w:rPr>
                <w:rStyle w:val="Hyperlink"/>
                <w:rFonts w:ascii="Arial" w:hAnsi="Arial" w:cs="Arial"/>
                <w:noProof/>
                <w:sz w:val="24"/>
                <w:szCs w:val="24"/>
              </w:rPr>
              <w:t>5.8.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Catch Basins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BB74FB" w14:textId="57A0786A" w:rsidR="00FF20B5" w:rsidRPr="004414E3" w:rsidRDefault="00ED6D14">
          <w:pPr>
            <w:pStyle w:val="TOC2"/>
            <w:tabs>
              <w:tab w:val="left" w:pos="880"/>
              <w:tab w:val="right" w:leader="dot" w:pos="9670"/>
            </w:tabs>
            <w:rPr>
              <w:rFonts w:ascii="Arial" w:eastAsiaTheme="minorEastAsia" w:hAnsi="Arial" w:cs="Arial"/>
              <w:noProof/>
              <w:sz w:val="24"/>
              <w:szCs w:val="24"/>
              <w:lang w:val="en-CA" w:eastAsia="en-CA"/>
            </w:rPr>
          </w:pPr>
          <w:hyperlink w:anchor="_Toc28079669" w:history="1">
            <w:r w:rsidR="00FF20B5" w:rsidRPr="004414E3">
              <w:rPr>
                <w:rStyle w:val="Hyperlink"/>
                <w:rFonts w:ascii="Arial" w:hAnsi="Arial" w:cs="Arial"/>
                <w:noProof/>
                <w:sz w:val="24"/>
                <w:szCs w:val="24"/>
              </w:rPr>
              <w:t>5.9.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098394CF" w14:textId="05ACB025" w:rsidR="00FF20B5" w:rsidRPr="004414E3" w:rsidRDefault="00ED6D14">
          <w:pPr>
            <w:pStyle w:val="TOC1"/>
            <w:tabs>
              <w:tab w:val="left" w:pos="660"/>
              <w:tab w:val="right" w:leader="dot" w:pos="9670"/>
            </w:tabs>
            <w:rPr>
              <w:rFonts w:ascii="Arial" w:eastAsiaTheme="minorEastAsia" w:hAnsi="Arial" w:cs="Arial"/>
              <w:noProof/>
              <w:sz w:val="24"/>
              <w:szCs w:val="24"/>
              <w:lang w:val="en-CA" w:eastAsia="en-CA"/>
            </w:rPr>
          </w:pPr>
          <w:hyperlink w:anchor="_Toc28079670" w:history="1">
            <w:r w:rsidR="00FF20B5" w:rsidRPr="004414E3">
              <w:rPr>
                <w:rStyle w:val="Hyperlink"/>
                <w:rFonts w:ascii="Arial" w:hAnsi="Arial" w:cs="Arial"/>
                <w:b/>
                <w:noProof/>
                <w:sz w:val="24"/>
                <w:szCs w:val="24"/>
              </w:rPr>
              <w:t>6.0.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Foundation Drain Discharge Collection System (Third Pipe System)</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20</w:t>
            </w:r>
            <w:r w:rsidR="00FF20B5" w:rsidRPr="004414E3">
              <w:rPr>
                <w:rFonts w:ascii="Arial" w:hAnsi="Arial" w:cs="Arial"/>
                <w:noProof/>
                <w:webHidden/>
                <w:sz w:val="24"/>
                <w:szCs w:val="24"/>
              </w:rPr>
              <w:fldChar w:fldCharType="end"/>
            </w:r>
          </w:hyperlink>
        </w:p>
        <w:p w14:paraId="17F07197" w14:textId="6AFD62D9" w:rsidR="00FF20B5" w:rsidRPr="004414E3" w:rsidRDefault="00ED6D14">
          <w:pPr>
            <w:pStyle w:val="TOC1"/>
            <w:tabs>
              <w:tab w:val="left" w:pos="660"/>
              <w:tab w:val="right" w:leader="dot" w:pos="9670"/>
            </w:tabs>
            <w:rPr>
              <w:rFonts w:ascii="Arial" w:eastAsiaTheme="minorEastAsia" w:hAnsi="Arial" w:cs="Arial"/>
              <w:noProof/>
              <w:sz w:val="24"/>
              <w:szCs w:val="24"/>
              <w:lang w:val="en-CA" w:eastAsia="en-CA"/>
            </w:rPr>
          </w:pPr>
          <w:hyperlink w:anchor="_Toc28079671" w:history="1">
            <w:r w:rsidR="00FF20B5" w:rsidRPr="004414E3">
              <w:rPr>
                <w:rStyle w:val="Hyperlink"/>
                <w:rFonts w:ascii="Arial" w:hAnsi="Arial" w:cs="Arial"/>
                <w:b/>
                <w:noProof/>
                <w:sz w:val="24"/>
                <w:szCs w:val="24"/>
              </w:rPr>
              <w:t>7.0.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Documentation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21</w:t>
            </w:r>
            <w:r w:rsidR="00FF20B5" w:rsidRPr="004414E3">
              <w:rPr>
                <w:rFonts w:ascii="Arial" w:hAnsi="Arial" w:cs="Arial"/>
                <w:noProof/>
                <w:webHidden/>
                <w:sz w:val="24"/>
                <w:szCs w:val="24"/>
              </w:rPr>
              <w:fldChar w:fldCharType="end"/>
            </w:r>
          </w:hyperlink>
        </w:p>
        <w:p w14:paraId="7E425DA8" w14:textId="6A290A77" w:rsidR="00FF20B5" w:rsidRPr="004414E3" w:rsidRDefault="00ED6D14">
          <w:pPr>
            <w:pStyle w:val="TOC1"/>
            <w:tabs>
              <w:tab w:val="right" w:leader="dot" w:pos="9670"/>
            </w:tabs>
            <w:rPr>
              <w:rFonts w:ascii="Arial" w:eastAsiaTheme="minorEastAsia" w:hAnsi="Arial" w:cs="Arial"/>
              <w:b/>
              <w:noProof/>
              <w:sz w:val="24"/>
              <w:szCs w:val="24"/>
              <w:lang w:val="en-CA" w:eastAsia="en-CA"/>
            </w:rPr>
          </w:pPr>
          <w:hyperlink w:anchor="_Toc28079672" w:history="1">
            <w:r w:rsidR="00FF20B5" w:rsidRPr="004414E3">
              <w:rPr>
                <w:rStyle w:val="Hyperlink"/>
                <w:rFonts w:ascii="Arial" w:hAnsi="Arial" w:cs="Arial"/>
                <w:b/>
                <w:noProof/>
                <w:sz w:val="24"/>
                <w:szCs w:val="24"/>
              </w:rPr>
              <w:t>Appendix A: Inspection and Testing</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_Toc28079672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22</w:t>
            </w:r>
            <w:r w:rsidR="00FF20B5" w:rsidRPr="004414E3">
              <w:rPr>
                <w:rFonts w:ascii="Arial" w:hAnsi="Arial" w:cs="Arial"/>
                <w:b/>
                <w:noProof/>
                <w:webHidden/>
                <w:sz w:val="24"/>
                <w:szCs w:val="24"/>
              </w:rPr>
              <w:fldChar w:fldCharType="end"/>
            </w:r>
          </w:hyperlink>
        </w:p>
        <w:p w14:paraId="530FF1E3" w14:textId="24675C0F" w:rsidR="00FF20B5" w:rsidRPr="004414E3" w:rsidRDefault="00ED6D14">
          <w:pPr>
            <w:pStyle w:val="TOC1"/>
            <w:tabs>
              <w:tab w:val="right" w:leader="dot" w:pos="9670"/>
            </w:tabs>
            <w:rPr>
              <w:rFonts w:ascii="Arial" w:eastAsiaTheme="minorEastAsia" w:hAnsi="Arial" w:cs="Arial"/>
              <w:b/>
              <w:noProof/>
              <w:sz w:val="24"/>
              <w:szCs w:val="24"/>
              <w:lang w:val="en-CA" w:eastAsia="en-CA"/>
            </w:rPr>
          </w:pPr>
          <w:hyperlink w:anchor="_Toc28079673" w:history="1">
            <w:r w:rsidR="00FF20B5" w:rsidRPr="004414E3">
              <w:rPr>
                <w:rStyle w:val="Hyperlink"/>
                <w:rFonts w:ascii="Arial" w:hAnsi="Arial" w:cs="Arial"/>
                <w:b/>
                <w:noProof/>
                <w:sz w:val="24"/>
                <w:szCs w:val="24"/>
              </w:rPr>
              <w:t>Appendix B: Understanding Risk to Sources of Drinking Water</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25</w:t>
            </w:r>
            <w:r w:rsidR="00FF20B5" w:rsidRPr="004414E3">
              <w:rPr>
                <w:rFonts w:ascii="Arial" w:hAnsi="Arial" w:cs="Arial"/>
                <w:b/>
                <w:noProof/>
                <w:webHidden/>
                <w:sz w:val="24"/>
                <w:szCs w:val="24"/>
              </w:rPr>
              <w:fldChar w:fldCharType="end"/>
            </w:r>
          </w:hyperlink>
        </w:p>
        <w:p w14:paraId="0818DDF5" w14:textId="69B774DA" w:rsidR="0045492B" w:rsidRPr="000F5AA3" w:rsidRDefault="0045492B" w:rsidP="000F5AA3">
          <w:r w:rsidRPr="00D905CD">
            <w:rPr>
              <w:b/>
              <w:bCs/>
              <w:noProof/>
            </w:rPr>
            <w:fldChar w:fldCharType="end"/>
          </w:r>
        </w:p>
      </w:sdtContent>
    </w:sdt>
    <w:p w14:paraId="382166FE" w14:textId="102556F3" w:rsidR="00C41021" w:rsidRPr="008D66C5" w:rsidRDefault="00C41021" w:rsidP="008D66C5">
      <w:pPr>
        <w:pStyle w:val="TableofFigures"/>
        <w:tabs>
          <w:tab w:val="right" w:leader="dot" w:pos="9670"/>
        </w:tabs>
        <w:spacing w:after="240"/>
        <w:rPr>
          <w:rFonts w:ascii="Arial" w:hAnsi="Arial" w:cs="Arial"/>
          <w:b/>
          <w:sz w:val="28"/>
        </w:rPr>
      </w:pPr>
      <w:r w:rsidRPr="008D66C5">
        <w:rPr>
          <w:rFonts w:ascii="Arial" w:hAnsi="Arial" w:cs="Arial"/>
          <w:b/>
          <w:sz w:val="28"/>
        </w:rPr>
        <w:t>List of Tables</w:t>
      </w:r>
    </w:p>
    <w:p w14:paraId="46498E2B" w14:textId="7A86E1DB" w:rsidR="009143C5" w:rsidRPr="00625936" w:rsidRDefault="00602A4F">
      <w:pPr>
        <w:pStyle w:val="TableofFigures"/>
        <w:tabs>
          <w:tab w:val="right" w:leader="dot" w:pos="9670"/>
        </w:tabs>
        <w:rPr>
          <w:rFonts w:eastAsiaTheme="minorEastAsia"/>
          <w:noProof/>
          <w:sz w:val="24"/>
          <w:lang w:val="en-CA" w:eastAsia="en-CA"/>
        </w:rPr>
      </w:pPr>
      <w:r w:rsidRPr="00D905CD">
        <w:fldChar w:fldCharType="begin"/>
      </w:r>
      <w:r w:rsidRPr="00D905CD">
        <w:instrText xml:space="preserve"> TOC \h \z \t "Caption" \c </w:instrText>
      </w:r>
      <w:r w:rsidRPr="00D905CD">
        <w:fldChar w:fldCharType="separate"/>
      </w:r>
      <w:hyperlink w:anchor="_Toc25147740" w:history="1">
        <w:r w:rsidR="009143C5" w:rsidRPr="00625936">
          <w:rPr>
            <w:rStyle w:val="Hyperlink"/>
            <w:rFonts w:ascii="Arial" w:hAnsi="Arial" w:cs="Arial"/>
            <w:noProof/>
            <w:color w:val="auto"/>
            <w:sz w:val="24"/>
          </w:rPr>
          <w:t>Table 1 - Common Sewage Flowrates for Commercial and Institutional Uses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_Toc25147740 \h </w:instrText>
        </w:r>
        <w:r w:rsidR="009143C5" w:rsidRPr="00625936">
          <w:rPr>
            <w:noProof/>
            <w:webHidden/>
            <w:sz w:val="24"/>
          </w:rPr>
        </w:r>
        <w:r w:rsidR="009143C5" w:rsidRPr="00625936">
          <w:rPr>
            <w:noProof/>
            <w:webHidden/>
            <w:sz w:val="24"/>
          </w:rPr>
          <w:fldChar w:fldCharType="separate"/>
        </w:r>
        <w:r w:rsidR="00577976">
          <w:rPr>
            <w:noProof/>
            <w:webHidden/>
            <w:sz w:val="24"/>
          </w:rPr>
          <w:t>8</w:t>
        </w:r>
        <w:r w:rsidR="009143C5" w:rsidRPr="00625936">
          <w:rPr>
            <w:noProof/>
            <w:webHidden/>
            <w:sz w:val="24"/>
          </w:rPr>
          <w:fldChar w:fldCharType="end"/>
        </w:r>
      </w:hyperlink>
    </w:p>
    <w:p w14:paraId="0EDFF266" w14:textId="6DA50E59" w:rsidR="009143C5" w:rsidRPr="00625936" w:rsidRDefault="00ED6D14">
      <w:pPr>
        <w:pStyle w:val="TableofFigures"/>
        <w:tabs>
          <w:tab w:val="right" w:leader="dot" w:pos="9670"/>
        </w:tabs>
        <w:rPr>
          <w:rFonts w:eastAsiaTheme="minorEastAsia"/>
          <w:noProof/>
          <w:sz w:val="24"/>
          <w:lang w:val="en-CA" w:eastAsia="en-CA"/>
        </w:rPr>
      </w:pPr>
      <w:hyperlink w:anchor="_Toc25147741" w:history="1">
        <w:r w:rsidR="009143C5" w:rsidRPr="00625936">
          <w:rPr>
            <w:rStyle w:val="Hyperlink"/>
            <w:rFonts w:ascii="Arial" w:hAnsi="Arial" w:cs="Arial"/>
            <w:noProof/>
            <w:color w:val="auto"/>
            <w:sz w:val="24"/>
          </w:rPr>
          <w:t>Table 2 - Hazen-Williams C-Factors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_Toc25147741 \h </w:instrText>
        </w:r>
        <w:r w:rsidR="009143C5" w:rsidRPr="00625936">
          <w:rPr>
            <w:noProof/>
            <w:webHidden/>
            <w:sz w:val="24"/>
          </w:rPr>
        </w:r>
        <w:r w:rsidR="009143C5" w:rsidRPr="00625936">
          <w:rPr>
            <w:noProof/>
            <w:webHidden/>
            <w:sz w:val="24"/>
          </w:rPr>
          <w:fldChar w:fldCharType="separate"/>
        </w:r>
        <w:r w:rsidR="00577976">
          <w:rPr>
            <w:noProof/>
            <w:webHidden/>
            <w:sz w:val="24"/>
          </w:rPr>
          <w:t>13</w:t>
        </w:r>
        <w:r w:rsidR="009143C5" w:rsidRPr="00625936">
          <w:rPr>
            <w:noProof/>
            <w:webHidden/>
            <w:sz w:val="24"/>
          </w:rPr>
          <w:fldChar w:fldCharType="end"/>
        </w:r>
      </w:hyperlink>
    </w:p>
    <w:p w14:paraId="4062E050" w14:textId="3D6AD7DD" w:rsidR="009143C5" w:rsidRPr="00625936" w:rsidRDefault="00ED6D14">
      <w:pPr>
        <w:pStyle w:val="TableofFigures"/>
        <w:tabs>
          <w:tab w:val="right" w:leader="dot" w:pos="9670"/>
        </w:tabs>
        <w:rPr>
          <w:rFonts w:eastAsiaTheme="minorEastAsia"/>
          <w:noProof/>
          <w:sz w:val="24"/>
          <w:lang w:val="en-CA" w:eastAsia="en-CA"/>
        </w:rPr>
      </w:pPr>
      <w:hyperlink w:anchor="_Toc25147742" w:history="1">
        <w:r w:rsidR="009143C5" w:rsidRPr="00625936">
          <w:rPr>
            <w:rStyle w:val="Hyperlink"/>
            <w:rFonts w:ascii="Arial" w:hAnsi="Arial" w:cs="Arial"/>
            <w:noProof/>
            <w:color w:val="auto"/>
            <w:sz w:val="24"/>
          </w:rPr>
          <w:t>Table 4 Manning’s Roughness Coefficient (n) for New Pipes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_Toc25147742 \h </w:instrText>
        </w:r>
        <w:r w:rsidR="009143C5" w:rsidRPr="00625936">
          <w:rPr>
            <w:noProof/>
            <w:webHidden/>
            <w:sz w:val="24"/>
          </w:rPr>
        </w:r>
        <w:r w:rsidR="009143C5" w:rsidRPr="00625936">
          <w:rPr>
            <w:noProof/>
            <w:webHidden/>
            <w:sz w:val="24"/>
          </w:rPr>
          <w:fldChar w:fldCharType="separate"/>
        </w:r>
        <w:r w:rsidR="00577976">
          <w:rPr>
            <w:noProof/>
            <w:webHidden/>
            <w:sz w:val="24"/>
          </w:rPr>
          <w:t>18</w:t>
        </w:r>
        <w:r w:rsidR="009143C5" w:rsidRPr="00625936">
          <w:rPr>
            <w:noProof/>
            <w:webHidden/>
            <w:sz w:val="24"/>
          </w:rPr>
          <w:fldChar w:fldCharType="end"/>
        </w:r>
      </w:hyperlink>
    </w:p>
    <w:p w14:paraId="2C442BD0" w14:textId="4F2A1032" w:rsidR="009143C5" w:rsidRPr="00625936" w:rsidRDefault="00ED6D14">
      <w:pPr>
        <w:pStyle w:val="TableofFigures"/>
        <w:tabs>
          <w:tab w:val="right" w:leader="dot" w:pos="9670"/>
        </w:tabs>
        <w:rPr>
          <w:rFonts w:eastAsiaTheme="minorEastAsia"/>
          <w:noProof/>
          <w:sz w:val="24"/>
          <w:lang w:val="en-CA" w:eastAsia="en-CA"/>
        </w:rPr>
      </w:pPr>
      <w:hyperlink w:anchor="_Toc25147743" w:history="1">
        <w:r w:rsidR="009143C5" w:rsidRPr="00625936">
          <w:rPr>
            <w:rStyle w:val="Hyperlink"/>
            <w:rFonts w:ascii="Arial" w:hAnsi="Arial" w:cs="Arial"/>
            <w:noProof/>
            <w:color w:val="auto"/>
            <w:sz w:val="24"/>
          </w:rPr>
          <w:t>Table 5 - Maintenance Hole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_Toc25147743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4E51A0BB" w14:textId="1B99C893" w:rsidR="009143C5" w:rsidRPr="00625936" w:rsidRDefault="00ED6D14">
      <w:pPr>
        <w:pStyle w:val="TableofFigures"/>
        <w:tabs>
          <w:tab w:val="right" w:leader="dot" w:pos="9670"/>
        </w:tabs>
        <w:rPr>
          <w:rFonts w:eastAsiaTheme="minorEastAsia"/>
          <w:noProof/>
          <w:sz w:val="24"/>
          <w:lang w:val="en-CA" w:eastAsia="en-CA"/>
        </w:rPr>
      </w:pPr>
      <w:hyperlink w:anchor="_Toc25147744" w:history="1">
        <w:r w:rsidR="009143C5" w:rsidRPr="00625936">
          <w:rPr>
            <w:rStyle w:val="Hyperlink"/>
            <w:rFonts w:ascii="Arial" w:hAnsi="Arial" w:cs="Arial"/>
            <w:noProof/>
            <w:color w:val="auto"/>
            <w:sz w:val="24"/>
          </w:rPr>
          <w:t>Table 6 - Catch Basin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_Toc25147744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1CA5BA66" w14:textId="3475A042" w:rsidR="00B804D0" w:rsidRPr="0034063F" w:rsidRDefault="00602A4F" w:rsidP="00B804D0">
      <w:pPr>
        <w:sectPr w:rsidR="00B804D0" w:rsidRPr="0034063F" w:rsidSect="000C3A95">
          <w:headerReference w:type="default" r:id="rId11"/>
          <w:footerReference w:type="default" r:id="rId12"/>
          <w:pgSz w:w="12240" w:h="15840"/>
          <w:pgMar w:top="1360" w:right="1280" w:bottom="980" w:left="1280" w:header="930" w:footer="787" w:gutter="0"/>
          <w:lnNumType w:countBy="1" w:restart="continuous"/>
          <w:pgNumType w:fmt="lowerRoman" w:start="0"/>
          <w:cols w:space="720"/>
          <w:titlePg/>
          <w:docGrid w:linePitch="299"/>
        </w:sectPr>
      </w:pPr>
      <w:r w:rsidRPr="00D905CD">
        <w:fldChar w:fldCharType="end"/>
      </w:r>
      <w:r w:rsidR="00B804D0" w:rsidRPr="00D905CD">
        <w:br w:type="page"/>
      </w:r>
    </w:p>
    <w:p w14:paraId="781A7CE7" w14:textId="6AA4415D" w:rsidR="00C93853" w:rsidRPr="00D905CD" w:rsidRDefault="00C93853" w:rsidP="0034063F">
      <w:pPr>
        <w:pStyle w:val="Heading1"/>
        <w:spacing w:after="240"/>
        <w:ind w:left="0"/>
        <w:rPr>
          <w:rFonts w:cs="Arial"/>
          <w:bCs w:val="0"/>
          <w:sz w:val="28"/>
        </w:rPr>
      </w:pPr>
      <w:bookmarkStart w:id="2" w:name="_Toc28002600"/>
      <w:bookmarkStart w:id="3" w:name="_Toc28079623"/>
      <w:r w:rsidRPr="00D905CD">
        <w:rPr>
          <w:rFonts w:cs="Arial"/>
          <w:sz w:val="28"/>
        </w:rPr>
        <w:lastRenderedPageBreak/>
        <w:t>Preface</w:t>
      </w:r>
      <w:bookmarkEnd w:id="2"/>
      <w:bookmarkEnd w:id="3"/>
    </w:p>
    <w:p w14:paraId="12E50B6F" w14:textId="1EF034B5" w:rsidR="004109FE" w:rsidRPr="0034063F" w:rsidRDefault="004109FE" w:rsidP="0034063F">
      <w:pPr>
        <w:spacing w:after="240"/>
        <w:rPr>
          <w:rFonts w:ascii="Arial" w:eastAsia="Arial" w:hAnsi="Arial"/>
          <w:sz w:val="24"/>
          <w:szCs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establish the minimum design requirements for </w:t>
      </w:r>
      <w:r w:rsidRPr="0034063F">
        <w:rPr>
          <w:rFonts w:ascii="Arial" w:eastAsia="Arial" w:hAnsi="Arial"/>
          <w:i/>
          <w:sz w:val="24"/>
          <w:szCs w:val="24"/>
        </w:rPr>
        <w:t>alteration</w:t>
      </w:r>
      <w:r w:rsidRPr="0034063F">
        <w:rPr>
          <w:rFonts w:ascii="Arial" w:eastAsia="Arial" w:hAnsi="Arial"/>
          <w:sz w:val="24"/>
          <w:szCs w:val="24"/>
        </w:rPr>
        <w:t xml:space="preserve"> to an </w:t>
      </w:r>
      <w:r w:rsidR="00AC7EEF" w:rsidRPr="0034063F">
        <w:rPr>
          <w:rFonts w:ascii="Arial" w:eastAsia="Arial" w:hAnsi="Arial"/>
          <w:sz w:val="24"/>
          <w:szCs w:val="24"/>
        </w:rPr>
        <w:t xml:space="preserve">existing </w:t>
      </w:r>
      <w:r w:rsidRPr="0034063F">
        <w:rPr>
          <w:rFonts w:ascii="Arial" w:eastAsia="Arial" w:hAnsi="Arial"/>
          <w:sz w:val="24"/>
          <w:szCs w:val="24"/>
        </w:rPr>
        <w:t>sewage</w:t>
      </w:r>
      <w:r w:rsidR="00696A51" w:rsidRPr="0034063F">
        <w:rPr>
          <w:rFonts w:ascii="Arial" w:eastAsia="Arial" w:hAnsi="Arial"/>
          <w:sz w:val="24"/>
          <w:szCs w:val="24"/>
        </w:rPr>
        <w:t xml:space="preserve"> </w:t>
      </w:r>
      <w:r w:rsidR="00B110A1" w:rsidRPr="0034063F">
        <w:rPr>
          <w:rFonts w:ascii="Arial" w:eastAsia="Arial" w:hAnsi="Arial"/>
          <w:sz w:val="24"/>
          <w:szCs w:val="24"/>
        </w:rPr>
        <w:t>collection</w:t>
      </w:r>
      <w:r w:rsidR="00696A51" w:rsidRPr="0034063F">
        <w:rPr>
          <w:rFonts w:ascii="Arial" w:eastAsia="Arial" w:hAnsi="Arial"/>
          <w:sz w:val="24"/>
          <w:szCs w:val="24"/>
        </w:rPr>
        <w:t xml:space="preserve"> system</w:t>
      </w:r>
      <w:r w:rsidR="000578DC" w:rsidRPr="0034063F">
        <w:rPr>
          <w:rFonts w:ascii="Arial" w:eastAsia="Arial" w:hAnsi="Arial"/>
          <w:sz w:val="24"/>
          <w:szCs w:val="24"/>
        </w:rPr>
        <w:t xml:space="preserve"> and </w:t>
      </w:r>
      <w:r w:rsidRPr="0034063F">
        <w:rPr>
          <w:rFonts w:ascii="Arial" w:eastAsia="Arial" w:hAnsi="Arial"/>
          <w:sz w:val="24"/>
          <w:szCs w:val="24"/>
        </w:rPr>
        <w:t xml:space="preserve">stormwater </w:t>
      </w:r>
      <w:r w:rsidR="00696A51" w:rsidRPr="0034063F">
        <w:rPr>
          <w:rFonts w:ascii="Arial" w:eastAsia="Arial" w:hAnsi="Arial"/>
          <w:sz w:val="24"/>
          <w:szCs w:val="24"/>
        </w:rPr>
        <w:t>system</w:t>
      </w:r>
      <w:r w:rsidRPr="0034063F">
        <w:rPr>
          <w:rFonts w:ascii="Arial" w:eastAsia="Arial" w:hAnsi="Arial"/>
          <w:sz w:val="24"/>
          <w:szCs w:val="24"/>
        </w:rPr>
        <w:t xml:space="preserve"> by adding, modifying, replacing or extending sanitary sewers, forcemains or storm sewers</w:t>
      </w:r>
      <w:r w:rsidR="00017911" w:rsidRPr="0034063F">
        <w:rPr>
          <w:sz w:val="24"/>
          <w:szCs w:val="24"/>
        </w:rPr>
        <w:t xml:space="preserve"> </w:t>
      </w:r>
      <w:r w:rsidR="00017911" w:rsidRPr="0034063F">
        <w:rPr>
          <w:rFonts w:ascii="Arial" w:eastAsia="Arial" w:hAnsi="Arial"/>
          <w:sz w:val="24"/>
          <w:szCs w:val="24"/>
        </w:rPr>
        <w:t xml:space="preserve">to satisfy one of the conditions imposed by the Director in sewage </w:t>
      </w:r>
      <w:r w:rsidR="006227E0" w:rsidRPr="0034063F">
        <w:rPr>
          <w:rFonts w:ascii="Arial" w:eastAsia="Arial" w:hAnsi="Arial"/>
          <w:sz w:val="24"/>
          <w:szCs w:val="24"/>
        </w:rPr>
        <w:t>collection</w:t>
      </w:r>
      <w:r w:rsidR="00017911" w:rsidRPr="0034063F">
        <w:rPr>
          <w:rFonts w:ascii="Arial" w:eastAsia="Arial" w:hAnsi="Arial"/>
          <w:sz w:val="24"/>
          <w:szCs w:val="24"/>
        </w:rPr>
        <w:t xml:space="preserve"> system </w:t>
      </w:r>
      <w:r w:rsidR="00E56BDC" w:rsidRPr="0034063F">
        <w:rPr>
          <w:rFonts w:ascii="Arial" w:eastAsia="Arial" w:hAnsi="Arial"/>
          <w:sz w:val="24"/>
          <w:szCs w:val="24"/>
        </w:rPr>
        <w:t>ECA and</w:t>
      </w:r>
      <w:r w:rsidR="000578DC" w:rsidRPr="0034063F">
        <w:rPr>
          <w:rFonts w:ascii="Arial" w:eastAsia="Arial" w:hAnsi="Arial"/>
          <w:sz w:val="24"/>
          <w:szCs w:val="24"/>
        </w:rPr>
        <w:t xml:space="preserve"> stormwater ECA </w:t>
      </w:r>
      <w:r w:rsidR="00017911" w:rsidRPr="0034063F">
        <w:rPr>
          <w:rFonts w:ascii="Arial" w:eastAsia="Arial" w:hAnsi="Arial"/>
          <w:sz w:val="24"/>
          <w:szCs w:val="24"/>
        </w:rPr>
        <w:t xml:space="preserve">authorizing future </w:t>
      </w:r>
      <w:r w:rsidR="00017911" w:rsidRPr="0034063F">
        <w:rPr>
          <w:rFonts w:ascii="Arial" w:eastAsia="Arial" w:hAnsi="Arial"/>
          <w:i/>
          <w:sz w:val="24"/>
          <w:szCs w:val="24"/>
        </w:rPr>
        <w:t>alteration</w:t>
      </w:r>
      <w:r w:rsidR="00313508" w:rsidRPr="0034063F">
        <w:rPr>
          <w:rFonts w:ascii="Arial" w:eastAsia="Arial" w:hAnsi="Arial"/>
          <w:i/>
          <w:sz w:val="24"/>
          <w:szCs w:val="24"/>
        </w:rPr>
        <w:t>s</w:t>
      </w:r>
      <w:r w:rsidR="00017911" w:rsidRPr="0034063F">
        <w:rPr>
          <w:rFonts w:ascii="Arial" w:eastAsia="Arial" w:hAnsi="Arial"/>
          <w:sz w:val="24"/>
          <w:szCs w:val="24"/>
        </w:rPr>
        <w:t>.</w:t>
      </w:r>
      <w:r w:rsidRPr="0034063F">
        <w:rPr>
          <w:rFonts w:ascii="Arial" w:eastAsia="Arial" w:hAnsi="Arial"/>
          <w:sz w:val="24"/>
          <w:szCs w:val="24"/>
        </w:rPr>
        <w:t xml:space="preserve">  </w:t>
      </w:r>
      <w:r w:rsidR="00696A51" w:rsidRPr="0034063F">
        <w:rPr>
          <w:rFonts w:ascii="Arial" w:eastAsia="Arial" w:hAnsi="Arial"/>
          <w:sz w:val="24"/>
          <w:szCs w:val="24"/>
        </w:rPr>
        <w:t>Compliance with this Criteria and other conditions of the ECA negates the need for the owner of the muni</w:t>
      </w:r>
      <w:r w:rsidR="00245CAB" w:rsidRPr="0034063F">
        <w:rPr>
          <w:rFonts w:ascii="Arial" w:eastAsia="Arial" w:hAnsi="Arial"/>
          <w:sz w:val="24"/>
          <w:szCs w:val="24"/>
        </w:rPr>
        <w:t>ci</w:t>
      </w:r>
      <w:r w:rsidR="00696A51" w:rsidRPr="0034063F">
        <w:rPr>
          <w:rFonts w:ascii="Arial" w:eastAsia="Arial" w:hAnsi="Arial"/>
          <w:sz w:val="24"/>
          <w:szCs w:val="24"/>
        </w:rPr>
        <w:t xml:space="preserve">pal sewage </w:t>
      </w:r>
      <w:r w:rsidR="006227E0" w:rsidRPr="0034063F">
        <w:rPr>
          <w:rFonts w:ascii="Arial" w:eastAsia="Arial" w:hAnsi="Arial"/>
          <w:sz w:val="24"/>
          <w:szCs w:val="24"/>
        </w:rPr>
        <w:t>collection</w:t>
      </w:r>
      <w:r w:rsidR="00696A51" w:rsidRPr="0034063F">
        <w:rPr>
          <w:rFonts w:ascii="Arial" w:eastAsia="Arial" w:hAnsi="Arial"/>
          <w:sz w:val="24"/>
          <w:szCs w:val="24"/>
        </w:rPr>
        <w:t xml:space="preserve"> and stormwater system to apply for an amendment to the ECA for the </w:t>
      </w:r>
      <w:r w:rsidR="00696A51" w:rsidRPr="0034063F">
        <w:rPr>
          <w:rFonts w:ascii="Arial" w:eastAsia="Arial" w:hAnsi="Arial"/>
          <w:i/>
          <w:sz w:val="24"/>
          <w:szCs w:val="24"/>
        </w:rPr>
        <w:t>alteration</w:t>
      </w:r>
      <w:r w:rsidR="00696A51" w:rsidRPr="0034063F">
        <w:rPr>
          <w:rFonts w:ascii="Arial" w:eastAsia="Arial" w:hAnsi="Arial"/>
          <w:sz w:val="24"/>
          <w:szCs w:val="24"/>
        </w:rPr>
        <w:t xml:space="preserve"> of sanitary sewers, forcemains or storm sewers within the </w:t>
      </w:r>
      <w:r w:rsidR="006227E0" w:rsidRPr="0034063F">
        <w:rPr>
          <w:rFonts w:ascii="Arial" w:eastAsia="Arial" w:hAnsi="Arial"/>
          <w:sz w:val="24"/>
          <w:szCs w:val="24"/>
        </w:rPr>
        <w:t>collection</w:t>
      </w:r>
      <w:r w:rsidR="00696A51" w:rsidRPr="0034063F">
        <w:rPr>
          <w:rFonts w:ascii="Arial" w:eastAsia="Arial" w:hAnsi="Arial"/>
          <w:sz w:val="24"/>
          <w:szCs w:val="24"/>
        </w:rPr>
        <w:t xml:space="preserve"> system.</w:t>
      </w:r>
    </w:p>
    <w:p w14:paraId="353965CA" w14:textId="0022C6F8" w:rsidR="00C93853" w:rsidRPr="0034063F" w:rsidRDefault="00C93853" w:rsidP="0034063F">
      <w:pPr>
        <w:spacing w:after="240"/>
        <w:rPr>
          <w:rFonts w:ascii="Arial" w:eastAsia="Arial" w:hAnsi="Arial"/>
          <w:sz w:val="24"/>
          <w:szCs w:val="24"/>
        </w:rPr>
      </w:pPr>
      <w:r w:rsidRPr="0034063F">
        <w:rPr>
          <w:rFonts w:ascii="Arial" w:eastAsia="Arial" w:hAnsi="Arial"/>
          <w:sz w:val="24"/>
          <w:szCs w:val="24"/>
        </w:rPr>
        <w:t>The existence of th</w:t>
      </w:r>
      <w:r w:rsidR="00696A51" w:rsidRPr="0034063F">
        <w:rPr>
          <w:rFonts w:ascii="Arial" w:eastAsia="Arial" w:hAnsi="Arial"/>
          <w:sz w:val="24"/>
          <w:szCs w:val="24"/>
        </w:rPr>
        <w:t>ese</w:t>
      </w:r>
      <w:r w:rsidRPr="0034063F">
        <w:rPr>
          <w:rFonts w:ascii="Arial" w:eastAsia="Arial" w:hAnsi="Arial"/>
          <w:sz w:val="24"/>
          <w:szCs w:val="24"/>
        </w:rPr>
        <w:t xml:space="preserve"> Criteria does not preclude </w:t>
      </w:r>
      <w:r w:rsidRPr="0034063F">
        <w:rPr>
          <w:rFonts w:ascii="Arial" w:eastAsia="Arial" w:hAnsi="Arial"/>
          <w:i/>
          <w:sz w:val="24"/>
          <w:szCs w:val="24"/>
        </w:rPr>
        <w:t>alteration</w:t>
      </w:r>
      <w:r w:rsidRPr="0034063F">
        <w:rPr>
          <w:rFonts w:ascii="Arial" w:eastAsia="Arial" w:hAnsi="Arial"/>
          <w:sz w:val="24"/>
          <w:szCs w:val="24"/>
        </w:rPr>
        <w:t xml:space="preserve"> of sanitary sewer</w:t>
      </w:r>
      <w:r w:rsidR="00696A51" w:rsidRPr="0034063F">
        <w:rPr>
          <w:rFonts w:ascii="Arial" w:eastAsia="Arial" w:hAnsi="Arial"/>
          <w:sz w:val="24"/>
          <w:szCs w:val="24"/>
        </w:rPr>
        <w:t>s</w:t>
      </w:r>
      <w:r w:rsidR="00104EF5" w:rsidRPr="0034063F">
        <w:rPr>
          <w:rFonts w:ascii="Arial" w:eastAsia="Arial" w:hAnsi="Arial"/>
          <w:sz w:val="24"/>
          <w:szCs w:val="24"/>
        </w:rPr>
        <w:t>,</w:t>
      </w:r>
      <w:r w:rsidRPr="0034063F">
        <w:rPr>
          <w:rFonts w:ascii="Arial" w:eastAsia="Arial" w:hAnsi="Arial"/>
          <w:sz w:val="24"/>
          <w:szCs w:val="24"/>
        </w:rPr>
        <w:t xml:space="preserve"> </w:t>
      </w:r>
      <w:r w:rsidR="00E56BDC" w:rsidRPr="0034063F">
        <w:rPr>
          <w:rFonts w:ascii="Arial" w:eastAsia="Arial" w:hAnsi="Arial"/>
          <w:sz w:val="24"/>
          <w:szCs w:val="24"/>
        </w:rPr>
        <w:t>forcemains</w:t>
      </w:r>
      <w:r w:rsidRPr="0034063F">
        <w:rPr>
          <w:rFonts w:ascii="Arial" w:eastAsia="Arial" w:hAnsi="Arial"/>
          <w:sz w:val="24"/>
          <w:szCs w:val="24"/>
        </w:rPr>
        <w:t xml:space="preserve"> </w:t>
      </w:r>
      <w:r w:rsidR="00104EF5" w:rsidRPr="0034063F">
        <w:rPr>
          <w:rFonts w:ascii="Arial" w:eastAsia="Arial" w:hAnsi="Arial"/>
          <w:sz w:val="24"/>
          <w:szCs w:val="24"/>
        </w:rPr>
        <w:t>or storm sewer</w:t>
      </w:r>
      <w:r w:rsidR="00696A51" w:rsidRPr="0034063F">
        <w:rPr>
          <w:rFonts w:ascii="Arial" w:eastAsia="Arial" w:hAnsi="Arial"/>
          <w:sz w:val="24"/>
          <w:szCs w:val="24"/>
        </w:rPr>
        <w:t>s</w:t>
      </w:r>
      <w:r w:rsidR="00104EF5" w:rsidRPr="0034063F">
        <w:rPr>
          <w:rFonts w:ascii="Arial" w:eastAsia="Arial" w:hAnsi="Arial"/>
          <w:sz w:val="24"/>
          <w:szCs w:val="24"/>
        </w:rPr>
        <w:t xml:space="preserve"> </w:t>
      </w:r>
      <w:r w:rsidRPr="0034063F">
        <w:rPr>
          <w:rFonts w:ascii="Arial" w:eastAsia="Arial" w:hAnsi="Arial"/>
          <w:sz w:val="24"/>
          <w:szCs w:val="24"/>
        </w:rPr>
        <w:t xml:space="preserve">that </w:t>
      </w:r>
      <w:r w:rsidR="00696A51" w:rsidRPr="0034063F">
        <w:rPr>
          <w:rFonts w:ascii="Arial" w:eastAsia="Arial" w:hAnsi="Arial"/>
          <w:sz w:val="24"/>
          <w:szCs w:val="24"/>
        </w:rPr>
        <w:t>are</w:t>
      </w:r>
      <w:r w:rsidRPr="0034063F">
        <w:rPr>
          <w:rFonts w:ascii="Arial" w:eastAsia="Arial" w:hAnsi="Arial"/>
          <w:sz w:val="24"/>
          <w:szCs w:val="24"/>
        </w:rPr>
        <w:t xml:space="preserve"> not designed in accordance with th</w:t>
      </w:r>
      <w:r w:rsidR="00696A51" w:rsidRPr="0034063F">
        <w:rPr>
          <w:rFonts w:ascii="Arial" w:eastAsia="Arial" w:hAnsi="Arial"/>
          <w:sz w:val="24"/>
          <w:szCs w:val="24"/>
        </w:rPr>
        <w:t>ese</w:t>
      </w:r>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However, any </w:t>
      </w:r>
      <w:r w:rsidR="00696A51" w:rsidRPr="0034063F">
        <w:rPr>
          <w:rFonts w:ascii="Arial" w:eastAsia="Arial" w:hAnsi="Arial"/>
          <w:i/>
          <w:sz w:val="24"/>
          <w:szCs w:val="24"/>
        </w:rPr>
        <w:t>a</w:t>
      </w:r>
      <w:r w:rsidRPr="0034063F">
        <w:rPr>
          <w:rFonts w:ascii="Arial" w:eastAsia="Arial" w:hAnsi="Arial"/>
          <w:i/>
          <w:sz w:val="24"/>
          <w:szCs w:val="24"/>
        </w:rPr>
        <w:t>lteration</w:t>
      </w:r>
      <w:r w:rsidR="00104EF5" w:rsidRPr="0034063F">
        <w:rPr>
          <w:rFonts w:ascii="Arial" w:eastAsia="Arial" w:hAnsi="Arial"/>
          <w:i/>
          <w:sz w:val="24"/>
          <w:szCs w:val="24"/>
        </w:rPr>
        <w:t>s</w:t>
      </w:r>
      <w:r w:rsidR="00696A51" w:rsidRPr="0034063F">
        <w:rPr>
          <w:rFonts w:ascii="Arial" w:eastAsia="Arial" w:hAnsi="Arial"/>
          <w:sz w:val="24"/>
          <w:szCs w:val="24"/>
        </w:rPr>
        <w:t xml:space="preserve"> to </w:t>
      </w:r>
      <w:r w:rsidR="006227E0" w:rsidRPr="0034063F">
        <w:rPr>
          <w:rFonts w:ascii="Arial" w:eastAsia="Arial" w:hAnsi="Arial"/>
          <w:sz w:val="24"/>
          <w:szCs w:val="24"/>
        </w:rPr>
        <w:t>collection</w:t>
      </w:r>
      <w:r w:rsidR="00696A51" w:rsidRPr="0034063F">
        <w:rPr>
          <w:rFonts w:ascii="Arial" w:eastAsia="Arial" w:hAnsi="Arial"/>
          <w:sz w:val="24"/>
          <w:szCs w:val="24"/>
        </w:rPr>
        <w:t xml:space="preserve"> </w:t>
      </w:r>
      <w:r w:rsidR="00245CAB" w:rsidRPr="0034063F">
        <w:rPr>
          <w:rFonts w:ascii="Arial" w:eastAsia="Arial" w:hAnsi="Arial"/>
          <w:sz w:val="24"/>
          <w:szCs w:val="24"/>
        </w:rPr>
        <w:t>systems</w:t>
      </w:r>
      <w:r w:rsidRPr="0034063F">
        <w:rPr>
          <w:rFonts w:ascii="Arial" w:eastAsia="Arial" w:hAnsi="Arial"/>
          <w:sz w:val="24"/>
          <w:szCs w:val="24"/>
        </w:rPr>
        <w:t xml:space="preserve"> that </w:t>
      </w:r>
      <w:r w:rsidR="00104EF5" w:rsidRPr="0034063F">
        <w:rPr>
          <w:rFonts w:ascii="Arial" w:eastAsia="Arial" w:hAnsi="Arial"/>
          <w:sz w:val="24"/>
          <w:szCs w:val="24"/>
        </w:rPr>
        <w:t>are</w:t>
      </w:r>
      <w:r w:rsidRPr="0034063F">
        <w:rPr>
          <w:rFonts w:ascii="Arial" w:eastAsia="Arial" w:hAnsi="Arial"/>
          <w:sz w:val="24"/>
          <w:szCs w:val="24"/>
        </w:rPr>
        <w:t xml:space="preserve"> either not designed in accordance with this </w:t>
      </w:r>
      <w:r w:rsidRPr="0034063F">
        <w:rPr>
          <w:rFonts w:ascii="Arial" w:eastAsia="Arial" w:hAnsi="Arial"/>
          <w:i/>
          <w:sz w:val="24"/>
          <w:szCs w:val="24"/>
        </w:rPr>
        <w:t>Design Criteria</w:t>
      </w:r>
      <w:r w:rsidRPr="0034063F">
        <w:rPr>
          <w:rFonts w:ascii="Arial" w:eastAsia="Arial" w:hAnsi="Arial"/>
          <w:sz w:val="24"/>
          <w:szCs w:val="24"/>
        </w:rPr>
        <w:t xml:space="preserve"> or does not satisfy the conditions of the </w:t>
      </w:r>
      <w:r w:rsidR="00104EF5" w:rsidRPr="0034063F">
        <w:rPr>
          <w:rFonts w:ascii="Arial" w:eastAsia="Arial" w:hAnsi="Arial"/>
          <w:sz w:val="24"/>
          <w:szCs w:val="24"/>
        </w:rPr>
        <w:t>ECA</w:t>
      </w:r>
      <w:r w:rsidRPr="0034063F">
        <w:rPr>
          <w:rFonts w:ascii="Arial" w:eastAsia="Arial" w:hAnsi="Arial"/>
          <w:sz w:val="24"/>
          <w:szCs w:val="24"/>
        </w:rPr>
        <w:t xml:space="preserve"> </w:t>
      </w:r>
      <w:r w:rsidR="00696A51" w:rsidRPr="0034063F">
        <w:rPr>
          <w:rFonts w:ascii="Arial" w:eastAsia="Arial" w:hAnsi="Arial"/>
          <w:sz w:val="24"/>
          <w:szCs w:val="24"/>
        </w:rPr>
        <w:t>are</w:t>
      </w:r>
      <w:r w:rsidRPr="0034063F">
        <w:rPr>
          <w:rFonts w:ascii="Arial" w:eastAsia="Arial" w:hAnsi="Arial"/>
          <w:sz w:val="24"/>
          <w:szCs w:val="24"/>
        </w:rPr>
        <w:t xml:space="preserve"> subject to the requirement to obtain an amendment to the </w:t>
      </w:r>
      <w:r w:rsidR="00104EF5" w:rsidRPr="0034063F">
        <w:rPr>
          <w:rFonts w:ascii="Arial" w:eastAsia="Arial" w:hAnsi="Arial"/>
          <w:sz w:val="24"/>
          <w:szCs w:val="24"/>
        </w:rPr>
        <w:t xml:space="preserve">ECA </w:t>
      </w:r>
      <w:r w:rsidRPr="0034063F">
        <w:rPr>
          <w:rFonts w:ascii="Arial" w:eastAsia="Arial" w:hAnsi="Arial"/>
          <w:sz w:val="24"/>
          <w:szCs w:val="24"/>
        </w:rPr>
        <w:t>prior to proceeding with the undertaking.</w:t>
      </w:r>
    </w:p>
    <w:p w14:paraId="7C82548B" w14:textId="5137C8F2" w:rsidR="00E1389C" w:rsidRPr="0034063F" w:rsidRDefault="00C93853" w:rsidP="0034063F">
      <w:pPr>
        <w:spacing w:after="240"/>
        <w:rPr>
          <w:rFonts w:ascii="Arial" w:eastAsia="Arial" w:hAnsi="Arial" w:cs="Arial"/>
          <w:sz w:val="24"/>
          <w:szCs w:val="24"/>
        </w:rPr>
      </w:pPr>
      <w:r w:rsidRPr="0034063F">
        <w:rPr>
          <w:rFonts w:ascii="Arial" w:eastAsia="Arial" w:hAnsi="Arial"/>
          <w:sz w:val="24"/>
          <w:szCs w:val="24"/>
        </w:rPr>
        <w:t xml:space="preserve">Other approving authorities, such as municipalities in which the works are constructed or regional governments, may have servicing standards or criteria that are more stringent than the requirements outlined in the Sanitary Sewer, Storm Sewer &amp; Forcemain </w:t>
      </w:r>
      <w:r w:rsidRPr="0034063F">
        <w:rPr>
          <w:rFonts w:ascii="Arial" w:eastAsia="Arial" w:hAnsi="Arial"/>
          <w:i/>
          <w:sz w:val="24"/>
          <w:szCs w:val="24"/>
        </w:rPr>
        <w:t>Design Criteria</w:t>
      </w:r>
      <w:r w:rsidRPr="0034063F">
        <w:rPr>
          <w:rFonts w:ascii="Arial" w:eastAsia="Arial" w:hAnsi="Arial"/>
          <w:sz w:val="24"/>
          <w:szCs w:val="24"/>
        </w:rPr>
        <w:t xml:space="preserve"> and they shall be considered acceptable for the purposes of complying with the requirements of the Sanitary Sewer, Storm Sewer &amp; Forcemain </w:t>
      </w:r>
      <w:r w:rsidRPr="0034063F">
        <w:rPr>
          <w:rFonts w:ascii="Arial" w:eastAsia="Arial" w:hAnsi="Arial"/>
          <w:i/>
          <w:sz w:val="24"/>
          <w:szCs w:val="24"/>
        </w:rPr>
        <w:t>Design Criteria</w:t>
      </w:r>
      <w:r w:rsidRPr="0034063F">
        <w:rPr>
          <w:rFonts w:ascii="Arial" w:eastAsia="Arial" w:hAnsi="Arial"/>
          <w:sz w:val="24"/>
          <w:szCs w:val="24"/>
        </w:rPr>
        <w:t>.</w:t>
      </w:r>
    </w:p>
    <w:p w14:paraId="6F521A84" w14:textId="63888DCF" w:rsidR="00C93853" w:rsidRPr="00D905CD" w:rsidRDefault="00E1389C" w:rsidP="0034063F">
      <w:pPr>
        <w:spacing w:after="240"/>
        <w:rPr>
          <w:rFonts w:ascii="Arial" w:hAnsi="Arial" w:cs="Arial"/>
          <w:b/>
          <w:sz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document reflect program decisions that would be routinely made by the approving Director that issues ECAs under the authority of the Ontario Water Resources Act and the Environmental Protection Act. The </w:t>
      </w:r>
      <w:r w:rsidRPr="0034063F">
        <w:rPr>
          <w:rFonts w:ascii="Arial" w:eastAsia="Arial" w:hAnsi="Arial"/>
          <w:i/>
          <w:sz w:val="24"/>
          <w:szCs w:val="24"/>
        </w:rPr>
        <w:t>Design Criteria</w:t>
      </w:r>
      <w:r w:rsidRPr="0034063F">
        <w:rPr>
          <w:rFonts w:ascii="Arial" w:eastAsia="Arial" w:hAnsi="Arial"/>
          <w:sz w:val="24"/>
          <w:szCs w:val="24"/>
        </w:rPr>
        <w:t xml:space="preserve"> may be updated from time to time by the Director or in order to conform to any future changes to the provincial policy, regulation or legislation that apply to sanitary sewers, </w:t>
      </w:r>
      <w:r w:rsidR="00E56BDC" w:rsidRPr="0034063F">
        <w:rPr>
          <w:rFonts w:ascii="Arial" w:eastAsia="Arial" w:hAnsi="Arial"/>
          <w:sz w:val="24"/>
          <w:szCs w:val="24"/>
        </w:rPr>
        <w:t>forcemains</w:t>
      </w:r>
      <w:r w:rsidRPr="0034063F">
        <w:rPr>
          <w:rFonts w:ascii="Arial" w:eastAsia="Arial" w:hAnsi="Arial"/>
          <w:sz w:val="24"/>
          <w:szCs w:val="24"/>
        </w:rPr>
        <w:t xml:space="preserve"> or storm sewers</w:t>
      </w:r>
      <w:r w:rsidR="000F0B44" w:rsidRPr="00D905CD">
        <w:rPr>
          <w:rFonts w:ascii="Arial" w:eastAsia="Arial" w:hAnsi="Arial"/>
          <w:sz w:val="20"/>
          <w:szCs w:val="20"/>
        </w:rPr>
        <w:t>.</w:t>
      </w:r>
      <w:r w:rsidR="00C93853" w:rsidRPr="00D905CD">
        <w:rPr>
          <w:rFonts w:ascii="Arial" w:hAnsi="Arial" w:cs="Arial"/>
          <w:b/>
          <w:sz w:val="24"/>
        </w:rPr>
        <w:br w:type="page"/>
      </w:r>
    </w:p>
    <w:p w14:paraId="0DF724B3" w14:textId="78131EFE" w:rsidR="00A57DA1" w:rsidRPr="00D905CD" w:rsidRDefault="00A57DA1" w:rsidP="0034063F">
      <w:pPr>
        <w:pStyle w:val="Heading1"/>
        <w:spacing w:after="240"/>
        <w:ind w:left="0"/>
        <w:rPr>
          <w:rFonts w:cs="Arial"/>
          <w:sz w:val="28"/>
        </w:rPr>
      </w:pPr>
      <w:bookmarkStart w:id="4" w:name="_Toc28002601"/>
      <w:bookmarkStart w:id="5" w:name="_Toc28079624"/>
      <w:commentRangeStart w:id="6"/>
      <w:r w:rsidRPr="00D905CD">
        <w:rPr>
          <w:rFonts w:cs="Arial"/>
          <w:sz w:val="28"/>
        </w:rPr>
        <w:lastRenderedPageBreak/>
        <w:t>Definitions</w:t>
      </w:r>
      <w:bookmarkEnd w:id="4"/>
      <w:bookmarkEnd w:id="5"/>
      <w:commentRangeEnd w:id="6"/>
      <w:r w:rsidR="00CE775F">
        <w:rPr>
          <w:rStyle w:val="CommentReference"/>
          <w:rFonts w:asciiTheme="minorHAnsi" w:eastAsiaTheme="minorHAnsi" w:hAnsiTheme="minorHAnsi"/>
          <w:b w:val="0"/>
          <w:bCs w:val="0"/>
        </w:rPr>
        <w:commentReference w:id="6"/>
      </w:r>
    </w:p>
    <w:p w14:paraId="07531501" w14:textId="601225A9" w:rsidR="00B817B9" w:rsidRPr="00D905CD" w:rsidRDefault="00B817B9" w:rsidP="0034063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eastAsia="Times New Roman" w:hAnsi="Arial" w:cs="Arial"/>
          <w:sz w:val="24"/>
          <w:szCs w:val="24"/>
          <w:lang w:val="en-CA" w:eastAsia="en-CA"/>
        </w:rPr>
      </w:pPr>
      <w:commentRangeStart w:id="7"/>
      <w:r w:rsidRPr="00D905CD">
        <w:rPr>
          <w:rFonts w:ascii="Arial" w:eastAsia="Times New Roman" w:hAnsi="Arial" w:cs="Arial"/>
          <w:b/>
          <w:sz w:val="24"/>
          <w:szCs w:val="24"/>
          <w:lang w:val="en-CA" w:eastAsia="en-CA"/>
        </w:rPr>
        <w:t>“Alteration”</w:t>
      </w:r>
      <w:r w:rsidRPr="00D905CD">
        <w:rPr>
          <w:rFonts w:ascii="Arial" w:eastAsia="Times New Roman" w:hAnsi="Arial" w:cs="Arial"/>
          <w:sz w:val="24"/>
          <w:szCs w:val="24"/>
          <w:lang w:val="en-CA" w:eastAsia="en-CA"/>
        </w:rPr>
        <w:t xml:space="preserve"> </w:t>
      </w:r>
      <w:r w:rsidR="00EA090B" w:rsidRPr="00D905CD">
        <w:rPr>
          <w:rFonts w:ascii="Arial" w:eastAsia="Times New Roman" w:hAnsi="Arial" w:cs="Arial"/>
          <w:sz w:val="24"/>
          <w:szCs w:val="24"/>
          <w:lang w:val="en-CA" w:eastAsia="en-CA"/>
        </w:rPr>
        <w:t xml:space="preserve">has the same meaning as in </w:t>
      </w:r>
      <w:r w:rsidR="00BC79E0" w:rsidRPr="00D905CD">
        <w:rPr>
          <w:rFonts w:ascii="Arial" w:eastAsia="Times New Roman" w:hAnsi="Arial" w:cs="Arial"/>
          <w:sz w:val="24"/>
          <w:szCs w:val="24"/>
          <w:lang w:val="en-CA" w:eastAsia="en-CA"/>
        </w:rPr>
        <w:t>SDWA 2002.</w:t>
      </w:r>
      <w:commentRangeEnd w:id="7"/>
      <w:r w:rsidR="00FE5815">
        <w:rPr>
          <w:rStyle w:val="CommentReference"/>
        </w:rPr>
        <w:commentReference w:id="7"/>
      </w:r>
    </w:p>
    <w:p w14:paraId="16BC5372" w14:textId="28FEE1B8"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“Appurtenance”</w:t>
      </w:r>
      <w:r w:rsidRPr="00D905CD">
        <w:rPr>
          <w:rFonts w:ascii="Arial" w:eastAsia="Times New Roman" w:hAnsi="Arial" w:cs="Arial"/>
          <w:sz w:val="24"/>
          <w:szCs w:val="24"/>
          <w:lang w:val="en-CA" w:eastAsia="en-CA"/>
        </w:rPr>
        <w:t xml:space="preserve"> includes a valve, valve chamber, flow meter, maintenance access point, maintenance hole, </w:t>
      </w:r>
      <w:commentRangeStart w:id="8"/>
      <w:r w:rsidRPr="00D905CD">
        <w:rPr>
          <w:rFonts w:ascii="Arial" w:eastAsia="Times New Roman" w:hAnsi="Arial" w:cs="Arial"/>
          <w:sz w:val="24"/>
          <w:szCs w:val="24"/>
          <w:lang w:val="en-CA" w:eastAsia="en-CA"/>
        </w:rPr>
        <w:t>manhole</w:t>
      </w:r>
      <w:commentRangeEnd w:id="8"/>
      <w:r w:rsidR="00FE5815">
        <w:rPr>
          <w:rStyle w:val="CommentReference"/>
        </w:rPr>
        <w:commentReference w:id="8"/>
      </w:r>
      <w:r w:rsidRPr="00D905CD">
        <w:rPr>
          <w:rFonts w:ascii="Arial" w:eastAsia="Times New Roman" w:hAnsi="Arial" w:cs="Arial"/>
          <w:sz w:val="24"/>
          <w:szCs w:val="24"/>
          <w:lang w:val="en-CA" w:eastAsia="en-CA"/>
        </w:rPr>
        <w:t>, grate, catch basin, catch basin lead, ditch inlet chamber or other minor accessory part of a sewer;</w:t>
      </w:r>
    </w:p>
    <w:p w14:paraId="50569A31" w14:textId="6CE89435" w:rsidR="00B817B9" w:rsidRPr="00D905CD" w:rsidRDefault="00B712F3"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“Combined Sewer</w:t>
      </w:r>
      <w:r w:rsidR="00676CDA" w:rsidRPr="00D905CD">
        <w:rPr>
          <w:rFonts w:ascii="Arial" w:eastAsia="Times New Roman" w:hAnsi="Arial" w:cs="Arial"/>
          <w:b/>
          <w:sz w:val="24"/>
          <w:szCs w:val="24"/>
          <w:lang w:val="en-CA" w:eastAsia="en-CA"/>
        </w:rPr>
        <w:t>”</w:t>
      </w:r>
      <w:r w:rsidR="00676CDA" w:rsidRPr="00D905CD">
        <w:rPr>
          <w:rFonts w:ascii="Arial" w:eastAsia="Times New Roman" w:hAnsi="Arial" w:cs="Arial"/>
          <w:sz w:val="24"/>
          <w:szCs w:val="24"/>
          <w:lang w:val="en-CA" w:eastAsia="en-CA"/>
        </w:rPr>
        <w:t>;</w:t>
      </w:r>
      <w:r w:rsidR="00074DD3" w:rsidRPr="00D905CD">
        <w:rPr>
          <w:rFonts w:ascii="Arial" w:hAnsi="Arial" w:cs="Arial"/>
          <w:sz w:val="24"/>
          <w:szCs w:val="24"/>
        </w:rPr>
        <w:t xml:space="preserve"> </w:t>
      </w:r>
      <w:r w:rsidR="00074DD3" w:rsidRPr="00D905CD">
        <w:rPr>
          <w:rFonts w:ascii="Arial" w:eastAsia="Times New Roman" w:hAnsi="Arial" w:cs="Arial"/>
          <w:sz w:val="24"/>
          <w:szCs w:val="24"/>
          <w:lang w:val="en-CA" w:eastAsia="en-CA"/>
        </w:rPr>
        <w:t>means pipes that collect and convey both wastewater from residential, commercial, institutional and industrial buildings and facilities and stormwater runoff through a single-pipe system, but do not include Nominally Separate Sewers;</w:t>
      </w:r>
    </w:p>
    <w:p w14:paraId="1DAB3383" w14:textId="66B358D6"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9"/>
      <w:r w:rsidRPr="00D905CD">
        <w:rPr>
          <w:rFonts w:ascii="Arial" w:eastAsia="Times New Roman" w:hAnsi="Arial" w:cs="Arial"/>
          <w:b/>
          <w:sz w:val="24"/>
          <w:szCs w:val="24"/>
          <w:lang w:val="en-CA" w:eastAsia="en-CA"/>
        </w:rPr>
        <w:t xml:space="preserve">“Compound of Concern” </w:t>
      </w:r>
      <w:commentRangeEnd w:id="9"/>
      <w:r w:rsidR="00FE5815">
        <w:rPr>
          <w:rStyle w:val="CommentReference"/>
        </w:rPr>
        <w:commentReference w:id="9"/>
      </w:r>
      <w:r w:rsidRPr="00D905CD">
        <w:rPr>
          <w:rFonts w:ascii="Arial" w:eastAsia="Times New Roman" w:hAnsi="Arial" w:cs="Arial"/>
          <w:sz w:val="24"/>
          <w:szCs w:val="24"/>
          <w:lang w:val="en-CA" w:eastAsia="en-CA"/>
        </w:rPr>
        <w:t>means a contaminant that, based on generally available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information, may be emitted from a component of the drinking water system to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atmosphere in a quantity that is significant either in comparison to the relevant point of</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impingement limit or if a point of impingement limit is not available for the compound,</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then based on generally available toxicological information, the compound has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potential to cause an adverse effect as defined by the EPA at a point of impingement</w:t>
      </w:r>
      <w:r w:rsidR="00B712F3" w:rsidRPr="00D905CD">
        <w:rPr>
          <w:rFonts w:ascii="Arial" w:eastAsia="Times New Roman" w:hAnsi="Arial" w:cs="Arial"/>
          <w:sz w:val="24"/>
          <w:szCs w:val="24"/>
          <w:lang w:val="en-CA" w:eastAsia="en-CA"/>
        </w:rPr>
        <w:t>;</w:t>
      </w:r>
    </w:p>
    <w:p w14:paraId="00A93C67"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"CWA"</w:t>
      </w:r>
      <w:r w:rsidRPr="00D905CD">
        <w:rPr>
          <w:rFonts w:ascii="Arial" w:eastAsia="Times New Roman" w:hAnsi="Arial" w:cs="Arial"/>
          <w:sz w:val="24"/>
          <w:szCs w:val="24"/>
          <w:lang w:val="en-CA" w:eastAsia="en-CA"/>
        </w:rPr>
        <w:t xml:space="preserve"> means the Clean Water Act, R.S.O. 2006, c.22, as amended;</w:t>
      </w:r>
    </w:p>
    <w:p w14:paraId="1522D58A" w14:textId="3058D93C" w:rsidR="00927C62" w:rsidRPr="00D905CD" w:rsidRDefault="002A188F" w:rsidP="0034063F">
      <w:pPr>
        <w:autoSpaceDE w:val="0"/>
        <w:autoSpaceDN w:val="0"/>
        <w:adjustRightInd w:val="0"/>
        <w:spacing w:after="240"/>
        <w:rPr>
          <w:rFonts w:ascii="Arial" w:eastAsia="Times New Roman" w:hAnsi="Arial" w:cs="Arial"/>
          <w:sz w:val="24"/>
          <w:szCs w:val="24"/>
          <w:lang w:val="en-CA" w:eastAsia="en-CA"/>
        </w:rPr>
      </w:pPr>
      <w:commentRangeStart w:id="10"/>
      <w:r w:rsidRPr="00D905CD">
        <w:rPr>
          <w:rFonts w:ascii="Arial" w:eastAsia="Times New Roman" w:hAnsi="Arial" w:cs="Arial"/>
          <w:b/>
          <w:sz w:val="24"/>
          <w:szCs w:val="24"/>
          <w:lang w:val="en-CA" w:eastAsia="en-CA"/>
        </w:rPr>
        <w:t>“</w:t>
      </w:r>
      <w:r w:rsidR="00927C62" w:rsidRPr="00D905CD">
        <w:rPr>
          <w:rFonts w:ascii="Arial" w:eastAsia="Times New Roman" w:hAnsi="Arial" w:cs="Arial"/>
          <w:b/>
          <w:sz w:val="24"/>
          <w:szCs w:val="24"/>
          <w:lang w:val="en-CA" w:eastAsia="en-CA"/>
        </w:rPr>
        <w:t>Design Criteria</w:t>
      </w:r>
      <w:commentRangeEnd w:id="10"/>
      <w:r w:rsidR="00FE5815">
        <w:rPr>
          <w:rStyle w:val="CommentReference"/>
        </w:rPr>
        <w:commentReference w:id="10"/>
      </w:r>
      <w:r w:rsidRPr="00D905CD">
        <w:rPr>
          <w:rFonts w:ascii="Arial" w:eastAsia="Times New Roman" w:hAnsi="Arial" w:cs="Arial"/>
          <w:b/>
          <w:sz w:val="24"/>
          <w:szCs w:val="24"/>
          <w:lang w:val="en-CA" w:eastAsia="en-CA"/>
        </w:rPr>
        <w:t xml:space="preserve">” </w:t>
      </w:r>
      <w:r w:rsidRPr="00D905CD">
        <w:rPr>
          <w:rFonts w:ascii="Arial" w:eastAsia="Times New Roman" w:hAnsi="Arial" w:cs="Arial"/>
          <w:sz w:val="24"/>
          <w:szCs w:val="24"/>
          <w:lang w:val="en-CA" w:eastAsia="en-CA"/>
        </w:rPr>
        <w:t xml:space="preserve">means MECP’s </w:t>
      </w:r>
      <w:r w:rsidR="00057989" w:rsidRPr="00D905CD">
        <w:rPr>
          <w:rFonts w:ascii="Arial" w:eastAsia="Times New Roman" w:hAnsi="Arial" w:cs="Arial"/>
          <w:sz w:val="24"/>
          <w:szCs w:val="24"/>
          <w:lang w:val="en-CA" w:eastAsia="en-CA"/>
        </w:rPr>
        <w:t>Design Criteria for Sanitary Sewers, Storm Sewers and Forcemains</w:t>
      </w:r>
      <w:r w:rsidR="006B5249" w:rsidRPr="00D905CD">
        <w:rPr>
          <w:rFonts w:ascii="Arial" w:eastAsia="Times New Roman" w:hAnsi="Arial" w:cs="Arial"/>
          <w:sz w:val="24"/>
          <w:szCs w:val="24"/>
          <w:lang w:val="en-CA" w:eastAsia="en-CA"/>
        </w:rPr>
        <w:t xml:space="preserve"> </w:t>
      </w:r>
      <w:r w:rsidR="00057989" w:rsidRPr="00D905CD">
        <w:rPr>
          <w:rFonts w:ascii="Arial" w:eastAsia="Times New Roman" w:hAnsi="Arial" w:cs="Arial"/>
          <w:sz w:val="24"/>
          <w:szCs w:val="24"/>
          <w:lang w:val="en-CA" w:eastAsia="en-CA"/>
        </w:rPr>
        <w:t>for Alterations Authorized under Environmental Compliance Approval</w:t>
      </w:r>
      <w:r w:rsidR="00694312" w:rsidRPr="00D905CD">
        <w:rPr>
          <w:rFonts w:ascii="Arial" w:eastAsia="Times New Roman" w:hAnsi="Arial" w:cs="Arial"/>
          <w:sz w:val="24"/>
          <w:szCs w:val="24"/>
          <w:lang w:val="en-CA" w:eastAsia="en-CA"/>
        </w:rPr>
        <w:t>;</w:t>
      </w:r>
    </w:p>
    <w:p w14:paraId="5A916505" w14:textId="54A55332"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"Director"</w:t>
      </w:r>
      <w:r w:rsidRPr="00D905CD">
        <w:rPr>
          <w:rFonts w:ascii="Arial" w:eastAsia="Times New Roman" w:hAnsi="Arial" w:cs="Arial"/>
          <w:sz w:val="24"/>
          <w:szCs w:val="24"/>
          <w:lang w:val="en-CA" w:eastAsia="en-CA"/>
        </w:rPr>
        <w:t xml:space="preserve"> means a person appointed by the Minister pursuant to section 5 of the EPA for the purposes of </w:t>
      </w:r>
      <w:r w:rsidR="000D60FB" w:rsidRPr="00D905CD">
        <w:rPr>
          <w:rFonts w:ascii="Arial" w:eastAsia="Times New Roman" w:hAnsi="Arial" w:cs="Arial"/>
          <w:sz w:val="24"/>
          <w:szCs w:val="24"/>
          <w:lang w:val="en-CA" w:eastAsia="en-CA"/>
        </w:rPr>
        <w:t>P</w:t>
      </w:r>
      <w:r w:rsidRPr="00D905CD">
        <w:rPr>
          <w:rFonts w:ascii="Arial" w:eastAsia="Times New Roman" w:hAnsi="Arial" w:cs="Arial"/>
          <w:sz w:val="24"/>
          <w:szCs w:val="24"/>
          <w:lang w:val="en-CA" w:eastAsia="en-CA"/>
        </w:rPr>
        <w:t>art II.1 of the EPA;</w:t>
      </w:r>
    </w:p>
    <w:p w14:paraId="2050F90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11"/>
      <w:r w:rsidRPr="00D905CD">
        <w:rPr>
          <w:rFonts w:ascii="Arial" w:eastAsia="Times New Roman" w:hAnsi="Arial" w:cs="Arial"/>
          <w:b/>
          <w:sz w:val="24"/>
          <w:szCs w:val="24"/>
          <w:lang w:val="en-CA" w:eastAsia="en-CA"/>
        </w:rPr>
        <w:t>"EAA"</w:t>
      </w:r>
      <w:r w:rsidRPr="00D905CD">
        <w:rPr>
          <w:rFonts w:ascii="Arial" w:eastAsia="Times New Roman" w:hAnsi="Arial" w:cs="Arial"/>
          <w:sz w:val="24"/>
          <w:szCs w:val="24"/>
          <w:lang w:val="en-CA" w:eastAsia="en-CA"/>
        </w:rPr>
        <w:t xml:space="preserve"> </w:t>
      </w:r>
      <w:commentRangeEnd w:id="11"/>
      <w:r w:rsidR="00FE5815">
        <w:rPr>
          <w:rStyle w:val="CommentReference"/>
        </w:rPr>
        <w:commentReference w:id="11"/>
      </w:r>
      <w:r w:rsidRPr="00D905CD">
        <w:rPr>
          <w:rFonts w:ascii="Arial" w:eastAsia="Times New Roman" w:hAnsi="Arial" w:cs="Arial"/>
          <w:sz w:val="24"/>
          <w:szCs w:val="24"/>
          <w:lang w:val="en-CA" w:eastAsia="en-CA"/>
        </w:rPr>
        <w:t>means the Environmental Assessment Act, R.S.O. 1990, c. E.18, as amended;</w:t>
      </w:r>
    </w:p>
    <w:p w14:paraId="1FEC79A9" w14:textId="77777777" w:rsidR="000D60FB"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"Emergency Situation"</w:t>
      </w:r>
      <w:r w:rsidRPr="00D905CD">
        <w:rPr>
          <w:rFonts w:ascii="Arial" w:eastAsia="Times New Roman" w:hAnsi="Arial" w:cs="Arial"/>
          <w:sz w:val="24"/>
          <w:szCs w:val="24"/>
          <w:lang w:val="en-CA" w:eastAsia="en-CA"/>
        </w:rPr>
        <w:t xml:space="preserve"> means a structural, mechanical or electrical failure that causes a temporary reduction in the capacity, function or performance of any part of the Sewage Collection System or an unforeseen flow condition that may result in:</w:t>
      </w:r>
    </w:p>
    <w:p w14:paraId="6BF94503" w14:textId="0A3C2AB5"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commentRangeStart w:id="12"/>
      <w:r w:rsidRPr="00D905CD">
        <w:rPr>
          <w:rFonts w:ascii="Arial" w:eastAsia="Times New Roman" w:hAnsi="Arial" w:cs="Arial"/>
          <w:sz w:val="24"/>
          <w:szCs w:val="24"/>
          <w:lang w:val="en-CA" w:eastAsia="en-CA"/>
        </w:rPr>
        <w:t>danger</w:t>
      </w:r>
      <w:commentRangeEnd w:id="12"/>
      <w:r w:rsidR="00FE5815">
        <w:rPr>
          <w:rStyle w:val="CommentReference"/>
        </w:rPr>
        <w:commentReference w:id="12"/>
      </w:r>
      <w:r w:rsidRPr="00D905CD">
        <w:rPr>
          <w:rFonts w:ascii="Arial" w:eastAsia="Times New Roman" w:hAnsi="Arial" w:cs="Arial"/>
          <w:sz w:val="24"/>
          <w:szCs w:val="24"/>
          <w:lang w:val="en-CA" w:eastAsia="en-CA"/>
        </w:rPr>
        <w:t xml:space="preserve"> to the health or safety of any person;</w:t>
      </w:r>
    </w:p>
    <w:p w14:paraId="54D98471" w14:textId="76022F9B"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injury or damage to any property, or serious risk of injury or damage to any property; or,</w:t>
      </w:r>
    </w:p>
    <w:p w14:paraId="37BAC2BC" w14:textId="25B1562F"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deleterious adverse impact to the natural environment</w:t>
      </w:r>
      <w:r w:rsidR="00B712F3" w:rsidRPr="00D905CD">
        <w:rPr>
          <w:rFonts w:ascii="Arial" w:eastAsia="Times New Roman" w:hAnsi="Arial" w:cs="Arial"/>
          <w:sz w:val="24"/>
          <w:szCs w:val="24"/>
          <w:lang w:val="en-CA" w:eastAsia="en-CA"/>
        </w:rPr>
        <w:t>;</w:t>
      </w:r>
    </w:p>
    <w:p w14:paraId="7077735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"EPA"</w:t>
      </w:r>
      <w:r w:rsidRPr="00D905CD">
        <w:rPr>
          <w:rFonts w:ascii="Arial" w:eastAsia="Times New Roman" w:hAnsi="Arial" w:cs="Arial"/>
          <w:sz w:val="24"/>
          <w:szCs w:val="24"/>
          <w:lang w:val="en-CA" w:eastAsia="en-CA"/>
        </w:rPr>
        <w:t xml:space="preserve"> means the Environmental Protection Act, R.S.O. 1990, c.E.19, as amended;</w:t>
      </w:r>
    </w:p>
    <w:p w14:paraId="3549DFC5"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13"/>
      <w:r w:rsidRPr="00D905CD">
        <w:rPr>
          <w:rFonts w:ascii="Arial" w:eastAsia="Times New Roman" w:hAnsi="Arial" w:cs="Arial"/>
          <w:b/>
          <w:sz w:val="24"/>
          <w:szCs w:val="24"/>
          <w:lang w:val="en-CA" w:eastAsia="en-CA"/>
        </w:rPr>
        <w:t>"Equivalent Equipment"</w:t>
      </w:r>
      <w:r w:rsidRPr="00D905CD">
        <w:rPr>
          <w:rFonts w:ascii="Arial" w:eastAsia="Times New Roman" w:hAnsi="Arial" w:cs="Arial"/>
          <w:sz w:val="24"/>
          <w:szCs w:val="24"/>
          <w:lang w:val="en-CA" w:eastAsia="en-CA"/>
        </w:rPr>
        <w:t xml:space="preserve"> </w:t>
      </w:r>
      <w:commentRangeEnd w:id="13"/>
      <w:r w:rsidR="00FE5815">
        <w:rPr>
          <w:rStyle w:val="CommentReference"/>
        </w:rPr>
        <w:commentReference w:id="13"/>
      </w:r>
      <w:r w:rsidRPr="00D905CD">
        <w:rPr>
          <w:rFonts w:ascii="Arial" w:eastAsia="Times New Roman" w:hAnsi="Arial" w:cs="Arial"/>
          <w:sz w:val="24"/>
          <w:szCs w:val="24"/>
          <w:lang w:val="en-CA" w:eastAsia="en-CA"/>
        </w:rPr>
        <w:t>means a substituted equipment or like-for-like equipment that meets the required quality and performance standards of a named equipment;</w:t>
      </w:r>
    </w:p>
    <w:p w14:paraId="05DC1A58" w14:textId="24EC70BD"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14"/>
      <w:r w:rsidRPr="00D905CD">
        <w:rPr>
          <w:rFonts w:ascii="Arial" w:eastAsia="Times New Roman" w:hAnsi="Arial" w:cs="Arial"/>
          <w:b/>
          <w:sz w:val="24"/>
          <w:szCs w:val="24"/>
          <w:lang w:eastAsia="en-CA"/>
        </w:rPr>
        <w:t>"Event"</w:t>
      </w:r>
      <w:r w:rsidRPr="00D905CD">
        <w:rPr>
          <w:rFonts w:ascii="Arial" w:eastAsia="Times New Roman" w:hAnsi="Arial" w:cs="Arial"/>
          <w:sz w:val="24"/>
          <w:szCs w:val="24"/>
          <w:lang w:eastAsia="en-CA"/>
        </w:rPr>
        <w:t xml:space="preserve"> </w:t>
      </w:r>
      <w:commentRangeEnd w:id="14"/>
      <w:r w:rsidR="00FE5815">
        <w:rPr>
          <w:rStyle w:val="CommentReference"/>
        </w:rPr>
        <w:commentReference w:id="14"/>
      </w:r>
      <w:r w:rsidRPr="00D905CD">
        <w:rPr>
          <w:rFonts w:ascii="Arial" w:eastAsia="Times New Roman" w:hAnsi="Arial" w:cs="Arial"/>
          <w:sz w:val="24"/>
          <w:szCs w:val="24"/>
          <w:lang w:eastAsia="en-CA"/>
        </w:rPr>
        <w:t>means an action or occurrence, at a given location within the Works that causes a Bypass or an Overflow or natural environment.  An Event ends when there is no recurrence of the incident at the same location in the 12-hour period following the last incident</w:t>
      </w:r>
      <w:r w:rsidR="00B712F3" w:rsidRPr="00D905CD">
        <w:rPr>
          <w:rFonts w:ascii="Arial" w:eastAsia="Times New Roman" w:hAnsi="Arial" w:cs="Arial"/>
          <w:sz w:val="24"/>
          <w:szCs w:val="24"/>
          <w:lang w:eastAsia="en-CA"/>
        </w:rPr>
        <w:t>;</w:t>
      </w:r>
      <w:r w:rsidRPr="00D905CD">
        <w:rPr>
          <w:rFonts w:ascii="Arial" w:eastAsia="Times New Roman" w:hAnsi="Arial" w:cs="Arial"/>
          <w:sz w:val="24"/>
          <w:szCs w:val="24"/>
          <w:lang w:eastAsia="en-CA"/>
        </w:rPr>
        <w:t> </w:t>
      </w:r>
    </w:p>
    <w:p w14:paraId="3D4B2CCA" w14:textId="23411D3F"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15"/>
      <w:r w:rsidRPr="00D905CD">
        <w:rPr>
          <w:rFonts w:ascii="Arial" w:eastAsia="Times New Roman" w:hAnsi="Arial" w:cs="Arial"/>
          <w:b/>
          <w:sz w:val="24"/>
          <w:szCs w:val="24"/>
          <w:lang w:val="en-CA" w:eastAsia="en-CA"/>
        </w:rPr>
        <w:lastRenderedPageBreak/>
        <w:t>“Hauled Sewage”</w:t>
      </w:r>
      <w:r w:rsidRPr="00D905CD">
        <w:rPr>
          <w:rFonts w:ascii="Arial" w:eastAsia="Times New Roman" w:hAnsi="Arial" w:cs="Arial"/>
          <w:sz w:val="24"/>
          <w:szCs w:val="24"/>
          <w:lang w:val="en-CA" w:eastAsia="en-CA"/>
        </w:rPr>
        <w:t xml:space="preserve"> </w:t>
      </w:r>
      <w:commentRangeEnd w:id="15"/>
      <w:r w:rsidR="00FE5815">
        <w:rPr>
          <w:rStyle w:val="CommentReference"/>
        </w:rPr>
        <w:commentReference w:id="15"/>
      </w:r>
      <w:r w:rsidRPr="00D905CD">
        <w:rPr>
          <w:rFonts w:ascii="Arial" w:eastAsia="Times New Roman" w:hAnsi="Arial" w:cs="Arial"/>
          <w:sz w:val="24"/>
          <w:szCs w:val="24"/>
          <w:lang w:val="en-CA" w:eastAsia="en-CA"/>
        </w:rPr>
        <w:t>means the same as defined under O.Reg. 347</w:t>
      </w:r>
    </w:p>
    <w:p w14:paraId="4B3CC19D"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"Ministry"</w:t>
      </w:r>
      <w:r w:rsidRPr="00D905CD">
        <w:rPr>
          <w:rFonts w:ascii="Arial" w:eastAsia="Times New Roman" w:hAnsi="Arial" w:cs="Arial"/>
          <w:sz w:val="24"/>
          <w:szCs w:val="24"/>
          <w:lang w:val="en-CA" w:eastAsia="en-CA"/>
        </w:rPr>
        <w:t xml:space="preserve"> means the ministry of the government of Ontario responsible for the EPA, CWA and OWRA and includes all officials, employees or other persons acting on its behalf;</w:t>
      </w:r>
    </w:p>
    <w:p w14:paraId="4B2EBC87" w14:textId="67E70A21"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“municipal sewage system”</w:t>
      </w:r>
      <w:r w:rsidRPr="00D905CD">
        <w:rPr>
          <w:rFonts w:ascii="Arial" w:eastAsia="Times New Roman" w:hAnsi="Arial" w:cs="Arial"/>
          <w:sz w:val="24"/>
          <w:szCs w:val="24"/>
          <w:lang w:val="en-CA" w:eastAsia="en-CA"/>
        </w:rPr>
        <w:t xml:space="preserve"> means a sewage system or part of a sewage system</w:t>
      </w:r>
      <w:r w:rsidR="00B0687D" w:rsidRPr="00D905CD">
        <w:rPr>
          <w:rFonts w:ascii="Arial" w:eastAsia="Times New Roman" w:hAnsi="Arial" w:cs="Arial"/>
          <w:sz w:val="24"/>
          <w:szCs w:val="24"/>
          <w:lang w:val="en-CA" w:eastAsia="en-CA"/>
        </w:rPr>
        <w:t>;</w:t>
      </w:r>
    </w:p>
    <w:p w14:paraId="5B0364C7" w14:textId="12662D2E"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municipality or by a municipal service board established under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or a city board established under the </w:t>
      </w:r>
      <w:r w:rsidRPr="00D905CD">
        <w:rPr>
          <w:rFonts w:ascii="Arial" w:eastAsia="Times New Roman" w:hAnsi="Arial" w:cs="Arial"/>
          <w:iCs/>
          <w:sz w:val="24"/>
          <w:szCs w:val="24"/>
          <w:lang w:val="en-CA" w:eastAsia="en-CA"/>
        </w:rPr>
        <w:t>City of Toronto Act, 2006</w:t>
      </w:r>
      <w:r w:rsidRPr="00D905CD">
        <w:rPr>
          <w:rFonts w:ascii="Arial" w:eastAsia="Times New Roman" w:hAnsi="Arial" w:cs="Arial"/>
          <w:sz w:val="24"/>
          <w:szCs w:val="24"/>
          <w:lang w:val="en-CA" w:eastAsia="en-CA"/>
        </w:rPr>
        <w:t>,</w:t>
      </w:r>
    </w:p>
    <w:p w14:paraId="2C3E090D" w14:textId="2011EE6F"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corporation established under sections 9, 10 and 11 of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in accordance with section 203 of that Act or under sections 7 and 8 of the </w:t>
      </w:r>
      <w:r w:rsidRPr="00D905CD">
        <w:rPr>
          <w:rFonts w:ascii="Arial" w:eastAsia="Times New Roman" w:hAnsi="Arial" w:cs="Arial"/>
          <w:iCs/>
          <w:sz w:val="24"/>
          <w:szCs w:val="24"/>
          <w:lang w:val="en-CA" w:eastAsia="en-CA"/>
        </w:rPr>
        <w:t xml:space="preserve">City of Toronto Act, 2006 </w:t>
      </w:r>
      <w:r w:rsidRPr="00D905CD">
        <w:rPr>
          <w:rFonts w:ascii="Arial" w:eastAsia="Times New Roman" w:hAnsi="Arial" w:cs="Arial"/>
          <w:sz w:val="24"/>
          <w:szCs w:val="24"/>
          <w:lang w:val="en-CA" w:eastAsia="en-CA"/>
        </w:rPr>
        <w:t>in accordance with sections 148 and 154 of that Act</w:t>
      </w:r>
      <w:r w:rsidR="00B712F3" w:rsidRPr="00D905CD">
        <w:rPr>
          <w:rFonts w:ascii="Arial" w:eastAsia="Times New Roman" w:hAnsi="Arial" w:cs="Arial"/>
          <w:sz w:val="24"/>
          <w:szCs w:val="24"/>
          <w:lang w:val="en-CA" w:eastAsia="en-CA"/>
        </w:rPr>
        <w:t>;</w:t>
      </w:r>
    </w:p>
    <w:p w14:paraId="5EB4FA8E"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“natural environment”</w:t>
      </w:r>
      <w:r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shd w:val="clear" w:color="auto" w:fill="FFFFFF"/>
        </w:rPr>
        <w:t>means the air, land and water, or any combination or part thereof, of the Province of Ontario;</w:t>
      </w:r>
      <w:r w:rsidRPr="00D905CD">
        <w:rPr>
          <w:rFonts w:ascii="Arial" w:eastAsia="Times New Roman" w:hAnsi="Arial" w:cs="Arial"/>
          <w:sz w:val="24"/>
          <w:szCs w:val="24"/>
          <w:lang w:val="en-CA" w:eastAsia="en-CA"/>
        </w:rPr>
        <w:t xml:space="preserve"> </w:t>
      </w:r>
    </w:p>
    <w:p w14:paraId="0B04355F" w14:textId="3EDAED49"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“operating authority”</w:t>
      </w:r>
      <w:r w:rsidRPr="00D905CD">
        <w:rPr>
          <w:rFonts w:ascii="Arial" w:eastAsia="Times New Roman" w:hAnsi="Arial" w:cs="Arial"/>
          <w:sz w:val="24"/>
          <w:szCs w:val="24"/>
          <w:lang w:val="en-CA" w:eastAsia="en-CA"/>
        </w:rPr>
        <w:t xml:space="preserve"> means, in respect of a municipal sewage system, the person or entity that is given</w:t>
      </w:r>
      <w:r w:rsidR="00B0687D"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responsibility by the owner for the operation, management, maintenance or alteration of the system;</w:t>
      </w:r>
    </w:p>
    <w:p w14:paraId="045A100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"Owner"</w:t>
      </w:r>
      <w:r w:rsidRPr="00D905CD">
        <w:rPr>
          <w:rFonts w:ascii="Arial" w:eastAsia="Times New Roman" w:hAnsi="Arial" w:cs="Arial"/>
          <w:sz w:val="24"/>
          <w:szCs w:val="24"/>
          <w:lang w:val="en-CA" w:eastAsia="en-CA"/>
        </w:rPr>
        <w:t xml:space="preserve"> means the [Municipality or Municipal Services Board], and includes its successors and assignees;</w:t>
      </w:r>
    </w:p>
    <w:p w14:paraId="709AA1D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"OWRA"</w:t>
      </w:r>
      <w:r w:rsidRPr="00D905CD">
        <w:rPr>
          <w:rFonts w:ascii="Arial" w:eastAsia="Times New Roman" w:hAnsi="Arial" w:cs="Arial"/>
          <w:sz w:val="24"/>
          <w:szCs w:val="24"/>
          <w:lang w:val="en-CA" w:eastAsia="en-CA"/>
        </w:rPr>
        <w:t xml:space="preserve"> means the Ontario Water Resources Act, R.S.O. 1990, c. O.40, as amended;</w:t>
      </w:r>
    </w:p>
    <w:p w14:paraId="6D13CB0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16"/>
      <w:r w:rsidRPr="00D905CD">
        <w:rPr>
          <w:rFonts w:ascii="Arial" w:eastAsia="Times New Roman" w:hAnsi="Arial" w:cs="Arial"/>
          <w:b/>
          <w:sz w:val="24"/>
          <w:szCs w:val="24"/>
          <w:lang w:val="en-CA" w:eastAsia="en-CA"/>
        </w:rPr>
        <w:t>"Part II Order"</w:t>
      </w:r>
      <w:r w:rsidRPr="00D905CD">
        <w:rPr>
          <w:rFonts w:ascii="Arial" w:eastAsia="Times New Roman" w:hAnsi="Arial" w:cs="Arial"/>
          <w:sz w:val="24"/>
          <w:szCs w:val="24"/>
          <w:lang w:val="en-CA" w:eastAsia="en-CA"/>
        </w:rPr>
        <w:t xml:space="preserve"> </w:t>
      </w:r>
      <w:commentRangeEnd w:id="16"/>
      <w:r w:rsidR="00FE5815">
        <w:rPr>
          <w:rStyle w:val="CommentReference"/>
        </w:rPr>
        <w:commentReference w:id="16"/>
      </w:r>
      <w:r w:rsidRPr="00D905CD">
        <w:rPr>
          <w:rFonts w:ascii="Arial" w:eastAsia="Times New Roman" w:hAnsi="Arial" w:cs="Arial"/>
          <w:sz w:val="24"/>
          <w:szCs w:val="24"/>
          <w:lang w:val="en-CA" w:eastAsia="en-CA"/>
        </w:rPr>
        <w:t>means an order issued by the Minister that makes a Class Environmental Assessment Project an Undertaking that is subject to Part II of the EAA;</w:t>
      </w:r>
    </w:p>
    <w:p w14:paraId="2A6F7431" w14:textId="418C0AE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17"/>
      <w:r w:rsidRPr="00D905CD">
        <w:rPr>
          <w:rFonts w:ascii="Arial" w:eastAsia="Times New Roman" w:hAnsi="Arial" w:cs="Arial"/>
          <w:b/>
          <w:sz w:val="24"/>
          <w:szCs w:val="24"/>
          <w:lang w:val="en-CA" w:eastAsia="en-CA"/>
        </w:rPr>
        <w:t>"</w:t>
      </w:r>
      <w:r w:rsidR="005500BE" w:rsidRPr="00D905CD">
        <w:rPr>
          <w:rFonts w:ascii="Arial" w:eastAsia="Times New Roman" w:hAnsi="Arial" w:cs="Arial"/>
          <w:b/>
          <w:sz w:val="24"/>
          <w:szCs w:val="24"/>
          <w:lang w:val="en-CA" w:eastAsia="en-CA"/>
        </w:rPr>
        <w:t>Professional Engineer</w:t>
      </w:r>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means</w:t>
      </w:r>
      <w:r w:rsidR="00F60C53" w:rsidRPr="00D905CD">
        <w:rPr>
          <w:rFonts w:ascii="Arial" w:eastAsia="Times New Roman" w:hAnsi="Arial" w:cs="Arial"/>
          <w:sz w:val="24"/>
          <w:szCs w:val="24"/>
          <w:lang w:val="en-CA" w:eastAsia="en-CA"/>
        </w:rPr>
        <w:t xml:space="preserve"> a person </w:t>
      </w:r>
      <w:r w:rsidR="00ED71F0" w:rsidRPr="00D905CD">
        <w:rPr>
          <w:rFonts w:ascii="Arial" w:eastAsia="Times New Roman" w:hAnsi="Arial" w:cs="Arial"/>
          <w:sz w:val="24"/>
          <w:szCs w:val="24"/>
          <w:lang w:val="en-CA" w:eastAsia="en-CA"/>
        </w:rPr>
        <w:t xml:space="preserve">who holds a </w:t>
      </w:r>
      <w:r w:rsidR="00F60C53" w:rsidRPr="00D905CD">
        <w:rPr>
          <w:rFonts w:ascii="Arial" w:eastAsia="Times New Roman" w:hAnsi="Arial" w:cs="Arial"/>
          <w:sz w:val="24"/>
          <w:szCs w:val="24"/>
          <w:lang w:val="en-CA" w:eastAsia="en-CA"/>
        </w:rPr>
        <w:t>full licence to practice in the Province of Ontario</w:t>
      </w:r>
      <w:r w:rsidR="00ED71F0" w:rsidRPr="00D905CD">
        <w:rPr>
          <w:rFonts w:ascii="Arial" w:eastAsia="Times New Roman" w:hAnsi="Arial" w:cs="Arial"/>
          <w:sz w:val="24"/>
          <w:szCs w:val="24"/>
          <w:lang w:val="en-CA" w:eastAsia="en-CA"/>
        </w:rPr>
        <w:t>;</w:t>
      </w:r>
      <w:commentRangeEnd w:id="17"/>
      <w:r w:rsidR="00672CC6">
        <w:rPr>
          <w:rStyle w:val="CommentReference"/>
        </w:rPr>
        <w:commentReference w:id="17"/>
      </w:r>
    </w:p>
    <w:p w14:paraId="5F777A08" w14:textId="1B08C6E4" w:rsidR="00B817B9" w:rsidRPr="00D905CD" w:rsidRDefault="00B817B9" w:rsidP="0034063F">
      <w:pPr>
        <w:autoSpaceDE w:val="0"/>
        <w:autoSpaceDN w:val="0"/>
        <w:adjustRightInd w:val="0"/>
        <w:spacing w:after="240"/>
        <w:rPr>
          <w:rFonts w:ascii="Arial" w:eastAsia="Times New Roman" w:hAnsi="Arial" w:cs="Arial"/>
          <w:b/>
          <w:sz w:val="24"/>
          <w:szCs w:val="24"/>
          <w:lang w:val="en-CA" w:eastAsia="en-CA"/>
        </w:rPr>
      </w:pPr>
      <w:commentRangeStart w:id="18"/>
      <w:r w:rsidRPr="00D905CD">
        <w:rPr>
          <w:rFonts w:ascii="Arial" w:eastAsia="Times New Roman" w:hAnsi="Arial" w:cs="Arial"/>
          <w:b/>
          <w:sz w:val="24"/>
          <w:szCs w:val="24"/>
          <w:lang w:val="en-CA" w:eastAsia="en-CA"/>
        </w:rPr>
        <w:t xml:space="preserve">"Prescribed Persons” </w:t>
      </w:r>
      <w:commentRangeEnd w:id="18"/>
      <w:r w:rsidR="00FE5815">
        <w:rPr>
          <w:rStyle w:val="CommentReference"/>
        </w:rPr>
        <w:commentReference w:id="18"/>
      </w:r>
      <w:r w:rsidR="00E21749" w:rsidRPr="00D905CD">
        <w:rPr>
          <w:rFonts w:ascii="Arial" w:eastAsia="Times New Roman" w:hAnsi="Arial" w:cs="Arial"/>
          <w:sz w:val="24"/>
          <w:szCs w:val="24"/>
          <w:lang w:val="en-CA" w:eastAsia="en-CA"/>
        </w:rPr>
        <w:t>means persons prescribed as per O. Reg. 208/19;</w:t>
      </w:r>
    </w:p>
    <w:p w14:paraId="2B2A91E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19"/>
      <w:r w:rsidRPr="00D905CD">
        <w:rPr>
          <w:rFonts w:ascii="Arial" w:eastAsia="Times New Roman" w:hAnsi="Arial" w:cs="Arial"/>
          <w:b/>
          <w:sz w:val="24"/>
          <w:szCs w:val="24"/>
          <w:lang w:val="en-CA" w:eastAsia="en-CA"/>
        </w:rPr>
        <w:t>"Rated Capacity"</w:t>
      </w:r>
      <w:r w:rsidRPr="00D905CD">
        <w:rPr>
          <w:rFonts w:ascii="Arial" w:eastAsia="Times New Roman" w:hAnsi="Arial" w:cs="Arial"/>
          <w:sz w:val="24"/>
          <w:szCs w:val="24"/>
          <w:lang w:val="en-CA" w:eastAsia="en-CA"/>
        </w:rPr>
        <w:t xml:space="preserve"> </w:t>
      </w:r>
      <w:commentRangeEnd w:id="19"/>
      <w:r w:rsidR="00FE5815">
        <w:rPr>
          <w:rStyle w:val="CommentReference"/>
        </w:rPr>
        <w:commentReference w:id="19"/>
      </w:r>
      <w:r w:rsidRPr="00D905CD">
        <w:rPr>
          <w:rFonts w:ascii="Arial" w:eastAsia="Times New Roman" w:hAnsi="Arial" w:cs="Arial"/>
          <w:sz w:val="24"/>
          <w:szCs w:val="24"/>
          <w:lang w:val="en-CA" w:eastAsia="en-CA"/>
        </w:rPr>
        <w:t>means the Average Daily Flow which the Works are approved to handle;</w:t>
      </w:r>
    </w:p>
    <w:p w14:paraId="75320B77" w14:textId="0F20EB5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w:t>
      </w:r>
      <w:r w:rsidR="00213A34" w:rsidRPr="00D905CD">
        <w:rPr>
          <w:rFonts w:ascii="Arial" w:hAnsi="Arial" w:cs="Arial"/>
          <w:sz w:val="24"/>
          <w:szCs w:val="24"/>
        </w:rPr>
        <w:t xml:space="preserve"> </w:t>
      </w:r>
      <w:r w:rsidR="00213A34" w:rsidRPr="00D905CD">
        <w:rPr>
          <w:rFonts w:ascii="Arial" w:eastAsia="Times New Roman" w:hAnsi="Arial" w:cs="Arial"/>
          <w:sz w:val="24"/>
          <w:szCs w:val="24"/>
          <w:lang w:val="en-CA" w:eastAsia="en-CA"/>
        </w:rPr>
        <w:t>means pipes that collect and convey wastewater from residential, commercial, institutional and industrial buildings;</w:t>
      </w:r>
    </w:p>
    <w:p w14:paraId="1BEEC1DA"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20"/>
      <w:r w:rsidRPr="00D905CD">
        <w:rPr>
          <w:rFonts w:ascii="Arial" w:eastAsia="Times New Roman" w:hAnsi="Arial" w:cs="Arial"/>
          <w:b/>
          <w:sz w:val="24"/>
          <w:szCs w:val="24"/>
          <w:lang w:val="en-CA" w:eastAsia="en-CA"/>
        </w:rPr>
        <w:t>“Sanitary Sewer Overflow Event”</w:t>
      </w:r>
      <w:r w:rsidRPr="00D905CD">
        <w:rPr>
          <w:rFonts w:ascii="Arial" w:eastAsia="Times New Roman" w:hAnsi="Arial" w:cs="Arial"/>
          <w:sz w:val="24"/>
          <w:szCs w:val="24"/>
          <w:lang w:val="en-CA" w:eastAsia="en-CA"/>
        </w:rPr>
        <w:t xml:space="preserve"> </w:t>
      </w:r>
      <w:commentRangeEnd w:id="20"/>
      <w:r w:rsidR="00FE5815">
        <w:rPr>
          <w:rStyle w:val="CommentReference"/>
        </w:rPr>
        <w:commentReference w:id="20"/>
      </w:r>
      <w:r w:rsidRPr="00D905CD">
        <w:rPr>
          <w:rFonts w:ascii="Arial" w:eastAsia="Times New Roman" w:hAnsi="Arial" w:cs="Arial"/>
          <w:sz w:val="24"/>
          <w:szCs w:val="24"/>
          <w:lang w:val="en-CA" w:eastAsia="en-CA"/>
        </w:rPr>
        <w:t>means release of sanitary sewage to the environment from a sanitary sewer or appurtenance;</w:t>
      </w:r>
    </w:p>
    <w:p w14:paraId="7FA3D15F"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“service connection”</w:t>
      </w:r>
      <w:r w:rsidRPr="00D905CD">
        <w:rPr>
          <w:rFonts w:ascii="Arial" w:eastAsia="Times New Roman" w:hAnsi="Arial" w:cs="Arial"/>
          <w:sz w:val="24"/>
          <w:szCs w:val="24"/>
          <w:lang w:val="en-CA" w:eastAsia="en-CA"/>
        </w:rPr>
        <w:t xml:space="preserve"> means the pipe portion of a sewage works that extends from a sewer to the property line of a property serviced by the sewer; </w:t>
      </w:r>
    </w:p>
    <w:p w14:paraId="137D0A4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“Sewage Collection System”</w:t>
      </w:r>
      <w:r w:rsidRPr="00D905CD">
        <w:rPr>
          <w:rFonts w:ascii="Arial" w:eastAsia="Times New Roman" w:hAnsi="Arial" w:cs="Arial"/>
          <w:sz w:val="24"/>
          <w:szCs w:val="24"/>
          <w:lang w:val="en-CA" w:eastAsia="en-CA"/>
        </w:rPr>
        <w:t xml:space="preserve"> means a system of sewage works, excluding plumbing, that is established for the purpose of collecting sewage from users of the system and includes:</w:t>
      </w:r>
    </w:p>
    <w:p w14:paraId="3F005D73"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lastRenderedPageBreak/>
        <w:t>Anything used for the collection, storage, pumping, or transmission of sewage;</w:t>
      </w:r>
    </w:p>
    <w:p w14:paraId="0C0DD0D5"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Anything used for the management of residue from collections system or the management of the discharge of a substance into the natural environment from the collection system</w:t>
      </w:r>
    </w:p>
    <w:p w14:paraId="09113CDF"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That for greater certainty does not include anything within the property line of the sewage treatment plant.</w:t>
      </w:r>
    </w:p>
    <w:p w14:paraId="6DBE5F60"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“sewer”</w:t>
      </w:r>
      <w:r w:rsidRPr="00D905CD">
        <w:rPr>
          <w:rFonts w:ascii="Arial" w:eastAsia="Times New Roman" w:hAnsi="Arial" w:cs="Arial"/>
          <w:sz w:val="24"/>
          <w:szCs w:val="24"/>
          <w:lang w:val="en-CA" w:eastAsia="en-CA"/>
        </w:rPr>
        <w:t xml:space="preserve"> means any system of pipes, drains and appurtenances used for the collection or transmission of sewage, but does not include plumbing to which the </w:t>
      </w:r>
      <w:r w:rsidRPr="00D905CD">
        <w:rPr>
          <w:rFonts w:ascii="Arial" w:eastAsia="Times New Roman" w:hAnsi="Arial" w:cs="Arial"/>
          <w:iCs/>
          <w:sz w:val="24"/>
          <w:szCs w:val="24"/>
          <w:lang w:val="en-CA" w:eastAsia="en-CA"/>
        </w:rPr>
        <w:t xml:space="preserve">Building Code Act, 1992 </w:t>
      </w:r>
      <w:r w:rsidRPr="00D905CD">
        <w:rPr>
          <w:rFonts w:ascii="Arial" w:eastAsia="Times New Roman" w:hAnsi="Arial" w:cs="Arial"/>
          <w:sz w:val="24"/>
          <w:szCs w:val="24"/>
          <w:lang w:val="en-CA" w:eastAsia="en-CA"/>
        </w:rPr>
        <w:t xml:space="preserve">applies or </w:t>
      </w:r>
      <w:commentRangeStart w:id="21"/>
      <w:r w:rsidRPr="00D905CD">
        <w:rPr>
          <w:rFonts w:ascii="Arial" w:eastAsia="Times New Roman" w:hAnsi="Arial" w:cs="Arial"/>
          <w:sz w:val="24"/>
          <w:szCs w:val="24"/>
          <w:lang w:val="en-CA" w:eastAsia="en-CA"/>
        </w:rPr>
        <w:t>a pumping facility</w:t>
      </w:r>
      <w:commentRangeEnd w:id="21"/>
      <w:r w:rsidR="00FE5815">
        <w:rPr>
          <w:rStyle w:val="CommentReference"/>
        </w:rPr>
        <w:commentReference w:id="21"/>
      </w:r>
      <w:r w:rsidRPr="00D905CD">
        <w:rPr>
          <w:rFonts w:ascii="Arial" w:eastAsia="Times New Roman" w:hAnsi="Arial" w:cs="Arial"/>
          <w:sz w:val="24"/>
          <w:szCs w:val="24"/>
          <w:lang w:val="en-CA" w:eastAsia="en-CA"/>
        </w:rPr>
        <w:t>;</w:t>
      </w:r>
    </w:p>
    <w:p w14:paraId="1992FE9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Drinking Water Threat"</w:t>
      </w:r>
      <w:r w:rsidRPr="00D905CD">
        <w:rPr>
          <w:rFonts w:ascii="Arial" w:eastAsia="Times New Roman" w:hAnsi="Arial" w:cs="Arial"/>
          <w:sz w:val="24"/>
          <w:szCs w:val="24"/>
          <w:lang w:val="en-CA" w:eastAsia="en-CA"/>
        </w:rPr>
        <w:t xml:space="preserve"> has the same meaning as in the CWA;</w:t>
      </w:r>
    </w:p>
    <w:p w14:paraId="36C8526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22"/>
      <w:r w:rsidRPr="00D905CD">
        <w:rPr>
          <w:rFonts w:ascii="Arial" w:eastAsia="Times New Roman" w:hAnsi="Arial" w:cs="Arial"/>
          <w:b/>
          <w:sz w:val="24"/>
          <w:szCs w:val="24"/>
          <w:lang w:val="en-CA" w:eastAsia="en-CA"/>
        </w:rPr>
        <w:t>"Significant Threat Policy(ies)"</w:t>
      </w:r>
      <w:r w:rsidRPr="00D905CD">
        <w:rPr>
          <w:rFonts w:ascii="Arial" w:eastAsia="Times New Roman" w:hAnsi="Arial" w:cs="Arial"/>
          <w:sz w:val="24"/>
          <w:szCs w:val="24"/>
          <w:lang w:val="en-CA" w:eastAsia="en-CA"/>
        </w:rPr>
        <w:t xml:space="preserve"> </w:t>
      </w:r>
      <w:commentRangeEnd w:id="22"/>
      <w:r w:rsidR="00FE5815">
        <w:rPr>
          <w:rStyle w:val="CommentReference"/>
        </w:rPr>
        <w:commentReference w:id="22"/>
      </w:r>
      <w:r w:rsidRPr="00D905CD">
        <w:rPr>
          <w:rFonts w:ascii="Arial" w:eastAsia="Times New Roman" w:hAnsi="Arial" w:cs="Arial"/>
          <w:sz w:val="24"/>
          <w:szCs w:val="24"/>
          <w:lang w:val="en-CA" w:eastAsia="en-CA"/>
        </w:rPr>
        <w:t>has the same meaning as in the CWA;</w:t>
      </w:r>
    </w:p>
    <w:p w14:paraId="4301B7B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"Source Protection Plan"</w:t>
      </w:r>
      <w:r w:rsidRPr="00D905CD">
        <w:rPr>
          <w:rFonts w:ascii="Arial" w:eastAsia="Times New Roman" w:hAnsi="Arial" w:cs="Arial"/>
          <w:sz w:val="24"/>
          <w:szCs w:val="24"/>
          <w:lang w:val="en-CA" w:eastAsia="en-CA"/>
        </w:rPr>
        <w:t xml:space="preserve"> means a drinking water source protection plan prepared under the CWA;</w:t>
      </w:r>
    </w:p>
    <w:p w14:paraId="60C827F6"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23"/>
      <w:r w:rsidRPr="00D905CD">
        <w:rPr>
          <w:rFonts w:ascii="Arial" w:eastAsia="Times New Roman" w:hAnsi="Arial" w:cs="Arial"/>
          <w:b/>
          <w:sz w:val="24"/>
          <w:szCs w:val="24"/>
          <w:lang w:val="en-CA" w:eastAsia="en-CA"/>
        </w:rPr>
        <w:t>“Spill”</w:t>
      </w:r>
      <w:r w:rsidRPr="00D905CD">
        <w:rPr>
          <w:rFonts w:ascii="Arial" w:eastAsia="Times New Roman" w:hAnsi="Arial" w:cs="Arial"/>
          <w:sz w:val="24"/>
          <w:szCs w:val="24"/>
          <w:lang w:val="en-CA" w:eastAsia="en-CA"/>
        </w:rPr>
        <w:t xml:space="preserve"> </w:t>
      </w:r>
      <w:commentRangeEnd w:id="23"/>
      <w:r w:rsidR="00FE5815">
        <w:rPr>
          <w:rStyle w:val="CommentReference"/>
        </w:rPr>
        <w:commentReference w:id="23"/>
      </w:r>
      <w:r w:rsidRPr="00D905CD">
        <w:rPr>
          <w:rFonts w:ascii="Arial" w:eastAsia="Times New Roman" w:hAnsi="Arial" w:cs="Arial"/>
          <w:sz w:val="24"/>
          <w:szCs w:val="24"/>
          <w:lang w:val="en-CA" w:eastAsia="en-CA"/>
        </w:rPr>
        <w:t>means the same as defined under Reg. 675;</w:t>
      </w:r>
    </w:p>
    <w:p w14:paraId="6E69FE8C" w14:textId="30CEB9F5"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24"/>
      <w:r w:rsidRPr="00D905CD">
        <w:rPr>
          <w:rFonts w:ascii="Arial" w:eastAsia="Times New Roman" w:hAnsi="Arial" w:cs="Arial"/>
          <w:b/>
          <w:sz w:val="24"/>
          <w:szCs w:val="24"/>
          <w:lang w:val="en-CA" w:eastAsia="en-CA"/>
        </w:rPr>
        <w:t>"District Manager"</w:t>
      </w:r>
      <w:r w:rsidRPr="00D905CD">
        <w:rPr>
          <w:rFonts w:ascii="Arial" w:eastAsia="Times New Roman" w:hAnsi="Arial" w:cs="Arial"/>
          <w:sz w:val="24"/>
          <w:szCs w:val="24"/>
          <w:lang w:val="en-CA" w:eastAsia="en-CA"/>
        </w:rPr>
        <w:t xml:space="preserve"> </w:t>
      </w:r>
      <w:commentRangeEnd w:id="24"/>
      <w:r w:rsidR="00FE5815">
        <w:rPr>
          <w:rStyle w:val="CommentReference"/>
        </w:rPr>
        <w:commentReference w:id="24"/>
      </w:r>
      <w:r w:rsidRPr="00D905CD">
        <w:rPr>
          <w:rFonts w:ascii="Arial" w:eastAsia="Times New Roman" w:hAnsi="Arial" w:cs="Arial"/>
          <w:sz w:val="24"/>
          <w:szCs w:val="24"/>
          <w:lang w:val="en-CA" w:eastAsia="en-CA"/>
        </w:rPr>
        <w:t>means the District Manager or a designated representative of the appropriate local office of the Ministry, where the Works are geographically located;</w:t>
      </w:r>
    </w:p>
    <w:p w14:paraId="4A17486D" w14:textId="4629D6B6" w:rsidR="0080290A" w:rsidRPr="00D905CD" w:rsidRDefault="0016582B"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“Uncommitted Reserve </w:t>
      </w:r>
      <w:r w:rsidR="00F721A5" w:rsidRPr="00D905CD">
        <w:rPr>
          <w:rFonts w:ascii="Arial" w:eastAsia="Times New Roman" w:hAnsi="Arial" w:cs="Arial"/>
          <w:b/>
          <w:sz w:val="24"/>
          <w:szCs w:val="24"/>
          <w:lang w:val="en-CA" w:eastAsia="en-CA"/>
        </w:rPr>
        <w:t xml:space="preserve">Hydraulic </w:t>
      </w:r>
      <w:r w:rsidRPr="00D905CD">
        <w:rPr>
          <w:rFonts w:ascii="Arial" w:eastAsia="Times New Roman" w:hAnsi="Arial" w:cs="Arial"/>
          <w:b/>
          <w:sz w:val="24"/>
          <w:szCs w:val="24"/>
          <w:lang w:val="en-CA" w:eastAsia="en-CA"/>
        </w:rPr>
        <w:t xml:space="preserve">Capacity” </w:t>
      </w:r>
      <w:r w:rsidRPr="00D905CD">
        <w:rPr>
          <w:rFonts w:ascii="Arial" w:eastAsia="Times New Roman" w:hAnsi="Arial" w:cs="Arial"/>
          <w:sz w:val="24"/>
          <w:szCs w:val="24"/>
          <w:lang w:val="en-CA" w:eastAsia="en-CA"/>
        </w:rPr>
        <w:t xml:space="preserve">means </w:t>
      </w:r>
      <w:r w:rsidR="00332E4C" w:rsidRPr="00D905CD">
        <w:rPr>
          <w:rFonts w:ascii="Arial" w:eastAsia="Times New Roman" w:hAnsi="Arial" w:cs="Arial"/>
          <w:sz w:val="24"/>
          <w:szCs w:val="24"/>
          <w:lang w:val="en-CA" w:eastAsia="en-CA"/>
        </w:rPr>
        <w:t xml:space="preserve">uncommitted reserve capacity as </w:t>
      </w:r>
      <w:r w:rsidRPr="00D905CD">
        <w:rPr>
          <w:rFonts w:ascii="Arial" w:eastAsia="Times New Roman" w:hAnsi="Arial" w:cs="Arial"/>
          <w:sz w:val="24"/>
          <w:szCs w:val="24"/>
          <w:lang w:val="en-CA" w:eastAsia="en-CA"/>
        </w:rPr>
        <w:t>described in MECP</w:t>
      </w:r>
      <w:r w:rsidR="009E16D8" w:rsidRPr="00D905CD">
        <w:rPr>
          <w:rFonts w:ascii="Arial" w:eastAsia="Times New Roman" w:hAnsi="Arial" w:cs="Arial"/>
          <w:sz w:val="24"/>
          <w:szCs w:val="24"/>
          <w:lang w:val="en-CA" w:eastAsia="en-CA"/>
        </w:rPr>
        <w:t>’s Procedure</w:t>
      </w:r>
      <w:r w:rsidRPr="00D905CD">
        <w:rPr>
          <w:rFonts w:ascii="Arial" w:eastAsia="Times New Roman" w:hAnsi="Arial" w:cs="Arial"/>
          <w:sz w:val="24"/>
          <w:szCs w:val="24"/>
          <w:lang w:val="en-CA" w:eastAsia="en-CA"/>
        </w:rPr>
        <w:t xml:space="preserve"> </w:t>
      </w:r>
      <w:r w:rsidR="0080290A" w:rsidRPr="00D905CD">
        <w:rPr>
          <w:rFonts w:ascii="Arial" w:eastAsia="Times New Roman" w:hAnsi="Arial" w:cs="Arial"/>
          <w:sz w:val="24"/>
          <w:szCs w:val="24"/>
          <w:lang w:val="en-CA" w:eastAsia="en-CA"/>
        </w:rPr>
        <w:t>D-5-1</w:t>
      </w:r>
      <w:r w:rsidR="009E16D8" w:rsidRPr="00D905CD">
        <w:rPr>
          <w:rFonts w:ascii="Arial" w:eastAsia="Times New Roman" w:hAnsi="Arial" w:cs="Arial"/>
          <w:sz w:val="24"/>
          <w:szCs w:val="24"/>
          <w:lang w:val="en-CA" w:eastAsia="en-CA"/>
        </w:rPr>
        <w:t>; and</w:t>
      </w:r>
    </w:p>
    <w:p w14:paraId="734B6CDF" w14:textId="6C41BBCE" w:rsidR="00B817B9" w:rsidRPr="00D905CD" w:rsidRDefault="00B817B9" w:rsidP="0034063F">
      <w:pPr>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"Works"</w:t>
      </w:r>
      <w:r w:rsidRPr="00D905CD">
        <w:rPr>
          <w:rFonts w:ascii="Arial" w:eastAsia="Times New Roman" w:hAnsi="Arial" w:cs="Arial"/>
          <w:sz w:val="24"/>
          <w:szCs w:val="24"/>
          <w:lang w:val="en-CA" w:eastAsia="en-CA"/>
        </w:rPr>
        <w:t xml:space="preserve"> means the sewage works described in the Owner’s application</w:t>
      </w:r>
      <w:commentRangeStart w:id="25"/>
      <w:r w:rsidRPr="00D905CD">
        <w:rPr>
          <w:rFonts w:ascii="Arial" w:eastAsia="Times New Roman" w:hAnsi="Arial" w:cs="Arial"/>
          <w:sz w:val="24"/>
          <w:szCs w:val="24"/>
          <w:lang w:val="en-CA" w:eastAsia="en-CA"/>
        </w:rPr>
        <w:t>, this Approval, Proposed Works and the modifications made under Limited Operational Flexibility</w:t>
      </w:r>
      <w:commentRangeEnd w:id="25"/>
      <w:r w:rsidR="008F5576">
        <w:rPr>
          <w:rStyle w:val="CommentReference"/>
        </w:rPr>
        <w:commentReference w:id="25"/>
      </w:r>
      <w:r w:rsidRPr="00D905CD">
        <w:rPr>
          <w:rFonts w:ascii="Arial" w:eastAsia="Times New Roman" w:hAnsi="Arial" w:cs="Arial"/>
          <w:sz w:val="24"/>
          <w:szCs w:val="24"/>
          <w:lang w:val="en-CA" w:eastAsia="en-CA"/>
        </w:rPr>
        <w:t>.</w:t>
      </w:r>
    </w:p>
    <w:p w14:paraId="440F1187" w14:textId="3C54662F" w:rsidR="00F11B91" w:rsidRPr="00D905CD" w:rsidRDefault="001223FA" w:rsidP="00D70E45">
      <w:r w:rsidRPr="00D905CD">
        <w:br w:type="page"/>
      </w:r>
    </w:p>
    <w:p w14:paraId="257A51A1" w14:textId="321B0CE8" w:rsidR="003815D7" w:rsidRPr="00E564B2" w:rsidRDefault="00D905CD" w:rsidP="00D77ED6">
      <w:pPr>
        <w:pStyle w:val="ListParagraph"/>
        <w:numPr>
          <w:ilvl w:val="0"/>
          <w:numId w:val="1"/>
        </w:numPr>
        <w:ind w:left="0" w:firstLine="0"/>
        <w:outlineLvl w:val="0"/>
        <w:rPr>
          <w:rFonts w:ascii="Arial" w:hAnsi="Arial" w:cs="Arial"/>
          <w:b/>
          <w:sz w:val="24"/>
        </w:rPr>
      </w:pPr>
      <w:bookmarkStart w:id="26" w:name="_Toc28079625"/>
      <w:r w:rsidRPr="00D905CD">
        <w:rPr>
          <w:rFonts w:ascii="Arial" w:hAnsi="Arial" w:cs="Arial"/>
          <w:b/>
          <w:sz w:val="24"/>
        </w:rPr>
        <w:lastRenderedPageBreak/>
        <w:t>Introduction</w:t>
      </w:r>
      <w:bookmarkEnd w:id="26"/>
      <w:r w:rsidR="00483A78" w:rsidRPr="00D905CD">
        <w:rPr>
          <w:rFonts w:ascii="Arial" w:hAnsi="Arial" w:cs="Arial"/>
          <w:b/>
          <w:sz w:val="24"/>
        </w:rPr>
        <w:t xml:space="preserve"> </w:t>
      </w:r>
    </w:p>
    <w:p w14:paraId="0F836B1D" w14:textId="49B129FB" w:rsidR="00AD1DE0" w:rsidRPr="00D905CD" w:rsidRDefault="00DB7C14" w:rsidP="00BD0F54">
      <w:pPr>
        <w:pStyle w:val="ListParagraph"/>
        <w:spacing w:after="240"/>
        <w:ind w:left="706"/>
        <w:rPr>
          <w:rFonts w:ascii="Arial" w:hAnsi="Arial" w:cs="Arial"/>
          <w:sz w:val="20"/>
        </w:rPr>
      </w:pPr>
      <w:r w:rsidRPr="00D905CD">
        <w:rPr>
          <w:rFonts w:ascii="Arial" w:hAnsi="Arial" w:cs="Arial"/>
          <w:sz w:val="24"/>
        </w:rPr>
        <w:t xml:space="preserve">The </w:t>
      </w:r>
      <w:r w:rsidRPr="00D905CD">
        <w:rPr>
          <w:rFonts w:ascii="Arial" w:hAnsi="Arial" w:cs="Arial"/>
          <w:i/>
          <w:sz w:val="24"/>
        </w:rPr>
        <w:t>Design Criteria</w:t>
      </w:r>
      <w:r w:rsidRPr="00D905CD">
        <w:rPr>
          <w:rFonts w:ascii="Arial" w:hAnsi="Arial" w:cs="Arial"/>
          <w:sz w:val="24"/>
        </w:rPr>
        <w:t xml:space="preserve"> establish the minimum design requirements for </w:t>
      </w:r>
      <w:r w:rsidRPr="00D905CD">
        <w:rPr>
          <w:rFonts w:ascii="Arial" w:hAnsi="Arial" w:cs="Arial"/>
          <w:i/>
          <w:sz w:val="24"/>
        </w:rPr>
        <w:t>alteration</w:t>
      </w:r>
      <w:r w:rsidRPr="00D905CD">
        <w:rPr>
          <w:rFonts w:ascii="Arial" w:hAnsi="Arial" w:cs="Arial"/>
          <w:sz w:val="24"/>
        </w:rPr>
        <w:t xml:space="preserve"> to an existing sewage </w:t>
      </w:r>
      <w:r w:rsidR="006227E0" w:rsidRPr="00D905CD">
        <w:rPr>
          <w:rFonts w:ascii="Arial" w:hAnsi="Arial" w:cs="Arial"/>
          <w:sz w:val="24"/>
        </w:rPr>
        <w:t>collection</w:t>
      </w:r>
      <w:r w:rsidRPr="00D905CD">
        <w:rPr>
          <w:rFonts w:ascii="Arial" w:hAnsi="Arial" w:cs="Arial"/>
          <w:sz w:val="24"/>
        </w:rPr>
        <w:t xml:space="preserve"> system and stormwater system to satisfy one of the conditions imposed by the Director in sewage </w:t>
      </w:r>
      <w:r w:rsidR="006227E0" w:rsidRPr="00D905CD">
        <w:rPr>
          <w:rFonts w:ascii="Arial" w:hAnsi="Arial" w:cs="Arial"/>
          <w:sz w:val="24"/>
        </w:rPr>
        <w:t>collection</w:t>
      </w:r>
      <w:r w:rsidRPr="00D905CD">
        <w:rPr>
          <w:rFonts w:ascii="Arial" w:hAnsi="Arial" w:cs="Arial"/>
          <w:sz w:val="24"/>
        </w:rPr>
        <w:t xml:space="preserve"> system E</w:t>
      </w:r>
      <w:r w:rsidR="004B23C9" w:rsidRPr="00D905CD">
        <w:rPr>
          <w:rFonts w:ascii="Arial" w:hAnsi="Arial" w:cs="Arial"/>
          <w:sz w:val="24"/>
        </w:rPr>
        <w:t>nvironmental Compliance Approval (E</w:t>
      </w:r>
      <w:r w:rsidRPr="00D905CD">
        <w:rPr>
          <w:rFonts w:ascii="Arial" w:hAnsi="Arial" w:cs="Arial"/>
          <w:sz w:val="24"/>
        </w:rPr>
        <w:t>CA</w:t>
      </w:r>
      <w:r w:rsidR="004B23C9" w:rsidRPr="00D905CD">
        <w:rPr>
          <w:rFonts w:ascii="Arial" w:hAnsi="Arial" w:cs="Arial"/>
          <w:sz w:val="24"/>
        </w:rPr>
        <w:t>)</w:t>
      </w:r>
      <w:r w:rsidRPr="00D905CD">
        <w:rPr>
          <w:rFonts w:ascii="Arial" w:hAnsi="Arial" w:cs="Arial"/>
          <w:sz w:val="24"/>
        </w:rPr>
        <w:t xml:space="preserve"> and stormwater ECA authorizing future </w:t>
      </w:r>
      <w:r w:rsidRPr="00D905CD">
        <w:rPr>
          <w:rFonts w:ascii="Arial" w:hAnsi="Arial" w:cs="Arial"/>
          <w:i/>
          <w:sz w:val="24"/>
        </w:rPr>
        <w:t>alterations</w:t>
      </w:r>
      <w:r w:rsidR="004540AB" w:rsidRPr="00D905CD">
        <w:rPr>
          <w:rFonts w:ascii="Arial" w:hAnsi="Arial" w:cs="Arial"/>
          <w:sz w:val="24"/>
        </w:rPr>
        <w:t>.</w:t>
      </w:r>
      <w:r w:rsidR="00DB7D40" w:rsidRPr="00D905CD">
        <w:rPr>
          <w:rFonts w:ascii="Arial" w:hAnsi="Arial" w:cs="Arial"/>
          <w:sz w:val="24"/>
        </w:rPr>
        <w:t xml:space="preserve"> </w:t>
      </w:r>
      <w:r w:rsidR="003815D7" w:rsidRPr="00D905CD">
        <w:rPr>
          <w:rFonts w:ascii="Arial" w:hAnsi="Arial" w:cs="Arial"/>
          <w:sz w:val="24"/>
        </w:rPr>
        <w:t xml:space="preserve">The designers and proponents of </w:t>
      </w:r>
      <w:r w:rsidR="00747CF0" w:rsidRPr="00D905CD">
        <w:rPr>
          <w:rFonts w:ascii="Arial" w:hAnsi="Arial" w:cs="Arial"/>
          <w:sz w:val="24"/>
        </w:rPr>
        <w:t>such</w:t>
      </w:r>
      <w:r w:rsidR="003815D7" w:rsidRPr="00D905CD">
        <w:rPr>
          <w:rFonts w:ascii="Arial" w:hAnsi="Arial" w:cs="Arial"/>
          <w:sz w:val="24"/>
        </w:rPr>
        <w:t xml:space="preserve"> works are responsible </w:t>
      </w:r>
      <w:r w:rsidR="005F4F57" w:rsidRPr="00D905CD">
        <w:rPr>
          <w:rFonts w:ascii="Arial" w:hAnsi="Arial" w:cs="Arial"/>
          <w:sz w:val="24"/>
        </w:rPr>
        <w:t>to</w:t>
      </w:r>
      <w:r w:rsidR="00BB6D47" w:rsidRPr="00D905CD">
        <w:rPr>
          <w:rFonts w:ascii="Arial" w:hAnsi="Arial" w:cs="Arial"/>
          <w:sz w:val="24"/>
        </w:rPr>
        <w:t xml:space="preserve"> ensure that </w:t>
      </w:r>
      <w:r w:rsidR="00747CF0" w:rsidRPr="00D905CD">
        <w:rPr>
          <w:rFonts w:ascii="Arial" w:hAnsi="Arial" w:cs="Arial"/>
          <w:sz w:val="24"/>
        </w:rPr>
        <w:t xml:space="preserve">all </w:t>
      </w:r>
      <w:r w:rsidR="00B57027" w:rsidRPr="00D905CD">
        <w:rPr>
          <w:rFonts w:ascii="Arial" w:hAnsi="Arial" w:cs="Arial"/>
          <w:sz w:val="24"/>
        </w:rPr>
        <w:t xml:space="preserve">the </w:t>
      </w:r>
      <w:r w:rsidR="00747CF0" w:rsidRPr="00D905CD">
        <w:rPr>
          <w:rFonts w:ascii="Arial" w:hAnsi="Arial" w:cs="Arial"/>
          <w:sz w:val="24"/>
        </w:rPr>
        <w:t xml:space="preserve">applicable </w:t>
      </w:r>
      <w:r w:rsidR="002C58DA" w:rsidRPr="00D905CD">
        <w:rPr>
          <w:rFonts w:ascii="Arial" w:hAnsi="Arial" w:cs="Arial"/>
          <w:sz w:val="24"/>
        </w:rPr>
        <w:t>federal and provincial requirements</w:t>
      </w:r>
      <w:r w:rsidR="003C4175" w:rsidRPr="00D905CD">
        <w:rPr>
          <w:rFonts w:ascii="Arial" w:hAnsi="Arial" w:cs="Arial"/>
          <w:sz w:val="24"/>
        </w:rPr>
        <w:t xml:space="preserve"> </w:t>
      </w:r>
      <w:r w:rsidR="00BB6D47" w:rsidRPr="00D905CD">
        <w:rPr>
          <w:rFonts w:ascii="Arial" w:hAnsi="Arial" w:cs="Arial"/>
          <w:sz w:val="24"/>
        </w:rPr>
        <w:t xml:space="preserve">are incorporated </w:t>
      </w:r>
      <w:r w:rsidR="005F4F57" w:rsidRPr="00D905CD">
        <w:rPr>
          <w:rFonts w:ascii="Arial" w:hAnsi="Arial" w:cs="Arial"/>
          <w:sz w:val="24"/>
        </w:rPr>
        <w:t xml:space="preserve">in </w:t>
      </w:r>
      <w:r w:rsidR="00BB6D47" w:rsidRPr="00D905CD">
        <w:rPr>
          <w:rFonts w:ascii="Arial" w:hAnsi="Arial" w:cs="Arial"/>
          <w:sz w:val="24"/>
        </w:rPr>
        <w:t xml:space="preserve">the </w:t>
      </w:r>
      <w:r w:rsidR="005F4F57" w:rsidRPr="00D905CD">
        <w:rPr>
          <w:rFonts w:ascii="Arial" w:hAnsi="Arial" w:cs="Arial"/>
          <w:sz w:val="24"/>
        </w:rPr>
        <w:t>design</w:t>
      </w:r>
      <w:r w:rsidR="00BC6242" w:rsidRPr="00D905CD">
        <w:rPr>
          <w:rFonts w:ascii="Arial" w:hAnsi="Arial" w:cs="Arial"/>
          <w:sz w:val="24"/>
        </w:rPr>
        <w:t xml:space="preserve"> and construction of sanitary sewers, storm sewers and forcemains</w:t>
      </w:r>
      <w:commentRangeStart w:id="27"/>
      <w:r w:rsidR="00145E19" w:rsidRPr="00D905CD">
        <w:rPr>
          <w:rFonts w:ascii="Arial" w:hAnsi="Arial" w:cs="Arial"/>
          <w:sz w:val="24"/>
        </w:rPr>
        <w:t xml:space="preserve">. </w:t>
      </w:r>
      <w:commentRangeEnd w:id="27"/>
      <w:r w:rsidR="00CE775F">
        <w:rPr>
          <w:rStyle w:val="CommentReference"/>
        </w:rPr>
        <w:commentReference w:id="27"/>
      </w:r>
      <w:r w:rsidR="00B57027" w:rsidRPr="00D905CD">
        <w:rPr>
          <w:rFonts w:ascii="Arial" w:hAnsi="Arial" w:cs="Arial"/>
          <w:sz w:val="24"/>
        </w:rPr>
        <w:t>where regulations and standards are referenced in this document, most up to date version shall be used</w:t>
      </w:r>
      <w:r w:rsidR="00B57027" w:rsidRPr="00D905CD">
        <w:rPr>
          <w:rFonts w:ascii="Arial" w:hAnsi="Arial" w:cs="Arial"/>
          <w:sz w:val="20"/>
        </w:rPr>
        <w:t>.</w:t>
      </w:r>
    </w:p>
    <w:p w14:paraId="31BD06E0" w14:textId="6303B9DF" w:rsidR="00EE4F21" w:rsidRPr="00D905CD" w:rsidRDefault="00822FB8" w:rsidP="006107BF">
      <w:pPr>
        <w:pStyle w:val="ListParagraph"/>
        <w:numPr>
          <w:ilvl w:val="1"/>
          <w:numId w:val="1"/>
        </w:numPr>
        <w:spacing w:after="120"/>
        <w:ind w:left="709"/>
        <w:outlineLvl w:val="1"/>
        <w:rPr>
          <w:rFonts w:ascii="Arial" w:hAnsi="Arial" w:cs="Arial"/>
          <w:b/>
          <w:sz w:val="24"/>
        </w:rPr>
      </w:pPr>
      <w:bookmarkStart w:id="28" w:name="_Toc28002603"/>
      <w:bookmarkStart w:id="29" w:name="_Toc28079626"/>
      <w:r w:rsidRPr="00D905CD">
        <w:rPr>
          <w:rFonts w:ascii="Arial" w:hAnsi="Arial" w:cs="Arial"/>
          <w:b/>
          <w:sz w:val="24"/>
        </w:rPr>
        <w:t>General Requirements</w:t>
      </w:r>
      <w:bookmarkEnd w:id="28"/>
      <w:bookmarkEnd w:id="29"/>
    </w:p>
    <w:p w14:paraId="71869D5A" w14:textId="2D0F5677" w:rsidR="001D4A77" w:rsidRPr="00D905CD" w:rsidRDefault="00831709" w:rsidP="006107BF">
      <w:pPr>
        <w:pStyle w:val="ListParagraph"/>
        <w:numPr>
          <w:ilvl w:val="2"/>
          <w:numId w:val="1"/>
        </w:numPr>
        <w:spacing w:after="120"/>
        <w:ind w:left="994" w:hanging="1008"/>
        <w:rPr>
          <w:rFonts w:ascii="Arial" w:hAnsi="Arial" w:cs="Arial"/>
          <w:b/>
          <w:sz w:val="24"/>
          <w:szCs w:val="24"/>
        </w:rPr>
      </w:pPr>
      <w:r w:rsidRPr="00D905CD">
        <w:rPr>
          <w:rFonts w:ascii="Arial" w:hAnsi="Arial" w:cs="Arial"/>
          <w:i/>
          <w:sz w:val="24"/>
          <w:szCs w:val="24"/>
        </w:rPr>
        <w:t>A</w:t>
      </w:r>
      <w:r w:rsidR="00F120B7" w:rsidRPr="00D905CD">
        <w:rPr>
          <w:rFonts w:ascii="Arial" w:hAnsi="Arial" w:cs="Arial"/>
          <w:i/>
          <w:sz w:val="24"/>
          <w:szCs w:val="24"/>
        </w:rPr>
        <w:t>lteration</w:t>
      </w:r>
      <w:r w:rsidR="00F120B7" w:rsidRPr="00D905CD">
        <w:rPr>
          <w:rFonts w:ascii="Arial" w:hAnsi="Arial" w:cs="Arial"/>
          <w:sz w:val="24"/>
          <w:szCs w:val="24"/>
        </w:rPr>
        <w:t xml:space="preserve"> to </w:t>
      </w:r>
      <w:r w:rsidR="00B353E2" w:rsidRPr="00D905CD">
        <w:rPr>
          <w:rFonts w:ascii="Arial" w:hAnsi="Arial" w:cs="Arial"/>
          <w:sz w:val="24"/>
          <w:szCs w:val="24"/>
        </w:rPr>
        <w:t xml:space="preserve">an </w:t>
      </w:r>
      <w:r w:rsidR="00AD0EA8" w:rsidRPr="00D905CD">
        <w:rPr>
          <w:rFonts w:ascii="Arial" w:hAnsi="Arial" w:cs="Arial"/>
          <w:sz w:val="24"/>
          <w:szCs w:val="24"/>
        </w:rPr>
        <w:t xml:space="preserve">existing </w:t>
      </w:r>
      <w:r w:rsidR="00CD1371" w:rsidRPr="00D905CD">
        <w:rPr>
          <w:rFonts w:ascii="Arial" w:hAnsi="Arial" w:cs="Arial"/>
          <w:i/>
          <w:sz w:val="24"/>
          <w:szCs w:val="24"/>
        </w:rPr>
        <w:t>sewage collection system</w:t>
      </w:r>
      <w:r w:rsidR="00CD1371" w:rsidRPr="00D905CD">
        <w:rPr>
          <w:rFonts w:ascii="Arial" w:hAnsi="Arial" w:cs="Arial"/>
          <w:sz w:val="24"/>
          <w:szCs w:val="24"/>
        </w:rPr>
        <w:t xml:space="preserve"> </w:t>
      </w:r>
      <w:r w:rsidR="00F120B7" w:rsidRPr="00D905CD">
        <w:rPr>
          <w:rFonts w:ascii="Arial" w:hAnsi="Arial" w:cs="Arial"/>
          <w:sz w:val="24"/>
          <w:szCs w:val="24"/>
        </w:rPr>
        <w:t>by adding</w:t>
      </w:r>
      <w:r w:rsidR="00C67C93" w:rsidRPr="00D905CD">
        <w:rPr>
          <w:rFonts w:ascii="Arial" w:hAnsi="Arial" w:cs="Arial"/>
          <w:sz w:val="24"/>
          <w:szCs w:val="24"/>
        </w:rPr>
        <w:t xml:space="preserve">, </w:t>
      </w:r>
      <w:r w:rsidR="00F120B7" w:rsidRPr="00D905CD">
        <w:rPr>
          <w:rFonts w:ascii="Arial" w:hAnsi="Arial" w:cs="Arial"/>
          <w:sz w:val="24"/>
          <w:szCs w:val="24"/>
        </w:rPr>
        <w:t xml:space="preserve">modifying, replacing or extending </w:t>
      </w:r>
      <w:r w:rsidR="00943EAB" w:rsidRPr="00D905CD">
        <w:rPr>
          <w:rFonts w:ascii="Arial" w:hAnsi="Arial" w:cs="Arial"/>
          <w:sz w:val="24"/>
          <w:szCs w:val="24"/>
        </w:rPr>
        <w:t xml:space="preserve">existing </w:t>
      </w:r>
      <w:r w:rsidR="00F120B7" w:rsidRPr="00D905CD">
        <w:rPr>
          <w:rFonts w:ascii="Arial" w:hAnsi="Arial" w:cs="Arial"/>
          <w:sz w:val="24"/>
          <w:szCs w:val="24"/>
        </w:rPr>
        <w:t>sanitary</w:t>
      </w:r>
      <w:r w:rsidR="00BB43AC" w:rsidRPr="00D905CD">
        <w:rPr>
          <w:rFonts w:ascii="Arial" w:hAnsi="Arial" w:cs="Arial"/>
          <w:sz w:val="24"/>
          <w:szCs w:val="24"/>
        </w:rPr>
        <w:t xml:space="preserve"> or </w:t>
      </w:r>
      <w:r w:rsidR="00F120B7" w:rsidRPr="00D905CD">
        <w:rPr>
          <w:rFonts w:ascii="Arial" w:hAnsi="Arial" w:cs="Arial"/>
          <w:sz w:val="24"/>
          <w:szCs w:val="24"/>
        </w:rPr>
        <w:t>force</w:t>
      </w:r>
      <w:r w:rsidR="003F67CB" w:rsidRPr="00D905CD">
        <w:rPr>
          <w:rFonts w:ascii="Arial" w:hAnsi="Arial" w:cs="Arial"/>
          <w:sz w:val="24"/>
          <w:szCs w:val="24"/>
        </w:rPr>
        <w:t>mains</w:t>
      </w:r>
      <w:r w:rsidR="00BB43AC" w:rsidRPr="00D905CD">
        <w:rPr>
          <w:rFonts w:ascii="Arial" w:hAnsi="Arial" w:cs="Arial"/>
          <w:sz w:val="24"/>
          <w:szCs w:val="24"/>
        </w:rPr>
        <w:t>, and/</w:t>
      </w:r>
      <w:r w:rsidR="00F120B7" w:rsidRPr="00D905CD">
        <w:rPr>
          <w:rFonts w:ascii="Arial" w:hAnsi="Arial" w:cs="Arial"/>
          <w:sz w:val="24"/>
          <w:szCs w:val="24"/>
        </w:rPr>
        <w:t xml:space="preserve">or </w:t>
      </w:r>
      <w:r w:rsidR="00BB43AC" w:rsidRPr="00D905CD">
        <w:rPr>
          <w:rFonts w:ascii="Arial" w:hAnsi="Arial" w:cs="Arial"/>
          <w:i/>
          <w:sz w:val="24"/>
          <w:szCs w:val="24"/>
        </w:rPr>
        <w:t>appurtenances</w:t>
      </w:r>
      <w:r w:rsidR="00BB43AC" w:rsidRPr="00D905CD">
        <w:rPr>
          <w:rFonts w:ascii="Arial" w:hAnsi="Arial" w:cs="Arial"/>
          <w:sz w:val="24"/>
          <w:szCs w:val="24"/>
        </w:rPr>
        <w:t>,</w:t>
      </w:r>
      <w:r w:rsidR="00F120B7" w:rsidRPr="00D905CD">
        <w:rPr>
          <w:rFonts w:ascii="Arial" w:hAnsi="Arial" w:cs="Arial"/>
          <w:sz w:val="24"/>
          <w:szCs w:val="24"/>
        </w:rPr>
        <w:t xml:space="preserve"> </w:t>
      </w:r>
      <w:r w:rsidR="007D66A4" w:rsidRPr="00D905CD">
        <w:rPr>
          <w:rFonts w:ascii="Arial" w:hAnsi="Arial" w:cs="Arial"/>
          <w:sz w:val="24"/>
          <w:szCs w:val="24"/>
        </w:rPr>
        <w:t xml:space="preserve">is </w:t>
      </w:r>
      <w:r w:rsidR="000232B6" w:rsidRPr="00D905CD">
        <w:rPr>
          <w:rFonts w:ascii="Arial" w:hAnsi="Arial" w:cs="Arial"/>
          <w:sz w:val="24"/>
          <w:szCs w:val="24"/>
        </w:rPr>
        <w:t xml:space="preserve">not </w:t>
      </w:r>
      <w:r w:rsidR="00730D15" w:rsidRPr="00D905CD">
        <w:rPr>
          <w:rFonts w:ascii="Arial" w:hAnsi="Arial" w:cs="Arial"/>
          <w:sz w:val="24"/>
          <w:szCs w:val="24"/>
        </w:rPr>
        <w:t>permitted</w:t>
      </w:r>
      <w:r w:rsidR="00F120B7" w:rsidRPr="00D905CD">
        <w:rPr>
          <w:rFonts w:ascii="Arial" w:hAnsi="Arial" w:cs="Arial"/>
          <w:sz w:val="24"/>
          <w:szCs w:val="24"/>
        </w:rPr>
        <w:t xml:space="preserve"> </w:t>
      </w:r>
      <w:r w:rsidR="005E0495" w:rsidRPr="00D905CD">
        <w:rPr>
          <w:rFonts w:ascii="Arial" w:hAnsi="Arial" w:cs="Arial"/>
          <w:sz w:val="24"/>
          <w:szCs w:val="24"/>
        </w:rPr>
        <w:t>when</w:t>
      </w:r>
      <w:r w:rsidR="009B7286" w:rsidRPr="00D905CD">
        <w:rPr>
          <w:rFonts w:ascii="Arial" w:hAnsi="Arial" w:cs="Arial"/>
          <w:sz w:val="24"/>
          <w:szCs w:val="24"/>
        </w:rPr>
        <w:t xml:space="preserve"> such work</w:t>
      </w:r>
      <w:r w:rsidR="002560AB" w:rsidRPr="00D905CD">
        <w:rPr>
          <w:rFonts w:ascii="Arial" w:hAnsi="Arial" w:cs="Arial"/>
          <w:sz w:val="24"/>
          <w:szCs w:val="24"/>
        </w:rPr>
        <w:t>s</w:t>
      </w:r>
      <w:r w:rsidR="009B7286" w:rsidRPr="00D905CD">
        <w:rPr>
          <w:rFonts w:ascii="Arial" w:hAnsi="Arial" w:cs="Arial"/>
          <w:sz w:val="24"/>
          <w:szCs w:val="24"/>
        </w:rPr>
        <w:t>;</w:t>
      </w:r>
    </w:p>
    <w:p w14:paraId="12FBDA68" w14:textId="5EEDBF88" w:rsidR="00DB4E8F" w:rsidRPr="00D905CD" w:rsidRDefault="001D4A77" w:rsidP="006107BF">
      <w:pPr>
        <w:pStyle w:val="ListParagraph"/>
        <w:numPr>
          <w:ilvl w:val="0"/>
          <w:numId w:val="2"/>
        </w:numPr>
        <w:spacing w:after="120"/>
        <w:ind w:left="1276" w:hanging="284"/>
        <w:rPr>
          <w:rFonts w:ascii="Arial" w:hAnsi="Arial" w:cs="Arial"/>
          <w:sz w:val="24"/>
          <w:szCs w:val="24"/>
        </w:rPr>
      </w:pPr>
      <w:r w:rsidRPr="00D905CD">
        <w:rPr>
          <w:rFonts w:ascii="Arial" w:hAnsi="Arial" w:cs="Arial"/>
          <w:sz w:val="24"/>
          <w:szCs w:val="24"/>
        </w:rPr>
        <w:t xml:space="preserve">results in exceedance of </w:t>
      </w:r>
      <w:r w:rsidR="00A0275B" w:rsidRPr="00D905CD">
        <w:rPr>
          <w:rFonts w:ascii="Arial" w:hAnsi="Arial" w:cs="Arial"/>
          <w:i/>
          <w:sz w:val="24"/>
          <w:szCs w:val="24"/>
        </w:rPr>
        <w:t xml:space="preserve">uncommitted reserve </w:t>
      </w:r>
      <w:r w:rsidRPr="00D905CD">
        <w:rPr>
          <w:rFonts w:ascii="Arial" w:hAnsi="Arial" w:cs="Arial"/>
          <w:i/>
          <w:sz w:val="24"/>
          <w:szCs w:val="24"/>
        </w:rPr>
        <w:t>hydraulic capacity</w:t>
      </w:r>
      <w:r w:rsidR="002560AB" w:rsidRPr="00D905CD">
        <w:rPr>
          <w:rFonts w:ascii="Arial" w:hAnsi="Arial" w:cs="Arial"/>
          <w:sz w:val="24"/>
          <w:szCs w:val="24"/>
        </w:rPr>
        <w:t xml:space="preserve"> </w:t>
      </w:r>
      <w:r w:rsidRPr="00D905CD">
        <w:rPr>
          <w:rFonts w:ascii="Arial" w:hAnsi="Arial" w:cs="Arial"/>
          <w:sz w:val="24"/>
          <w:szCs w:val="24"/>
        </w:rPr>
        <w:t>of the</w:t>
      </w:r>
      <w:r w:rsidR="00DB4E8F" w:rsidRPr="00D905CD">
        <w:rPr>
          <w:rFonts w:ascii="Arial" w:hAnsi="Arial" w:cs="Arial"/>
          <w:sz w:val="24"/>
          <w:szCs w:val="24"/>
        </w:rPr>
        <w:t xml:space="preserve"> downstream;</w:t>
      </w:r>
    </w:p>
    <w:p w14:paraId="0C5F8B2E" w14:textId="0A8D9F07" w:rsidR="00DB4E8F" w:rsidRPr="00D905CD" w:rsidRDefault="006227E0" w:rsidP="006107BF">
      <w:pPr>
        <w:pStyle w:val="ListParagraph"/>
        <w:numPr>
          <w:ilvl w:val="1"/>
          <w:numId w:val="2"/>
        </w:numPr>
        <w:spacing w:after="120"/>
        <w:ind w:left="1843"/>
        <w:rPr>
          <w:rFonts w:ascii="Arial" w:hAnsi="Arial" w:cs="Arial"/>
          <w:sz w:val="24"/>
          <w:szCs w:val="24"/>
        </w:rPr>
      </w:pPr>
      <w:r w:rsidRPr="00D905CD">
        <w:rPr>
          <w:rFonts w:ascii="Arial" w:hAnsi="Arial" w:cs="Arial"/>
          <w:i/>
          <w:sz w:val="24"/>
          <w:szCs w:val="24"/>
        </w:rPr>
        <w:t>sewage collection</w:t>
      </w:r>
      <w:r w:rsidR="001D4A77" w:rsidRPr="00D905CD">
        <w:rPr>
          <w:rFonts w:ascii="Arial" w:hAnsi="Arial" w:cs="Arial"/>
          <w:i/>
          <w:sz w:val="24"/>
          <w:szCs w:val="24"/>
        </w:rPr>
        <w:t xml:space="preserve"> system</w:t>
      </w:r>
      <w:r w:rsidR="001D4A77" w:rsidRPr="00D905CD">
        <w:rPr>
          <w:rFonts w:ascii="Arial" w:hAnsi="Arial" w:cs="Arial"/>
          <w:sz w:val="24"/>
          <w:szCs w:val="24"/>
        </w:rPr>
        <w:t xml:space="preserve"> </w:t>
      </w:r>
      <w:r w:rsidR="002560AB" w:rsidRPr="00D905CD">
        <w:rPr>
          <w:rFonts w:ascii="Arial" w:hAnsi="Arial" w:cs="Arial"/>
          <w:sz w:val="24"/>
          <w:szCs w:val="24"/>
        </w:rPr>
        <w:t xml:space="preserve">including </w:t>
      </w:r>
      <w:r w:rsidR="00DB4E8F" w:rsidRPr="00D905CD">
        <w:rPr>
          <w:rFonts w:ascii="Arial" w:hAnsi="Arial" w:cs="Arial"/>
          <w:sz w:val="24"/>
          <w:szCs w:val="24"/>
        </w:rPr>
        <w:t>s</w:t>
      </w:r>
      <w:r w:rsidR="002560AB" w:rsidRPr="00D905CD">
        <w:rPr>
          <w:rFonts w:ascii="Arial" w:hAnsi="Arial" w:cs="Arial"/>
          <w:sz w:val="24"/>
          <w:szCs w:val="24"/>
        </w:rPr>
        <w:t>ewage pumping stations</w:t>
      </w:r>
      <w:r w:rsidR="00DB4E8F" w:rsidRPr="00D905CD">
        <w:rPr>
          <w:rFonts w:ascii="Arial" w:hAnsi="Arial" w:cs="Arial"/>
          <w:sz w:val="24"/>
          <w:szCs w:val="24"/>
        </w:rPr>
        <w:t>;</w:t>
      </w:r>
      <w:r w:rsidR="002560AB" w:rsidRPr="00D905CD">
        <w:rPr>
          <w:rFonts w:ascii="Arial" w:hAnsi="Arial" w:cs="Arial"/>
          <w:sz w:val="24"/>
          <w:szCs w:val="24"/>
        </w:rPr>
        <w:t xml:space="preserve"> </w:t>
      </w:r>
    </w:p>
    <w:p w14:paraId="544F72F1" w14:textId="7E83BE33" w:rsidR="001D4A77" w:rsidRPr="00D905CD" w:rsidRDefault="001D4A77" w:rsidP="006107BF">
      <w:pPr>
        <w:pStyle w:val="ListParagraph"/>
        <w:numPr>
          <w:ilvl w:val="1"/>
          <w:numId w:val="2"/>
        </w:numPr>
        <w:spacing w:after="120"/>
        <w:ind w:left="1843"/>
        <w:rPr>
          <w:rFonts w:ascii="Arial" w:hAnsi="Arial" w:cs="Arial"/>
          <w:sz w:val="24"/>
          <w:szCs w:val="24"/>
        </w:rPr>
      </w:pPr>
      <w:r w:rsidRPr="00D905CD">
        <w:rPr>
          <w:rFonts w:ascii="Arial" w:hAnsi="Arial" w:cs="Arial"/>
          <w:sz w:val="24"/>
          <w:szCs w:val="24"/>
        </w:rPr>
        <w:t xml:space="preserve">receiving </w:t>
      </w:r>
      <w:r w:rsidR="00CD1371" w:rsidRPr="00D905CD">
        <w:rPr>
          <w:rFonts w:ascii="Arial" w:hAnsi="Arial" w:cs="Arial"/>
          <w:sz w:val="24"/>
          <w:szCs w:val="24"/>
        </w:rPr>
        <w:t>sewage</w:t>
      </w:r>
      <w:r w:rsidR="00BB04A6" w:rsidRPr="00D905CD">
        <w:rPr>
          <w:rFonts w:ascii="Arial" w:hAnsi="Arial" w:cs="Arial"/>
          <w:sz w:val="24"/>
          <w:szCs w:val="24"/>
        </w:rPr>
        <w:t xml:space="preserve"> </w:t>
      </w:r>
      <w:r w:rsidRPr="00D905CD">
        <w:rPr>
          <w:rFonts w:ascii="Arial" w:hAnsi="Arial" w:cs="Arial"/>
          <w:sz w:val="24"/>
          <w:szCs w:val="24"/>
        </w:rPr>
        <w:t>treatment facilities</w:t>
      </w:r>
      <w:r w:rsidR="002560AB" w:rsidRPr="00D905CD">
        <w:rPr>
          <w:rFonts w:ascii="Arial" w:hAnsi="Arial" w:cs="Arial"/>
          <w:sz w:val="24"/>
          <w:szCs w:val="24"/>
        </w:rPr>
        <w:t xml:space="preserve">; </w:t>
      </w:r>
      <w:r w:rsidR="00DB4E8F" w:rsidRPr="00D905CD">
        <w:rPr>
          <w:rFonts w:ascii="Arial" w:hAnsi="Arial" w:cs="Arial"/>
          <w:sz w:val="24"/>
          <w:szCs w:val="24"/>
        </w:rPr>
        <w:t>or</w:t>
      </w:r>
    </w:p>
    <w:p w14:paraId="7AE90C08" w14:textId="298756DD" w:rsidR="002560AB" w:rsidRPr="00D905CD" w:rsidRDefault="002560AB"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cause</w:t>
      </w:r>
      <w:r w:rsidR="00810332" w:rsidRPr="00D905CD">
        <w:rPr>
          <w:rFonts w:ascii="Arial" w:hAnsi="Arial" w:cs="Arial"/>
          <w:sz w:val="24"/>
          <w:szCs w:val="24"/>
        </w:rPr>
        <w:t>s</w:t>
      </w:r>
      <w:r w:rsidRPr="00D905CD">
        <w:rPr>
          <w:rFonts w:ascii="Arial" w:hAnsi="Arial" w:cs="Arial"/>
          <w:sz w:val="24"/>
          <w:szCs w:val="24"/>
        </w:rPr>
        <w:t xml:space="preserve"> an adverse discharge to the natural environment within the </w:t>
      </w:r>
      <w:r w:rsidRPr="00D905CD">
        <w:rPr>
          <w:rFonts w:ascii="Arial" w:hAnsi="Arial" w:cs="Arial"/>
          <w:i/>
          <w:sz w:val="24"/>
          <w:szCs w:val="24"/>
        </w:rPr>
        <w:t xml:space="preserve">sewage </w:t>
      </w:r>
      <w:r w:rsidR="00902803" w:rsidRPr="00D905CD">
        <w:rPr>
          <w:rFonts w:ascii="Arial" w:hAnsi="Arial" w:cs="Arial"/>
          <w:i/>
          <w:sz w:val="24"/>
          <w:szCs w:val="24"/>
        </w:rPr>
        <w:t xml:space="preserve">collection </w:t>
      </w:r>
      <w:r w:rsidRPr="00D905CD">
        <w:rPr>
          <w:rFonts w:ascii="Arial" w:hAnsi="Arial" w:cs="Arial"/>
          <w:i/>
          <w:sz w:val="24"/>
          <w:szCs w:val="24"/>
        </w:rPr>
        <w:t>system</w:t>
      </w:r>
      <w:r w:rsidRPr="00D905CD">
        <w:rPr>
          <w:rFonts w:ascii="Arial" w:hAnsi="Arial" w:cs="Arial"/>
          <w:sz w:val="24"/>
          <w:szCs w:val="24"/>
        </w:rPr>
        <w:t xml:space="preserve"> or at the downstream </w:t>
      </w:r>
      <w:r w:rsidR="00CD1371" w:rsidRPr="00D905CD">
        <w:rPr>
          <w:rFonts w:ascii="Arial" w:hAnsi="Arial" w:cs="Arial"/>
          <w:sz w:val="24"/>
          <w:szCs w:val="24"/>
        </w:rPr>
        <w:t>sewage</w:t>
      </w:r>
      <w:r w:rsidRPr="00D905CD">
        <w:rPr>
          <w:rFonts w:ascii="Arial" w:hAnsi="Arial" w:cs="Arial"/>
          <w:sz w:val="24"/>
          <w:szCs w:val="24"/>
        </w:rPr>
        <w:t xml:space="preserve"> treatment </w:t>
      </w:r>
      <w:r w:rsidR="00590475" w:rsidRPr="00D905CD">
        <w:rPr>
          <w:rFonts w:ascii="Arial" w:hAnsi="Arial" w:cs="Arial"/>
          <w:sz w:val="24"/>
          <w:szCs w:val="24"/>
        </w:rPr>
        <w:t>facilit</w:t>
      </w:r>
      <w:r w:rsidR="00F54B80" w:rsidRPr="00D905CD">
        <w:rPr>
          <w:rFonts w:ascii="Arial" w:hAnsi="Arial" w:cs="Arial"/>
          <w:sz w:val="24"/>
          <w:szCs w:val="24"/>
        </w:rPr>
        <w:t>ies</w:t>
      </w:r>
      <w:r w:rsidRPr="00D905CD">
        <w:rPr>
          <w:rFonts w:ascii="Arial" w:hAnsi="Arial" w:cs="Arial"/>
          <w:sz w:val="24"/>
          <w:szCs w:val="24"/>
        </w:rPr>
        <w:t>; or</w:t>
      </w:r>
    </w:p>
    <w:p w14:paraId="06F95B1A" w14:textId="0CA33101" w:rsidR="009C51E1" w:rsidRPr="00D905CD" w:rsidRDefault="00A40800"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 xml:space="preserve">adversely </w:t>
      </w:r>
      <w:r w:rsidR="007961B7" w:rsidRPr="00D905CD">
        <w:rPr>
          <w:rFonts w:ascii="Arial" w:hAnsi="Arial" w:cs="Arial"/>
          <w:sz w:val="24"/>
          <w:szCs w:val="24"/>
        </w:rPr>
        <w:t>impacts the</w:t>
      </w:r>
      <w:r w:rsidR="009C51E1" w:rsidRPr="00D905CD">
        <w:rPr>
          <w:rFonts w:ascii="Arial" w:hAnsi="Arial" w:cs="Arial"/>
          <w:sz w:val="24"/>
          <w:szCs w:val="24"/>
        </w:rPr>
        <w:t xml:space="preserve"> approved effluent quality</w:t>
      </w:r>
      <w:r w:rsidR="00FF512D" w:rsidRPr="00D905CD">
        <w:rPr>
          <w:rFonts w:ascii="Arial" w:hAnsi="Arial" w:cs="Arial"/>
          <w:sz w:val="24"/>
          <w:szCs w:val="24"/>
        </w:rPr>
        <w:t xml:space="preserve"> of </w:t>
      </w:r>
      <w:r w:rsidR="00CD1371" w:rsidRPr="00D905CD">
        <w:rPr>
          <w:rFonts w:ascii="Arial" w:hAnsi="Arial" w:cs="Arial"/>
          <w:sz w:val="24"/>
          <w:szCs w:val="24"/>
        </w:rPr>
        <w:t>sewage</w:t>
      </w:r>
      <w:r w:rsidR="00FF512D" w:rsidRPr="00D905CD">
        <w:rPr>
          <w:rFonts w:ascii="Arial" w:hAnsi="Arial" w:cs="Arial"/>
          <w:sz w:val="24"/>
          <w:szCs w:val="24"/>
        </w:rPr>
        <w:t xml:space="preserve"> treatment facilities</w:t>
      </w:r>
      <w:r w:rsidR="008D7FA3" w:rsidRPr="00D905CD">
        <w:rPr>
          <w:rFonts w:ascii="Arial" w:hAnsi="Arial" w:cs="Arial"/>
          <w:sz w:val="24"/>
          <w:szCs w:val="24"/>
        </w:rPr>
        <w:t>.</w:t>
      </w:r>
    </w:p>
    <w:p w14:paraId="20F11555" w14:textId="41C89046" w:rsidR="00397009" w:rsidRPr="00D905CD" w:rsidRDefault="00397009" w:rsidP="001554AD">
      <w:pPr>
        <w:pStyle w:val="ListParagraph"/>
        <w:numPr>
          <w:ilvl w:val="2"/>
          <w:numId w:val="1"/>
        </w:numPr>
        <w:spacing w:after="120"/>
        <w:ind w:left="864" w:hanging="864"/>
        <w:rPr>
          <w:rFonts w:ascii="Arial" w:hAnsi="Arial" w:cs="Arial"/>
          <w:b/>
          <w:sz w:val="24"/>
          <w:szCs w:val="24"/>
        </w:rPr>
      </w:pPr>
      <w:r w:rsidRPr="00D905CD">
        <w:rPr>
          <w:rFonts w:ascii="Arial" w:hAnsi="Arial" w:cs="Arial"/>
          <w:i/>
          <w:sz w:val="24"/>
          <w:szCs w:val="24"/>
        </w:rPr>
        <w:t>Alteration</w:t>
      </w:r>
      <w:r w:rsidRPr="00D905CD">
        <w:rPr>
          <w:rFonts w:ascii="Arial" w:hAnsi="Arial" w:cs="Arial"/>
          <w:sz w:val="24"/>
          <w:szCs w:val="24"/>
        </w:rPr>
        <w:t xml:space="preserve"> to an existing stormwater system by adding, modifying, replacing or extending existing storm sewers, and/or </w:t>
      </w:r>
      <w:r w:rsidRPr="00D905CD">
        <w:rPr>
          <w:rFonts w:ascii="Arial" w:hAnsi="Arial" w:cs="Arial"/>
          <w:i/>
          <w:sz w:val="24"/>
          <w:szCs w:val="24"/>
        </w:rPr>
        <w:t>appurtenances</w:t>
      </w:r>
      <w:r w:rsidRPr="00D905CD">
        <w:rPr>
          <w:rFonts w:ascii="Arial" w:hAnsi="Arial" w:cs="Arial"/>
          <w:sz w:val="24"/>
          <w:szCs w:val="24"/>
        </w:rPr>
        <w:t>, is not permitted when such works;</w:t>
      </w:r>
    </w:p>
    <w:p w14:paraId="5BCC316C" w14:textId="77777777"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 xml:space="preserve">results in exceedance of </w:t>
      </w:r>
      <w:commentRangeStart w:id="30"/>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hydraulic</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w:t>
      </w:r>
      <w:commentRangeEnd w:id="30"/>
      <w:r w:rsidR="00CE775F">
        <w:rPr>
          <w:rStyle w:val="CommentReference"/>
        </w:rPr>
        <w:commentReference w:id="30"/>
      </w:r>
      <w:r w:rsidRPr="00D905CD">
        <w:rPr>
          <w:rFonts w:ascii="Arial" w:hAnsi="Arial" w:cs="Arial"/>
          <w:sz w:val="24"/>
          <w:szCs w:val="24"/>
        </w:rPr>
        <w:t>of the downstream;</w:t>
      </w:r>
    </w:p>
    <w:p w14:paraId="4390EA61" w14:textId="21B083B7"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 xml:space="preserve">conveyance system; </w:t>
      </w:r>
    </w:p>
    <w:p w14:paraId="297C6587" w14:textId="705194CD"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the receiving stormwater management/treatment facilities; or</w:t>
      </w:r>
    </w:p>
    <w:p w14:paraId="244FC12A" w14:textId="5091604D"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cause</w:t>
      </w:r>
      <w:r w:rsidR="00BD3327" w:rsidRPr="00D905CD">
        <w:rPr>
          <w:rFonts w:ascii="Arial" w:hAnsi="Arial" w:cs="Arial"/>
          <w:sz w:val="24"/>
          <w:szCs w:val="24"/>
        </w:rPr>
        <w:t>s</w:t>
      </w:r>
      <w:r w:rsidRPr="00D905CD">
        <w:rPr>
          <w:rFonts w:ascii="Arial" w:hAnsi="Arial" w:cs="Arial"/>
          <w:sz w:val="24"/>
          <w:szCs w:val="24"/>
        </w:rPr>
        <w:t xml:space="preserve"> an adverse discharge to the natural environment; or</w:t>
      </w:r>
    </w:p>
    <w:p w14:paraId="22B228EC" w14:textId="7C6380A9" w:rsidR="00397009" w:rsidRPr="00D905CD" w:rsidRDefault="00397009" w:rsidP="00FC7186">
      <w:pPr>
        <w:pStyle w:val="ListParagraph"/>
        <w:numPr>
          <w:ilvl w:val="0"/>
          <w:numId w:val="10"/>
        </w:numPr>
        <w:spacing w:after="120"/>
        <w:ind w:left="1276" w:hanging="357"/>
        <w:rPr>
          <w:rFonts w:ascii="Arial" w:hAnsi="Arial" w:cs="Arial"/>
          <w:sz w:val="24"/>
          <w:szCs w:val="24"/>
        </w:rPr>
      </w:pPr>
      <w:bookmarkStart w:id="31" w:name="_Hlk19048780"/>
      <w:r w:rsidRPr="00D905CD">
        <w:rPr>
          <w:rFonts w:ascii="Arial" w:hAnsi="Arial" w:cs="Arial"/>
          <w:sz w:val="24"/>
          <w:szCs w:val="24"/>
        </w:rPr>
        <w:t xml:space="preserve">adversely </w:t>
      </w:r>
      <w:r w:rsidR="007961B7" w:rsidRPr="00D905CD">
        <w:rPr>
          <w:rFonts w:ascii="Arial" w:hAnsi="Arial" w:cs="Arial"/>
          <w:sz w:val="24"/>
          <w:szCs w:val="24"/>
        </w:rPr>
        <w:t>impacts the</w:t>
      </w:r>
      <w:r w:rsidRPr="00D905CD">
        <w:rPr>
          <w:rFonts w:ascii="Arial" w:hAnsi="Arial" w:cs="Arial"/>
          <w:sz w:val="24"/>
          <w:szCs w:val="24"/>
        </w:rPr>
        <w:t xml:space="preserve"> approved effluent quality of stormwater works</w:t>
      </w:r>
      <w:bookmarkEnd w:id="31"/>
      <w:r w:rsidRPr="00D905CD">
        <w:rPr>
          <w:rFonts w:ascii="Arial" w:hAnsi="Arial" w:cs="Arial"/>
          <w:sz w:val="24"/>
          <w:szCs w:val="24"/>
        </w:rPr>
        <w:t>.</w:t>
      </w:r>
    </w:p>
    <w:p w14:paraId="260660FC" w14:textId="6D1438AD" w:rsidR="0051366E" w:rsidRPr="00D905CD" w:rsidRDefault="00A20847" w:rsidP="001554A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w:t>
      </w:r>
      <w:r w:rsidR="0051366E" w:rsidRPr="00D905CD">
        <w:rPr>
          <w:rFonts w:ascii="Arial" w:hAnsi="Arial" w:cs="Arial"/>
          <w:sz w:val="24"/>
          <w:szCs w:val="24"/>
        </w:rPr>
        <w:t xml:space="preserve"> </w:t>
      </w:r>
      <w:r w:rsidR="00B353E2" w:rsidRPr="00D905CD">
        <w:rPr>
          <w:rFonts w:ascii="Arial" w:hAnsi="Arial" w:cs="Arial"/>
          <w:sz w:val="24"/>
          <w:szCs w:val="24"/>
        </w:rPr>
        <w:t xml:space="preserve">existing </w:t>
      </w:r>
      <w:r w:rsidR="0065149B" w:rsidRPr="00D905CD">
        <w:rPr>
          <w:rFonts w:ascii="Arial" w:hAnsi="Arial" w:cs="Arial"/>
          <w:i/>
          <w:sz w:val="24"/>
          <w:szCs w:val="24"/>
        </w:rPr>
        <w:t>sewage</w:t>
      </w:r>
      <w:r w:rsidR="0051366E" w:rsidRPr="00D905CD">
        <w:rPr>
          <w:rFonts w:ascii="Arial" w:hAnsi="Arial" w:cs="Arial"/>
          <w:i/>
          <w:sz w:val="24"/>
          <w:szCs w:val="24"/>
        </w:rPr>
        <w:t xml:space="preserve"> </w:t>
      </w:r>
      <w:r w:rsidR="00EA578B" w:rsidRPr="00D905CD">
        <w:rPr>
          <w:rFonts w:ascii="Arial" w:hAnsi="Arial" w:cs="Arial"/>
          <w:i/>
          <w:sz w:val="24"/>
          <w:szCs w:val="24"/>
        </w:rPr>
        <w:t>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0051366E" w:rsidRPr="00D905CD">
        <w:rPr>
          <w:rFonts w:ascii="Arial" w:hAnsi="Arial" w:cs="Arial"/>
          <w:sz w:val="24"/>
          <w:szCs w:val="24"/>
        </w:rPr>
        <w:t xml:space="preserve">may be altered by adding, modifying, replacing or extending </w:t>
      </w:r>
      <w:r w:rsidR="008A45C3" w:rsidRPr="00D905CD">
        <w:rPr>
          <w:rFonts w:ascii="Arial" w:hAnsi="Arial" w:cs="Arial"/>
          <w:sz w:val="24"/>
          <w:szCs w:val="24"/>
        </w:rPr>
        <w:t xml:space="preserve">existing </w:t>
      </w:r>
      <w:r w:rsidR="0051366E" w:rsidRPr="00D905CD">
        <w:rPr>
          <w:rFonts w:ascii="Arial" w:hAnsi="Arial" w:cs="Arial"/>
          <w:sz w:val="24"/>
          <w:szCs w:val="24"/>
        </w:rPr>
        <w:t>sanitary</w:t>
      </w:r>
      <w:r w:rsidR="00BB43AC" w:rsidRPr="00D905CD">
        <w:rPr>
          <w:rFonts w:ascii="Arial" w:hAnsi="Arial" w:cs="Arial"/>
          <w:sz w:val="24"/>
          <w:szCs w:val="24"/>
        </w:rPr>
        <w:t xml:space="preserve"> or </w:t>
      </w:r>
      <w:r w:rsidR="0051366E" w:rsidRPr="00D905CD">
        <w:rPr>
          <w:rFonts w:ascii="Arial" w:hAnsi="Arial" w:cs="Arial"/>
          <w:sz w:val="24"/>
          <w:szCs w:val="24"/>
        </w:rPr>
        <w:t>forcem</w:t>
      </w:r>
      <w:r w:rsidR="0032056E" w:rsidRPr="00D905CD">
        <w:rPr>
          <w:rFonts w:ascii="Arial" w:hAnsi="Arial" w:cs="Arial"/>
          <w:sz w:val="24"/>
          <w:szCs w:val="24"/>
        </w:rPr>
        <w:t>a</w:t>
      </w:r>
      <w:r w:rsidR="0051366E" w:rsidRPr="00D905CD">
        <w:rPr>
          <w:rFonts w:ascii="Arial" w:hAnsi="Arial" w:cs="Arial"/>
          <w:sz w:val="24"/>
          <w:szCs w:val="24"/>
        </w:rPr>
        <w:t>in</w:t>
      </w:r>
      <w:r w:rsidR="00CF70FA" w:rsidRPr="00D905CD">
        <w:rPr>
          <w:rFonts w:ascii="Arial" w:hAnsi="Arial" w:cs="Arial"/>
          <w:sz w:val="24"/>
          <w:szCs w:val="24"/>
        </w:rPr>
        <w:t>s</w:t>
      </w:r>
      <w:r w:rsidR="00BB43AC" w:rsidRPr="00D905CD">
        <w:rPr>
          <w:rFonts w:ascii="Arial" w:hAnsi="Arial" w:cs="Arial"/>
          <w:sz w:val="24"/>
          <w:szCs w:val="24"/>
        </w:rPr>
        <w:t xml:space="preserve">, </w:t>
      </w:r>
      <w:r w:rsidR="00BB43AC" w:rsidRPr="00D905CD">
        <w:rPr>
          <w:rFonts w:ascii="Arial" w:hAnsi="Arial" w:cs="Arial"/>
          <w:i/>
          <w:sz w:val="24"/>
          <w:szCs w:val="24"/>
        </w:rPr>
        <w:t>appurtenances</w:t>
      </w:r>
      <w:r w:rsidR="00BB43AC" w:rsidRPr="00D905CD">
        <w:rPr>
          <w:rFonts w:ascii="Arial" w:hAnsi="Arial" w:cs="Arial"/>
          <w:sz w:val="24"/>
          <w:szCs w:val="24"/>
        </w:rPr>
        <w:t xml:space="preserve">, and other components of these systems that are pre-authorized in the </w:t>
      </w:r>
      <w:r w:rsidR="000F4B7A" w:rsidRPr="00D905CD">
        <w:rPr>
          <w:rFonts w:ascii="Arial" w:hAnsi="Arial" w:cs="Arial"/>
          <w:sz w:val="24"/>
          <w:szCs w:val="24"/>
        </w:rPr>
        <w:t>E</w:t>
      </w:r>
      <w:r w:rsidR="00BB43AC" w:rsidRPr="00D905CD">
        <w:rPr>
          <w:rFonts w:ascii="Arial" w:hAnsi="Arial" w:cs="Arial"/>
          <w:sz w:val="24"/>
          <w:szCs w:val="24"/>
        </w:rPr>
        <w:t>CA,</w:t>
      </w:r>
      <w:r w:rsidR="00F120B7" w:rsidRPr="00D905CD">
        <w:rPr>
          <w:rFonts w:ascii="Arial" w:hAnsi="Arial" w:cs="Arial"/>
          <w:sz w:val="24"/>
          <w:szCs w:val="24"/>
        </w:rPr>
        <w:t xml:space="preserve"> </w:t>
      </w:r>
      <w:r w:rsidR="0051366E" w:rsidRPr="00D905CD">
        <w:rPr>
          <w:rFonts w:ascii="Arial" w:hAnsi="Arial" w:cs="Arial"/>
          <w:sz w:val="24"/>
          <w:szCs w:val="24"/>
        </w:rPr>
        <w:t>subject to the following conditions;</w:t>
      </w:r>
    </w:p>
    <w:p w14:paraId="6723DA44" w14:textId="5080A996" w:rsidR="00A41F01" w:rsidRPr="00D905CD" w:rsidRDefault="0051366E" w:rsidP="00FC7186">
      <w:pPr>
        <w:pStyle w:val="ListParagraph"/>
        <w:numPr>
          <w:ilvl w:val="3"/>
          <w:numId w:val="3"/>
        </w:numPr>
        <w:spacing w:after="120"/>
        <w:ind w:left="1276"/>
        <w:rPr>
          <w:rFonts w:ascii="Arial" w:hAnsi="Arial" w:cs="Arial"/>
          <w:sz w:val="24"/>
          <w:szCs w:val="24"/>
        </w:rPr>
      </w:pPr>
      <w:r w:rsidRPr="00D905CD">
        <w:rPr>
          <w:rFonts w:ascii="Arial" w:hAnsi="Arial" w:cs="Arial"/>
          <w:sz w:val="24"/>
          <w:szCs w:val="24"/>
        </w:rPr>
        <w:t xml:space="preserve">The </w:t>
      </w:r>
      <w:r w:rsidR="00A20847" w:rsidRPr="00D905CD">
        <w:rPr>
          <w:rFonts w:ascii="Arial" w:hAnsi="Arial" w:cs="Arial"/>
          <w:sz w:val="24"/>
          <w:szCs w:val="24"/>
        </w:rPr>
        <w:t>design for addition, modification, replacement or extension of sanitary sewer</w:t>
      </w:r>
      <w:r w:rsidR="00B353E2" w:rsidRPr="00D905CD">
        <w:rPr>
          <w:rFonts w:ascii="Arial" w:hAnsi="Arial" w:cs="Arial"/>
          <w:sz w:val="24"/>
          <w:szCs w:val="24"/>
        </w:rPr>
        <w:t>s</w:t>
      </w:r>
      <w:r w:rsidR="00A20847" w:rsidRPr="00D905CD">
        <w:rPr>
          <w:rFonts w:ascii="Arial" w:hAnsi="Arial" w:cs="Arial"/>
          <w:sz w:val="24"/>
          <w:szCs w:val="24"/>
        </w:rPr>
        <w:t>, forcemain</w:t>
      </w:r>
      <w:r w:rsidR="00B353E2" w:rsidRPr="00D905CD">
        <w:rPr>
          <w:rFonts w:ascii="Arial" w:hAnsi="Arial" w:cs="Arial"/>
          <w:sz w:val="24"/>
          <w:szCs w:val="24"/>
        </w:rPr>
        <w:t>s</w:t>
      </w:r>
      <w:r w:rsidR="00A20847" w:rsidRPr="00D905CD">
        <w:rPr>
          <w:rFonts w:ascii="Arial" w:hAnsi="Arial" w:cs="Arial"/>
          <w:sz w:val="24"/>
          <w:szCs w:val="24"/>
        </w:rPr>
        <w:t xml:space="preserve"> or storm sewer</w:t>
      </w:r>
      <w:r w:rsidR="00B353E2" w:rsidRPr="00D905CD">
        <w:rPr>
          <w:rFonts w:ascii="Arial" w:hAnsi="Arial" w:cs="Arial"/>
          <w:sz w:val="24"/>
          <w:szCs w:val="24"/>
        </w:rPr>
        <w:t>s</w:t>
      </w:r>
      <w:r w:rsidR="00161F96" w:rsidRPr="00D905CD">
        <w:rPr>
          <w:rFonts w:ascii="Arial" w:hAnsi="Arial" w:cs="Arial"/>
          <w:sz w:val="24"/>
          <w:szCs w:val="24"/>
        </w:rPr>
        <w:t>,</w:t>
      </w:r>
      <w:r w:rsidR="00161F96" w:rsidRPr="00D905CD">
        <w:rPr>
          <w:sz w:val="24"/>
          <w:szCs w:val="24"/>
        </w:rPr>
        <w:t xml:space="preserve"> and/or </w:t>
      </w:r>
      <w:r w:rsidR="00161F96" w:rsidRPr="00D905CD">
        <w:rPr>
          <w:rFonts w:ascii="Arial" w:hAnsi="Arial" w:cs="Arial"/>
          <w:i/>
          <w:sz w:val="24"/>
          <w:szCs w:val="24"/>
        </w:rPr>
        <w:t>appurtenances</w:t>
      </w:r>
      <w:r w:rsidR="00A41F01" w:rsidRPr="00D905CD">
        <w:rPr>
          <w:rFonts w:ascii="Arial" w:hAnsi="Arial" w:cs="Arial"/>
          <w:sz w:val="24"/>
          <w:szCs w:val="24"/>
        </w:rPr>
        <w:t>;</w:t>
      </w:r>
    </w:p>
    <w:p w14:paraId="5078F8C1" w14:textId="7613AD92" w:rsidR="0051366E"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w:t>
      </w:r>
      <w:r w:rsidR="001A4B4B" w:rsidRPr="00D905CD">
        <w:rPr>
          <w:rFonts w:ascii="Arial" w:hAnsi="Arial" w:cs="Arial"/>
          <w:i/>
          <w:sz w:val="24"/>
          <w:szCs w:val="24"/>
        </w:rPr>
        <w:t xml:space="preserve"> Engineer</w:t>
      </w:r>
      <w:r w:rsidRPr="00D905CD">
        <w:rPr>
          <w:rFonts w:ascii="Arial" w:hAnsi="Arial" w:cs="Arial"/>
          <w:sz w:val="24"/>
          <w:szCs w:val="24"/>
        </w:rPr>
        <w:t>;</w:t>
      </w:r>
    </w:p>
    <w:p w14:paraId="48A4408D" w14:textId="19345BE6" w:rsidR="00D87683" w:rsidRPr="00D905CD" w:rsidRDefault="002675FF"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w:t>
      </w:r>
      <w:r w:rsidR="00A41F01" w:rsidRPr="00D905CD">
        <w:rPr>
          <w:rFonts w:ascii="Arial" w:hAnsi="Arial" w:cs="Arial"/>
          <w:sz w:val="24"/>
          <w:szCs w:val="24"/>
        </w:rPr>
        <w:t>d</w:t>
      </w:r>
      <w:r w:rsidR="00D87683" w:rsidRPr="00D905CD">
        <w:rPr>
          <w:rFonts w:ascii="Arial" w:hAnsi="Arial" w:cs="Arial"/>
          <w:sz w:val="24"/>
          <w:szCs w:val="24"/>
        </w:rPr>
        <w:t xml:space="preserve">esigned to </w:t>
      </w:r>
      <w:r w:rsidR="00E4093A" w:rsidRPr="00D905CD">
        <w:rPr>
          <w:rFonts w:ascii="Arial" w:hAnsi="Arial" w:cs="Arial"/>
          <w:sz w:val="24"/>
          <w:szCs w:val="24"/>
        </w:rPr>
        <w:t>transmit</w:t>
      </w:r>
      <w:r w:rsidR="00D87683" w:rsidRPr="00D905CD">
        <w:rPr>
          <w:rFonts w:ascii="Arial" w:hAnsi="Arial" w:cs="Arial"/>
          <w:sz w:val="24"/>
          <w:szCs w:val="24"/>
        </w:rPr>
        <w:t xml:space="preserve"> </w:t>
      </w:r>
      <w:r w:rsidR="00161F96" w:rsidRPr="00D905CD">
        <w:rPr>
          <w:rFonts w:ascii="Arial" w:hAnsi="Arial" w:cs="Arial"/>
          <w:sz w:val="24"/>
          <w:szCs w:val="24"/>
        </w:rPr>
        <w:t xml:space="preserve">but </w:t>
      </w:r>
      <w:r w:rsidR="00F120B7" w:rsidRPr="00D905CD">
        <w:rPr>
          <w:rFonts w:ascii="Arial" w:hAnsi="Arial" w:cs="Arial"/>
          <w:sz w:val="24"/>
          <w:szCs w:val="24"/>
        </w:rPr>
        <w:t>not</w:t>
      </w:r>
      <w:r w:rsidR="00D87683" w:rsidRPr="00D905CD">
        <w:rPr>
          <w:rFonts w:ascii="Arial" w:hAnsi="Arial" w:cs="Arial"/>
          <w:sz w:val="24"/>
          <w:szCs w:val="24"/>
        </w:rPr>
        <w:t xml:space="preserve"> to treat wastewater; </w:t>
      </w:r>
      <w:r w:rsidR="00A41F01" w:rsidRPr="00D905CD">
        <w:rPr>
          <w:rFonts w:ascii="Arial" w:hAnsi="Arial" w:cs="Arial"/>
          <w:sz w:val="24"/>
          <w:szCs w:val="24"/>
        </w:rPr>
        <w:t>and</w:t>
      </w:r>
    </w:p>
    <w:p w14:paraId="3CB2124F" w14:textId="4F745F47" w:rsidR="00A0275B"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satisfies th</w:t>
      </w:r>
      <w:r w:rsidR="002675FF" w:rsidRPr="00D905CD">
        <w:rPr>
          <w:rFonts w:ascii="Arial" w:hAnsi="Arial" w:cs="Arial"/>
          <w:sz w:val="24"/>
          <w:szCs w:val="24"/>
        </w:rPr>
        <w:t>e</w:t>
      </w:r>
      <w:r w:rsidRPr="00D905CD">
        <w:rPr>
          <w:rFonts w:ascii="Arial" w:hAnsi="Arial" w:cs="Arial"/>
          <w:sz w:val="24"/>
          <w:szCs w:val="24"/>
        </w:rPr>
        <w:t>s</w:t>
      </w:r>
      <w:r w:rsidR="002675FF" w:rsidRPr="00D905CD">
        <w:rPr>
          <w:rFonts w:ascii="Arial" w:hAnsi="Arial" w:cs="Arial"/>
          <w:sz w:val="24"/>
          <w:szCs w:val="24"/>
        </w:rPr>
        <w:t>e</w:t>
      </w:r>
      <w:r w:rsidRPr="00D905CD">
        <w:rPr>
          <w:rFonts w:ascii="Arial" w:hAnsi="Arial" w:cs="Arial"/>
          <w:sz w:val="24"/>
          <w:szCs w:val="24"/>
        </w:rPr>
        <w:t xml:space="preserve"> </w:t>
      </w:r>
      <w:r w:rsidR="00C7152A" w:rsidRPr="00D905CD">
        <w:rPr>
          <w:rFonts w:ascii="Arial" w:hAnsi="Arial" w:cs="Arial"/>
          <w:i/>
          <w:sz w:val="24"/>
          <w:szCs w:val="24"/>
        </w:rPr>
        <w:t>Design Criteria</w:t>
      </w:r>
      <w:r w:rsidR="004B697A" w:rsidRPr="00D905CD">
        <w:rPr>
          <w:rFonts w:ascii="Arial" w:hAnsi="Arial" w:cs="Arial"/>
          <w:sz w:val="24"/>
          <w:szCs w:val="24"/>
        </w:rPr>
        <w:t>.</w:t>
      </w:r>
    </w:p>
    <w:p w14:paraId="3F4F26AB" w14:textId="2C82D4B7" w:rsidR="00615D74" w:rsidRPr="00D905CD" w:rsidRDefault="00544B1F" w:rsidP="00FC7186">
      <w:pPr>
        <w:pStyle w:val="ListParagraph"/>
        <w:numPr>
          <w:ilvl w:val="3"/>
          <w:numId w:val="3"/>
        </w:numPr>
        <w:spacing w:after="120"/>
        <w:ind w:left="1276"/>
        <w:rPr>
          <w:rFonts w:ascii="Arial" w:hAnsi="Arial" w:cs="Arial"/>
          <w:sz w:val="24"/>
          <w:szCs w:val="24"/>
        </w:rPr>
      </w:pPr>
      <w:r w:rsidRPr="00D905CD">
        <w:rPr>
          <w:rFonts w:ascii="Arial" w:hAnsi="Arial" w:cs="Arial"/>
          <w:i/>
          <w:sz w:val="24"/>
          <w:szCs w:val="24"/>
        </w:rPr>
        <w:lastRenderedPageBreak/>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calculations for the downstream </w:t>
      </w:r>
      <w:r w:rsidR="006227E0" w:rsidRPr="00D905CD">
        <w:rPr>
          <w:rFonts w:ascii="Arial" w:hAnsi="Arial" w:cs="Arial"/>
          <w:i/>
          <w:sz w:val="24"/>
          <w:szCs w:val="24"/>
        </w:rPr>
        <w:t>sewege 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Pr="00D905CD">
        <w:rPr>
          <w:rFonts w:ascii="Arial" w:hAnsi="Arial" w:cs="Arial"/>
          <w:sz w:val="24"/>
          <w:szCs w:val="24"/>
        </w:rPr>
        <w:t xml:space="preserve">and treatment facilities has been prepared </w:t>
      </w:r>
      <w:r w:rsidR="008A45C3" w:rsidRPr="00D905CD">
        <w:rPr>
          <w:rFonts w:ascii="Arial" w:hAnsi="Arial" w:cs="Arial"/>
          <w:sz w:val="24"/>
          <w:szCs w:val="24"/>
        </w:rPr>
        <w:t xml:space="preserve">and submitted by the proponent </w:t>
      </w:r>
      <w:r w:rsidR="00161F96" w:rsidRPr="00D905CD">
        <w:rPr>
          <w:rFonts w:ascii="Arial" w:hAnsi="Arial" w:cs="Arial"/>
          <w:sz w:val="24"/>
          <w:szCs w:val="24"/>
        </w:rPr>
        <w:t xml:space="preserve">to the Owner </w:t>
      </w:r>
      <w:r w:rsidR="00615D74" w:rsidRPr="00D905CD">
        <w:rPr>
          <w:rFonts w:ascii="Arial" w:hAnsi="Arial" w:cs="Arial"/>
          <w:sz w:val="24"/>
          <w:szCs w:val="24"/>
        </w:rPr>
        <w:t>with the supporting documentation</w:t>
      </w:r>
      <w:r w:rsidR="00161F96" w:rsidRPr="00D905CD">
        <w:rPr>
          <w:rFonts w:ascii="Arial" w:hAnsi="Arial" w:cs="Arial"/>
          <w:sz w:val="24"/>
          <w:szCs w:val="24"/>
        </w:rPr>
        <w:t>.</w:t>
      </w:r>
    </w:p>
    <w:p w14:paraId="2C745F64" w14:textId="54A042A9" w:rsidR="008028FD" w:rsidRPr="00D905CD" w:rsidRDefault="007961B7" w:rsidP="00FC7186">
      <w:pPr>
        <w:pStyle w:val="ListParagraph"/>
        <w:numPr>
          <w:ilvl w:val="3"/>
          <w:numId w:val="3"/>
        </w:numPr>
        <w:spacing w:after="120"/>
        <w:ind w:left="1276"/>
        <w:rPr>
          <w:sz w:val="24"/>
          <w:szCs w:val="24"/>
        </w:rPr>
      </w:pPr>
      <w:r w:rsidRPr="00D905CD">
        <w:rPr>
          <w:rFonts w:ascii="Arial" w:hAnsi="Arial" w:cs="Arial"/>
          <w:sz w:val="24"/>
          <w:szCs w:val="24"/>
        </w:rPr>
        <w:t>Municipality shall</w:t>
      </w:r>
      <w:r w:rsidR="00615D74" w:rsidRPr="00D905CD">
        <w:rPr>
          <w:rFonts w:ascii="Arial" w:hAnsi="Arial" w:cs="Arial"/>
          <w:sz w:val="24"/>
          <w:szCs w:val="24"/>
        </w:rPr>
        <w:t xml:space="preserve"> have a plan and process, as the owner of the system, to for</w:t>
      </w:r>
      <w:r w:rsidR="00545AC4" w:rsidRPr="00D905CD">
        <w:rPr>
          <w:rFonts w:ascii="Arial" w:hAnsi="Arial" w:cs="Arial"/>
          <w:sz w:val="24"/>
          <w:szCs w:val="24"/>
        </w:rPr>
        <w:t>e</w:t>
      </w:r>
      <w:r w:rsidR="00615D74" w:rsidRPr="00D905CD">
        <w:rPr>
          <w:rFonts w:ascii="Arial" w:hAnsi="Arial" w:cs="Arial"/>
          <w:sz w:val="24"/>
          <w:szCs w:val="24"/>
        </w:rPr>
        <w:t xml:space="preserve">cast and track </w:t>
      </w:r>
      <w:r w:rsidR="00615D74" w:rsidRPr="00D905CD">
        <w:rPr>
          <w:rFonts w:ascii="Arial" w:hAnsi="Arial" w:cs="Arial"/>
          <w:i/>
          <w:sz w:val="24"/>
          <w:szCs w:val="24"/>
        </w:rPr>
        <w:t>uncommitted</w:t>
      </w:r>
      <w:r w:rsidR="00615D74" w:rsidRPr="00D905CD">
        <w:rPr>
          <w:rFonts w:ascii="Arial" w:hAnsi="Arial" w:cs="Arial"/>
          <w:sz w:val="24"/>
          <w:szCs w:val="24"/>
        </w:rPr>
        <w:t xml:space="preserve"> </w:t>
      </w:r>
      <w:r w:rsidR="00615D74" w:rsidRPr="00D905CD">
        <w:rPr>
          <w:rFonts w:ascii="Arial" w:hAnsi="Arial" w:cs="Arial"/>
          <w:i/>
          <w:sz w:val="24"/>
          <w:szCs w:val="24"/>
        </w:rPr>
        <w:t>reserve</w:t>
      </w:r>
      <w:r w:rsidR="00615D74" w:rsidRPr="00D905CD">
        <w:rPr>
          <w:rFonts w:ascii="Arial" w:hAnsi="Arial" w:cs="Arial"/>
          <w:sz w:val="24"/>
          <w:szCs w:val="24"/>
        </w:rPr>
        <w:t xml:space="preserve"> </w:t>
      </w:r>
      <w:r w:rsidR="00615D74" w:rsidRPr="00D905CD">
        <w:rPr>
          <w:rFonts w:ascii="Arial" w:hAnsi="Arial" w:cs="Arial"/>
          <w:i/>
          <w:sz w:val="24"/>
          <w:szCs w:val="24"/>
        </w:rPr>
        <w:t>capacity</w:t>
      </w:r>
      <w:r w:rsidR="00615D74" w:rsidRPr="00D905CD">
        <w:rPr>
          <w:rFonts w:ascii="Arial" w:hAnsi="Arial" w:cs="Arial"/>
          <w:sz w:val="24"/>
          <w:szCs w:val="24"/>
        </w:rPr>
        <w:t xml:space="preserve"> and verify the proposed </w:t>
      </w:r>
      <w:r w:rsidR="00615D74" w:rsidRPr="00D905CD">
        <w:rPr>
          <w:rFonts w:ascii="Arial" w:hAnsi="Arial" w:cs="Arial"/>
          <w:i/>
          <w:sz w:val="24"/>
          <w:szCs w:val="24"/>
        </w:rPr>
        <w:t>alteration</w:t>
      </w:r>
      <w:r w:rsidR="00615D74" w:rsidRPr="00D905CD">
        <w:rPr>
          <w:rFonts w:ascii="Arial" w:hAnsi="Arial" w:cs="Arial"/>
          <w:sz w:val="24"/>
          <w:szCs w:val="24"/>
        </w:rPr>
        <w:t xml:space="preserve"> of the system can be accommodated.</w:t>
      </w:r>
    </w:p>
    <w:p w14:paraId="35B132EF" w14:textId="37F0D3A0" w:rsidR="00AE733D" w:rsidRPr="00D905CD" w:rsidRDefault="008028FD" w:rsidP="00FC7186">
      <w:pPr>
        <w:pStyle w:val="ListParagraph"/>
        <w:numPr>
          <w:ilvl w:val="3"/>
          <w:numId w:val="3"/>
        </w:numPr>
        <w:spacing w:after="120"/>
        <w:ind w:left="1276"/>
        <w:rPr>
          <w:sz w:val="24"/>
          <w:szCs w:val="24"/>
        </w:rPr>
      </w:pPr>
      <w:r w:rsidRPr="00D905CD">
        <w:rPr>
          <w:rFonts w:ascii="Arial" w:hAnsi="Arial" w:cs="Arial"/>
          <w:sz w:val="24"/>
          <w:szCs w:val="24"/>
        </w:rPr>
        <w:t xml:space="preserve">All </w:t>
      </w:r>
      <w:r w:rsidR="00FE059E" w:rsidRPr="00D905CD">
        <w:rPr>
          <w:rFonts w:ascii="Arial" w:hAnsi="Arial" w:cs="Arial"/>
          <w:sz w:val="24"/>
          <w:szCs w:val="24"/>
        </w:rPr>
        <w:t xml:space="preserve">required </w:t>
      </w:r>
      <w:r w:rsidRPr="00D905CD">
        <w:rPr>
          <w:rFonts w:ascii="Arial" w:hAnsi="Arial" w:cs="Arial"/>
          <w:sz w:val="24"/>
          <w:szCs w:val="24"/>
        </w:rPr>
        <w:t xml:space="preserve">documentation detailed in this </w:t>
      </w:r>
      <w:r w:rsidR="007961B7"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5B035D"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 xml:space="preserve">. </w:t>
      </w:r>
    </w:p>
    <w:p w14:paraId="1B22C0D0" w14:textId="17FE8603" w:rsidR="000968A4" w:rsidRPr="00D905CD" w:rsidRDefault="000968A4" w:rsidP="001554A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existing stormwater system may be altered by adding, modifying, replacing or extending existing storm sewers, </w:t>
      </w:r>
      <w:r w:rsidRPr="00D905CD">
        <w:rPr>
          <w:rFonts w:ascii="Arial" w:hAnsi="Arial" w:cs="Arial"/>
          <w:i/>
          <w:sz w:val="24"/>
          <w:szCs w:val="24"/>
        </w:rPr>
        <w:t>appurtenances</w:t>
      </w:r>
      <w:r w:rsidRPr="00D905CD">
        <w:rPr>
          <w:rFonts w:ascii="Arial" w:hAnsi="Arial" w:cs="Arial"/>
          <w:sz w:val="24"/>
          <w:szCs w:val="24"/>
        </w:rPr>
        <w:t>, and other components of these systems that are pre-authorized in the ECA, subject to the following conditions;</w:t>
      </w:r>
    </w:p>
    <w:p w14:paraId="1F4BA7E2" w14:textId="48056673" w:rsidR="000968A4" w:rsidRPr="00D905CD" w:rsidRDefault="000968A4" w:rsidP="00AC5C00">
      <w:pPr>
        <w:pStyle w:val="ListParagraph"/>
        <w:numPr>
          <w:ilvl w:val="0"/>
          <w:numId w:val="11"/>
        </w:numPr>
        <w:spacing w:after="120"/>
        <w:ind w:left="1276"/>
        <w:rPr>
          <w:rFonts w:ascii="Arial" w:hAnsi="Arial" w:cs="Arial"/>
          <w:sz w:val="24"/>
          <w:szCs w:val="24"/>
        </w:rPr>
      </w:pPr>
      <w:r w:rsidRPr="00D905CD">
        <w:rPr>
          <w:rFonts w:ascii="Arial" w:hAnsi="Arial" w:cs="Arial"/>
          <w:sz w:val="24"/>
          <w:szCs w:val="24"/>
        </w:rPr>
        <w:t>The design for addition, modification, replacement or extension of storm sewers,</w:t>
      </w:r>
      <w:r w:rsidRPr="00D905CD">
        <w:rPr>
          <w:sz w:val="24"/>
          <w:szCs w:val="24"/>
        </w:rPr>
        <w:t xml:space="preserve"> and/or </w:t>
      </w:r>
      <w:r w:rsidRPr="00D905CD">
        <w:rPr>
          <w:rFonts w:ascii="Arial" w:hAnsi="Arial" w:cs="Arial"/>
          <w:i/>
          <w:sz w:val="24"/>
          <w:szCs w:val="24"/>
        </w:rPr>
        <w:t>appurtenances</w:t>
      </w:r>
      <w:r w:rsidRPr="00D905CD">
        <w:rPr>
          <w:rFonts w:ascii="Arial" w:hAnsi="Arial" w:cs="Arial"/>
          <w:sz w:val="24"/>
          <w:szCs w:val="24"/>
        </w:rPr>
        <w:t>;</w:t>
      </w:r>
    </w:p>
    <w:p w14:paraId="3474450C" w14:textId="78B2B212"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 Engineer</w:t>
      </w:r>
      <w:r w:rsidRPr="00D905CD">
        <w:rPr>
          <w:rFonts w:ascii="Arial" w:hAnsi="Arial" w:cs="Arial"/>
          <w:sz w:val="24"/>
          <w:szCs w:val="24"/>
        </w:rPr>
        <w:t>;</w:t>
      </w:r>
    </w:p>
    <w:p w14:paraId="19521EB9" w14:textId="2E7A8AA9"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satisfies these </w:t>
      </w:r>
      <w:r w:rsidRPr="00D905CD">
        <w:rPr>
          <w:rFonts w:ascii="Arial" w:hAnsi="Arial" w:cs="Arial"/>
          <w:i/>
          <w:sz w:val="24"/>
          <w:szCs w:val="24"/>
        </w:rPr>
        <w:t>Design Criteria</w:t>
      </w:r>
      <w:r w:rsidR="00857D0F" w:rsidRPr="00D905CD">
        <w:rPr>
          <w:rFonts w:ascii="Arial" w:hAnsi="Arial" w:cs="Arial"/>
          <w:sz w:val="24"/>
          <w:szCs w:val="24"/>
        </w:rPr>
        <w:t>; and</w:t>
      </w:r>
    </w:p>
    <w:p w14:paraId="0DF51F59" w14:textId="0FCEE4A1" w:rsidR="00EF32AF" w:rsidRPr="00D905CD" w:rsidRDefault="008940DF"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has been</w:t>
      </w:r>
      <w:r w:rsidR="00EF32AF" w:rsidRPr="00D905CD">
        <w:rPr>
          <w:rFonts w:ascii="Arial" w:hAnsi="Arial" w:cs="Arial"/>
          <w:sz w:val="24"/>
          <w:szCs w:val="24"/>
        </w:rPr>
        <w:t xml:space="preserve"> planned, designed and built to be consistent with the </w:t>
      </w:r>
      <w:commentRangeStart w:id="32"/>
      <w:r w:rsidR="004250C1" w:rsidRPr="00D905CD">
        <w:rPr>
          <w:rFonts w:ascii="Arial" w:hAnsi="Arial" w:cs="Arial"/>
          <w:sz w:val="24"/>
          <w:szCs w:val="24"/>
        </w:rPr>
        <w:t xml:space="preserve">Provincial </w:t>
      </w:r>
      <w:r w:rsidR="00EF32AF" w:rsidRPr="00D905CD">
        <w:rPr>
          <w:rFonts w:ascii="Arial" w:hAnsi="Arial" w:cs="Arial"/>
          <w:sz w:val="24"/>
          <w:szCs w:val="24"/>
        </w:rPr>
        <w:t xml:space="preserve">Water Management: Policies, Guidelines, </w:t>
      </w:r>
      <w:r w:rsidR="004250C1" w:rsidRPr="00D905CD">
        <w:rPr>
          <w:rFonts w:ascii="Arial" w:hAnsi="Arial" w:cs="Arial"/>
          <w:sz w:val="24"/>
          <w:szCs w:val="24"/>
        </w:rPr>
        <w:t xml:space="preserve">and </w:t>
      </w:r>
      <w:r w:rsidR="00EF32AF" w:rsidRPr="00D905CD">
        <w:rPr>
          <w:rFonts w:ascii="Arial" w:hAnsi="Arial" w:cs="Arial"/>
          <w:sz w:val="24"/>
          <w:szCs w:val="24"/>
        </w:rPr>
        <w:t>Water Quality Objectives</w:t>
      </w:r>
      <w:commentRangeEnd w:id="32"/>
      <w:r w:rsidR="0051315D">
        <w:rPr>
          <w:rStyle w:val="CommentReference"/>
        </w:rPr>
        <w:commentReference w:id="32"/>
      </w:r>
      <w:r w:rsidR="00857D0F" w:rsidRPr="00D905CD">
        <w:rPr>
          <w:rFonts w:ascii="Arial" w:hAnsi="Arial" w:cs="Arial"/>
          <w:sz w:val="24"/>
          <w:szCs w:val="24"/>
        </w:rPr>
        <w:t>.</w:t>
      </w:r>
      <w:r w:rsidR="00234FCB" w:rsidRPr="00D905CD">
        <w:rPr>
          <w:rFonts w:ascii="Arial" w:hAnsi="Arial" w:cs="Arial"/>
          <w:sz w:val="24"/>
          <w:szCs w:val="24"/>
        </w:rPr>
        <w:t xml:space="preserve">  </w:t>
      </w:r>
    </w:p>
    <w:p w14:paraId="5BBD1661" w14:textId="468B6AE6" w:rsidR="000968A4" w:rsidRPr="00D905CD" w:rsidRDefault="000968A4" w:rsidP="006A39EA">
      <w:pPr>
        <w:pStyle w:val="ListParagraph"/>
        <w:numPr>
          <w:ilvl w:val="0"/>
          <w:numId w:val="11"/>
        </w:numPr>
        <w:spacing w:after="240"/>
        <w:ind w:left="1282"/>
        <w:rPr>
          <w:sz w:val="24"/>
          <w:szCs w:val="24"/>
        </w:rPr>
      </w:pPr>
      <w:r w:rsidRPr="00D905CD">
        <w:rPr>
          <w:rFonts w:ascii="Arial" w:hAnsi="Arial" w:cs="Arial"/>
          <w:sz w:val="24"/>
          <w:szCs w:val="24"/>
        </w:rPr>
        <w:t xml:space="preserve">All documentation detailed in this </w:t>
      </w:r>
      <w:r w:rsidR="008940DF"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857D0F"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w:t>
      </w:r>
    </w:p>
    <w:p w14:paraId="5BD1D314" w14:textId="3F36C87D" w:rsidR="0000720D" w:rsidRPr="00D905CD" w:rsidRDefault="00B33EC4" w:rsidP="00954870">
      <w:pPr>
        <w:pStyle w:val="ListParagraph"/>
        <w:numPr>
          <w:ilvl w:val="1"/>
          <w:numId w:val="1"/>
        </w:numPr>
        <w:spacing w:before="120" w:after="120"/>
        <w:ind w:left="709"/>
        <w:outlineLvl w:val="1"/>
        <w:rPr>
          <w:rFonts w:ascii="Arial" w:hAnsi="Arial" w:cs="Arial"/>
          <w:b/>
          <w:sz w:val="24"/>
          <w:szCs w:val="24"/>
        </w:rPr>
      </w:pPr>
      <w:bookmarkStart w:id="33" w:name="_Toc28002604"/>
      <w:bookmarkStart w:id="34" w:name="_Toc28079627"/>
      <w:r w:rsidRPr="00D905CD">
        <w:rPr>
          <w:rFonts w:ascii="Arial" w:hAnsi="Arial" w:cs="Arial"/>
          <w:b/>
          <w:sz w:val="24"/>
          <w:szCs w:val="24"/>
        </w:rPr>
        <w:t>Design</w:t>
      </w:r>
      <w:r w:rsidR="0000720D" w:rsidRPr="00D905CD">
        <w:rPr>
          <w:rFonts w:ascii="Arial" w:hAnsi="Arial" w:cs="Arial"/>
          <w:b/>
          <w:sz w:val="24"/>
          <w:szCs w:val="24"/>
        </w:rPr>
        <w:t xml:space="preserve"> Consideratio</w:t>
      </w:r>
      <w:r w:rsidR="00792252" w:rsidRPr="00D905CD">
        <w:rPr>
          <w:rFonts w:ascii="Arial" w:hAnsi="Arial" w:cs="Arial"/>
          <w:b/>
          <w:sz w:val="24"/>
          <w:szCs w:val="24"/>
        </w:rPr>
        <w:t>n</w:t>
      </w:r>
      <w:r w:rsidR="002773FE" w:rsidRPr="00D905CD">
        <w:rPr>
          <w:rFonts w:ascii="Arial" w:hAnsi="Arial" w:cs="Arial"/>
          <w:b/>
          <w:sz w:val="24"/>
          <w:szCs w:val="24"/>
        </w:rPr>
        <w:t>s</w:t>
      </w:r>
      <w:bookmarkEnd w:id="33"/>
      <w:bookmarkEnd w:id="34"/>
    </w:p>
    <w:p w14:paraId="6D3EA2F3" w14:textId="1C7CF080" w:rsidR="0090211B" w:rsidRPr="00D905CD" w:rsidRDefault="00CC40F1" w:rsidP="00794997">
      <w:pPr>
        <w:pStyle w:val="BodyText"/>
        <w:numPr>
          <w:ilvl w:val="2"/>
          <w:numId w:val="1"/>
        </w:numPr>
        <w:spacing w:after="120"/>
        <w:ind w:left="994" w:hanging="1008"/>
        <w:rPr>
          <w:sz w:val="24"/>
          <w:szCs w:val="24"/>
        </w:rPr>
      </w:pPr>
      <w:r w:rsidRPr="00D905CD">
        <w:rPr>
          <w:sz w:val="24"/>
          <w:szCs w:val="24"/>
        </w:rPr>
        <w:t xml:space="preserve">All </w:t>
      </w:r>
      <w:r w:rsidR="00DB4429" w:rsidRPr="00D905CD">
        <w:rPr>
          <w:sz w:val="24"/>
          <w:szCs w:val="24"/>
        </w:rPr>
        <w:t>s</w:t>
      </w:r>
      <w:r w:rsidR="00D031FA" w:rsidRPr="00D905CD">
        <w:rPr>
          <w:sz w:val="24"/>
          <w:szCs w:val="24"/>
        </w:rPr>
        <w:t>anitary sewers, storm s</w:t>
      </w:r>
      <w:r w:rsidR="00DB4429" w:rsidRPr="00D905CD">
        <w:rPr>
          <w:sz w:val="24"/>
          <w:szCs w:val="24"/>
        </w:rPr>
        <w:t>ewers</w:t>
      </w:r>
      <w:r w:rsidR="0000720D" w:rsidRPr="00D905CD">
        <w:rPr>
          <w:sz w:val="24"/>
          <w:szCs w:val="24"/>
        </w:rPr>
        <w:t xml:space="preserve">, </w:t>
      </w:r>
      <w:r w:rsidRPr="00D905CD">
        <w:rPr>
          <w:sz w:val="24"/>
          <w:szCs w:val="24"/>
        </w:rPr>
        <w:t xml:space="preserve">forcemains, </w:t>
      </w:r>
      <w:r w:rsidR="0000720D" w:rsidRPr="00D905CD">
        <w:rPr>
          <w:sz w:val="24"/>
          <w:szCs w:val="24"/>
        </w:rPr>
        <w:t xml:space="preserve">maintenance holes, </w:t>
      </w:r>
      <w:r w:rsidRPr="00D905CD">
        <w:rPr>
          <w:sz w:val="24"/>
          <w:szCs w:val="24"/>
        </w:rPr>
        <w:t xml:space="preserve">and </w:t>
      </w:r>
      <w:r w:rsidR="0000720D" w:rsidRPr="00D905CD">
        <w:rPr>
          <w:sz w:val="24"/>
          <w:szCs w:val="24"/>
        </w:rPr>
        <w:t>chambers</w:t>
      </w:r>
      <w:r w:rsidR="001D197E" w:rsidRPr="00D905CD">
        <w:rPr>
          <w:sz w:val="24"/>
          <w:szCs w:val="24"/>
        </w:rPr>
        <w:t xml:space="preserve">, </w:t>
      </w:r>
      <w:r w:rsidR="0000720D" w:rsidRPr="00D905CD">
        <w:rPr>
          <w:sz w:val="24"/>
          <w:szCs w:val="24"/>
        </w:rPr>
        <w:t xml:space="preserve">shall be designed considering </w:t>
      </w:r>
      <w:r w:rsidR="00B2249A" w:rsidRPr="00D905CD">
        <w:rPr>
          <w:sz w:val="24"/>
          <w:szCs w:val="24"/>
        </w:rPr>
        <w:t>all relevant soil and hydrogeological conditions as identified by the geotechnical professional</w:t>
      </w:r>
      <w:r w:rsidR="001D197E" w:rsidRPr="00D905CD">
        <w:rPr>
          <w:sz w:val="24"/>
          <w:szCs w:val="24"/>
        </w:rPr>
        <w:t>.</w:t>
      </w:r>
    </w:p>
    <w:p w14:paraId="590B0F78" w14:textId="78A856C7" w:rsidR="0041667F" w:rsidRPr="00D905CD" w:rsidRDefault="0041667F" w:rsidP="00794997">
      <w:pPr>
        <w:pStyle w:val="BodyText"/>
        <w:numPr>
          <w:ilvl w:val="2"/>
          <w:numId w:val="1"/>
        </w:numPr>
        <w:spacing w:after="120"/>
        <w:ind w:left="994" w:hanging="1008"/>
        <w:rPr>
          <w:sz w:val="24"/>
          <w:szCs w:val="24"/>
        </w:rPr>
      </w:pPr>
      <w:r w:rsidRPr="00D905CD">
        <w:rPr>
          <w:sz w:val="24"/>
          <w:szCs w:val="24"/>
        </w:rPr>
        <w:t>The design of all maintenance hole</w:t>
      </w:r>
      <w:r w:rsidR="00B5642D" w:rsidRPr="00D905CD">
        <w:rPr>
          <w:sz w:val="24"/>
          <w:szCs w:val="24"/>
        </w:rPr>
        <w:t>s</w:t>
      </w:r>
      <w:r w:rsidRPr="00D905CD">
        <w:rPr>
          <w:sz w:val="24"/>
          <w:szCs w:val="24"/>
        </w:rPr>
        <w:t xml:space="preserve">, chambers and structures shall conform to all applicable requirements </w:t>
      </w:r>
      <w:r w:rsidR="00E62625" w:rsidRPr="00D905CD">
        <w:rPr>
          <w:sz w:val="24"/>
          <w:szCs w:val="24"/>
        </w:rPr>
        <w:t>including</w:t>
      </w:r>
      <w:r w:rsidR="00B2249A" w:rsidRPr="00D905CD">
        <w:rPr>
          <w:sz w:val="24"/>
          <w:szCs w:val="24"/>
        </w:rPr>
        <w:t>, but not limited to</w:t>
      </w:r>
      <w:r w:rsidR="00D3244C" w:rsidRPr="00D905CD">
        <w:rPr>
          <w:sz w:val="24"/>
          <w:szCs w:val="24"/>
        </w:rPr>
        <w:t>:</w:t>
      </w:r>
      <w:r w:rsidR="00B2249A" w:rsidRPr="00D905CD">
        <w:rPr>
          <w:sz w:val="24"/>
          <w:szCs w:val="24"/>
        </w:rPr>
        <w:t xml:space="preserve"> </w:t>
      </w:r>
      <w:r w:rsidRPr="00D905CD">
        <w:rPr>
          <w:sz w:val="24"/>
          <w:szCs w:val="24"/>
        </w:rPr>
        <w:t>Occupational Health and Safety Act,</w:t>
      </w:r>
      <w:r w:rsidR="001365FB" w:rsidRPr="00D905CD">
        <w:rPr>
          <w:sz w:val="24"/>
          <w:szCs w:val="24"/>
        </w:rPr>
        <w:t xml:space="preserve"> Ministry of Labour Confined Space Guidelines</w:t>
      </w:r>
      <w:r w:rsidRPr="00D905CD">
        <w:rPr>
          <w:sz w:val="24"/>
          <w:szCs w:val="24"/>
        </w:rPr>
        <w:t xml:space="preserve"> and Fire Protection and Prevention Act.</w:t>
      </w:r>
    </w:p>
    <w:p w14:paraId="2005138E" w14:textId="17FC0EDB" w:rsidR="0000720D" w:rsidRPr="00D905CD" w:rsidRDefault="0035442E" w:rsidP="00794997">
      <w:pPr>
        <w:pStyle w:val="BodyText"/>
        <w:numPr>
          <w:ilvl w:val="2"/>
          <w:numId w:val="1"/>
        </w:numPr>
        <w:spacing w:after="120"/>
        <w:ind w:left="994" w:hanging="1008"/>
        <w:rPr>
          <w:sz w:val="24"/>
          <w:szCs w:val="24"/>
        </w:rPr>
      </w:pPr>
      <w:r w:rsidRPr="00D905CD">
        <w:rPr>
          <w:sz w:val="24"/>
          <w:szCs w:val="24"/>
        </w:rPr>
        <w:t xml:space="preserve">All new maintenance holes and chambers shall be designed with </w:t>
      </w:r>
      <w:r w:rsidR="00B2249A" w:rsidRPr="00D905CD">
        <w:rPr>
          <w:sz w:val="24"/>
          <w:szCs w:val="24"/>
        </w:rPr>
        <w:t>explicit and documented consideration for</w:t>
      </w:r>
      <w:r w:rsidRPr="00D905CD">
        <w:rPr>
          <w:sz w:val="24"/>
          <w:szCs w:val="24"/>
        </w:rPr>
        <w:t xml:space="preserve"> </w:t>
      </w:r>
      <w:r w:rsidR="0075504A" w:rsidRPr="00D905CD">
        <w:rPr>
          <w:sz w:val="24"/>
          <w:szCs w:val="24"/>
        </w:rPr>
        <w:t xml:space="preserve">future </w:t>
      </w:r>
      <w:r w:rsidR="0000720D" w:rsidRPr="00D905CD">
        <w:rPr>
          <w:sz w:val="24"/>
          <w:szCs w:val="24"/>
        </w:rPr>
        <w:t xml:space="preserve">inspection, </w:t>
      </w:r>
      <w:r w:rsidR="008940DF" w:rsidRPr="00D905CD">
        <w:rPr>
          <w:sz w:val="24"/>
          <w:szCs w:val="24"/>
        </w:rPr>
        <w:t>operation, maintenance</w:t>
      </w:r>
      <w:r w:rsidR="00CA4B7F" w:rsidRPr="00D905CD">
        <w:rPr>
          <w:sz w:val="24"/>
          <w:szCs w:val="24"/>
        </w:rPr>
        <w:t>,</w:t>
      </w:r>
      <w:r w:rsidR="0000720D" w:rsidRPr="00D905CD">
        <w:rPr>
          <w:sz w:val="24"/>
          <w:szCs w:val="24"/>
        </w:rPr>
        <w:t xml:space="preserve"> and rehabilitation.</w:t>
      </w:r>
    </w:p>
    <w:p w14:paraId="025494C3" w14:textId="19D38A6F" w:rsidR="00E94BEA" w:rsidRPr="00D905CD" w:rsidRDefault="00E94BEA" w:rsidP="00794997">
      <w:pPr>
        <w:pStyle w:val="BodyText"/>
        <w:numPr>
          <w:ilvl w:val="2"/>
          <w:numId w:val="1"/>
        </w:numPr>
        <w:spacing w:after="120"/>
        <w:ind w:left="994" w:hanging="1008"/>
        <w:rPr>
          <w:sz w:val="24"/>
          <w:szCs w:val="24"/>
        </w:rPr>
      </w:pPr>
      <w:r w:rsidRPr="00D905CD">
        <w:rPr>
          <w:sz w:val="24"/>
          <w:szCs w:val="24"/>
        </w:rPr>
        <w:t>All precast structures shall include necessary hardware to prohibit heave due to frost action.</w:t>
      </w:r>
    </w:p>
    <w:p w14:paraId="6F9B044D" w14:textId="5975FFAC" w:rsidR="001A4B4B" w:rsidRPr="00D905CD" w:rsidRDefault="000B768C" w:rsidP="00794997">
      <w:pPr>
        <w:pStyle w:val="BodyText"/>
        <w:numPr>
          <w:ilvl w:val="2"/>
          <w:numId w:val="1"/>
        </w:numPr>
        <w:spacing w:after="120"/>
        <w:ind w:left="994" w:hanging="1008"/>
        <w:rPr>
          <w:sz w:val="24"/>
          <w:szCs w:val="24"/>
        </w:rPr>
      </w:pPr>
      <w:r w:rsidRPr="00D905CD">
        <w:rPr>
          <w:sz w:val="24"/>
          <w:szCs w:val="24"/>
        </w:rPr>
        <w:t xml:space="preserve">Sewers, maintenance holes and chambers containing valves, </w:t>
      </w:r>
      <w:commentRangeStart w:id="35"/>
      <w:r w:rsidR="003336EA" w:rsidRPr="00D905CD">
        <w:rPr>
          <w:sz w:val="24"/>
          <w:szCs w:val="24"/>
        </w:rPr>
        <w:t>monitoring devices</w:t>
      </w:r>
      <w:commentRangeEnd w:id="35"/>
      <w:r w:rsidR="0051315D">
        <w:rPr>
          <w:rStyle w:val="CommentReference"/>
          <w:rFonts w:asciiTheme="minorHAnsi" w:eastAsiaTheme="minorHAnsi" w:hAnsiTheme="minorHAnsi"/>
        </w:rPr>
        <w:commentReference w:id="35"/>
      </w:r>
      <w:r w:rsidR="003336EA" w:rsidRPr="00D905CD">
        <w:rPr>
          <w:sz w:val="24"/>
          <w:szCs w:val="24"/>
        </w:rPr>
        <w:t xml:space="preserve">, </w:t>
      </w:r>
      <w:r w:rsidRPr="00D905CD">
        <w:rPr>
          <w:sz w:val="24"/>
          <w:szCs w:val="24"/>
        </w:rPr>
        <w:t xml:space="preserve">or other such </w:t>
      </w:r>
      <w:r w:rsidRPr="00D905CD">
        <w:rPr>
          <w:rFonts w:eastAsiaTheme="minorHAnsi" w:cs="Arial"/>
          <w:i/>
          <w:sz w:val="24"/>
          <w:szCs w:val="24"/>
        </w:rPr>
        <w:t>appurtenances</w:t>
      </w:r>
      <w:r w:rsidRPr="00D905CD">
        <w:rPr>
          <w:sz w:val="24"/>
          <w:szCs w:val="24"/>
        </w:rPr>
        <w:t xml:space="preserve"> shall be avoided in areas subject to flooding or in areas of high groundwater (regular and seasonal). </w:t>
      </w:r>
    </w:p>
    <w:p w14:paraId="435EE444" w14:textId="38C2BD8E" w:rsidR="000B768C" w:rsidRPr="00D905CD" w:rsidRDefault="000B768C" w:rsidP="00794997">
      <w:pPr>
        <w:pStyle w:val="BodyText"/>
        <w:numPr>
          <w:ilvl w:val="2"/>
          <w:numId w:val="1"/>
        </w:numPr>
        <w:spacing w:after="120"/>
        <w:ind w:left="994" w:hanging="1008"/>
        <w:rPr>
          <w:sz w:val="24"/>
          <w:szCs w:val="24"/>
        </w:rPr>
      </w:pPr>
      <w:r w:rsidRPr="00D905CD">
        <w:rPr>
          <w:sz w:val="24"/>
          <w:szCs w:val="24"/>
        </w:rPr>
        <w:t xml:space="preserve">If </w:t>
      </w:r>
      <w:r w:rsidRPr="00D905CD">
        <w:rPr>
          <w:rFonts w:eastAsiaTheme="minorHAnsi" w:cs="Arial"/>
          <w:i/>
          <w:sz w:val="24"/>
          <w:szCs w:val="24"/>
        </w:rPr>
        <w:t>appurtenances</w:t>
      </w:r>
      <w:r w:rsidRPr="00D905CD">
        <w:rPr>
          <w:sz w:val="24"/>
          <w:szCs w:val="24"/>
        </w:rPr>
        <w:t xml:space="preserve"> are located in areas subject to flooding/high groundwater, Inflow and Infiltration reduction and flotation prevention measures shall be </w:t>
      </w:r>
      <w:r w:rsidR="00B2249A" w:rsidRPr="00D905CD">
        <w:rPr>
          <w:sz w:val="24"/>
          <w:szCs w:val="24"/>
        </w:rPr>
        <w:t>included</w:t>
      </w:r>
      <w:r w:rsidRPr="00D905CD">
        <w:rPr>
          <w:sz w:val="24"/>
          <w:szCs w:val="24"/>
        </w:rPr>
        <w:t xml:space="preserve"> in the design.</w:t>
      </w:r>
    </w:p>
    <w:p w14:paraId="7399FC7C" w14:textId="3CCF71BC" w:rsidR="0076709F" w:rsidRPr="00D905CD" w:rsidRDefault="0052162E" w:rsidP="00794997">
      <w:pPr>
        <w:pStyle w:val="BodyText"/>
        <w:numPr>
          <w:ilvl w:val="2"/>
          <w:numId w:val="1"/>
        </w:numPr>
        <w:spacing w:after="120"/>
        <w:ind w:left="994" w:hanging="1008"/>
        <w:rPr>
          <w:sz w:val="24"/>
          <w:szCs w:val="24"/>
        </w:rPr>
      </w:pPr>
      <w:r w:rsidRPr="00D905CD">
        <w:rPr>
          <w:sz w:val="24"/>
          <w:szCs w:val="24"/>
        </w:rPr>
        <w:t xml:space="preserve">The design </w:t>
      </w:r>
      <w:r w:rsidR="004A2B58" w:rsidRPr="00D905CD">
        <w:rPr>
          <w:sz w:val="24"/>
          <w:szCs w:val="24"/>
        </w:rPr>
        <w:t xml:space="preserve">shall include in </w:t>
      </w:r>
      <w:r w:rsidR="00816CD2" w:rsidRPr="00D905CD">
        <w:rPr>
          <w:sz w:val="24"/>
          <w:szCs w:val="24"/>
        </w:rPr>
        <w:t xml:space="preserve">the project </w:t>
      </w:r>
      <w:r w:rsidRPr="00D905CD">
        <w:rPr>
          <w:sz w:val="24"/>
          <w:szCs w:val="24"/>
        </w:rPr>
        <w:t>specifications</w:t>
      </w:r>
      <w:r w:rsidR="001E6463" w:rsidRPr="00D905CD">
        <w:rPr>
          <w:sz w:val="24"/>
          <w:szCs w:val="24"/>
        </w:rPr>
        <w:t xml:space="preserve"> requirement</w:t>
      </w:r>
      <w:r w:rsidR="00E319A3" w:rsidRPr="00D905CD">
        <w:rPr>
          <w:sz w:val="24"/>
          <w:szCs w:val="24"/>
        </w:rPr>
        <w:t>s</w:t>
      </w:r>
      <w:r w:rsidR="001E6463" w:rsidRPr="00D905CD">
        <w:rPr>
          <w:sz w:val="24"/>
          <w:szCs w:val="24"/>
        </w:rPr>
        <w:t xml:space="preserve"> for</w:t>
      </w:r>
      <w:r w:rsidR="0076709F" w:rsidRPr="00D905CD">
        <w:rPr>
          <w:sz w:val="24"/>
          <w:szCs w:val="24"/>
        </w:rPr>
        <w:t>;</w:t>
      </w:r>
    </w:p>
    <w:p w14:paraId="1423F99E" w14:textId="2E7EC5DB" w:rsidR="00401E7D" w:rsidRPr="00D905CD" w:rsidRDefault="006359C7" w:rsidP="00A85C08">
      <w:pPr>
        <w:pStyle w:val="BodyText"/>
        <w:numPr>
          <w:ilvl w:val="3"/>
          <w:numId w:val="1"/>
        </w:numPr>
        <w:spacing w:after="120"/>
        <w:ind w:left="1276" w:hanging="425"/>
        <w:rPr>
          <w:sz w:val="24"/>
          <w:szCs w:val="24"/>
        </w:rPr>
      </w:pPr>
      <w:r w:rsidRPr="00D905CD">
        <w:rPr>
          <w:sz w:val="24"/>
          <w:szCs w:val="24"/>
        </w:rPr>
        <w:t xml:space="preserve">mandatory </w:t>
      </w:r>
      <w:r w:rsidR="0052162E" w:rsidRPr="00D905CD">
        <w:rPr>
          <w:sz w:val="24"/>
          <w:szCs w:val="24"/>
        </w:rPr>
        <w:t xml:space="preserve">inspection and testing </w:t>
      </w:r>
      <w:r w:rsidR="0076709F" w:rsidRPr="00D905CD">
        <w:rPr>
          <w:sz w:val="24"/>
          <w:szCs w:val="24"/>
        </w:rPr>
        <w:t xml:space="preserve">as per Appendix A of this </w:t>
      </w:r>
      <w:r w:rsidR="00401E7D" w:rsidRPr="00D905CD">
        <w:rPr>
          <w:sz w:val="24"/>
          <w:szCs w:val="24"/>
        </w:rPr>
        <w:t>document</w:t>
      </w:r>
      <w:r w:rsidR="00A85C08" w:rsidRPr="00D905CD">
        <w:rPr>
          <w:sz w:val="24"/>
          <w:szCs w:val="24"/>
        </w:rPr>
        <w:t>; and</w:t>
      </w:r>
    </w:p>
    <w:p w14:paraId="78B5ABD2" w14:textId="321CF9A4" w:rsidR="007D2C64" w:rsidRPr="00D905CD" w:rsidRDefault="00A85C08" w:rsidP="00A85C08">
      <w:pPr>
        <w:pStyle w:val="BodyText"/>
        <w:numPr>
          <w:ilvl w:val="3"/>
          <w:numId w:val="1"/>
        </w:numPr>
        <w:spacing w:after="120"/>
        <w:ind w:left="1276" w:hanging="425"/>
        <w:rPr>
          <w:sz w:val="24"/>
          <w:szCs w:val="24"/>
        </w:rPr>
      </w:pPr>
      <w:commentRangeStart w:id="36"/>
      <w:r w:rsidRPr="00D905CD">
        <w:rPr>
          <w:sz w:val="24"/>
          <w:szCs w:val="24"/>
        </w:rPr>
        <w:lastRenderedPageBreak/>
        <w:t>a</w:t>
      </w:r>
      <w:r w:rsidR="001E6463" w:rsidRPr="00D905CD">
        <w:rPr>
          <w:sz w:val="24"/>
          <w:szCs w:val="24"/>
        </w:rPr>
        <w:t>dequate</w:t>
      </w:r>
      <w:commentRangeEnd w:id="36"/>
      <w:r w:rsidR="005962E6">
        <w:rPr>
          <w:rStyle w:val="CommentReference"/>
          <w:rFonts w:asciiTheme="minorHAnsi" w:eastAsiaTheme="minorHAnsi" w:hAnsiTheme="minorHAnsi"/>
        </w:rPr>
        <w:commentReference w:id="36"/>
      </w:r>
      <w:r w:rsidR="001E6463" w:rsidRPr="00D905CD">
        <w:rPr>
          <w:sz w:val="24"/>
          <w:szCs w:val="24"/>
        </w:rPr>
        <w:t xml:space="preserve"> control of siltation and erosion</w:t>
      </w:r>
      <w:r w:rsidRPr="00D905CD">
        <w:rPr>
          <w:sz w:val="24"/>
          <w:szCs w:val="24"/>
        </w:rPr>
        <w:t xml:space="preserve"> during construction.</w:t>
      </w:r>
    </w:p>
    <w:p w14:paraId="02F095C7" w14:textId="71D0D4B6" w:rsidR="009B0616" w:rsidRPr="00D905CD" w:rsidRDefault="00CA00F9" w:rsidP="00794997">
      <w:pPr>
        <w:pStyle w:val="BodyText"/>
        <w:numPr>
          <w:ilvl w:val="2"/>
          <w:numId w:val="1"/>
        </w:numPr>
        <w:spacing w:after="120"/>
        <w:ind w:left="994" w:hanging="1008"/>
        <w:rPr>
          <w:sz w:val="24"/>
          <w:szCs w:val="24"/>
        </w:rPr>
      </w:pPr>
      <w:bookmarkStart w:id="37" w:name="_Hlk24967347"/>
      <w:r w:rsidRPr="00D905CD">
        <w:rPr>
          <w:sz w:val="24"/>
          <w:szCs w:val="24"/>
        </w:rPr>
        <w:t>A</w:t>
      </w:r>
      <w:r w:rsidR="00CC6E15" w:rsidRPr="00D905CD">
        <w:rPr>
          <w:sz w:val="24"/>
          <w:szCs w:val="24"/>
        </w:rPr>
        <w:t xml:space="preserve">n </w:t>
      </w:r>
      <w:r w:rsidR="00EE3F48" w:rsidRPr="00D905CD">
        <w:rPr>
          <w:sz w:val="24"/>
          <w:szCs w:val="24"/>
        </w:rPr>
        <w:t xml:space="preserve">assessment </w:t>
      </w:r>
      <w:r w:rsidRPr="00D905CD">
        <w:rPr>
          <w:sz w:val="24"/>
          <w:szCs w:val="24"/>
        </w:rPr>
        <w:t xml:space="preserve">of the proposed works </w:t>
      </w:r>
      <w:r w:rsidR="00CC6E15" w:rsidRPr="00D905CD">
        <w:rPr>
          <w:sz w:val="24"/>
          <w:szCs w:val="24"/>
        </w:rPr>
        <w:t xml:space="preserve">shall be completed </w:t>
      </w:r>
      <w:r w:rsidR="009E29C0" w:rsidRPr="00D905CD">
        <w:rPr>
          <w:sz w:val="24"/>
          <w:szCs w:val="24"/>
        </w:rPr>
        <w:t xml:space="preserve">to determine </w:t>
      </w:r>
      <w:r w:rsidR="00746FB0" w:rsidRPr="00D905CD">
        <w:rPr>
          <w:sz w:val="24"/>
          <w:szCs w:val="24"/>
        </w:rPr>
        <w:t xml:space="preserve">if </w:t>
      </w:r>
      <w:r w:rsidR="009D1FAD" w:rsidRPr="00D905CD">
        <w:rPr>
          <w:sz w:val="24"/>
          <w:szCs w:val="24"/>
        </w:rPr>
        <w:t xml:space="preserve">the </w:t>
      </w:r>
      <w:r w:rsidR="005F0DAD" w:rsidRPr="00D905CD">
        <w:rPr>
          <w:sz w:val="24"/>
          <w:szCs w:val="24"/>
        </w:rPr>
        <w:t>works</w:t>
      </w:r>
      <w:r w:rsidR="00ED6573" w:rsidRPr="00D905CD">
        <w:rPr>
          <w:sz w:val="24"/>
          <w:szCs w:val="24"/>
        </w:rPr>
        <w:t xml:space="preserve"> </w:t>
      </w:r>
      <w:r w:rsidR="00EE3F48" w:rsidRPr="00D905CD">
        <w:rPr>
          <w:sz w:val="24"/>
          <w:szCs w:val="24"/>
        </w:rPr>
        <w:t>pose</w:t>
      </w:r>
      <w:r w:rsidR="00ED6573" w:rsidRPr="00D905CD">
        <w:rPr>
          <w:sz w:val="24"/>
          <w:szCs w:val="24"/>
        </w:rPr>
        <w:t xml:space="preserve"> a</w:t>
      </w:r>
      <w:r w:rsidR="00112369" w:rsidRPr="00D905CD">
        <w:rPr>
          <w:sz w:val="24"/>
          <w:szCs w:val="24"/>
        </w:rPr>
        <w:t xml:space="preserve"> </w:t>
      </w:r>
      <w:r w:rsidR="00B17BD5" w:rsidRPr="00D905CD">
        <w:rPr>
          <w:sz w:val="24"/>
          <w:szCs w:val="24"/>
        </w:rPr>
        <w:t>Significant Drinking Water Threat</w:t>
      </w:r>
      <w:r w:rsidR="00B34FC8" w:rsidRPr="00D905CD">
        <w:rPr>
          <w:sz w:val="24"/>
          <w:szCs w:val="24"/>
        </w:rPr>
        <w:t xml:space="preserve"> and </w:t>
      </w:r>
      <w:r w:rsidR="00190809" w:rsidRPr="00D905CD">
        <w:rPr>
          <w:sz w:val="24"/>
          <w:szCs w:val="24"/>
        </w:rPr>
        <w:t>if they are, the design shall</w:t>
      </w:r>
      <w:r w:rsidR="00632DE8" w:rsidRPr="00D905CD">
        <w:rPr>
          <w:sz w:val="24"/>
          <w:szCs w:val="24"/>
        </w:rPr>
        <w:t xml:space="preserve"> </w:t>
      </w:r>
      <w:r w:rsidR="00B34FC8" w:rsidRPr="00D905CD">
        <w:rPr>
          <w:sz w:val="24"/>
          <w:szCs w:val="24"/>
        </w:rPr>
        <w:t xml:space="preserve">incorporate </w:t>
      </w:r>
      <w:r w:rsidR="00EE3F48" w:rsidRPr="00D905CD">
        <w:rPr>
          <w:sz w:val="24"/>
          <w:szCs w:val="24"/>
        </w:rPr>
        <w:t xml:space="preserve">features that mitigate </w:t>
      </w:r>
      <w:r w:rsidR="00822CA1" w:rsidRPr="00D905CD">
        <w:rPr>
          <w:sz w:val="24"/>
          <w:szCs w:val="24"/>
        </w:rPr>
        <w:t>the threat</w:t>
      </w:r>
      <w:r w:rsidR="00EE0F78" w:rsidRPr="00D905CD">
        <w:rPr>
          <w:sz w:val="24"/>
          <w:szCs w:val="24"/>
        </w:rPr>
        <w:t xml:space="preserve"> </w:t>
      </w:r>
      <w:r w:rsidR="00190809" w:rsidRPr="00D905CD">
        <w:rPr>
          <w:sz w:val="24"/>
          <w:szCs w:val="24"/>
        </w:rPr>
        <w:t>to sources of drinking water, such as those included in:</w:t>
      </w:r>
    </w:p>
    <w:p w14:paraId="4F7A94C9" w14:textId="061FCBBC" w:rsidR="009B0616" w:rsidRPr="00D905CD" w:rsidRDefault="009D1FAD" w:rsidP="00DC475A">
      <w:pPr>
        <w:pStyle w:val="BodyText"/>
        <w:numPr>
          <w:ilvl w:val="3"/>
          <w:numId w:val="1"/>
        </w:numPr>
        <w:spacing w:after="120"/>
        <w:ind w:left="1276" w:hanging="425"/>
        <w:rPr>
          <w:sz w:val="24"/>
          <w:szCs w:val="24"/>
        </w:rPr>
      </w:pPr>
      <w:r w:rsidRPr="00D905CD">
        <w:rPr>
          <w:sz w:val="24"/>
          <w:szCs w:val="24"/>
        </w:rPr>
        <w:t xml:space="preserve"> Ministry’s Standard Operating Policy for Sewage Works published on the Environmental Registry (Posting #012-2968), as amended from time to time</w:t>
      </w:r>
      <w:r w:rsidR="009B0616" w:rsidRPr="00D905CD">
        <w:rPr>
          <w:sz w:val="24"/>
          <w:szCs w:val="24"/>
        </w:rPr>
        <w:t>;</w:t>
      </w:r>
      <w:r w:rsidRPr="00D905CD">
        <w:rPr>
          <w:sz w:val="24"/>
          <w:szCs w:val="24"/>
        </w:rPr>
        <w:t xml:space="preserve"> </w:t>
      </w:r>
      <w:r w:rsidR="003E31EE" w:rsidRPr="00D905CD">
        <w:rPr>
          <w:sz w:val="24"/>
          <w:szCs w:val="24"/>
        </w:rPr>
        <w:t>and</w:t>
      </w:r>
    </w:p>
    <w:p w14:paraId="37B1FA59" w14:textId="670BF20E" w:rsidR="00F00EC8" w:rsidRPr="00D905CD" w:rsidRDefault="00582190" w:rsidP="006A39EA">
      <w:pPr>
        <w:pStyle w:val="BodyText"/>
        <w:numPr>
          <w:ilvl w:val="3"/>
          <w:numId w:val="1"/>
        </w:numPr>
        <w:spacing w:after="240"/>
        <w:ind w:left="1282" w:hanging="432"/>
        <w:rPr>
          <w:sz w:val="24"/>
          <w:szCs w:val="24"/>
        </w:rPr>
      </w:pPr>
      <w:r w:rsidRPr="00D905CD">
        <w:rPr>
          <w:sz w:val="24"/>
          <w:szCs w:val="24"/>
        </w:rPr>
        <w:t xml:space="preserve"> </w:t>
      </w:r>
      <w:r w:rsidR="00A93E1C" w:rsidRPr="00D905CD">
        <w:rPr>
          <w:sz w:val="24"/>
          <w:szCs w:val="24"/>
        </w:rPr>
        <w:t>S</w:t>
      </w:r>
      <w:r w:rsidR="007642BE" w:rsidRPr="00D905CD">
        <w:rPr>
          <w:sz w:val="24"/>
          <w:szCs w:val="24"/>
        </w:rPr>
        <w:t xml:space="preserve">ource </w:t>
      </w:r>
      <w:r w:rsidR="00A93E1C" w:rsidRPr="00D905CD">
        <w:rPr>
          <w:sz w:val="24"/>
          <w:szCs w:val="24"/>
        </w:rPr>
        <w:t>P</w:t>
      </w:r>
      <w:r w:rsidR="007642BE" w:rsidRPr="00D905CD">
        <w:rPr>
          <w:sz w:val="24"/>
          <w:szCs w:val="24"/>
        </w:rPr>
        <w:t xml:space="preserve">rotection </w:t>
      </w:r>
      <w:r w:rsidR="00822CA1" w:rsidRPr="00D905CD">
        <w:rPr>
          <w:sz w:val="24"/>
          <w:szCs w:val="24"/>
        </w:rPr>
        <w:t xml:space="preserve">Plan </w:t>
      </w:r>
      <w:r w:rsidR="007642BE" w:rsidRPr="00D905CD">
        <w:rPr>
          <w:sz w:val="24"/>
          <w:szCs w:val="24"/>
        </w:rPr>
        <w:t>p</w:t>
      </w:r>
      <w:r w:rsidR="005F0DAD" w:rsidRPr="00D905CD">
        <w:rPr>
          <w:sz w:val="24"/>
          <w:szCs w:val="24"/>
        </w:rPr>
        <w:t xml:space="preserve">olicies </w:t>
      </w:r>
      <w:r w:rsidR="00822CA1" w:rsidRPr="00D905CD">
        <w:rPr>
          <w:sz w:val="24"/>
          <w:szCs w:val="24"/>
        </w:rPr>
        <w:t>pertaining to the works</w:t>
      </w:r>
      <w:r w:rsidR="005F0DAD" w:rsidRPr="00D905CD">
        <w:rPr>
          <w:sz w:val="24"/>
          <w:szCs w:val="24"/>
        </w:rPr>
        <w:t>.</w:t>
      </w:r>
    </w:p>
    <w:p w14:paraId="44D714A7" w14:textId="4E8DB6E2" w:rsidR="00F6352E" w:rsidRPr="00D905CD" w:rsidRDefault="00F6352E" w:rsidP="006B2CA9">
      <w:pPr>
        <w:pStyle w:val="ListParagraph"/>
        <w:numPr>
          <w:ilvl w:val="1"/>
          <w:numId w:val="1"/>
        </w:numPr>
        <w:spacing w:after="120"/>
        <w:ind w:left="709"/>
        <w:outlineLvl w:val="1"/>
        <w:rPr>
          <w:rFonts w:ascii="Arial" w:hAnsi="Arial" w:cs="Arial"/>
          <w:b/>
          <w:sz w:val="24"/>
          <w:szCs w:val="24"/>
        </w:rPr>
      </w:pPr>
      <w:bookmarkStart w:id="38" w:name="_Toc28002605"/>
      <w:bookmarkStart w:id="39" w:name="_Toc28079628"/>
      <w:bookmarkEnd w:id="37"/>
      <w:r w:rsidRPr="00D905CD">
        <w:rPr>
          <w:rFonts w:ascii="Arial" w:hAnsi="Arial" w:cs="Arial"/>
          <w:b/>
          <w:sz w:val="24"/>
          <w:szCs w:val="24"/>
        </w:rPr>
        <w:t>Protection of Water Supplies</w:t>
      </w:r>
      <w:bookmarkEnd w:id="38"/>
      <w:bookmarkEnd w:id="39"/>
    </w:p>
    <w:p w14:paraId="4232877E" w14:textId="379E68CF" w:rsidR="00AE2802" w:rsidRPr="00D905CD" w:rsidRDefault="00F6352E" w:rsidP="00794997">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Sanitary sewers, storm sewers</w:t>
      </w:r>
      <w:r w:rsidR="00817F4B" w:rsidRPr="00D905CD">
        <w:rPr>
          <w:rFonts w:ascii="Arial" w:hAnsi="Arial" w:cs="Arial"/>
          <w:sz w:val="24"/>
          <w:szCs w:val="24"/>
        </w:rPr>
        <w:t xml:space="preserve">, </w:t>
      </w:r>
      <w:r w:rsidR="00E56BDC" w:rsidRPr="00D905CD">
        <w:rPr>
          <w:rFonts w:ascii="Arial" w:hAnsi="Arial" w:cs="Arial"/>
          <w:sz w:val="24"/>
          <w:szCs w:val="24"/>
        </w:rPr>
        <w:t>forcemains</w:t>
      </w:r>
      <w:r w:rsidR="00817F4B" w:rsidRPr="00D905CD">
        <w:rPr>
          <w:rFonts w:ascii="Arial" w:hAnsi="Arial" w:cs="Arial"/>
          <w:sz w:val="24"/>
          <w:szCs w:val="24"/>
        </w:rPr>
        <w:t xml:space="preserve">, </w:t>
      </w:r>
      <w:r w:rsidR="00363564" w:rsidRPr="00D905CD">
        <w:rPr>
          <w:rFonts w:ascii="Arial" w:hAnsi="Arial" w:cs="Arial"/>
          <w:sz w:val="24"/>
          <w:szCs w:val="24"/>
        </w:rPr>
        <w:t xml:space="preserve">and </w:t>
      </w:r>
      <w:r w:rsidR="00817F4B" w:rsidRPr="00D905CD">
        <w:rPr>
          <w:rFonts w:ascii="Arial" w:hAnsi="Arial" w:cs="Arial"/>
          <w:sz w:val="24"/>
          <w:szCs w:val="24"/>
        </w:rPr>
        <w:t xml:space="preserve">all associated </w:t>
      </w:r>
      <w:r w:rsidR="00817F4B" w:rsidRPr="00D905CD">
        <w:rPr>
          <w:rFonts w:ascii="Arial" w:hAnsi="Arial" w:cs="Arial"/>
          <w:i/>
          <w:sz w:val="24"/>
          <w:szCs w:val="24"/>
        </w:rPr>
        <w:t>appurtenances</w:t>
      </w:r>
      <w:r w:rsidR="00817F4B" w:rsidRPr="00D905CD">
        <w:rPr>
          <w:rFonts w:ascii="Arial" w:hAnsi="Arial" w:cs="Arial"/>
          <w:sz w:val="24"/>
          <w:szCs w:val="24"/>
        </w:rPr>
        <w:t xml:space="preserve"> and </w:t>
      </w:r>
      <w:r w:rsidR="00097687" w:rsidRPr="00D905CD">
        <w:rPr>
          <w:rFonts w:ascii="Arial" w:hAnsi="Arial" w:cs="Arial"/>
          <w:sz w:val="24"/>
          <w:szCs w:val="24"/>
        </w:rPr>
        <w:t>structures shall</w:t>
      </w:r>
      <w:r w:rsidRPr="00D905CD">
        <w:rPr>
          <w:rFonts w:ascii="Arial" w:hAnsi="Arial" w:cs="Arial"/>
          <w:sz w:val="24"/>
          <w:szCs w:val="24"/>
        </w:rPr>
        <w:t xml:space="preserve"> be designed</w:t>
      </w:r>
      <w:r w:rsidR="00375108" w:rsidRPr="00D905CD">
        <w:rPr>
          <w:rFonts w:ascii="Arial" w:hAnsi="Arial" w:cs="Arial"/>
          <w:sz w:val="24"/>
          <w:szCs w:val="24"/>
        </w:rPr>
        <w:t xml:space="preserve"> </w:t>
      </w:r>
      <w:r w:rsidR="00E504C7" w:rsidRPr="00D905CD">
        <w:rPr>
          <w:rFonts w:ascii="Arial" w:hAnsi="Arial" w:cs="Arial"/>
          <w:sz w:val="24"/>
          <w:szCs w:val="24"/>
        </w:rPr>
        <w:t xml:space="preserve">with provisions </w:t>
      </w:r>
      <w:r w:rsidR="00375108" w:rsidRPr="00D905CD">
        <w:rPr>
          <w:rFonts w:ascii="Arial" w:hAnsi="Arial" w:cs="Arial"/>
          <w:sz w:val="24"/>
          <w:szCs w:val="24"/>
        </w:rPr>
        <w:t>to</w:t>
      </w:r>
      <w:r w:rsidR="0022229D" w:rsidRPr="00D905CD">
        <w:rPr>
          <w:rFonts w:ascii="Arial" w:hAnsi="Arial" w:cs="Arial"/>
          <w:sz w:val="24"/>
          <w:szCs w:val="24"/>
        </w:rPr>
        <w:t xml:space="preserve"> </w:t>
      </w:r>
      <w:r w:rsidR="00407DB8" w:rsidRPr="00D905CD">
        <w:rPr>
          <w:rFonts w:ascii="Arial" w:hAnsi="Arial" w:cs="Arial"/>
          <w:sz w:val="24"/>
          <w:szCs w:val="24"/>
        </w:rPr>
        <w:t>provide</w:t>
      </w:r>
      <w:r w:rsidR="00E15A7E" w:rsidRPr="00D905CD">
        <w:rPr>
          <w:rFonts w:ascii="Arial" w:hAnsi="Arial" w:cs="Arial"/>
          <w:sz w:val="24"/>
          <w:szCs w:val="24"/>
        </w:rPr>
        <w:t xml:space="preserve"> the</w:t>
      </w:r>
      <w:r w:rsidR="00407DB8" w:rsidRPr="00D905CD">
        <w:rPr>
          <w:rFonts w:ascii="Arial" w:hAnsi="Arial" w:cs="Arial"/>
          <w:sz w:val="24"/>
          <w:szCs w:val="24"/>
        </w:rPr>
        <w:t xml:space="preserve"> req</w:t>
      </w:r>
      <w:r w:rsidR="003E2DD4" w:rsidRPr="00D905CD">
        <w:rPr>
          <w:rFonts w:ascii="Arial" w:hAnsi="Arial" w:cs="Arial"/>
          <w:sz w:val="24"/>
          <w:szCs w:val="24"/>
        </w:rPr>
        <w:t xml:space="preserve">uired </w:t>
      </w:r>
      <w:r w:rsidR="002C6F24" w:rsidRPr="00D905CD">
        <w:rPr>
          <w:rFonts w:ascii="Arial" w:hAnsi="Arial" w:cs="Arial"/>
          <w:sz w:val="24"/>
          <w:szCs w:val="24"/>
        </w:rPr>
        <w:t>protect</w:t>
      </w:r>
      <w:r w:rsidR="00E15A7E" w:rsidRPr="00D905CD">
        <w:rPr>
          <w:rFonts w:ascii="Arial" w:hAnsi="Arial" w:cs="Arial"/>
          <w:sz w:val="24"/>
          <w:szCs w:val="24"/>
        </w:rPr>
        <w:t>ion</w:t>
      </w:r>
      <w:r w:rsidR="00391C82" w:rsidRPr="00D905CD">
        <w:rPr>
          <w:rFonts w:ascii="Arial" w:hAnsi="Arial" w:cs="Arial"/>
          <w:sz w:val="24"/>
          <w:szCs w:val="24"/>
        </w:rPr>
        <w:t xml:space="preserve"> </w:t>
      </w:r>
      <w:r w:rsidR="00363564" w:rsidRPr="00D905CD">
        <w:rPr>
          <w:rFonts w:ascii="Arial" w:hAnsi="Arial" w:cs="Arial"/>
          <w:sz w:val="24"/>
          <w:szCs w:val="24"/>
        </w:rPr>
        <w:t xml:space="preserve">for </w:t>
      </w:r>
      <w:r w:rsidR="00097687" w:rsidRPr="00D905CD">
        <w:rPr>
          <w:rFonts w:ascii="Arial" w:hAnsi="Arial" w:cs="Arial"/>
          <w:sz w:val="24"/>
          <w:szCs w:val="24"/>
        </w:rPr>
        <w:t>drinking water</w:t>
      </w:r>
      <w:r w:rsidR="002C6F24" w:rsidRPr="00D905CD">
        <w:rPr>
          <w:rFonts w:ascii="Arial" w:hAnsi="Arial" w:cs="Arial"/>
          <w:sz w:val="24"/>
          <w:szCs w:val="24"/>
        </w:rPr>
        <w:t xml:space="preserve"> supply systems in accordance with the </w:t>
      </w:r>
      <w:r w:rsidR="00844540" w:rsidRPr="00D905CD">
        <w:rPr>
          <w:rFonts w:ascii="Arial" w:hAnsi="Arial" w:cs="Arial"/>
          <w:sz w:val="24"/>
          <w:szCs w:val="24"/>
        </w:rPr>
        <w:t>MECP’s F-6-1 Procedures to Govern Separation of Sewers and Watermains.</w:t>
      </w:r>
    </w:p>
    <w:p w14:paraId="764507F6" w14:textId="117FE069" w:rsidR="00A44A9B" w:rsidRPr="00D905CD" w:rsidRDefault="00391C8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Refer to Section </w:t>
      </w:r>
      <w:r w:rsidR="00DC0B34" w:rsidRPr="00D905CD">
        <w:rPr>
          <w:rFonts w:ascii="Arial" w:hAnsi="Arial" w:cs="Arial"/>
          <w:sz w:val="24"/>
          <w:szCs w:val="24"/>
        </w:rPr>
        <w:t xml:space="preserve">15 </w:t>
      </w:r>
      <w:r w:rsidR="007D2B4D" w:rsidRPr="00D905CD">
        <w:rPr>
          <w:rFonts w:ascii="Arial" w:hAnsi="Arial" w:cs="Arial"/>
          <w:sz w:val="24"/>
          <w:szCs w:val="24"/>
        </w:rPr>
        <w:t>(Separation Distances from Contamination Sources)</w:t>
      </w:r>
      <w:r w:rsidRPr="00D905CD">
        <w:rPr>
          <w:rFonts w:ascii="Arial" w:hAnsi="Arial" w:cs="Arial"/>
          <w:sz w:val="24"/>
          <w:szCs w:val="24"/>
        </w:rPr>
        <w:t xml:space="preserve"> of MECP’s Watermain </w:t>
      </w:r>
      <w:commentRangeStart w:id="40"/>
      <w:r w:rsidRPr="00D905CD">
        <w:rPr>
          <w:rFonts w:ascii="Arial" w:hAnsi="Arial" w:cs="Arial"/>
          <w:i/>
          <w:sz w:val="24"/>
          <w:szCs w:val="24"/>
        </w:rPr>
        <w:t>Design Criteria</w:t>
      </w:r>
      <w:commentRangeEnd w:id="40"/>
      <w:r w:rsidR="008F5576">
        <w:rPr>
          <w:rStyle w:val="CommentReference"/>
        </w:rPr>
        <w:commentReference w:id="40"/>
      </w:r>
      <w:r w:rsidRPr="00D905CD">
        <w:rPr>
          <w:rFonts w:ascii="Arial" w:hAnsi="Arial" w:cs="Arial"/>
          <w:sz w:val="24"/>
          <w:szCs w:val="24"/>
        </w:rPr>
        <w:t xml:space="preserve">, for the required separation distances </w:t>
      </w:r>
      <w:r w:rsidR="00157CFE" w:rsidRPr="00D905CD">
        <w:rPr>
          <w:rFonts w:ascii="Arial" w:hAnsi="Arial" w:cs="Arial"/>
          <w:sz w:val="24"/>
          <w:szCs w:val="24"/>
        </w:rPr>
        <w:t>between the</w:t>
      </w:r>
      <w:r w:rsidRPr="00D905CD">
        <w:rPr>
          <w:rFonts w:ascii="Arial" w:hAnsi="Arial" w:cs="Arial"/>
          <w:sz w:val="24"/>
          <w:szCs w:val="24"/>
        </w:rPr>
        <w:t xml:space="preserve"> drinking wa</w:t>
      </w:r>
      <w:r w:rsidR="00A44A9B" w:rsidRPr="00D905CD">
        <w:rPr>
          <w:rFonts w:ascii="Arial" w:hAnsi="Arial" w:cs="Arial"/>
          <w:sz w:val="24"/>
          <w:szCs w:val="24"/>
        </w:rPr>
        <w:t xml:space="preserve">ter supply system components and sanitary sewers, storms </w:t>
      </w:r>
      <w:r w:rsidRPr="00D905CD">
        <w:rPr>
          <w:rFonts w:ascii="Arial" w:hAnsi="Arial" w:cs="Arial"/>
          <w:sz w:val="24"/>
          <w:szCs w:val="24"/>
        </w:rPr>
        <w:t xml:space="preserve">sewers, forcemains and associated, </w:t>
      </w:r>
      <w:r w:rsidR="008940DF" w:rsidRPr="00D905CD">
        <w:rPr>
          <w:rFonts w:ascii="Arial" w:hAnsi="Arial" w:cs="Arial"/>
          <w:i/>
          <w:sz w:val="24"/>
          <w:szCs w:val="24"/>
        </w:rPr>
        <w:t>appurtenances</w:t>
      </w:r>
      <w:r w:rsidRPr="00D905CD">
        <w:rPr>
          <w:rFonts w:ascii="Arial" w:hAnsi="Arial" w:cs="Arial"/>
          <w:sz w:val="24"/>
          <w:szCs w:val="24"/>
        </w:rPr>
        <w:t xml:space="preserve"> and </w:t>
      </w:r>
      <w:r w:rsidR="00097687" w:rsidRPr="00D905CD">
        <w:rPr>
          <w:rFonts w:ascii="Arial" w:hAnsi="Arial" w:cs="Arial"/>
          <w:sz w:val="24"/>
          <w:szCs w:val="24"/>
        </w:rPr>
        <w:t>structures</w:t>
      </w:r>
      <w:r w:rsidRPr="00D905CD">
        <w:rPr>
          <w:rFonts w:ascii="Arial" w:hAnsi="Arial" w:cs="Arial"/>
          <w:sz w:val="24"/>
          <w:szCs w:val="24"/>
        </w:rPr>
        <w:t>.</w:t>
      </w:r>
    </w:p>
    <w:p w14:paraId="74D316DC" w14:textId="04B0E8B3" w:rsidR="00BD78DD" w:rsidRPr="00D905CD" w:rsidRDefault="00BD78DD">
      <w:pPr>
        <w:rPr>
          <w:rFonts w:ascii="Arial" w:hAnsi="Arial" w:cs="Arial"/>
          <w:b/>
          <w:sz w:val="24"/>
          <w:szCs w:val="24"/>
        </w:rPr>
      </w:pPr>
      <w:r w:rsidRPr="00D905CD">
        <w:rPr>
          <w:rFonts w:ascii="Arial" w:hAnsi="Arial" w:cs="Arial"/>
          <w:b/>
          <w:sz w:val="24"/>
          <w:szCs w:val="24"/>
        </w:rPr>
        <w:br w:type="page"/>
      </w:r>
    </w:p>
    <w:p w14:paraId="5E528BF6" w14:textId="79158DB2" w:rsidR="0000720D" w:rsidRPr="00D905CD" w:rsidRDefault="00B46D7B" w:rsidP="006A39EA">
      <w:pPr>
        <w:pStyle w:val="ListParagraph"/>
        <w:numPr>
          <w:ilvl w:val="0"/>
          <w:numId w:val="1"/>
        </w:numPr>
        <w:spacing w:after="240"/>
        <w:ind w:left="706"/>
        <w:outlineLvl w:val="0"/>
        <w:rPr>
          <w:rFonts w:ascii="Arial" w:hAnsi="Arial" w:cs="Arial"/>
          <w:b/>
          <w:sz w:val="24"/>
          <w:szCs w:val="24"/>
        </w:rPr>
      </w:pPr>
      <w:bookmarkStart w:id="41" w:name="_Toc28002606"/>
      <w:bookmarkStart w:id="42" w:name="_Toc28079629"/>
      <w:r w:rsidRPr="00D905CD">
        <w:rPr>
          <w:rFonts w:ascii="Arial" w:hAnsi="Arial" w:cs="Arial"/>
          <w:b/>
          <w:sz w:val="24"/>
          <w:szCs w:val="24"/>
        </w:rPr>
        <w:lastRenderedPageBreak/>
        <w:t>D</w:t>
      </w:r>
      <w:r w:rsidR="00D905CD">
        <w:rPr>
          <w:rFonts w:ascii="Arial" w:hAnsi="Arial" w:cs="Arial"/>
          <w:b/>
          <w:sz w:val="24"/>
          <w:szCs w:val="24"/>
        </w:rPr>
        <w:t>esign of Sanitary Sewers</w:t>
      </w:r>
      <w:bookmarkEnd w:id="41"/>
      <w:bookmarkEnd w:id="42"/>
    </w:p>
    <w:p w14:paraId="1F202D22" w14:textId="2D5BAC71" w:rsidR="00A47B85" w:rsidRPr="00D905CD" w:rsidRDefault="00A47B85" w:rsidP="006B2CA9">
      <w:pPr>
        <w:pStyle w:val="ListParagraph"/>
        <w:numPr>
          <w:ilvl w:val="1"/>
          <w:numId w:val="1"/>
        </w:numPr>
        <w:spacing w:after="120"/>
        <w:ind w:left="709"/>
        <w:outlineLvl w:val="1"/>
        <w:rPr>
          <w:rFonts w:ascii="Arial" w:hAnsi="Arial" w:cs="Arial"/>
          <w:b/>
          <w:sz w:val="24"/>
          <w:szCs w:val="24"/>
        </w:rPr>
      </w:pPr>
      <w:bookmarkStart w:id="43" w:name="_Toc28002607"/>
      <w:bookmarkStart w:id="44" w:name="_Toc28079630"/>
      <w:r w:rsidRPr="00D905CD">
        <w:rPr>
          <w:rFonts w:ascii="Arial" w:hAnsi="Arial" w:cs="Arial"/>
          <w:b/>
          <w:sz w:val="24"/>
          <w:szCs w:val="24"/>
        </w:rPr>
        <w:t>Design Flows</w:t>
      </w:r>
      <w:bookmarkEnd w:id="43"/>
      <w:bookmarkEnd w:id="44"/>
    </w:p>
    <w:p w14:paraId="05932A8D" w14:textId="624291B9" w:rsidR="0001765A" w:rsidRPr="00D905CD" w:rsidRDefault="0001765A" w:rsidP="00794997">
      <w:pPr>
        <w:pStyle w:val="BodyText"/>
        <w:numPr>
          <w:ilvl w:val="2"/>
          <w:numId w:val="1"/>
        </w:numPr>
        <w:spacing w:after="120"/>
        <w:ind w:left="994" w:hanging="1008"/>
        <w:rPr>
          <w:rFonts w:cs="Arial"/>
          <w:sz w:val="24"/>
          <w:szCs w:val="24"/>
        </w:rPr>
      </w:pPr>
      <w:r w:rsidRPr="00D905CD">
        <w:rPr>
          <w:rFonts w:cs="Arial"/>
          <w:sz w:val="24"/>
          <w:szCs w:val="24"/>
        </w:rPr>
        <w:t xml:space="preserve">Residential </w:t>
      </w:r>
      <w:r w:rsidR="00B54CEA" w:rsidRPr="00D905CD">
        <w:rPr>
          <w:rFonts w:cs="Arial"/>
          <w:sz w:val="24"/>
          <w:szCs w:val="24"/>
        </w:rPr>
        <w:t>Flows</w:t>
      </w:r>
    </w:p>
    <w:p w14:paraId="2EDD41D9" w14:textId="185E5552" w:rsidR="00B54CEA" w:rsidRPr="00D905CD" w:rsidRDefault="00B54CEA" w:rsidP="00286912">
      <w:pPr>
        <w:pStyle w:val="BodyText"/>
        <w:numPr>
          <w:ilvl w:val="3"/>
          <w:numId w:val="1"/>
        </w:numPr>
        <w:spacing w:after="120"/>
        <w:ind w:left="1276" w:hanging="283"/>
        <w:rPr>
          <w:rFonts w:cs="Arial"/>
          <w:sz w:val="24"/>
          <w:szCs w:val="24"/>
        </w:rPr>
      </w:pPr>
      <w:r w:rsidRPr="00D905CD">
        <w:rPr>
          <w:rFonts w:cs="Arial"/>
          <w:sz w:val="24"/>
          <w:szCs w:val="24"/>
        </w:rPr>
        <w:t xml:space="preserve">The average daily residential flows </w:t>
      </w:r>
      <w:r w:rsidR="00964A65" w:rsidRPr="00D905CD">
        <w:rPr>
          <w:rFonts w:cs="Arial"/>
          <w:sz w:val="24"/>
          <w:szCs w:val="24"/>
        </w:rPr>
        <w:t>of</w:t>
      </w:r>
      <w:r w:rsidRPr="00D905CD">
        <w:rPr>
          <w:rFonts w:cs="Arial"/>
          <w:sz w:val="24"/>
          <w:szCs w:val="24"/>
        </w:rPr>
        <w:t xml:space="preserve"> 225 to 450 L/cap/day shall be used in the design</w:t>
      </w:r>
      <w:r w:rsidR="00611F61" w:rsidRPr="00D905CD">
        <w:rPr>
          <w:rFonts w:cs="Arial"/>
          <w:sz w:val="24"/>
          <w:szCs w:val="24"/>
        </w:rPr>
        <w:t xml:space="preserve"> for sizing the pipe</w:t>
      </w:r>
      <w:r w:rsidR="00286912" w:rsidRPr="00D905CD">
        <w:rPr>
          <w:rFonts w:cs="Arial"/>
          <w:sz w:val="24"/>
          <w:szCs w:val="24"/>
        </w:rPr>
        <w:t>.</w:t>
      </w:r>
    </w:p>
    <w:p w14:paraId="6923B080" w14:textId="41310B00" w:rsidR="00A76493" w:rsidRPr="00D905CD" w:rsidRDefault="00A76493" w:rsidP="00A76493">
      <w:pPr>
        <w:pStyle w:val="BodyText"/>
        <w:numPr>
          <w:ilvl w:val="3"/>
          <w:numId w:val="1"/>
        </w:numPr>
        <w:spacing w:after="120"/>
        <w:ind w:left="1276" w:hanging="283"/>
        <w:rPr>
          <w:rFonts w:cs="Arial"/>
          <w:sz w:val="24"/>
          <w:szCs w:val="24"/>
        </w:rPr>
      </w:pPr>
      <w:r w:rsidRPr="00D905CD">
        <w:rPr>
          <w:rFonts w:cs="Arial"/>
          <w:sz w:val="24"/>
          <w:szCs w:val="24"/>
        </w:rPr>
        <w:t xml:space="preserve">Peaking factor can be calculated using </w:t>
      </w:r>
      <w:r w:rsidR="008A3316" w:rsidRPr="00D905CD">
        <w:rPr>
          <w:rFonts w:cs="Arial"/>
          <w:sz w:val="24"/>
          <w:szCs w:val="24"/>
        </w:rPr>
        <w:t xml:space="preserve">either the </w:t>
      </w:r>
      <w:r w:rsidRPr="00D905CD">
        <w:rPr>
          <w:rFonts w:cs="Arial"/>
          <w:sz w:val="24"/>
          <w:szCs w:val="24"/>
        </w:rPr>
        <w:t xml:space="preserve">Harmon </w:t>
      </w:r>
      <w:r w:rsidR="008A3316" w:rsidRPr="00D905CD">
        <w:rPr>
          <w:rFonts w:cs="Arial"/>
          <w:sz w:val="24"/>
          <w:szCs w:val="24"/>
        </w:rPr>
        <w:t>F</w:t>
      </w:r>
      <w:r w:rsidRPr="00D905CD">
        <w:rPr>
          <w:rFonts w:cs="Arial"/>
          <w:sz w:val="24"/>
          <w:szCs w:val="24"/>
        </w:rPr>
        <w:t>ormula or Babbitt Formula. At minimum</w:t>
      </w:r>
      <w:r w:rsidR="00363564" w:rsidRPr="00D905CD">
        <w:rPr>
          <w:rFonts w:cs="Arial"/>
          <w:sz w:val="24"/>
          <w:szCs w:val="24"/>
        </w:rPr>
        <w:t>,</w:t>
      </w:r>
      <w:r w:rsidRPr="00D905CD">
        <w:rPr>
          <w:rFonts w:cs="Arial"/>
          <w:sz w:val="24"/>
          <w:szCs w:val="24"/>
        </w:rPr>
        <w:t xml:space="preserve"> a peaking factor of 2.0 shall be used in the design.</w:t>
      </w:r>
    </w:p>
    <w:p w14:paraId="7C38327F" w14:textId="1C20FC1B" w:rsidR="008963BC" w:rsidRPr="00D905CD" w:rsidRDefault="00020738" w:rsidP="00794997">
      <w:pPr>
        <w:pStyle w:val="BodyText"/>
        <w:numPr>
          <w:ilvl w:val="2"/>
          <w:numId w:val="1"/>
        </w:numPr>
        <w:spacing w:after="120"/>
        <w:ind w:left="994" w:hanging="1008"/>
        <w:rPr>
          <w:rFonts w:cs="Arial"/>
          <w:sz w:val="24"/>
          <w:szCs w:val="24"/>
        </w:rPr>
      </w:pPr>
      <w:r w:rsidRPr="00D905CD">
        <w:rPr>
          <w:rFonts w:cs="Arial"/>
          <w:sz w:val="24"/>
          <w:szCs w:val="24"/>
        </w:rPr>
        <w:t xml:space="preserve">Commercial </w:t>
      </w:r>
      <w:r w:rsidR="008963BC" w:rsidRPr="00D905CD">
        <w:rPr>
          <w:rFonts w:cs="Arial"/>
          <w:sz w:val="24"/>
          <w:szCs w:val="24"/>
        </w:rPr>
        <w:t>Flows</w:t>
      </w:r>
    </w:p>
    <w:p w14:paraId="38746463" w14:textId="17841547" w:rsidR="00353F4B" w:rsidRPr="00D905CD" w:rsidRDefault="0059148D" w:rsidP="00353F4B">
      <w:pPr>
        <w:pStyle w:val="BodyText"/>
        <w:numPr>
          <w:ilvl w:val="3"/>
          <w:numId w:val="1"/>
        </w:numPr>
        <w:spacing w:after="120"/>
        <w:ind w:left="1276" w:hanging="283"/>
        <w:rPr>
          <w:rFonts w:cs="Arial"/>
          <w:sz w:val="24"/>
          <w:szCs w:val="24"/>
        </w:rPr>
      </w:pPr>
      <w:r w:rsidRPr="00D905CD">
        <w:rPr>
          <w:rFonts w:cs="Arial"/>
          <w:sz w:val="24"/>
          <w:szCs w:val="24"/>
        </w:rPr>
        <w:t>The minimum allowance for commercial flows shall be 28 m</w:t>
      </w:r>
      <w:r w:rsidRPr="00D905CD">
        <w:rPr>
          <w:rFonts w:cs="Arial"/>
          <w:sz w:val="24"/>
          <w:szCs w:val="24"/>
          <w:vertAlign w:val="superscript"/>
        </w:rPr>
        <w:t>3</w:t>
      </w:r>
      <w:r w:rsidRPr="00D905CD">
        <w:rPr>
          <w:rFonts w:cs="Arial"/>
          <w:sz w:val="24"/>
          <w:szCs w:val="24"/>
        </w:rPr>
        <w:t>/ha/day.</w:t>
      </w:r>
      <w:r w:rsidR="00EF4786" w:rsidRPr="00D905CD">
        <w:rPr>
          <w:rFonts w:cs="Arial"/>
          <w:sz w:val="24"/>
          <w:szCs w:val="24"/>
        </w:rPr>
        <w:t xml:space="preserve"> </w:t>
      </w:r>
      <w:r w:rsidR="00097687" w:rsidRPr="00D905CD">
        <w:rPr>
          <w:rFonts w:cs="Arial"/>
          <w:sz w:val="24"/>
          <w:szCs w:val="24"/>
        </w:rPr>
        <w:t>Actual</w:t>
      </w:r>
      <w:r w:rsidR="00EF4786" w:rsidRPr="00D905CD">
        <w:rPr>
          <w:rFonts w:cs="Arial"/>
          <w:sz w:val="24"/>
          <w:szCs w:val="24"/>
        </w:rPr>
        <w:t xml:space="preserve"> flow monitoring data at the </w:t>
      </w:r>
      <w:r w:rsidR="00097687" w:rsidRPr="00D905CD">
        <w:rPr>
          <w:rFonts w:cs="Arial"/>
          <w:sz w:val="24"/>
          <w:szCs w:val="24"/>
        </w:rPr>
        <w:t>subject</w:t>
      </w:r>
      <w:r w:rsidR="00EF4786" w:rsidRPr="00D905CD">
        <w:rPr>
          <w:rFonts w:cs="Arial"/>
          <w:sz w:val="24"/>
          <w:szCs w:val="24"/>
        </w:rPr>
        <w:t xml:space="preserve"> site or a similar site observed locally can be used.</w:t>
      </w:r>
    </w:p>
    <w:p w14:paraId="0962AFF1" w14:textId="4FC4D14C" w:rsidR="00B102B3" w:rsidRPr="00D905CD" w:rsidRDefault="00B102B3" w:rsidP="00353F4B">
      <w:pPr>
        <w:pStyle w:val="BodyText"/>
        <w:numPr>
          <w:ilvl w:val="3"/>
          <w:numId w:val="1"/>
        </w:numPr>
        <w:spacing w:after="120"/>
        <w:ind w:left="1276" w:hanging="283"/>
        <w:rPr>
          <w:rFonts w:cs="Arial"/>
          <w:sz w:val="24"/>
          <w:szCs w:val="24"/>
        </w:rPr>
      </w:pPr>
      <w:r w:rsidRPr="00D905CD">
        <w:rPr>
          <w:rFonts w:cs="Arial"/>
          <w:sz w:val="24"/>
          <w:szCs w:val="24"/>
        </w:rPr>
        <w:t xml:space="preserve">The Sewage flows listed on Table </w:t>
      </w:r>
      <w:r w:rsidR="003B11DB" w:rsidRPr="00D905CD">
        <w:rPr>
          <w:rFonts w:cs="Arial"/>
          <w:sz w:val="24"/>
          <w:szCs w:val="24"/>
        </w:rPr>
        <w:t>1</w:t>
      </w:r>
      <w:r w:rsidRPr="00D905CD">
        <w:rPr>
          <w:rFonts w:cs="Arial"/>
          <w:sz w:val="24"/>
          <w:szCs w:val="24"/>
        </w:rPr>
        <w:t xml:space="preserve"> </w:t>
      </w:r>
      <w:r w:rsidR="00363564" w:rsidRPr="00D905CD">
        <w:rPr>
          <w:rFonts w:cs="Arial"/>
          <w:sz w:val="24"/>
          <w:szCs w:val="24"/>
        </w:rPr>
        <w:t>may</w:t>
      </w:r>
      <w:r w:rsidRPr="00D905CD">
        <w:rPr>
          <w:rFonts w:cs="Arial"/>
          <w:sz w:val="24"/>
          <w:szCs w:val="24"/>
        </w:rPr>
        <w:t xml:space="preserve"> be use</w:t>
      </w:r>
      <w:r w:rsidR="00641611" w:rsidRPr="00D905CD">
        <w:rPr>
          <w:rFonts w:cs="Arial"/>
          <w:sz w:val="24"/>
          <w:szCs w:val="24"/>
        </w:rPr>
        <w:t>d</w:t>
      </w:r>
      <w:r w:rsidRPr="00D905CD">
        <w:rPr>
          <w:rFonts w:cs="Arial"/>
          <w:sz w:val="24"/>
          <w:szCs w:val="24"/>
        </w:rPr>
        <w:t xml:space="preserve"> </w:t>
      </w:r>
      <w:r w:rsidR="00641611" w:rsidRPr="00D905CD">
        <w:rPr>
          <w:rFonts w:cs="Arial"/>
          <w:sz w:val="24"/>
          <w:szCs w:val="24"/>
        </w:rPr>
        <w:t xml:space="preserve">in the design </w:t>
      </w:r>
      <w:r w:rsidRPr="00D905CD">
        <w:rPr>
          <w:rFonts w:cs="Arial"/>
          <w:sz w:val="24"/>
          <w:szCs w:val="24"/>
        </w:rPr>
        <w:t>for individual commercial facilities.</w:t>
      </w:r>
    </w:p>
    <w:p w14:paraId="314E43AB" w14:textId="3DE7AE92" w:rsidR="008963BC" w:rsidRPr="00D905CD" w:rsidRDefault="008963BC" w:rsidP="00794997">
      <w:pPr>
        <w:pStyle w:val="BodyText"/>
        <w:numPr>
          <w:ilvl w:val="2"/>
          <w:numId w:val="1"/>
        </w:numPr>
        <w:spacing w:after="120"/>
        <w:ind w:left="994" w:hanging="1008"/>
        <w:rPr>
          <w:rFonts w:cs="Arial"/>
          <w:sz w:val="24"/>
          <w:szCs w:val="24"/>
        </w:rPr>
      </w:pPr>
      <w:r w:rsidRPr="00D905CD">
        <w:rPr>
          <w:rFonts w:cs="Arial"/>
          <w:sz w:val="24"/>
          <w:szCs w:val="24"/>
        </w:rPr>
        <w:t>Institutional Flows</w:t>
      </w:r>
    </w:p>
    <w:p w14:paraId="6D083A4A" w14:textId="163E09B1" w:rsidR="0059148D" w:rsidRPr="00D905CD" w:rsidRDefault="0059148D" w:rsidP="00B102B3">
      <w:pPr>
        <w:pStyle w:val="BodyText"/>
        <w:numPr>
          <w:ilvl w:val="3"/>
          <w:numId w:val="1"/>
        </w:numPr>
        <w:spacing w:after="120"/>
        <w:ind w:left="1276" w:hanging="283"/>
        <w:rPr>
          <w:rFonts w:cs="Arial"/>
          <w:sz w:val="24"/>
          <w:szCs w:val="24"/>
        </w:rPr>
      </w:pPr>
      <w:r w:rsidRPr="00D905CD">
        <w:rPr>
          <w:rFonts w:cs="Arial"/>
          <w:sz w:val="24"/>
          <w:szCs w:val="24"/>
        </w:rPr>
        <w:t>Historical water use data</w:t>
      </w:r>
      <w:r w:rsidR="00FC4CF6" w:rsidRPr="00D905CD">
        <w:rPr>
          <w:rFonts w:cs="Arial"/>
          <w:sz w:val="24"/>
          <w:szCs w:val="24"/>
        </w:rPr>
        <w:t xml:space="preserve"> at the subject site or a similar site (</w:t>
      </w:r>
      <w:r w:rsidR="003F0CC2" w:rsidRPr="00D905CD">
        <w:rPr>
          <w:rFonts w:cs="Arial"/>
          <w:sz w:val="24"/>
          <w:szCs w:val="24"/>
        </w:rPr>
        <w:t xml:space="preserve">covering </w:t>
      </w:r>
      <w:r w:rsidR="00FC4CF6" w:rsidRPr="00D905CD">
        <w:rPr>
          <w:rFonts w:cs="Arial"/>
          <w:sz w:val="24"/>
          <w:szCs w:val="24"/>
        </w:rPr>
        <w:t>at least 2 years</w:t>
      </w:r>
      <w:r w:rsidRPr="00D905CD">
        <w:rPr>
          <w:rFonts w:cs="Arial"/>
          <w:sz w:val="24"/>
          <w:szCs w:val="24"/>
        </w:rPr>
        <w:t xml:space="preserve">) </w:t>
      </w:r>
      <w:r w:rsidR="00FB3D7D" w:rsidRPr="00D905CD">
        <w:rPr>
          <w:rFonts w:cs="Arial"/>
          <w:sz w:val="24"/>
          <w:szCs w:val="24"/>
        </w:rPr>
        <w:t xml:space="preserve">of the facility or other similar facilities </w:t>
      </w:r>
      <w:r w:rsidRPr="00D905CD">
        <w:rPr>
          <w:rFonts w:cs="Arial"/>
          <w:sz w:val="24"/>
          <w:szCs w:val="24"/>
        </w:rPr>
        <w:t xml:space="preserve">can be used to calculate </w:t>
      </w:r>
      <w:r w:rsidR="00727680" w:rsidRPr="00D905CD">
        <w:rPr>
          <w:rFonts w:cs="Arial"/>
          <w:sz w:val="24"/>
          <w:szCs w:val="24"/>
        </w:rPr>
        <w:t xml:space="preserve">average </w:t>
      </w:r>
      <w:r w:rsidR="00A76493" w:rsidRPr="00D905CD">
        <w:rPr>
          <w:rFonts w:cs="Arial"/>
          <w:sz w:val="24"/>
          <w:szCs w:val="24"/>
        </w:rPr>
        <w:t>i</w:t>
      </w:r>
      <w:r w:rsidRPr="00D905CD">
        <w:rPr>
          <w:rFonts w:cs="Arial"/>
          <w:sz w:val="24"/>
          <w:szCs w:val="24"/>
        </w:rPr>
        <w:t>nstitutional</w:t>
      </w:r>
      <w:r w:rsidR="00A76493" w:rsidRPr="00D905CD">
        <w:rPr>
          <w:rFonts w:cs="Arial"/>
          <w:sz w:val="24"/>
          <w:szCs w:val="24"/>
        </w:rPr>
        <w:t xml:space="preserve"> </w:t>
      </w:r>
      <w:r w:rsidRPr="00D905CD">
        <w:rPr>
          <w:rFonts w:cs="Arial"/>
          <w:sz w:val="24"/>
          <w:szCs w:val="24"/>
        </w:rPr>
        <w:t>flows. Where historical wa</w:t>
      </w:r>
      <w:r w:rsidR="001A4B4B" w:rsidRPr="00D905CD">
        <w:rPr>
          <w:rFonts w:cs="Arial"/>
          <w:sz w:val="24"/>
          <w:szCs w:val="24"/>
        </w:rPr>
        <w:t>ter</w:t>
      </w:r>
      <w:r w:rsidRPr="00D905CD">
        <w:rPr>
          <w:rFonts w:cs="Arial"/>
          <w:sz w:val="24"/>
          <w:szCs w:val="24"/>
        </w:rPr>
        <w:t xml:space="preserve"> use data is not available</w:t>
      </w:r>
      <w:r w:rsidR="00B102B3" w:rsidRPr="00D905CD">
        <w:rPr>
          <w:rFonts w:cs="Arial"/>
          <w:sz w:val="24"/>
          <w:szCs w:val="24"/>
        </w:rPr>
        <w:t xml:space="preserve">, the unit values for institutional flows listed in Table </w:t>
      </w:r>
      <w:r w:rsidR="003B11DB" w:rsidRPr="00D905CD">
        <w:rPr>
          <w:rFonts w:cs="Arial"/>
          <w:sz w:val="24"/>
          <w:szCs w:val="24"/>
        </w:rPr>
        <w:t>1</w:t>
      </w:r>
      <w:r w:rsidR="00B102B3" w:rsidRPr="00D905CD">
        <w:rPr>
          <w:rFonts w:cs="Arial"/>
          <w:sz w:val="24"/>
          <w:szCs w:val="24"/>
        </w:rPr>
        <w:t xml:space="preserve"> can be used.</w:t>
      </w:r>
      <w:r w:rsidR="00B72715" w:rsidRPr="00D905CD">
        <w:rPr>
          <w:rFonts w:cs="Arial"/>
          <w:sz w:val="24"/>
          <w:szCs w:val="24"/>
        </w:rPr>
        <w:t xml:space="preserve"> The designer shall </w:t>
      </w:r>
      <w:r w:rsidR="00AC7E4A" w:rsidRPr="00D905CD">
        <w:rPr>
          <w:rFonts w:cs="Arial"/>
          <w:sz w:val="24"/>
          <w:szCs w:val="24"/>
        </w:rPr>
        <w:t>use professional judgement to select appropriate flow rate within the range.</w:t>
      </w:r>
    </w:p>
    <w:p w14:paraId="08C5CB1A" w14:textId="4AC0EA1D" w:rsidR="00641611" w:rsidRPr="00D905CD" w:rsidRDefault="00992D38" w:rsidP="00794997">
      <w:pPr>
        <w:pStyle w:val="BodyText"/>
        <w:numPr>
          <w:ilvl w:val="2"/>
          <w:numId w:val="1"/>
        </w:numPr>
        <w:spacing w:after="120"/>
        <w:ind w:left="994" w:hanging="1008"/>
        <w:rPr>
          <w:rFonts w:cs="Arial"/>
          <w:sz w:val="24"/>
          <w:szCs w:val="24"/>
        </w:rPr>
      </w:pPr>
      <w:r w:rsidRPr="00D905CD">
        <w:rPr>
          <w:rFonts w:cs="Arial"/>
          <w:sz w:val="24"/>
          <w:szCs w:val="24"/>
        </w:rPr>
        <w:t xml:space="preserve">Industrial </w:t>
      </w:r>
      <w:r w:rsidR="00DB169D" w:rsidRPr="00D905CD">
        <w:rPr>
          <w:rFonts w:cs="Arial"/>
          <w:sz w:val="24"/>
          <w:szCs w:val="24"/>
        </w:rPr>
        <w:t>Flows</w:t>
      </w:r>
    </w:p>
    <w:p w14:paraId="1BAC12CB" w14:textId="721A44F6" w:rsidR="0001765A" w:rsidRPr="00D905CD" w:rsidRDefault="00124E8E" w:rsidP="00641611">
      <w:pPr>
        <w:pStyle w:val="BodyText"/>
        <w:numPr>
          <w:ilvl w:val="3"/>
          <w:numId w:val="1"/>
        </w:numPr>
        <w:spacing w:after="120"/>
        <w:ind w:left="1276" w:hanging="283"/>
        <w:rPr>
          <w:rFonts w:cs="Arial"/>
          <w:sz w:val="24"/>
          <w:szCs w:val="24"/>
        </w:rPr>
      </w:pPr>
      <w:r w:rsidRPr="00D905CD">
        <w:rPr>
          <w:rFonts w:cs="Arial"/>
          <w:sz w:val="24"/>
          <w:szCs w:val="24"/>
        </w:rPr>
        <w:t xml:space="preserve">Where available, actual flow monitoring data </w:t>
      </w:r>
      <w:r w:rsidR="00FC4CF6" w:rsidRPr="00D905CD">
        <w:rPr>
          <w:rFonts w:cs="Arial"/>
          <w:sz w:val="24"/>
          <w:szCs w:val="24"/>
        </w:rPr>
        <w:t>at the subject site or a similar site (</w:t>
      </w:r>
      <w:r w:rsidR="00DC70AF" w:rsidRPr="00D905CD">
        <w:rPr>
          <w:rFonts w:cs="Arial"/>
          <w:sz w:val="24"/>
          <w:szCs w:val="24"/>
        </w:rPr>
        <w:t xml:space="preserve">covering </w:t>
      </w:r>
      <w:r w:rsidR="00FC4CF6" w:rsidRPr="00D905CD">
        <w:rPr>
          <w:rFonts w:cs="Arial"/>
          <w:sz w:val="24"/>
          <w:szCs w:val="24"/>
        </w:rPr>
        <w:t xml:space="preserve">at least 2 years) </w:t>
      </w:r>
      <w:r w:rsidRPr="00D905CD">
        <w:rPr>
          <w:rFonts w:cs="Arial"/>
          <w:sz w:val="24"/>
          <w:szCs w:val="24"/>
        </w:rPr>
        <w:t xml:space="preserve">shall be used for accurate prediction of industry specific wastewater flows. </w:t>
      </w:r>
      <w:r w:rsidR="00A76493" w:rsidRPr="00D905CD">
        <w:rPr>
          <w:rFonts w:cs="Arial"/>
          <w:sz w:val="24"/>
          <w:szCs w:val="24"/>
        </w:rPr>
        <w:t xml:space="preserve">Where actual flow data is </w:t>
      </w:r>
      <w:r w:rsidR="001A4B4B" w:rsidRPr="00D905CD">
        <w:rPr>
          <w:rFonts w:cs="Arial"/>
          <w:sz w:val="24"/>
          <w:szCs w:val="24"/>
        </w:rPr>
        <w:t xml:space="preserve">not </w:t>
      </w:r>
      <w:r w:rsidR="00A76493" w:rsidRPr="00D905CD">
        <w:rPr>
          <w:rFonts w:cs="Arial"/>
          <w:sz w:val="24"/>
          <w:szCs w:val="24"/>
        </w:rPr>
        <w:t>available</w:t>
      </w:r>
      <w:r w:rsidR="001A4B4B" w:rsidRPr="00D905CD">
        <w:rPr>
          <w:rFonts w:cs="Arial"/>
          <w:sz w:val="24"/>
          <w:szCs w:val="24"/>
        </w:rPr>
        <w:t>,</w:t>
      </w:r>
      <w:r w:rsidRPr="00D905CD">
        <w:rPr>
          <w:rFonts w:cs="Arial"/>
          <w:sz w:val="24"/>
          <w:szCs w:val="24"/>
        </w:rPr>
        <w:t xml:space="preserve"> an average flow from 0.3 to 0.5 L/s/ha can be used.</w:t>
      </w:r>
    </w:p>
    <w:p w14:paraId="0C086F82" w14:textId="2DA0003C" w:rsidR="00DC680C" w:rsidRPr="00D905CD" w:rsidRDefault="00DC680C" w:rsidP="00794997">
      <w:pPr>
        <w:pStyle w:val="BodyText"/>
        <w:numPr>
          <w:ilvl w:val="2"/>
          <w:numId w:val="1"/>
        </w:numPr>
        <w:spacing w:after="120"/>
        <w:ind w:left="994" w:hanging="1008"/>
        <w:rPr>
          <w:rFonts w:cs="Arial"/>
          <w:sz w:val="24"/>
          <w:szCs w:val="24"/>
        </w:rPr>
      </w:pPr>
      <w:r w:rsidRPr="00D905CD">
        <w:rPr>
          <w:rFonts w:cs="Arial"/>
          <w:sz w:val="24"/>
          <w:szCs w:val="24"/>
        </w:rPr>
        <w:t xml:space="preserve">Extraneous Flow (I&amp;I) </w:t>
      </w:r>
    </w:p>
    <w:p w14:paraId="6E35B9E3" w14:textId="6B97E5DC" w:rsidR="004A7FAE" w:rsidRPr="00D905CD" w:rsidRDefault="00E15DFE" w:rsidP="006A39EA">
      <w:pPr>
        <w:pStyle w:val="BodyText"/>
        <w:spacing w:after="240"/>
        <w:ind w:left="1008" w:firstLine="0"/>
        <w:rPr>
          <w:rFonts w:cs="Arial"/>
          <w:sz w:val="24"/>
          <w:szCs w:val="24"/>
        </w:rPr>
      </w:pPr>
      <w:r w:rsidRPr="00D905CD">
        <w:rPr>
          <w:rFonts w:cs="Arial"/>
          <w:sz w:val="24"/>
          <w:szCs w:val="24"/>
        </w:rPr>
        <w:t>A long-term inflow and infiltration rate between 0.1 L/s/ha and 0.25 L/s/ha shall be used in pipe sizing.</w:t>
      </w:r>
    </w:p>
    <w:p w14:paraId="25B0BEBA" w14:textId="06C5D00C" w:rsidR="00972E5C" w:rsidRPr="00D905CD" w:rsidRDefault="00972E5C" w:rsidP="000A6113">
      <w:pPr>
        <w:pStyle w:val="Caption"/>
        <w:keepNext/>
        <w:spacing w:before="120" w:after="0"/>
        <w:rPr>
          <w:rFonts w:ascii="Arial" w:hAnsi="Arial" w:cs="Arial"/>
          <w:color w:val="auto"/>
          <w:sz w:val="24"/>
          <w:szCs w:val="24"/>
        </w:rPr>
      </w:pPr>
      <w:bookmarkStart w:id="45" w:name="_Toc25147740"/>
      <w:r w:rsidRPr="00D905CD">
        <w:rPr>
          <w:rFonts w:ascii="Arial" w:hAnsi="Arial" w:cs="Arial"/>
          <w:color w:val="auto"/>
          <w:sz w:val="24"/>
          <w:szCs w:val="24"/>
        </w:rPr>
        <w:t xml:space="preserve">Table </w:t>
      </w:r>
      <w:r w:rsidRPr="00D905CD">
        <w:rPr>
          <w:rFonts w:ascii="Arial" w:hAnsi="Arial" w:cs="Arial"/>
          <w:color w:val="auto"/>
          <w:sz w:val="24"/>
          <w:szCs w:val="24"/>
        </w:rPr>
        <w:fldChar w:fldCharType="begin"/>
      </w:r>
      <w:r w:rsidRPr="00D905CD">
        <w:rPr>
          <w:rFonts w:ascii="Arial" w:hAnsi="Arial" w:cs="Arial"/>
          <w:color w:val="auto"/>
          <w:sz w:val="24"/>
          <w:szCs w:val="24"/>
        </w:rPr>
        <w:instrText xml:space="preserve"> SEQ Table \* ARABIC </w:instrText>
      </w:r>
      <w:r w:rsidRPr="00D905CD">
        <w:rPr>
          <w:rFonts w:ascii="Arial" w:hAnsi="Arial" w:cs="Arial"/>
          <w:color w:val="auto"/>
          <w:sz w:val="24"/>
          <w:szCs w:val="24"/>
        </w:rPr>
        <w:fldChar w:fldCharType="separate"/>
      </w:r>
      <w:r w:rsidR="00577976">
        <w:rPr>
          <w:rFonts w:ascii="Arial" w:hAnsi="Arial" w:cs="Arial"/>
          <w:noProof/>
          <w:color w:val="auto"/>
          <w:sz w:val="24"/>
          <w:szCs w:val="24"/>
        </w:rPr>
        <w:t>1</w:t>
      </w:r>
      <w:r w:rsidRPr="00D905CD">
        <w:rPr>
          <w:rFonts w:ascii="Arial" w:hAnsi="Arial" w:cs="Arial"/>
          <w:color w:val="auto"/>
          <w:sz w:val="24"/>
          <w:szCs w:val="24"/>
        </w:rPr>
        <w:fldChar w:fldCharType="end"/>
      </w:r>
      <w:r w:rsidR="00F45CD0" w:rsidRPr="00D905CD">
        <w:rPr>
          <w:rFonts w:ascii="Arial" w:hAnsi="Arial" w:cs="Arial"/>
          <w:color w:val="auto"/>
          <w:sz w:val="24"/>
          <w:szCs w:val="24"/>
        </w:rPr>
        <w:t xml:space="preserve"> </w:t>
      </w:r>
      <w:r w:rsidRPr="00D905CD">
        <w:rPr>
          <w:rFonts w:ascii="Arial" w:hAnsi="Arial" w:cs="Arial"/>
          <w:color w:val="auto"/>
          <w:sz w:val="24"/>
          <w:szCs w:val="24"/>
        </w:rPr>
        <w:t>- Common Sewage Flowrates for Commercial and Institutional Uses</w:t>
      </w:r>
      <w:bookmarkEnd w:id="45"/>
    </w:p>
    <w:tbl>
      <w:tblPr>
        <w:tblStyle w:val="TableGrid"/>
        <w:tblpPr w:leftFromText="180" w:rightFromText="180" w:vertAnchor="text" w:tblpY="1"/>
        <w:tblOverlap w:val="never"/>
        <w:tblW w:w="9175" w:type="dxa"/>
        <w:tblLayout w:type="fixed"/>
        <w:tblLook w:val="01E0" w:firstRow="1" w:lastRow="1" w:firstColumn="1" w:lastColumn="1" w:noHBand="0" w:noVBand="0"/>
      </w:tblPr>
      <w:tblGrid>
        <w:gridCol w:w="3240"/>
        <w:gridCol w:w="2410"/>
        <w:gridCol w:w="3525"/>
      </w:tblGrid>
      <w:tr w:rsidR="00D07047" w:rsidRPr="00D905CD" w14:paraId="5A722F34" w14:textId="77777777" w:rsidTr="000A6113">
        <w:trPr>
          <w:trHeight w:hRule="exact" w:val="641"/>
          <w:tblHeader/>
        </w:trPr>
        <w:tc>
          <w:tcPr>
            <w:tcW w:w="3240" w:type="dxa"/>
          </w:tcPr>
          <w:p w14:paraId="08919E98" w14:textId="0F5066CB" w:rsidR="00972E5C" w:rsidRPr="00D905CD" w:rsidRDefault="00972E5C" w:rsidP="000A6113">
            <w:pPr>
              <w:rPr>
                <w:rFonts w:ascii="Arial" w:eastAsia="Arial" w:hAnsi="Arial" w:cs="Arial"/>
                <w:b/>
                <w:sz w:val="24"/>
                <w:szCs w:val="24"/>
              </w:rPr>
            </w:pPr>
            <w:bookmarkStart w:id="46" w:name="ColumnTitle_n" w:colFirst="0" w:colLast="2"/>
            <w:r w:rsidRPr="00D905CD">
              <w:rPr>
                <w:rFonts w:ascii="Arial" w:eastAsia="Arial" w:hAnsi="Arial" w:cs="Arial"/>
                <w:b/>
                <w:bCs/>
                <w:sz w:val="24"/>
                <w:szCs w:val="24"/>
              </w:rPr>
              <w:t>Description</w:t>
            </w:r>
          </w:p>
        </w:tc>
        <w:tc>
          <w:tcPr>
            <w:tcW w:w="2410" w:type="dxa"/>
          </w:tcPr>
          <w:p w14:paraId="495BDFE3" w14:textId="2563980E" w:rsidR="00972E5C" w:rsidRPr="00D905CD" w:rsidRDefault="00972E5C" w:rsidP="000A6113">
            <w:pPr>
              <w:rPr>
                <w:rFonts w:ascii="Arial" w:hAnsi="Arial" w:cs="Arial"/>
                <w:b/>
                <w:sz w:val="24"/>
                <w:szCs w:val="24"/>
              </w:rPr>
            </w:pPr>
            <w:r w:rsidRPr="00D905CD">
              <w:rPr>
                <w:rFonts w:ascii="Arial" w:eastAsia="Arial" w:hAnsi="Arial" w:cs="Arial"/>
                <w:b/>
                <w:sz w:val="24"/>
                <w:szCs w:val="24"/>
              </w:rPr>
              <w:t xml:space="preserve">Unit Sewage Flow       </w:t>
            </w:r>
            <w:r w:rsidR="00D545BB" w:rsidRPr="00D905CD">
              <w:rPr>
                <w:rFonts w:ascii="Arial" w:eastAsia="Arial" w:hAnsi="Arial" w:cs="Arial"/>
                <w:b/>
                <w:sz w:val="24"/>
                <w:szCs w:val="24"/>
              </w:rPr>
              <w:t xml:space="preserve">  (</w:t>
            </w:r>
            <w:r w:rsidRPr="00D905CD">
              <w:rPr>
                <w:rFonts w:ascii="Arial" w:eastAsia="Arial" w:hAnsi="Arial" w:cs="Arial"/>
                <w:b/>
                <w:sz w:val="24"/>
                <w:szCs w:val="24"/>
              </w:rPr>
              <w:t>L/d)</w:t>
            </w:r>
          </w:p>
        </w:tc>
        <w:tc>
          <w:tcPr>
            <w:tcW w:w="3525" w:type="dxa"/>
          </w:tcPr>
          <w:p w14:paraId="557DE976" w14:textId="5124EEC8" w:rsidR="00972E5C" w:rsidRPr="00D905CD" w:rsidRDefault="00972E5C" w:rsidP="000A6113">
            <w:pPr>
              <w:rPr>
                <w:rFonts w:ascii="Arial" w:eastAsia="Arial" w:hAnsi="Arial" w:cs="Arial"/>
                <w:b/>
                <w:sz w:val="24"/>
                <w:szCs w:val="24"/>
              </w:rPr>
            </w:pPr>
            <w:r w:rsidRPr="00D905CD">
              <w:rPr>
                <w:rFonts w:ascii="Arial" w:eastAsia="Arial" w:hAnsi="Arial" w:cs="Arial"/>
                <w:b/>
                <w:sz w:val="24"/>
                <w:szCs w:val="24"/>
              </w:rPr>
              <w:t>Flow Unit Per</w:t>
            </w:r>
          </w:p>
        </w:tc>
      </w:tr>
      <w:bookmarkEnd w:id="46"/>
      <w:tr w:rsidR="00D07047" w:rsidRPr="00D905CD" w14:paraId="3842CC31" w14:textId="77777777" w:rsidTr="000A6113">
        <w:trPr>
          <w:trHeight w:hRule="exact" w:val="558"/>
        </w:trPr>
        <w:tc>
          <w:tcPr>
            <w:tcW w:w="3240" w:type="dxa"/>
          </w:tcPr>
          <w:p w14:paraId="6989C7D6" w14:textId="0E91F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Shopping Centre (floor area in m</w:t>
            </w:r>
            <w:r w:rsidRPr="00D905CD">
              <w:rPr>
                <w:rFonts w:ascii="Arial" w:eastAsia="Arial" w:hAnsi="Arial" w:cs="Arial"/>
                <w:sz w:val="24"/>
                <w:szCs w:val="24"/>
                <w:vertAlign w:val="superscript"/>
              </w:rPr>
              <w:t>2</w:t>
            </w:r>
            <w:r w:rsidRPr="00D905CD">
              <w:rPr>
                <w:rFonts w:ascii="Arial" w:eastAsia="Arial" w:hAnsi="Arial" w:cs="Arial"/>
                <w:sz w:val="24"/>
                <w:szCs w:val="24"/>
              </w:rPr>
              <w:t>)</w:t>
            </w:r>
          </w:p>
        </w:tc>
        <w:tc>
          <w:tcPr>
            <w:tcW w:w="2410" w:type="dxa"/>
          </w:tcPr>
          <w:p w14:paraId="40D1FCBD" w14:textId="17B59AD7"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2.5 – 5.0</w:t>
            </w:r>
          </w:p>
        </w:tc>
        <w:tc>
          <w:tcPr>
            <w:tcW w:w="3525" w:type="dxa"/>
          </w:tcPr>
          <w:p w14:paraId="65C456CC" w14:textId="53A364FE"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Based on total floor area in m</w:t>
            </w:r>
            <w:r w:rsidRPr="00D905CD">
              <w:rPr>
                <w:rFonts w:ascii="Arial" w:eastAsia="Arial" w:hAnsi="Arial" w:cs="Arial"/>
                <w:sz w:val="24"/>
                <w:szCs w:val="24"/>
                <w:vertAlign w:val="superscript"/>
              </w:rPr>
              <w:t>2</w:t>
            </w:r>
          </w:p>
        </w:tc>
      </w:tr>
      <w:tr w:rsidR="00D07047" w:rsidRPr="00D905CD" w14:paraId="5EC49229" w14:textId="77777777" w:rsidTr="000A6113">
        <w:trPr>
          <w:trHeight w:hRule="exact" w:val="275"/>
        </w:trPr>
        <w:tc>
          <w:tcPr>
            <w:tcW w:w="3240" w:type="dxa"/>
          </w:tcPr>
          <w:p w14:paraId="75A045D8" w14:textId="0972B444"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Hospitals </w:t>
            </w:r>
          </w:p>
        </w:tc>
        <w:tc>
          <w:tcPr>
            <w:tcW w:w="2410" w:type="dxa"/>
          </w:tcPr>
          <w:p w14:paraId="02C797DC" w14:textId="3C485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900 </w:t>
            </w:r>
            <w:r w:rsidR="00E15DFE" w:rsidRPr="00D905CD">
              <w:rPr>
                <w:rFonts w:ascii="Arial" w:eastAsia="Arial" w:hAnsi="Arial" w:cs="Arial"/>
                <w:sz w:val="24"/>
                <w:szCs w:val="24"/>
              </w:rPr>
              <w:t>–</w:t>
            </w:r>
            <w:r w:rsidRPr="00D905CD">
              <w:rPr>
                <w:rFonts w:ascii="Arial" w:eastAsia="Arial" w:hAnsi="Arial" w:cs="Arial"/>
                <w:sz w:val="24"/>
                <w:szCs w:val="24"/>
              </w:rPr>
              <w:t xml:space="preserve"> 1</w:t>
            </w:r>
            <w:r w:rsidR="00E15DFE" w:rsidRPr="00D905CD">
              <w:rPr>
                <w:rFonts w:ascii="Arial" w:eastAsia="Arial" w:hAnsi="Arial" w:cs="Arial"/>
                <w:sz w:val="24"/>
                <w:szCs w:val="24"/>
              </w:rPr>
              <w:t>,</w:t>
            </w:r>
            <w:r w:rsidRPr="00D905CD">
              <w:rPr>
                <w:rFonts w:ascii="Arial" w:eastAsia="Arial" w:hAnsi="Arial" w:cs="Arial"/>
                <w:sz w:val="24"/>
                <w:szCs w:val="24"/>
              </w:rPr>
              <w:t>800</w:t>
            </w:r>
          </w:p>
        </w:tc>
        <w:tc>
          <w:tcPr>
            <w:tcW w:w="3525" w:type="dxa"/>
          </w:tcPr>
          <w:p w14:paraId="20A46BB4" w14:textId="2ED2A24D" w:rsidR="00972E5C" w:rsidRPr="00D905CD" w:rsidRDefault="004A7FAE" w:rsidP="000A6113">
            <w:pPr>
              <w:rPr>
                <w:rFonts w:ascii="Arial" w:eastAsia="Arial" w:hAnsi="Arial" w:cs="Arial"/>
                <w:sz w:val="24"/>
                <w:szCs w:val="24"/>
              </w:rPr>
            </w:pPr>
            <w:r w:rsidRPr="00D905CD">
              <w:rPr>
                <w:rFonts w:ascii="Arial" w:eastAsia="Arial" w:hAnsi="Arial" w:cs="Arial"/>
                <w:sz w:val="24"/>
                <w:szCs w:val="24"/>
              </w:rPr>
              <w:t>Bed</w:t>
            </w:r>
          </w:p>
        </w:tc>
      </w:tr>
      <w:tr w:rsidR="00D07047" w:rsidRPr="00D905CD" w14:paraId="5BD30649" w14:textId="77777777" w:rsidTr="000A6113">
        <w:trPr>
          <w:trHeight w:hRule="exact" w:val="369"/>
        </w:trPr>
        <w:tc>
          <w:tcPr>
            <w:tcW w:w="3240" w:type="dxa"/>
          </w:tcPr>
          <w:p w14:paraId="2823B5CD" w14:textId="379ABF6F" w:rsidR="00972E5C" w:rsidRPr="00D905CD" w:rsidRDefault="00972E5C" w:rsidP="000A6113">
            <w:pPr>
              <w:rPr>
                <w:rFonts w:ascii="Arial" w:hAnsi="Arial" w:cs="Arial"/>
                <w:sz w:val="24"/>
                <w:szCs w:val="24"/>
              </w:rPr>
            </w:pPr>
            <w:r w:rsidRPr="00D905CD">
              <w:rPr>
                <w:rFonts w:ascii="Arial" w:hAnsi="Arial" w:cs="Arial"/>
                <w:sz w:val="24"/>
                <w:szCs w:val="24"/>
              </w:rPr>
              <w:t>Schools</w:t>
            </w:r>
          </w:p>
        </w:tc>
        <w:tc>
          <w:tcPr>
            <w:tcW w:w="2410" w:type="dxa"/>
          </w:tcPr>
          <w:p w14:paraId="7609146C" w14:textId="12B0D193" w:rsidR="00972E5C" w:rsidRPr="00D905CD" w:rsidRDefault="00972E5C" w:rsidP="000A6113">
            <w:pPr>
              <w:rPr>
                <w:rFonts w:ascii="Arial" w:hAnsi="Arial" w:cs="Arial"/>
                <w:sz w:val="24"/>
                <w:szCs w:val="24"/>
              </w:rPr>
            </w:pPr>
            <w:r w:rsidRPr="00D905CD">
              <w:rPr>
                <w:rFonts w:ascii="Arial" w:hAnsi="Arial" w:cs="Arial"/>
                <w:sz w:val="24"/>
                <w:szCs w:val="24"/>
              </w:rPr>
              <w:t>70 - 140</w:t>
            </w:r>
          </w:p>
        </w:tc>
        <w:tc>
          <w:tcPr>
            <w:tcW w:w="3525" w:type="dxa"/>
          </w:tcPr>
          <w:p w14:paraId="7D0249B8" w14:textId="4ED60C1A" w:rsidR="00972E5C" w:rsidRPr="00D905CD" w:rsidRDefault="004A7FAE" w:rsidP="000A6113">
            <w:pPr>
              <w:rPr>
                <w:rFonts w:ascii="Arial" w:hAnsi="Arial" w:cs="Arial"/>
                <w:sz w:val="24"/>
                <w:szCs w:val="24"/>
              </w:rPr>
            </w:pPr>
            <w:r w:rsidRPr="00D905CD">
              <w:rPr>
                <w:rFonts w:ascii="Arial" w:hAnsi="Arial" w:cs="Arial"/>
                <w:sz w:val="24"/>
                <w:szCs w:val="24"/>
              </w:rPr>
              <w:t>student</w:t>
            </w:r>
          </w:p>
        </w:tc>
      </w:tr>
      <w:tr w:rsidR="00D07047" w:rsidRPr="00D905CD" w14:paraId="3BD3BC1A" w14:textId="77777777" w:rsidTr="00C610CA">
        <w:trPr>
          <w:trHeight w:hRule="exact" w:val="862"/>
        </w:trPr>
        <w:tc>
          <w:tcPr>
            <w:tcW w:w="3240" w:type="dxa"/>
          </w:tcPr>
          <w:p w14:paraId="1BFBDBCD" w14:textId="3ECAE985" w:rsidR="00972E5C" w:rsidRPr="00D905CD" w:rsidRDefault="00972E5C" w:rsidP="000A6113">
            <w:pPr>
              <w:rPr>
                <w:rFonts w:ascii="Arial" w:hAnsi="Arial" w:cs="Arial"/>
                <w:sz w:val="24"/>
                <w:szCs w:val="24"/>
              </w:rPr>
            </w:pPr>
            <w:r w:rsidRPr="00D905CD">
              <w:rPr>
                <w:rFonts w:ascii="Arial" w:hAnsi="Arial" w:cs="Arial"/>
                <w:sz w:val="24"/>
                <w:szCs w:val="24"/>
              </w:rPr>
              <w:t>Travel Trailer Parks</w:t>
            </w:r>
          </w:p>
        </w:tc>
        <w:tc>
          <w:tcPr>
            <w:tcW w:w="2410" w:type="dxa"/>
          </w:tcPr>
          <w:p w14:paraId="70F69366" w14:textId="77777777" w:rsidR="00972E5C" w:rsidRPr="00D905CD" w:rsidRDefault="004A7FAE" w:rsidP="000A6113">
            <w:pPr>
              <w:rPr>
                <w:rFonts w:ascii="Arial" w:hAnsi="Arial" w:cs="Arial"/>
                <w:sz w:val="24"/>
                <w:szCs w:val="24"/>
              </w:rPr>
            </w:pPr>
            <w:r w:rsidRPr="00D905CD">
              <w:rPr>
                <w:rFonts w:ascii="Arial" w:hAnsi="Arial" w:cs="Arial"/>
                <w:sz w:val="24"/>
                <w:szCs w:val="24"/>
              </w:rPr>
              <w:t>340</w:t>
            </w:r>
          </w:p>
          <w:p w14:paraId="14FE33CD" w14:textId="3714E716" w:rsidR="004A7FAE" w:rsidRPr="00D905CD" w:rsidRDefault="004A7FAE" w:rsidP="000A6113">
            <w:pPr>
              <w:rPr>
                <w:rFonts w:ascii="Arial" w:hAnsi="Arial" w:cs="Arial"/>
                <w:sz w:val="24"/>
                <w:szCs w:val="24"/>
              </w:rPr>
            </w:pPr>
            <w:r w:rsidRPr="00D905CD">
              <w:rPr>
                <w:rFonts w:ascii="Arial" w:hAnsi="Arial" w:cs="Arial"/>
                <w:sz w:val="24"/>
                <w:szCs w:val="24"/>
              </w:rPr>
              <w:t>800</w:t>
            </w:r>
          </w:p>
        </w:tc>
        <w:tc>
          <w:tcPr>
            <w:tcW w:w="3525" w:type="dxa"/>
          </w:tcPr>
          <w:p w14:paraId="282C054A" w14:textId="2CCBD311" w:rsidR="00972E5C" w:rsidRPr="00D905CD" w:rsidRDefault="004A7FAE" w:rsidP="000A6113">
            <w:pPr>
              <w:rPr>
                <w:rFonts w:ascii="Arial" w:hAnsi="Arial" w:cs="Arial"/>
                <w:sz w:val="24"/>
                <w:szCs w:val="24"/>
              </w:rPr>
            </w:pPr>
            <w:r w:rsidRPr="00D905CD">
              <w:rPr>
                <w:rFonts w:ascii="Arial" w:hAnsi="Arial" w:cs="Arial"/>
                <w:sz w:val="24"/>
                <w:szCs w:val="24"/>
              </w:rPr>
              <w:t>Space (without water hook-</w:t>
            </w:r>
            <w:r w:rsidR="00747768" w:rsidRPr="00D905CD">
              <w:rPr>
                <w:rFonts w:ascii="Arial" w:hAnsi="Arial" w:cs="Arial"/>
                <w:sz w:val="24"/>
                <w:szCs w:val="24"/>
              </w:rPr>
              <w:t>ups) Space</w:t>
            </w:r>
            <w:r w:rsidRPr="00D905CD">
              <w:rPr>
                <w:rFonts w:ascii="Arial" w:hAnsi="Arial" w:cs="Arial"/>
                <w:sz w:val="24"/>
                <w:szCs w:val="24"/>
              </w:rPr>
              <w:t xml:space="preserve"> (with indiv. water hook-ups)</w:t>
            </w:r>
          </w:p>
        </w:tc>
      </w:tr>
      <w:tr w:rsidR="00D07047" w:rsidRPr="00D905CD" w14:paraId="50C80D01" w14:textId="77777777" w:rsidTr="000A6113">
        <w:trPr>
          <w:trHeight w:hRule="exact" w:val="275"/>
        </w:trPr>
        <w:tc>
          <w:tcPr>
            <w:tcW w:w="3240" w:type="dxa"/>
          </w:tcPr>
          <w:p w14:paraId="44E41194" w14:textId="57E99372" w:rsidR="00972E5C" w:rsidRPr="00D905CD" w:rsidRDefault="00972E5C" w:rsidP="000A6113">
            <w:pPr>
              <w:rPr>
                <w:rFonts w:ascii="Arial" w:hAnsi="Arial" w:cs="Arial"/>
                <w:sz w:val="24"/>
                <w:szCs w:val="24"/>
              </w:rPr>
            </w:pPr>
            <w:r w:rsidRPr="00D905CD">
              <w:rPr>
                <w:rFonts w:ascii="Arial" w:hAnsi="Arial" w:cs="Arial"/>
                <w:sz w:val="24"/>
                <w:szCs w:val="24"/>
              </w:rPr>
              <w:t>Campgrounds</w:t>
            </w:r>
          </w:p>
        </w:tc>
        <w:tc>
          <w:tcPr>
            <w:tcW w:w="2410" w:type="dxa"/>
          </w:tcPr>
          <w:p w14:paraId="2285E9E3" w14:textId="7995D2B9" w:rsidR="00972E5C" w:rsidRPr="00D905CD" w:rsidRDefault="004A7FAE" w:rsidP="000A6113">
            <w:pPr>
              <w:rPr>
                <w:rFonts w:ascii="Arial" w:hAnsi="Arial" w:cs="Arial"/>
                <w:sz w:val="24"/>
                <w:szCs w:val="24"/>
              </w:rPr>
            </w:pPr>
            <w:r w:rsidRPr="00D905CD">
              <w:rPr>
                <w:rFonts w:ascii="Arial" w:hAnsi="Arial" w:cs="Arial"/>
                <w:sz w:val="24"/>
                <w:szCs w:val="24"/>
              </w:rPr>
              <w:t>225 - 570</w:t>
            </w:r>
          </w:p>
        </w:tc>
        <w:tc>
          <w:tcPr>
            <w:tcW w:w="3525" w:type="dxa"/>
          </w:tcPr>
          <w:p w14:paraId="7C833653" w14:textId="632D94BC" w:rsidR="00972E5C" w:rsidRPr="00D905CD" w:rsidRDefault="004A7FAE" w:rsidP="000A6113">
            <w:pPr>
              <w:rPr>
                <w:rFonts w:ascii="Arial" w:hAnsi="Arial" w:cs="Arial"/>
                <w:sz w:val="24"/>
                <w:szCs w:val="24"/>
              </w:rPr>
            </w:pPr>
            <w:r w:rsidRPr="00D905CD">
              <w:rPr>
                <w:rFonts w:ascii="Arial" w:hAnsi="Arial" w:cs="Arial"/>
                <w:sz w:val="24"/>
                <w:szCs w:val="24"/>
              </w:rPr>
              <w:t>Campsite</w:t>
            </w:r>
          </w:p>
        </w:tc>
      </w:tr>
      <w:tr w:rsidR="00D07047" w:rsidRPr="00D905CD" w14:paraId="0136619F" w14:textId="77777777" w:rsidTr="000A6113">
        <w:trPr>
          <w:trHeight w:hRule="exact" w:val="275"/>
        </w:trPr>
        <w:tc>
          <w:tcPr>
            <w:tcW w:w="3240" w:type="dxa"/>
          </w:tcPr>
          <w:p w14:paraId="25A7CD23" w14:textId="66A86E68" w:rsidR="00972E5C" w:rsidRPr="00D905CD" w:rsidRDefault="00972E5C" w:rsidP="000A6113">
            <w:pPr>
              <w:rPr>
                <w:rFonts w:ascii="Arial" w:hAnsi="Arial" w:cs="Arial"/>
                <w:sz w:val="24"/>
                <w:szCs w:val="24"/>
              </w:rPr>
            </w:pPr>
            <w:r w:rsidRPr="00D905CD">
              <w:rPr>
                <w:rFonts w:ascii="Arial" w:hAnsi="Arial" w:cs="Arial"/>
                <w:sz w:val="24"/>
                <w:szCs w:val="24"/>
              </w:rPr>
              <w:t>Mobile Home Park</w:t>
            </w:r>
          </w:p>
        </w:tc>
        <w:tc>
          <w:tcPr>
            <w:tcW w:w="2410" w:type="dxa"/>
          </w:tcPr>
          <w:p w14:paraId="3D64AE38" w14:textId="3EDA82F4" w:rsidR="00972E5C" w:rsidRPr="00D905CD" w:rsidRDefault="004A7FAE" w:rsidP="000A6113">
            <w:pPr>
              <w:rPr>
                <w:rFonts w:ascii="Arial" w:hAnsi="Arial" w:cs="Arial"/>
                <w:sz w:val="24"/>
                <w:szCs w:val="24"/>
              </w:rPr>
            </w:pPr>
            <w:r w:rsidRPr="00D905CD">
              <w:rPr>
                <w:rFonts w:ascii="Arial" w:hAnsi="Arial" w:cs="Arial"/>
                <w:sz w:val="24"/>
                <w:szCs w:val="24"/>
              </w:rPr>
              <w:t>1</w:t>
            </w:r>
            <w:r w:rsidR="00E15DFE" w:rsidRPr="00D905CD">
              <w:rPr>
                <w:rFonts w:ascii="Arial" w:hAnsi="Arial" w:cs="Arial"/>
                <w:sz w:val="24"/>
                <w:szCs w:val="24"/>
              </w:rPr>
              <w:t>,</w:t>
            </w:r>
            <w:r w:rsidRPr="00D905CD">
              <w:rPr>
                <w:rFonts w:ascii="Arial" w:hAnsi="Arial" w:cs="Arial"/>
                <w:sz w:val="24"/>
                <w:szCs w:val="24"/>
              </w:rPr>
              <w:t>000</w:t>
            </w:r>
          </w:p>
        </w:tc>
        <w:tc>
          <w:tcPr>
            <w:tcW w:w="3525" w:type="dxa"/>
          </w:tcPr>
          <w:p w14:paraId="31756F2A" w14:textId="4DFC4A5B" w:rsidR="00972E5C" w:rsidRPr="00D905CD" w:rsidRDefault="004A7FAE" w:rsidP="000A6113">
            <w:pPr>
              <w:rPr>
                <w:rFonts w:ascii="Arial" w:hAnsi="Arial" w:cs="Arial"/>
                <w:sz w:val="24"/>
                <w:szCs w:val="24"/>
              </w:rPr>
            </w:pPr>
            <w:r w:rsidRPr="00D905CD">
              <w:rPr>
                <w:rFonts w:ascii="Arial" w:hAnsi="Arial" w:cs="Arial"/>
                <w:sz w:val="24"/>
                <w:szCs w:val="24"/>
              </w:rPr>
              <w:t>Parking space</w:t>
            </w:r>
          </w:p>
        </w:tc>
      </w:tr>
      <w:tr w:rsidR="00D07047" w:rsidRPr="00D905CD" w14:paraId="05062723" w14:textId="77777777" w:rsidTr="000A6113">
        <w:trPr>
          <w:trHeight w:hRule="exact" w:val="275"/>
        </w:trPr>
        <w:tc>
          <w:tcPr>
            <w:tcW w:w="3240" w:type="dxa"/>
          </w:tcPr>
          <w:p w14:paraId="12E7B5A1" w14:textId="720B5653" w:rsidR="00972E5C" w:rsidRPr="00D905CD" w:rsidRDefault="00972E5C" w:rsidP="000A6113">
            <w:pPr>
              <w:rPr>
                <w:rFonts w:ascii="Arial" w:hAnsi="Arial" w:cs="Arial"/>
                <w:sz w:val="24"/>
                <w:szCs w:val="24"/>
              </w:rPr>
            </w:pPr>
            <w:r w:rsidRPr="00D905CD">
              <w:rPr>
                <w:rFonts w:ascii="Arial" w:hAnsi="Arial" w:cs="Arial"/>
                <w:sz w:val="24"/>
                <w:szCs w:val="24"/>
              </w:rPr>
              <w:t>Motels</w:t>
            </w:r>
          </w:p>
        </w:tc>
        <w:tc>
          <w:tcPr>
            <w:tcW w:w="2410" w:type="dxa"/>
          </w:tcPr>
          <w:p w14:paraId="5E2F8FF1" w14:textId="69BFD02B" w:rsidR="00972E5C" w:rsidRPr="00D905CD" w:rsidRDefault="004A7FAE" w:rsidP="000A6113">
            <w:pPr>
              <w:rPr>
                <w:rFonts w:ascii="Arial" w:hAnsi="Arial" w:cs="Arial"/>
                <w:sz w:val="24"/>
                <w:szCs w:val="24"/>
              </w:rPr>
            </w:pPr>
            <w:r w:rsidRPr="00D905CD">
              <w:rPr>
                <w:rFonts w:ascii="Arial" w:hAnsi="Arial" w:cs="Arial"/>
                <w:sz w:val="24"/>
                <w:szCs w:val="24"/>
              </w:rPr>
              <w:t>150 - 200</w:t>
            </w:r>
          </w:p>
        </w:tc>
        <w:tc>
          <w:tcPr>
            <w:tcW w:w="3525" w:type="dxa"/>
          </w:tcPr>
          <w:p w14:paraId="61B20211" w14:textId="766C0904"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r w:rsidR="00D07047" w:rsidRPr="00D905CD" w14:paraId="0965FA06" w14:textId="77777777" w:rsidTr="000A6113">
        <w:trPr>
          <w:trHeight w:hRule="exact" w:val="275"/>
        </w:trPr>
        <w:tc>
          <w:tcPr>
            <w:tcW w:w="3240" w:type="dxa"/>
          </w:tcPr>
          <w:p w14:paraId="58181ED6" w14:textId="33BC1747" w:rsidR="00972E5C" w:rsidRPr="00D905CD" w:rsidRDefault="00972E5C" w:rsidP="000A6113">
            <w:pPr>
              <w:rPr>
                <w:rFonts w:ascii="Arial" w:hAnsi="Arial" w:cs="Arial"/>
                <w:sz w:val="24"/>
                <w:szCs w:val="24"/>
              </w:rPr>
            </w:pPr>
            <w:r w:rsidRPr="00D905CD">
              <w:rPr>
                <w:rFonts w:ascii="Arial" w:hAnsi="Arial" w:cs="Arial"/>
                <w:sz w:val="24"/>
                <w:szCs w:val="24"/>
              </w:rPr>
              <w:lastRenderedPageBreak/>
              <w:t>Hotels</w:t>
            </w:r>
          </w:p>
        </w:tc>
        <w:tc>
          <w:tcPr>
            <w:tcW w:w="2410" w:type="dxa"/>
          </w:tcPr>
          <w:p w14:paraId="3063EFA1" w14:textId="2A19F458" w:rsidR="00972E5C" w:rsidRPr="00D905CD" w:rsidRDefault="004A7FAE" w:rsidP="000A6113">
            <w:pPr>
              <w:rPr>
                <w:rFonts w:ascii="Arial" w:hAnsi="Arial" w:cs="Arial"/>
                <w:sz w:val="24"/>
                <w:szCs w:val="24"/>
              </w:rPr>
            </w:pPr>
            <w:r w:rsidRPr="00D905CD">
              <w:rPr>
                <w:rFonts w:ascii="Arial" w:hAnsi="Arial" w:cs="Arial"/>
                <w:sz w:val="24"/>
                <w:szCs w:val="24"/>
              </w:rPr>
              <w:t>225</w:t>
            </w:r>
          </w:p>
        </w:tc>
        <w:tc>
          <w:tcPr>
            <w:tcW w:w="3525" w:type="dxa"/>
          </w:tcPr>
          <w:p w14:paraId="04ECBEF2" w14:textId="0927D939"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bl>
    <w:p w14:paraId="764E4911" w14:textId="2DCFEA74" w:rsidR="00BC1D5B" w:rsidRPr="00D905CD" w:rsidRDefault="00DE600F" w:rsidP="00B27600">
      <w:pPr>
        <w:pStyle w:val="ListParagraph"/>
        <w:numPr>
          <w:ilvl w:val="1"/>
          <w:numId w:val="1"/>
        </w:numPr>
        <w:spacing w:after="120"/>
        <w:ind w:left="709" w:hanging="709"/>
        <w:outlineLvl w:val="1"/>
        <w:rPr>
          <w:rFonts w:ascii="Arial" w:hAnsi="Arial" w:cs="Arial"/>
          <w:b/>
          <w:sz w:val="24"/>
          <w:szCs w:val="24"/>
        </w:rPr>
      </w:pPr>
      <w:bookmarkStart w:id="47" w:name="_Toc28002608"/>
      <w:bookmarkStart w:id="48" w:name="_Toc28079631"/>
      <w:r w:rsidRPr="00D905CD">
        <w:rPr>
          <w:rFonts w:ascii="Arial" w:hAnsi="Arial" w:cs="Arial"/>
          <w:b/>
          <w:sz w:val="24"/>
          <w:szCs w:val="24"/>
        </w:rPr>
        <w:t>Pipe Diameters</w:t>
      </w:r>
      <w:bookmarkEnd w:id="47"/>
      <w:bookmarkEnd w:id="48"/>
    </w:p>
    <w:p w14:paraId="6611B5E6" w14:textId="6B23DC37" w:rsidR="00B27600" w:rsidRPr="00D905CD" w:rsidRDefault="00E2632F" w:rsidP="006A39EA">
      <w:pPr>
        <w:pStyle w:val="ListParagraph"/>
        <w:numPr>
          <w:ilvl w:val="2"/>
          <w:numId w:val="1"/>
        </w:numPr>
        <w:spacing w:after="240"/>
        <w:ind w:left="706" w:hanging="706"/>
        <w:rPr>
          <w:rFonts w:ascii="Arial" w:hAnsi="Arial" w:cs="Arial"/>
          <w:b/>
          <w:sz w:val="24"/>
          <w:szCs w:val="24"/>
        </w:rPr>
      </w:pPr>
      <w:r w:rsidRPr="00D905CD">
        <w:rPr>
          <w:rFonts w:ascii="Arial" w:hAnsi="Arial" w:cs="Arial"/>
          <w:sz w:val="24"/>
          <w:szCs w:val="24"/>
        </w:rPr>
        <w:t>The minimum size of the Gravity S</w:t>
      </w:r>
      <w:r w:rsidR="001110FC" w:rsidRPr="00D905CD">
        <w:rPr>
          <w:rFonts w:ascii="Arial" w:hAnsi="Arial" w:cs="Arial"/>
          <w:sz w:val="24"/>
          <w:szCs w:val="24"/>
        </w:rPr>
        <w:t xml:space="preserve">ewer </w:t>
      </w:r>
      <w:r w:rsidR="002B00CC" w:rsidRPr="00D905CD">
        <w:rPr>
          <w:rFonts w:ascii="Arial" w:hAnsi="Arial" w:cs="Arial"/>
          <w:sz w:val="24"/>
          <w:szCs w:val="24"/>
        </w:rPr>
        <w:t xml:space="preserve">conveying </w:t>
      </w:r>
      <w:r w:rsidR="00F03108" w:rsidRPr="00D905CD">
        <w:rPr>
          <w:rFonts w:ascii="Arial" w:hAnsi="Arial" w:cs="Arial"/>
          <w:sz w:val="24"/>
          <w:szCs w:val="24"/>
        </w:rPr>
        <w:t xml:space="preserve">sewage </w:t>
      </w:r>
      <w:r w:rsidR="008C0B42" w:rsidRPr="00D905CD">
        <w:rPr>
          <w:rFonts w:ascii="Arial" w:hAnsi="Arial" w:cs="Arial"/>
          <w:sz w:val="24"/>
          <w:szCs w:val="24"/>
        </w:rPr>
        <w:t xml:space="preserve">in municipal sanitary sewer system </w:t>
      </w:r>
      <w:r w:rsidR="001110FC" w:rsidRPr="00D905CD">
        <w:rPr>
          <w:rFonts w:ascii="Arial" w:hAnsi="Arial" w:cs="Arial"/>
          <w:sz w:val="24"/>
          <w:szCs w:val="24"/>
        </w:rPr>
        <w:t xml:space="preserve">shall be </w:t>
      </w:r>
      <w:r w:rsidR="00542C0E" w:rsidRPr="00D905CD">
        <w:rPr>
          <w:rFonts w:ascii="Arial" w:hAnsi="Arial" w:cs="Arial"/>
          <w:sz w:val="24"/>
          <w:szCs w:val="24"/>
        </w:rPr>
        <w:t>200</w:t>
      </w:r>
      <w:r w:rsidR="001110FC" w:rsidRPr="00D905CD">
        <w:rPr>
          <w:rFonts w:ascii="Arial" w:hAnsi="Arial" w:cs="Arial"/>
          <w:sz w:val="24"/>
          <w:szCs w:val="24"/>
        </w:rPr>
        <w:t xml:space="preserve"> mm</w:t>
      </w:r>
      <w:r w:rsidR="00DE600F" w:rsidRPr="00D905CD">
        <w:rPr>
          <w:rFonts w:ascii="Arial" w:hAnsi="Arial" w:cs="Arial"/>
          <w:sz w:val="24"/>
          <w:szCs w:val="24"/>
        </w:rPr>
        <w:t xml:space="preserve"> in diameter</w:t>
      </w:r>
      <w:r w:rsidR="00504B6C" w:rsidRPr="00D905CD">
        <w:rPr>
          <w:rFonts w:ascii="Arial" w:hAnsi="Arial" w:cs="Arial"/>
          <w:sz w:val="24"/>
          <w:szCs w:val="24"/>
        </w:rPr>
        <w:t xml:space="preserve"> (nominal pipe size)</w:t>
      </w:r>
      <w:r w:rsidR="001110FC" w:rsidRPr="00D905CD">
        <w:rPr>
          <w:rFonts w:ascii="Arial" w:hAnsi="Arial" w:cs="Arial"/>
          <w:sz w:val="24"/>
          <w:szCs w:val="24"/>
        </w:rPr>
        <w:t>.</w:t>
      </w:r>
      <w:r w:rsidR="001C19F1" w:rsidRPr="00D905CD">
        <w:rPr>
          <w:rFonts w:ascii="Arial" w:hAnsi="Arial" w:cs="Arial"/>
          <w:sz w:val="24"/>
          <w:szCs w:val="24"/>
        </w:rPr>
        <w:t xml:space="preserve"> </w:t>
      </w:r>
      <w:r w:rsidR="00542C0E" w:rsidRPr="00D905CD">
        <w:rPr>
          <w:rFonts w:ascii="Arial" w:hAnsi="Arial" w:cs="Arial"/>
          <w:sz w:val="24"/>
          <w:szCs w:val="24"/>
        </w:rPr>
        <w:t xml:space="preserve">Sewer pipe 150 mm in diameter </w:t>
      </w:r>
      <w:r w:rsidR="003D5B56" w:rsidRPr="00D905CD">
        <w:rPr>
          <w:rFonts w:ascii="Arial" w:hAnsi="Arial" w:cs="Arial"/>
          <w:sz w:val="24"/>
          <w:szCs w:val="24"/>
        </w:rPr>
        <w:t>can be used</w:t>
      </w:r>
      <w:r w:rsidR="00D75AE8" w:rsidRPr="00D905CD">
        <w:rPr>
          <w:rFonts w:ascii="Arial" w:hAnsi="Arial" w:cs="Arial"/>
          <w:sz w:val="24"/>
          <w:szCs w:val="24"/>
        </w:rPr>
        <w:t xml:space="preserve"> if </w:t>
      </w:r>
      <w:r w:rsidR="00542C0E" w:rsidRPr="00D905CD">
        <w:rPr>
          <w:rFonts w:ascii="Arial" w:hAnsi="Arial" w:cs="Arial"/>
          <w:sz w:val="24"/>
          <w:szCs w:val="24"/>
        </w:rPr>
        <w:t xml:space="preserve">it is demonstrated that there is no risk of clogging and the </w:t>
      </w:r>
      <w:r w:rsidR="007D5D93" w:rsidRPr="00D905CD">
        <w:rPr>
          <w:rFonts w:ascii="Arial" w:hAnsi="Arial" w:cs="Arial"/>
          <w:sz w:val="24"/>
          <w:szCs w:val="24"/>
        </w:rPr>
        <w:t>design is accept</w:t>
      </w:r>
      <w:r w:rsidR="00BE5A78" w:rsidRPr="00D905CD">
        <w:rPr>
          <w:rFonts w:ascii="Arial" w:hAnsi="Arial" w:cs="Arial"/>
          <w:sz w:val="24"/>
          <w:szCs w:val="24"/>
        </w:rPr>
        <w:t>ed</w:t>
      </w:r>
      <w:r w:rsidR="0057607A" w:rsidRPr="00D905CD">
        <w:rPr>
          <w:rFonts w:ascii="Arial" w:hAnsi="Arial" w:cs="Arial"/>
          <w:sz w:val="24"/>
          <w:szCs w:val="24"/>
        </w:rPr>
        <w:t xml:space="preserve"> by </w:t>
      </w:r>
      <w:r w:rsidR="0099487A" w:rsidRPr="00D905CD">
        <w:rPr>
          <w:rFonts w:ascii="Arial" w:hAnsi="Arial" w:cs="Arial"/>
          <w:sz w:val="24"/>
          <w:szCs w:val="24"/>
        </w:rPr>
        <w:t xml:space="preserve">the </w:t>
      </w:r>
      <w:r w:rsidR="00542C0E" w:rsidRPr="00D905CD">
        <w:rPr>
          <w:rFonts w:ascii="Arial" w:hAnsi="Arial" w:cs="Arial"/>
          <w:sz w:val="24"/>
          <w:szCs w:val="24"/>
        </w:rPr>
        <w:t>local municipality.</w:t>
      </w:r>
    </w:p>
    <w:p w14:paraId="786BA43B" w14:textId="36A2159D"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49" w:name="_Toc28002609"/>
      <w:bookmarkStart w:id="50" w:name="_Toc28079632"/>
      <w:r w:rsidRPr="00D905CD">
        <w:rPr>
          <w:rFonts w:ascii="Arial" w:hAnsi="Arial" w:cs="Arial"/>
          <w:b/>
          <w:sz w:val="24"/>
          <w:szCs w:val="24"/>
        </w:rPr>
        <w:t>Friction Factors</w:t>
      </w:r>
      <w:bookmarkEnd w:id="49"/>
      <w:bookmarkEnd w:id="50"/>
    </w:p>
    <w:p w14:paraId="1F873706" w14:textId="0C889119" w:rsidR="00174C2D" w:rsidRPr="00D905CD" w:rsidRDefault="00400C6A" w:rsidP="006A39EA">
      <w:pPr>
        <w:pStyle w:val="ListParagraph"/>
        <w:numPr>
          <w:ilvl w:val="2"/>
          <w:numId w:val="1"/>
        </w:numPr>
        <w:spacing w:after="240"/>
        <w:ind w:left="994" w:hanging="1008"/>
        <w:rPr>
          <w:rFonts w:ascii="Arial" w:hAnsi="Arial" w:cs="Arial"/>
          <w:b/>
          <w:bCs/>
          <w:sz w:val="24"/>
          <w:szCs w:val="24"/>
        </w:rPr>
      </w:pPr>
      <w:r w:rsidRPr="00D905CD">
        <w:rPr>
          <w:rFonts w:ascii="Arial" w:hAnsi="Arial" w:cs="Arial"/>
          <w:sz w:val="24"/>
          <w:szCs w:val="24"/>
        </w:rPr>
        <w:t xml:space="preserve">Sanitary </w:t>
      </w:r>
      <w:r w:rsidR="00026E0E" w:rsidRPr="00D905CD">
        <w:rPr>
          <w:rFonts w:ascii="Arial" w:hAnsi="Arial" w:cs="Arial"/>
          <w:sz w:val="24"/>
          <w:szCs w:val="24"/>
        </w:rPr>
        <w:t xml:space="preserve">and storm </w:t>
      </w:r>
      <w:r w:rsidRPr="00D905CD">
        <w:rPr>
          <w:rFonts w:ascii="Arial" w:hAnsi="Arial" w:cs="Arial"/>
          <w:sz w:val="24"/>
          <w:szCs w:val="24"/>
        </w:rPr>
        <w:t xml:space="preserve">sewers: </w:t>
      </w:r>
      <w:r w:rsidR="004E7B9E" w:rsidRPr="00D905CD">
        <w:rPr>
          <w:rFonts w:ascii="Arial" w:hAnsi="Arial" w:cs="Arial"/>
          <w:sz w:val="24"/>
          <w:szCs w:val="24"/>
        </w:rPr>
        <w:t>Sanitary</w:t>
      </w:r>
      <w:r w:rsidR="00026E0E" w:rsidRPr="00D905CD">
        <w:rPr>
          <w:rFonts w:ascii="Arial" w:hAnsi="Arial" w:cs="Arial"/>
          <w:sz w:val="24"/>
          <w:szCs w:val="24"/>
        </w:rPr>
        <w:t xml:space="preserve"> and storm</w:t>
      </w:r>
      <w:r w:rsidR="004E7B9E" w:rsidRPr="00D905CD">
        <w:rPr>
          <w:rFonts w:ascii="Arial" w:hAnsi="Arial" w:cs="Arial"/>
          <w:sz w:val="24"/>
          <w:szCs w:val="24"/>
        </w:rPr>
        <w:t xml:space="preserve"> sewers shall be designed using either the Chézy- Kutter</w:t>
      </w:r>
      <w:r w:rsidR="002E6B81" w:rsidRPr="00D905CD">
        <w:rPr>
          <w:rFonts w:ascii="Arial" w:hAnsi="Arial" w:cs="Arial"/>
          <w:sz w:val="24"/>
          <w:szCs w:val="24"/>
        </w:rPr>
        <w:t>, Darcy Weisbach</w:t>
      </w:r>
      <w:r w:rsidR="004E7B9E" w:rsidRPr="00D905CD">
        <w:rPr>
          <w:rFonts w:ascii="Arial" w:hAnsi="Arial" w:cs="Arial"/>
          <w:sz w:val="24"/>
          <w:szCs w:val="24"/>
        </w:rPr>
        <w:t xml:space="preserve"> or Chézy-Manning</w:t>
      </w:r>
      <w:r w:rsidR="00565DE2" w:rsidRPr="00D905CD">
        <w:rPr>
          <w:rFonts w:ascii="Arial" w:hAnsi="Arial" w:cs="Arial"/>
          <w:sz w:val="24"/>
          <w:szCs w:val="24"/>
        </w:rPr>
        <w:t>’s</w:t>
      </w:r>
      <w:r w:rsidR="004E7B9E" w:rsidRPr="00D905CD">
        <w:rPr>
          <w:rFonts w:ascii="Arial" w:hAnsi="Arial" w:cs="Arial"/>
          <w:sz w:val="24"/>
          <w:szCs w:val="24"/>
        </w:rPr>
        <w:t xml:space="preserve"> formula. Appropriate r</w:t>
      </w:r>
      <w:r w:rsidR="0015429E" w:rsidRPr="00D905CD">
        <w:rPr>
          <w:rFonts w:ascii="Arial" w:hAnsi="Arial" w:cs="Arial"/>
          <w:sz w:val="24"/>
          <w:szCs w:val="24"/>
        </w:rPr>
        <w:t xml:space="preserve">oughness coefficient shall be used according the type of pipe used. </w:t>
      </w:r>
      <w:r w:rsidR="001A4B4B" w:rsidRPr="00D905CD">
        <w:rPr>
          <w:rFonts w:ascii="Arial" w:hAnsi="Arial" w:cs="Arial"/>
          <w:sz w:val="24"/>
          <w:szCs w:val="24"/>
        </w:rPr>
        <w:t>The friction loss coefficient must be</w:t>
      </w:r>
      <w:r w:rsidR="00BC1ADB" w:rsidRPr="00D905CD">
        <w:rPr>
          <w:rFonts w:ascii="Arial" w:hAnsi="Arial" w:cs="Arial"/>
          <w:sz w:val="24"/>
          <w:szCs w:val="24"/>
        </w:rPr>
        <w:t xml:space="preserve"> appropriate to the installed pipe, but </w:t>
      </w:r>
      <w:r w:rsidR="001A4B4B" w:rsidRPr="00D905CD">
        <w:rPr>
          <w:rFonts w:ascii="Arial" w:hAnsi="Arial" w:cs="Arial"/>
          <w:sz w:val="24"/>
          <w:szCs w:val="24"/>
        </w:rPr>
        <w:t xml:space="preserve">not less </w:t>
      </w:r>
      <w:r w:rsidR="00747768" w:rsidRPr="00D905CD">
        <w:rPr>
          <w:rFonts w:ascii="Arial" w:hAnsi="Arial" w:cs="Arial"/>
          <w:sz w:val="24"/>
          <w:szCs w:val="24"/>
        </w:rPr>
        <w:t xml:space="preserve">than </w:t>
      </w:r>
      <w:r w:rsidR="00213686" w:rsidRPr="00D905CD">
        <w:rPr>
          <w:rFonts w:ascii="Arial" w:hAnsi="Arial" w:cs="Arial"/>
          <w:sz w:val="24"/>
          <w:szCs w:val="24"/>
        </w:rPr>
        <w:t>the</w:t>
      </w:r>
      <w:r w:rsidR="001A4B4B" w:rsidRPr="00D905CD">
        <w:rPr>
          <w:rFonts w:ascii="Arial" w:hAnsi="Arial" w:cs="Arial"/>
          <w:sz w:val="24"/>
          <w:szCs w:val="24"/>
        </w:rPr>
        <w:t xml:space="preserve"> </w:t>
      </w:r>
      <w:r w:rsidR="00D533EE" w:rsidRPr="00D905CD">
        <w:rPr>
          <w:rFonts w:ascii="Arial" w:hAnsi="Arial" w:cs="Arial"/>
          <w:sz w:val="24"/>
          <w:szCs w:val="24"/>
        </w:rPr>
        <w:t xml:space="preserve">equivalent of </w:t>
      </w:r>
      <w:r w:rsidR="00130D0F" w:rsidRPr="00D905CD">
        <w:rPr>
          <w:rFonts w:ascii="Arial" w:hAnsi="Arial" w:cs="Arial"/>
          <w:sz w:val="24"/>
          <w:szCs w:val="24"/>
        </w:rPr>
        <w:t xml:space="preserve">a </w:t>
      </w:r>
      <w:r w:rsidR="001A4B4B" w:rsidRPr="00D905CD">
        <w:rPr>
          <w:rFonts w:ascii="Arial" w:hAnsi="Arial" w:cs="Arial"/>
          <w:sz w:val="24"/>
          <w:szCs w:val="24"/>
        </w:rPr>
        <w:t>Manning</w:t>
      </w:r>
      <w:r w:rsidR="00213686" w:rsidRPr="00D905CD">
        <w:rPr>
          <w:rFonts w:ascii="Arial" w:hAnsi="Arial" w:cs="Arial"/>
          <w:sz w:val="24"/>
          <w:szCs w:val="24"/>
        </w:rPr>
        <w:t>’s equation “</w:t>
      </w:r>
      <w:r w:rsidR="001A4B4B" w:rsidRPr="00D905CD">
        <w:rPr>
          <w:rFonts w:ascii="Arial" w:hAnsi="Arial" w:cs="Arial"/>
          <w:sz w:val="24"/>
          <w:szCs w:val="24"/>
        </w:rPr>
        <w:t>n</w:t>
      </w:r>
      <w:r w:rsidR="00213686" w:rsidRPr="00D905CD">
        <w:rPr>
          <w:rFonts w:ascii="Arial" w:hAnsi="Arial" w:cs="Arial"/>
          <w:sz w:val="24"/>
          <w:szCs w:val="24"/>
        </w:rPr>
        <w:t>”</w:t>
      </w:r>
      <w:r w:rsidR="001A4B4B" w:rsidRPr="00D905CD">
        <w:rPr>
          <w:rFonts w:ascii="Arial" w:hAnsi="Arial" w:cs="Arial"/>
          <w:sz w:val="24"/>
          <w:szCs w:val="24"/>
        </w:rPr>
        <w:t xml:space="preserve"> of 0.013 </w:t>
      </w:r>
      <w:r w:rsidR="004E7B9E" w:rsidRPr="00D905CD">
        <w:rPr>
          <w:rFonts w:ascii="Arial" w:hAnsi="Arial" w:cs="Arial"/>
          <w:sz w:val="24"/>
          <w:szCs w:val="24"/>
        </w:rPr>
        <w:t>for all new</w:t>
      </w:r>
      <w:r w:rsidR="00B2395B" w:rsidRPr="00D905CD">
        <w:rPr>
          <w:rFonts w:ascii="Arial" w:hAnsi="Arial" w:cs="Arial"/>
          <w:sz w:val="24"/>
          <w:szCs w:val="24"/>
        </w:rPr>
        <w:t xml:space="preserve"> smooth-wall</w:t>
      </w:r>
      <w:r w:rsidR="004E7B9E" w:rsidRPr="00D905CD">
        <w:rPr>
          <w:rFonts w:ascii="Arial" w:hAnsi="Arial" w:cs="Arial"/>
          <w:sz w:val="24"/>
          <w:szCs w:val="24"/>
        </w:rPr>
        <w:t xml:space="preserve"> sewer pipes.</w:t>
      </w:r>
    </w:p>
    <w:p w14:paraId="2156B2B4" w14:textId="49C93F9C"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51" w:name="_Toc28002610"/>
      <w:bookmarkStart w:id="52" w:name="_Toc28079633"/>
      <w:r w:rsidRPr="00D905CD">
        <w:rPr>
          <w:rFonts w:ascii="Arial" w:hAnsi="Arial" w:cs="Arial"/>
          <w:b/>
          <w:sz w:val="24"/>
          <w:szCs w:val="24"/>
        </w:rPr>
        <w:t>Flow Velocity</w:t>
      </w:r>
      <w:bookmarkEnd w:id="51"/>
      <w:bookmarkEnd w:id="52"/>
    </w:p>
    <w:p w14:paraId="16126ED9" w14:textId="67E67474" w:rsidR="007061AC" w:rsidRPr="00D905CD" w:rsidRDefault="007061AC"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Gravity sewers shall be designed with uniform slopes between the </w:t>
      </w:r>
      <w:r w:rsidR="00090B97" w:rsidRPr="00D905CD">
        <w:rPr>
          <w:rFonts w:ascii="Arial" w:hAnsi="Arial" w:cs="Arial"/>
          <w:sz w:val="24"/>
          <w:szCs w:val="24"/>
        </w:rPr>
        <w:t>maintenance hole</w:t>
      </w:r>
      <w:r w:rsidRPr="00D905CD">
        <w:rPr>
          <w:rFonts w:ascii="Arial" w:hAnsi="Arial" w:cs="Arial"/>
          <w:sz w:val="24"/>
          <w:szCs w:val="24"/>
        </w:rPr>
        <w:t>s.</w:t>
      </w:r>
    </w:p>
    <w:p w14:paraId="592BD3E2" w14:textId="55C7AA8B" w:rsidR="00137E4C" w:rsidRPr="00D905CD" w:rsidRDefault="0015429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gravity sanitary sewers shall be designed and constructed </w:t>
      </w:r>
      <w:r w:rsidR="00CF5C0E" w:rsidRPr="00D905CD">
        <w:rPr>
          <w:rFonts w:ascii="Arial" w:hAnsi="Arial" w:cs="Arial"/>
          <w:sz w:val="24"/>
          <w:szCs w:val="24"/>
        </w:rPr>
        <w:t xml:space="preserve">with slopes </w:t>
      </w:r>
      <w:r w:rsidR="000C74D6" w:rsidRPr="00D905CD">
        <w:rPr>
          <w:rFonts w:ascii="Arial" w:hAnsi="Arial" w:cs="Arial"/>
          <w:sz w:val="24"/>
          <w:szCs w:val="24"/>
        </w:rPr>
        <w:t>to provide</w:t>
      </w:r>
      <w:r w:rsidR="00CF5C0E" w:rsidRPr="00D905CD">
        <w:rPr>
          <w:rFonts w:ascii="Arial" w:hAnsi="Arial" w:cs="Arial"/>
          <w:sz w:val="24"/>
          <w:szCs w:val="24"/>
        </w:rPr>
        <w:t xml:space="preserve"> at least 0.6 m/s</w:t>
      </w:r>
      <w:r w:rsidRPr="00D905CD">
        <w:rPr>
          <w:rFonts w:ascii="Arial" w:hAnsi="Arial" w:cs="Arial"/>
          <w:sz w:val="24"/>
          <w:szCs w:val="24"/>
        </w:rPr>
        <w:t xml:space="preserve"> </w:t>
      </w:r>
      <w:r w:rsidR="000C74D6" w:rsidRPr="00D905CD">
        <w:rPr>
          <w:rFonts w:ascii="Arial" w:hAnsi="Arial" w:cs="Arial"/>
          <w:sz w:val="24"/>
          <w:szCs w:val="24"/>
        </w:rPr>
        <w:t xml:space="preserve">of </w:t>
      </w:r>
      <w:r w:rsidR="00CF5C0E" w:rsidRPr="00D905CD">
        <w:rPr>
          <w:rFonts w:ascii="Arial" w:hAnsi="Arial" w:cs="Arial"/>
          <w:sz w:val="24"/>
          <w:szCs w:val="24"/>
        </w:rPr>
        <w:t>flow velocity</w:t>
      </w:r>
      <w:r w:rsidR="00AB6E53" w:rsidRPr="00D905CD">
        <w:rPr>
          <w:rFonts w:ascii="Arial" w:hAnsi="Arial" w:cs="Arial"/>
          <w:sz w:val="24"/>
          <w:szCs w:val="24"/>
        </w:rPr>
        <w:t xml:space="preserve"> at design flow</w:t>
      </w:r>
      <w:r w:rsidR="00536209" w:rsidRPr="00D905CD">
        <w:rPr>
          <w:rFonts w:ascii="Arial" w:hAnsi="Arial" w:cs="Arial"/>
          <w:sz w:val="24"/>
          <w:szCs w:val="24"/>
        </w:rPr>
        <w:t>s</w:t>
      </w:r>
      <w:r w:rsidR="00CF5C0E" w:rsidRPr="00D905CD">
        <w:rPr>
          <w:rFonts w:ascii="Arial" w:hAnsi="Arial" w:cs="Arial"/>
          <w:sz w:val="24"/>
          <w:szCs w:val="24"/>
        </w:rPr>
        <w:t xml:space="preserve"> </w:t>
      </w:r>
      <w:r w:rsidR="007061AC" w:rsidRPr="00D905CD">
        <w:rPr>
          <w:rFonts w:ascii="Arial" w:hAnsi="Arial" w:cs="Arial"/>
          <w:sz w:val="24"/>
          <w:szCs w:val="24"/>
        </w:rPr>
        <w:t>to maintain solids in suspension</w:t>
      </w:r>
      <w:r w:rsidRPr="00D905CD">
        <w:rPr>
          <w:rFonts w:ascii="Arial" w:hAnsi="Arial" w:cs="Arial"/>
          <w:sz w:val="24"/>
          <w:szCs w:val="24"/>
        </w:rPr>
        <w:t>.</w:t>
      </w:r>
    </w:p>
    <w:p w14:paraId="5634E6D3" w14:textId="0F0E7DCE" w:rsidR="00213686" w:rsidRPr="00D905CD" w:rsidRDefault="00BA5E0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certain circumstances, such as rehabilitation/replacement of an existing sewer where deepening of individual sewer section will not be possible, design flow velocities of less than 0.6 m/s may be considered provided</w:t>
      </w:r>
      <w:r w:rsidR="00515455" w:rsidRPr="00D905CD">
        <w:rPr>
          <w:rFonts w:ascii="Arial" w:hAnsi="Arial" w:cs="Arial"/>
          <w:sz w:val="24"/>
          <w:szCs w:val="24"/>
        </w:rPr>
        <w:t xml:space="preserve"> that appropriate measures are taken to facilitate </w:t>
      </w:r>
      <w:r w:rsidR="00BC750F" w:rsidRPr="00D905CD">
        <w:rPr>
          <w:rFonts w:ascii="Arial" w:hAnsi="Arial" w:cs="Arial"/>
          <w:sz w:val="24"/>
          <w:szCs w:val="24"/>
        </w:rPr>
        <w:t>frequent</w:t>
      </w:r>
      <w:r w:rsidR="00515455" w:rsidRPr="00D905CD">
        <w:rPr>
          <w:rFonts w:ascii="Arial" w:hAnsi="Arial" w:cs="Arial"/>
          <w:sz w:val="24"/>
          <w:szCs w:val="24"/>
        </w:rPr>
        <w:t xml:space="preserve"> </w:t>
      </w:r>
      <w:r w:rsidR="00BC750F" w:rsidRPr="00D905CD">
        <w:rPr>
          <w:rFonts w:ascii="Arial" w:hAnsi="Arial" w:cs="Arial"/>
          <w:sz w:val="24"/>
          <w:szCs w:val="24"/>
        </w:rPr>
        <w:t>flushing</w:t>
      </w:r>
      <w:r w:rsidR="00515455" w:rsidRPr="00D905CD">
        <w:rPr>
          <w:rFonts w:ascii="Arial" w:hAnsi="Arial" w:cs="Arial"/>
          <w:sz w:val="24"/>
          <w:szCs w:val="24"/>
        </w:rPr>
        <w:t xml:space="preserve"> and maintenance needs and the Municipality accepts the increased maintained requirements.</w:t>
      </w:r>
    </w:p>
    <w:p w14:paraId="5C332AEF" w14:textId="06D8393A" w:rsidR="0029285D" w:rsidRPr="00D905CD" w:rsidRDefault="00CF5C0E"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maximum veloci</w:t>
      </w:r>
      <w:r w:rsidR="00DE50F6" w:rsidRPr="00D905CD">
        <w:rPr>
          <w:rFonts w:ascii="Arial" w:hAnsi="Arial" w:cs="Arial"/>
          <w:sz w:val="24"/>
          <w:szCs w:val="24"/>
        </w:rPr>
        <w:t xml:space="preserve">ty in </w:t>
      </w:r>
      <w:r w:rsidR="00213686" w:rsidRPr="00D905CD">
        <w:rPr>
          <w:rFonts w:ascii="Arial" w:hAnsi="Arial" w:cs="Arial"/>
          <w:sz w:val="24"/>
          <w:szCs w:val="24"/>
        </w:rPr>
        <w:t>all</w:t>
      </w:r>
      <w:r w:rsidR="00DE50F6" w:rsidRPr="00D905CD">
        <w:rPr>
          <w:rFonts w:ascii="Arial" w:hAnsi="Arial" w:cs="Arial"/>
          <w:sz w:val="24"/>
          <w:szCs w:val="24"/>
        </w:rPr>
        <w:t xml:space="preserve"> sanitary sewers </w:t>
      </w:r>
      <w:r w:rsidR="001346E0" w:rsidRPr="00D905CD">
        <w:rPr>
          <w:rFonts w:ascii="Arial" w:hAnsi="Arial" w:cs="Arial"/>
          <w:sz w:val="24"/>
          <w:szCs w:val="24"/>
        </w:rPr>
        <w:t>shall</w:t>
      </w:r>
      <w:r w:rsidR="00DE50F6" w:rsidRPr="00D905CD">
        <w:rPr>
          <w:rFonts w:ascii="Arial" w:hAnsi="Arial" w:cs="Arial"/>
          <w:sz w:val="24"/>
          <w:szCs w:val="24"/>
        </w:rPr>
        <w:t xml:space="preserve"> </w:t>
      </w:r>
      <w:r w:rsidR="00694090" w:rsidRPr="00D905CD">
        <w:rPr>
          <w:rFonts w:ascii="Arial" w:hAnsi="Arial" w:cs="Arial"/>
          <w:sz w:val="24"/>
          <w:szCs w:val="24"/>
        </w:rPr>
        <w:t>be</w:t>
      </w:r>
      <w:r w:rsidRPr="00D905CD">
        <w:rPr>
          <w:rFonts w:ascii="Arial" w:hAnsi="Arial" w:cs="Arial"/>
          <w:sz w:val="24"/>
          <w:szCs w:val="24"/>
        </w:rPr>
        <w:t xml:space="preserve"> </w:t>
      </w:r>
      <w:r w:rsidR="001A4B4B" w:rsidRPr="00D905CD">
        <w:rPr>
          <w:rFonts w:ascii="Arial" w:hAnsi="Arial" w:cs="Arial"/>
          <w:sz w:val="24"/>
          <w:szCs w:val="24"/>
        </w:rPr>
        <w:t xml:space="preserve">less than or equal to </w:t>
      </w:r>
      <w:r w:rsidRPr="00D905CD">
        <w:rPr>
          <w:rFonts w:ascii="Arial" w:hAnsi="Arial" w:cs="Arial"/>
          <w:sz w:val="24"/>
          <w:szCs w:val="24"/>
        </w:rPr>
        <w:t>3</w:t>
      </w:r>
      <w:r w:rsidR="00711D6A" w:rsidRPr="00D905CD">
        <w:rPr>
          <w:rFonts w:ascii="Arial" w:hAnsi="Arial" w:cs="Arial"/>
          <w:sz w:val="24"/>
          <w:szCs w:val="24"/>
        </w:rPr>
        <w:t>.0</w:t>
      </w:r>
      <w:r w:rsidRPr="00D905CD">
        <w:rPr>
          <w:rFonts w:ascii="Arial" w:hAnsi="Arial" w:cs="Arial"/>
          <w:sz w:val="24"/>
          <w:szCs w:val="24"/>
        </w:rPr>
        <w:t xml:space="preserve"> m/s</w:t>
      </w:r>
      <w:r w:rsidR="008C0CFE" w:rsidRPr="00D905CD">
        <w:rPr>
          <w:rFonts w:ascii="Arial" w:hAnsi="Arial" w:cs="Arial"/>
          <w:sz w:val="24"/>
          <w:szCs w:val="24"/>
        </w:rPr>
        <w:t xml:space="preserve"> at design flows</w:t>
      </w:r>
      <w:r w:rsidR="00B2395B" w:rsidRPr="00D905CD">
        <w:rPr>
          <w:rFonts w:ascii="Arial" w:hAnsi="Arial" w:cs="Arial"/>
          <w:sz w:val="24"/>
          <w:szCs w:val="24"/>
        </w:rPr>
        <w:t>.</w:t>
      </w:r>
    </w:p>
    <w:p w14:paraId="38C49ED2" w14:textId="189E86C2" w:rsidR="00B31F83" w:rsidRPr="00D905CD" w:rsidRDefault="00B31F83" w:rsidP="00D70E45">
      <w:pPr>
        <w:pStyle w:val="ListParagraph"/>
        <w:keepNext/>
        <w:numPr>
          <w:ilvl w:val="1"/>
          <w:numId w:val="1"/>
        </w:numPr>
        <w:spacing w:after="120"/>
        <w:ind w:left="709" w:hanging="709"/>
        <w:outlineLvl w:val="1"/>
        <w:rPr>
          <w:rFonts w:ascii="Arial" w:hAnsi="Arial" w:cs="Arial"/>
          <w:b/>
          <w:sz w:val="24"/>
          <w:szCs w:val="24"/>
        </w:rPr>
      </w:pPr>
      <w:bookmarkStart w:id="53" w:name="_Toc28002611"/>
      <w:bookmarkStart w:id="54" w:name="_Toc28079634"/>
      <w:r w:rsidRPr="00D905CD">
        <w:rPr>
          <w:rFonts w:ascii="Arial" w:hAnsi="Arial" w:cs="Arial"/>
          <w:b/>
          <w:sz w:val="24"/>
          <w:szCs w:val="24"/>
        </w:rPr>
        <w:t>Anchors/Restraints</w:t>
      </w:r>
      <w:bookmarkEnd w:id="53"/>
      <w:bookmarkEnd w:id="54"/>
    </w:p>
    <w:p w14:paraId="4D875CDF" w14:textId="39FCFE62" w:rsidR="00B033D2" w:rsidRPr="00D905CD" w:rsidRDefault="000C74D6"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w:t>
      </w:r>
      <w:r w:rsidR="002E5028" w:rsidRPr="00D905CD">
        <w:rPr>
          <w:rFonts w:ascii="Arial" w:hAnsi="Arial" w:cs="Arial"/>
          <w:sz w:val="24"/>
          <w:szCs w:val="24"/>
        </w:rPr>
        <w:t xml:space="preserve">ewers on </w:t>
      </w:r>
      <w:r w:rsidR="0061100D" w:rsidRPr="00D905CD">
        <w:rPr>
          <w:rFonts w:ascii="Arial" w:hAnsi="Arial" w:cs="Arial"/>
          <w:sz w:val="24"/>
          <w:szCs w:val="24"/>
        </w:rPr>
        <w:t>2</w:t>
      </w:r>
      <w:r w:rsidRPr="00D905CD">
        <w:rPr>
          <w:rFonts w:ascii="Arial" w:hAnsi="Arial" w:cs="Arial"/>
          <w:sz w:val="24"/>
          <w:szCs w:val="24"/>
        </w:rPr>
        <w:t xml:space="preserve">0 </w:t>
      </w:r>
      <w:r w:rsidR="002E5028" w:rsidRPr="00D905CD">
        <w:rPr>
          <w:rFonts w:ascii="Arial" w:hAnsi="Arial" w:cs="Arial"/>
          <w:sz w:val="24"/>
          <w:szCs w:val="24"/>
        </w:rPr>
        <w:t>percent slope</w:t>
      </w:r>
      <w:r w:rsidR="007061AC" w:rsidRPr="00D905CD">
        <w:rPr>
          <w:rFonts w:ascii="Arial" w:hAnsi="Arial" w:cs="Arial"/>
          <w:sz w:val="24"/>
          <w:szCs w:val="24"/>
        </w:rPr>
        <w:t xml:space="preserve"> </w:t>
      </w:r>
      <w:r w:rsidR="002E5028" w:rsidRPr="00D905CD">
        <w:rPr>
          <w:rFonts w:ascii="Arial" w:hAnsi="Arial" w:cs="Arial"/>
          <w:sz w:val="24"/>
          <w:szCs w:val="24"/>
        </w:rPr>
        <w:t>or greater shall be anchored securely with concrete anchors or equal.</w:t>
      </w:r>
    </w:p>
    <w:p w14:paraId="6A0DC204" w14:textId="15A13CFE" w:rsidR="002E5028" w:rsidRPr="00D905CD" w:rsidRDefault="00AE19D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Anchors and a</w:t>
      </w:r>
      <w:r w:rsidR="00FB0E00" w:rsidRPr="00D905CD">
        <w:rPr>
          <w:rFonts w:ascii="Arial" w:hAnsi="Arial" w:cs="Arial"/>
          <w:sz w:val="24"/>
          <w:szCs w:val="24"/>
        </w:rPr>
        <w:t xml:space="preserve">nchorage spacing shall be designed by </w:t>
      </w:r>
      <w:r w:rsidR="00213686" w:rsidRPr="00D905CD">
        <w:rPr>
          <w:rFonts w:ascii="Arial" w:hAnsi="Arial" w:cs="Arial"/>
          <w:sz w:val="24"/>
          <w:szCs w:val="24"/>
        </w:rPr>
        <w:t>a</w:t>
      </w:r>
      <w:r w:rsidR="00536209" w:rsidRPr="00D905CD">
        <w:rPr>
          <w:rFonts w:ascii="Arial" w:hAnsi="Arial" w:cs="Arial"/>
          <w:sz w:val="24"/>
          <w:szCs w:val="24"/>
        </w:rPr>
        <w:t xml:space="preserve"> </w:t>
      </w:r>
      <w:r w:rsidR="00536209" w:rsidRPr="00D905CD">
        <w:rPr>
          <w:rFonts w:ascii="Arial" w:hAnsi="Arial" w:cs="Arial"/>
          <w:i/>
          <w:sz w:val="24"/>
          <w:szCs w:val="24"/>
        </w:rPr>
        <w:t>Professional</w:t>
      </w:r>
      <w:r w:rsidR="00FB0E00" w:rsidRPr="00D905CD">
        <w:rPr>
          <w:rFonts w:ascii="Arial" w:hAnsi="Arial" w:cs="Arial"/>
          <w:i/>
          <w:sz w:val="24"/>
          <w:szCs w:val="24"/>
        </w:rPr>
        <w:t xml:space="preserve"> Engineer</w:t>
      </w:r>
      <w:r w:rsidR="00FB0E00" w:rsidRPr="00D905CD">
        <w:rPr>
          <w:rFonts w:ascii="Arial" w:hAnsi="Arial" w:cs="Arial"/>
          <w:sz w:val="24"/>
          <w:szCs w:val="24"/>
        </w:rPr>
        <w:t xml:space="preserve"> based on sewer material</w:t>
      </w:r>
      <w:r w:rsidR="00A80EBD" w:rsidRPr="00D905CD">
        <w:rPr>
          <w:rFonts w:ascii="Arial" w:hAnsi="Arial" w:cs="Arial"/>
          <w:sz w:val="24"/>
          <w:szCs w:val="24"/>
        </w:rPr>
        <w:t>, anchor type</w:t>
      </w:r>
      <w:r w:rsidR="00FB0E00" w:rsidRPr="00D905CD">
        <w:rPr>
          <w:rFonts w:ascii="Arial" w:hAnsi="Arial" w:cs="Arial"/>
          <w:sz w:val="24"/>
          <w:szCs w:val="24"/>
        </w:rPr>
        <w:t xml:space="preserve"> and site conditions. R</w:t>
      </w:r>
      <w:r w:rsidR="00B52166" w:rsidRPr="00D905CD">
        <w:rPr>
          <w:rFonts w:ascii="Arial" w:hAnsi="Arial" w:cs="Arial"/>
          <w:sz w:val="24"/>
          <w:szCs w:val="24"/>
        </w:rPr>
        <w:t xml:space="preserve">ecommended </w:t>
      </w:r>
      <w:r w:rsidR="00FB0E00" w:rsidRPr="00D905CD">
        <w:rPr>
          <w:rFonts w:ascii="Arial" w:hAnsi="Arial" w:cs="Arial"/>
          <w:sz w:val="24"/>
          <w:szCs w:val="24"/>
        </w:rPr>
        <w:t>m</w:t>
      </w:r>
      <w:r w:rsidR="002E5028" w:rsidRPr="00D905CD">
        <w:rPr>
          <w:rFonts w:ascii="Arial" w:hAnsi="Arial" w:cs="Arial"/>
          <w:sz w:val="24"/>
          <w:szCs w:val="24"/>
        </w:rPr>
        <w:t xml:space="preserve">aximum anchorage spacing is </w:t>
      </w:r>
      <w:r w:rsidR="000C74D6" w:rsidRPr="00D905CD">
        <w:rPr>
          <w:rFonts w:ascii="Arial" w:hAnsi="Arial" w:cs="Arial"/>
          <w:sz w:val="24"/>
          <w:szCs w:val="24"/>
        </w:rPr>
        <w:t xml:space="preserve">11 m </w:t>
      </w:r>
      <w:r w:rsidR="002E5028" w:rsidRPr="00D905CD">
        <w:rPr>
          <w:rFonts w:ascii="Arial" w:hAnsi="Arial" w:cs="Arial"/>
          <w:sz w:val="24"/>
          <w:szCs w:val="24"/>
        </w:rPr>
        <w:t xml:space="preserve">on grades between </w:t>
      </w:r>
      <w:r w:rsidR="000C74D6" w:rsidRPr="00D905CD">
        <w:rPr>
          <w:rFonts w:ascii="Arial" w:hAnsi="Arial" w:cs="Arial"/>
          <w:sz w:val="24"/>
          <w:szCs w:val="24"/>
        </w:rPr>
        <w:t>20</w:t>
      </w:r>
      <w:r w:rsidR="002E5028" w:rsidRPr="00D905CD">
        <w:rPr>
          <w:rFonts w:ascii="Arial" w:hAnsi="Arial" w:cs="Arial"/>
          <w:sz w:val="24"/>
          <w:szCs w:val="24"/>
        </w:rPr>
        <w:t xml:space="preserve"> percent and </w:t>
      </w:r>
      <w:r w:rsidR="000C74D6" w:rsidRPr="00D905CD">
        <w:rPr>
          <w:rFonts w:ascii="Arial" w:hAnsi="Arial" w:cs="Arial"/>
          <w:sz w:val="24"/>
          <w:szCs w:val="24"/>
        </w:rPr>
        <w:t>up to 35</w:t>
      </w:r>
      <w:r w:rsidR="002E5028" w:rsidRPr="00D905CD">
        <w:rPr>
          <w:rFonts w:ascii="Arial" w:hAnsi="Arial" w:cs="Arial"/>
          <w:sz w:val="24"/>
          <w:szCs w:val="24"/>
        </w:rPr>
        <w:t xml:space="preserve"> percent, </w:t>
      </w:r>
      <w:r w:rsidR="000C74D6" w:rsidRPr="00D905CD">
        <w:rPr>
          <w:rFonts w:ascii="Arial" w:hAnsi="Arial" w:cs="Arial"/>
          <w:sz w:val="24"/>
          <w:szCs w:val="24"/>
        </w:rPr>
        <w:t>7.3 m</w:t>
      </w:r>
      <w:r w:rsidR="002E5028" w:rsidRPr="00D905CD">
        <w:rPr>
          <w:rFonts w:ascii="Arial" w:hAnsi="Arial" w:cs="Arial"/>
          <w:sz w:val="24"/>
          <w:szCs w:val="24"/>
        </w:rPr>
        <w:t xml:space="preserve"> on grades between </w:t>
      </w:r>
      <w:r w:rsidR="004E2FA6" w:rsidRPr="00D905CD">
        <w:rPr>
          <w:rFonts w:ascii="Arial" w:hAnsi="Arial" w:cs="Arial"/>
          <w:sz w:val="24"/>
          <w:szCs w:val="24"/>
        </w:rPr>
        <w:t>35</w:t>
      </w:r>
      <w:r w:rsidR="002E5028" w:rsidRPr="00D905CD">
        <w:rPr>
          <w:rFonts w:ascii="Arial" w:hAnsi="Arial" w:cs="Arial"/>
          <w:sz w:val="24"/>
          <w:szCs w:val="24"/>
        </w:rPr>
        <w:t xml:space="preserve"> percent and </w:t>
      </w:r>
      <w:r w:rsidR="004E2FA6" w:rsidRPr="00D905CD">
        <w:rPr>
          <w:rFonts w:ascii="Arial" w:hAnsi="Arial" w:cs="Arial"/>
          <w:sz w:val="24"/>
          <w:szCs w:val="24"/>
        </w:rPr>
        <w:t>up to 50</w:t>
      </w:r>
      <w:r w:rsidR="002E5028" w:rsidRPr="00D905CD">
        <w:rPr>
          <w:rFonts w:ascii="Arial" w:hAnsi="Arial" w:cs="Arial"/>
          <w:sz w:val="24"/>
          <w:szCs w:val="24"/>
        </w:rPr>
        <w:t xml:space="preserve"> percent, and </w:t>
      </w:r>
      <w:r w:rsidR="004E2FA6" w:rsidRPr="00D905CD">
        <w:rPr>
          <w:rFonts w:ascii="Arial" w:hAnsi="Arial" w:cs="Arial"/>
          <w:sz w:val="24"/>
          <w:szCs w:val="24"/>
        </w:rPr>
        <w:t>4.9 m</w:t>
      </w:r>
      <w:r w:rsidR="002E5028" w:rsidRPr="00D905CD">
        <w:rPr>
          <w:rFonts w:ascii="Arial" w:hAnsi="Arial" w:cs="Arial"/>
          <w:sz w:val="24"/>
          <w:szCs w:val="24"/>
        </w:rPr>
        <w:t xml:space="preserve"> on grades that exceed </w:t>
      </w:r>
      <w:r w:rsidR="004E2FA6" w:rsidRPr="00D905CD">
        <w:rPr>
          <w:rFonts w:ascii="Arial" w:hAnsi="Arial" w:cs="Arial"/>
          <w:sz w:val="24"/>
          <w:szCs w:val="24"/>
        </w:rPr>
        <w:t>50</w:t>
      </w:r>
      <w:r w:rsidR="002E5028" w:rsidRPr="00D905CD">
        <w:rPr>
          <w:rFonts w:ascii="Arial" w:hAnsi="Arial" w:cs="Arial"/>
          <w:sz w:val="24"/>
          <w:szCs w:val="24"/>
        </w:rPr>
        <w:t xml:space="preserve"> percent.</w:t>
      </w:r>
    </w:p>
    <w:p w14:paraId="5773AC45" w14:textId="50AF8963" w:rsidR="00C74121" w:rsidRPr="00D905CD" w:rsidRDefault="00DB325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Where velocity in the sanitary sewers approaching or exceeding 3 m/s due to steep grades and providing </w:t>
      </w:r>
      <w:r w:rsidR="001E4363" w:rsidRPr="00D905CD">
        <w:rPr>
          <w:rFonts w:ascii="Arial" w:hAnsi="Arial" w:cs="Arial"/>
          <w:sz w:val="24"/>
          <w:szCs w:val="24"/>
        </w:rPr>
        <w:t xml:space="preserve">a </w:t>
      </w:r>
      <w:r w:rsidRPr="00D905CD">
        <w:rPr>
          <w:rFonts w:ascii="Arial" w:hAnsi="Arial" w:cs="Arial"/>
          <w:sz w:val="24"/>
          <w:szCs w:val="24"/>
        </w:rPr>
        <w:t xml:space="preserve">drop maintenance hole is not possible, </w:t>
      </w:r>
      <w:r w:rsidR="001E4363" w:rsidRPr="00D905CD">
        <w:rPr>
          <w:rFonts w:ascii="Arial" w:hAnsi="Arial" w:cs="Arial"/>
          <w:sz w:val="24"/>
          <w:szCs w:val="24"/>
        </w:rPr>
        <w:t xml:space="preserve">sewers shall be designed for </w:t>
      </w:r>
      <w:r w:rsidRPr="00D905CD">
        <w:rPr>
          <w:rFonts w:ascii="Arial" w:hAnsi="Arial" w:cs="Arial"/>
          <w:sz w:val="24"/>
          <w:szCs w:val="24"/>
        </w:rPr>
        <w:t xml:space="preserve">protection against </w:t>
      </w:r>
      <w:r w:rsidR="00C74121" w:rsidRPr="00D905CD">
        <w:rPr>
          <w:rFonts w:ascii="Arial" w:hAnsi="Arial" w:cs="Arial"/>
          <w:sz w:val="24"/>
          <w:szCs w:val="24"/>
        </w:rPr>
        <w:t>maximum scouring velocity</w:t>
      </w:r>
      <w:r w:rsidR="00AE19D5" w:rsidRPr="00D905CD">
        <w:rPr>
          <w:rFonts w:ascii="Arial" w:hAnsi="Arial" w:cs="Arial"/>
          <w:sz w:val="24"/>
          <w:szCs w:val="24"/>
        </w:rPr>
        <w:t xml:space="preserve"> and erosion control measures shall be taken.</w:t>
      </w:r>
    </w:p>
    <w:p w14:paraId="04DAE8DC" w14:textId="0410AC50" w:rsidR="002E5028" w:rsidRPr="00D905CD" w:rsidRDefault="004155F0" w:rsidP="00B40234">
      <w:pPr>
        <w:pStyle w:val="ListParagraph"/>
        <w:numPr>
          <w:ilvl w:val="1"/>
          <w:numId w:val="1"/>
        </w:numPr>
        <w:spacing w:after="120"/>
        <w:ind w:left="709" w:hanging="709"/>
        <w:outlineLvl w:val="1"/>
        <w:rPr>
          <w:rFonts w:ascii="Arial" w:hAnsi="Arial" w:cs="Arial"/>
          <w:b/>
          <w:sz w:val="24"/>
          <w:szCs w:val="24"/>
        </w:rPr>
      </w:pPr>
      <w:bookmarkStart w:id="55" w:name="_Toc28002612"/>
      <w:bookmarkStart w:id="56" w:name="_Toc28079635"/>
      <w:r w:rsidRPr="00D905CD">
        <w:rPr>
          <w:rFonts w:ascii="Arial" w:hAnsi="Arial" w:cs="Arial"/>
          <w:b/>
          <w:sz w:val="24"/>
          <w:szCs w:val="24"/>
        </w:rPr>
        <w:t xml:space="preserve">Pipe </w:t>
      </w:r>
      <w:r w:rsidR="008D1EFB" w:rsidRPr="00D905CD">
        <w:rPr>
          <w:rFonts w:ascii="Arial" w:hAnsi="Arial" w:cs="Arial"/>
          <w:b/>
          <w:sz w:val="24"/>
          <w:szCs w:val="24"/>
        </w:rPr>
        <w:t>Material</w:t>
      </w:r>
      <w:bookmarkEnd w:id="55"/>
      <w:bookmarkEnd w:id="56"/>
    </w:p>
    <w:p w14:paraId="661CCDC2" w14:textId="67C48C66" w:rsidR="00386B27" w:rsidRPr="006A39EA" w:rsidRDefault="00EF036A" w:rsidP="00FF20B5">
      <w:pPr>
        <w:pStyle w:val="ListParagraph"/>
        <w:numPr>
          <w:ilvl w:val="2"/>
          <w:numId w:val="1"/>
        </w:numPr>
        <w:spacing w:after="120"/>
        <w:ind w:left="994" w:hanging="1008"/>
        <w:rPr>
          <w:rFonts w:ascii="Arial" w:hAnsi="Arial" w:cs="Arial"/>
          <w:sz w:val="24"/>
          <w:szCs w:val="24"/>
        </w:rPr>
      </w:pPr>
      <w:r w:rsidRPr="006A39EA">
        <w:rPr>
          <w:rFonts w:ascii="Arial" w:hAnsi="Arial" w:cs="Arial"/>
          <w:sz w:val="24"/>
          <w:szCs w:val="24"/>
        </w:rPr>
        <w:lastRenderedPageBreak/>
        <w:t xml:space="preserve">All </w:t>
      </w:r>
      <w:r w:rsidR="00CC2C1C" w:rsidRPr="006A39EA">
        <w:rPr>
          <w:rFonts w:ascii="Arial" w:hAnsi="Arial" w:cs="Arial"/>
          <w:sz w:val="24"/>
          <w:szCs w:val="24"/>
        </w:rPr>
        <w:t xml:space="preserve">material </w:t>
      </w:r>
      <w:r w:rsidRPr="006A39EA">
        <w:rPr>
          <w:rFonts w:ascii="Arial" w:hAnsi="Arial" w:cs="Arial"/>
          <w:sz w:val="24"/>
          <w:szCs w:val="24"/>
        </w:rPr>
        <w:t xml:space="preserve">used in the addition, modification, replacement, </w:t>
      </w:r>
      <w:r w:rsidR="00CC2C1C" w:rsidRPr="006A39EA">
        <w:rPr>
          <w:rFonts w:ascii="Arial" w:hAnsi="Arial" w:cs="Arial"/>
          <w:sz w:val="24"/>
          <w:szCs w:val="24"/>
        </w:rPr>
        <w:t xml:space="preserve">or </w:t>
      </w:r>
      <w:r w:rsidRPr="006A39EA">
        <w:rPr>
          <w:rFonts w:ascii="Arial" w:hAnsi="Arial" w:cs="Arial"/>
          <w:sz w:val="24"/>
          <w:szCs w:val="24"/>
        </w:rPr>
        <w:t>extension</w:t>
      </w:r>
      <w:r w:rsidR="00CC2C1C" w:rsidRPr="006A39EA">
        <w:rPr>
          <w:rFonts w:ascii="Arial" w:hAnsi="Arial" w:cs="Arial"/>
          <w:sz w:val="24"/>
          <w:szCs w:val="24"/>
        </w:rPr>
        <w:t xml:space="preserve"> of sanitary sewers </w:t>
      </w:r>
      <w:r w:rsidRPr="006A39EA">
        <w:rPr>
          <w:rFonts w:ascii="Arial" w:hAnsi="Arial" w:cs="Arial"/>
          <w:sz w:val="24"/>
          <w:szCs w:val="24"/>
        </w:rPr>
        <w:t xml:space="preserve">including pipes, fittings, valves, </w:t>
      </w:r>
      <w:r w:rsidR="00CC2C1C" w:rsidRPr="006A39EA">
        <w:rPr>
          <w:rFonts w:ascii="Arial" w:hAnsi="Arial" w:cs="Arial"/>
          <w:sz w:val="24"/>
          <w:szCs w:val="24"/>
        </w:rPr>
        <w:t xml:space="preserve">devices, </w:t>
      </w:r>
      <w:r w:rsidRPr="006A39EA">
        <w:rPr>
          <w:rFonts w:ascii="Arial" w:hAnsi="Arial" w:cs="Arial"/>
          <w:sz w:val="24"/>
          <w:szCs w:val="24"/>
        </w:rPr>
        <w:t>and materials used for the rehabilitation shall meet all applicable qualit</w:t>
      </w:r>
      <w:r w:rsidR="00D30E20" w:rsidRPr="006A39EA">
        <w:rPr>
          <w:rFonts w:ascii="Arial" w:hAnsi="Arial" w:cs="Arial"/>
          <w:sz w:val="24"/>
          <w:szCs w:val="24"/>
        </w:rPr>
        <w:t xml:space="preserve">y adopted by the </w:t>
      </w:r>
      <w:r w:rsidRPr="006A39EA">
        <w:rPr>
          <w:rFonts w:ascii="Arial" w:hAnsi="Arial" w:cs="Arial"/>
          <w:sz w:val="24"/>
          <w:szCs w:val="24"/>
        </w:rPr>
        <w:t>Ontario Provincial Standards for Roads and Public Works</w:t>
      </w:r>
      <w:r w:rsidR="00D30E20" w:rsidRPr="006A39EA">
        <w:rPr>
          <w:rFonts w:ascii="Arial" w:hAnsi="Arial" w:cs="Arial"/>
          <w:sz w:val="24"/>
          <w:szCs w:val="24"/>
        </w:rPr>
        <w:t xml:space="preserve"> </w:t>
      </w:r>
      <w:r w:rsidR="004B5A31" w:rsidRPr="006A39EA">
        <w:rPr>
          <w:rFonts w:ascii="Arial" w:hAnsi="Arial" w:cs="Arial"/>
          <w:sz w:val="24"/>
          <w:szCs w:val="24"/>
        </w:rPr>
        <w:t>and/</w:t>
      </w:r>
      <w:r w:rsidR="00D30E20" w:rsidRPr="006A39EA">
        <w:rPr>
          <w:rFonts w:ascii="Arial" w:hAnsi="Arial" w:cs="Arial"/>
          <w:sz w:val="24"/>
          <w:szCs w:val="24"/>
        </w:rPr>
        <w:t>or local municipal standards. Where applicable standard</w:t>
      </w:r>
      <w:r w:rsidR="001A4B4B" w:rsidRPr="006A39EA">
        <w:rPr>
          <w:rFonts w:ascii="Arial" w:hAnsi="Arial" w:cs="Arial"/>
          <w:sz w:val="24"/>
          <w:szCs w:val="24"/>
        </w:rPr>
        <w:t>s</w:t>
      </w:r>
      <w:r w:rsidR="00D30E20" w:rsidRPr="006A39EA">
        <w:rPr>
          <w:rFonts w:ascii="Arial" w:hAnsi="Arial" w:cs="Arial"/>
          <w:sz w:val="24"/>
          <w:szCs w:val="24"/>
        </w:rPr>
        <w:t xml:space="preserve"> conflict</w:t>
      </w:r>
      <w:r w:rsidR="001A4B4B" w:rsidRPr="006A39EA">
        <w:rPr>
          <w:rFonts w:ascii="Arial" w:hAnsi="Arial" w:cs="Arial"/>
          <w:sz w:val="24"/>
          <w:szCs w:val="24"/>
        </w:rPr>
        <w:t>, the</w:t>
      </w:r>
      <w:r w:rsidR="00D30E20" w:rsidRPr="006A39EA">
        <w:rPr>
          <w:rFonts w:ascii="Arial" w:hAnsi="Arial" w:cs="Arial"/>
          <w:sz w:val="24"/>
          <w:szCs w:val="24"/>
        </w:rPr>
        <w:t xml:space="preserve"> more stringent standard </w:t>
      </w:r>
      <w:r w:rsidR="00672631" w:rsidRPr="006A39EA">
        <w:rPr>
          <w:rFonts w:ascii="Arial" w:hAnsi="Arial" w:cs="Arial"/>
          <w:sz w:val="24"/>
          <w:szCs w:val="24"/>
        </w:rPr>
        <w:t xml:space="preserve">shall </w:t>
      </w:r>
      <w:r w:rsidR="00D30E20" w:rsidRPr="006A39EA">
        <w:rPr>
          <w:rFonts w:ascii="Arial" w:hAnsi="Arial" w:cs="Arial"/>
          <w:sz w:val="24"/>
          <w:szCs w:val="24"/>
        </w:rPr>
        <w:t xml:space="preserve">apply. </w:t>
      </w:r>
      <w:r w:rsidR="000B2C66" w:rsidRPr="006A39EA">
        <w:rPr>
          <w:rFonts w:ascii="Arial" w:hAnsi="Arial" w:cs="Arial"/>
          <w:sz w:val="24"/>
          <w:szCs w:val="24"/>
        </w:rPr>
        <w:t>Prior to specifying pipe mater</w:t>
      </w:r>
      <w:r w:rsidR="00B12116" w:rsidRPr="006A39EA">
        <w:rPr>
          <w:rFonts w:ascii="Arial" w:hAnsi="Arial" w:cs="Arial"/>
          <w:sz w:val="24"/>
          <w:szCs w:val="24"/>
        </w:rPr>
        <w:t>ia</w:t>
      </w:r>
      <w:r w:rsidR="000B2C66" w:rsidRPr="006A39EA">
        <w:rPr>
          <w:rFonts w:ascii="Arial" w:hAnsi="Arial" w:cs="Arial"/>
          <w:sz w:val="24"/>
          <w:szCs w:val="24"/>
        </w:rPr>
        <w:t>l, s</w:t>
      </w:r>
      <w:r w:rsidR="00386B27" w:rsidRPr="006A39EA">
        <w:rPr>
          <w:rFonts w:ascii="Arial" w:hAnsi="Arial" w:cs="Arial"/>
          <w:sz w:val="24"/>
          <w:szCs w:val="24"/>
        </w:rPr>
        <w:t xml:space="preserve">oils shall be assessed for contamination. Nitrile gaskets </w:t>
      </w:r>
      <w:r w:rsidR="00207EB2" w:rsidRPr="006A39EA">
        <w:rPr>
          <w:rFonts w:ascii="Arial" w:hAnsi="Arial" w:cs="Arial"/>
          <w:sz w:val="24"/>
          <w:szCs w:val="24"/>
        </w:rPr>
        <w:t>or equival</w:t>
      </w:r>
      <w:r w:rsidR="000D6750" w:rsidRPr="006A39EA">
        <w:rPr>
          <w:rFonts w:ascii="Arial" w:hAnsi="Arial" w:cs="Arial"/>
          <w:sz w:val="24"/>
          <w:szCs w:val="24"/>
        </w:rPr>
        <w:t>e</w:t>
      </w:r>
      <w:r w:rsidR="00207EB2" w:rsidRPr="006A39EA">
        <w:rPr>
          <w:rFonts w:ascii="Arial" w:hAnsi="Arial" w:cs="Arial"/>
          <w:sz w:val="24"/>
          <w:szCs w:val="24"/>
        </w:rPr>
        <w:t xml:space="preserve">nt </w:t>
      </w:r>
      <w:r w:rsidR="00386B27" w:rsidRPr="006A39EA">
        <w:rPr>
          <w:rFonts w:ascii="Arial" w:hAnsi="Arial" w:cs="Arial"/>
          <w:sz w:val="24"/>
          <w:szCs w:val="24"/>
        </w:rPr>
        <w:t>shall be specified for soils contaminated with hydrocarbons</w:t>
      </w:r>
      <w:r w:rsidR="00B12116" w:rsidRPr="006A39EA">
        <w:rPr>
          <w:rFonts w:ascii="Arial" w:hAnsi="Arial" w:cs="Arial"/>
          <w:sz w:val="24"/>
          <w:szCs w:val="24"/>
        </w:rPr>
        <w:t>, unless soil remediation prior to construction provides satisfactory results.</w:t>
      </w:r>
    </w:p>
    <w:p w14:paraId="72B47FF4" w14:textId="29AF5A80" w:rsidR="00B27600" w:rsidRPr="006A39EA" w:rsidRDefault="00EA3E1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If the material is used based on specific site conditions, the reasons for material selection </w:t>
      </w:r>
      <w:r w:rsidR="00B84B97" w:rsidRPr="00D905CD">
        <w:rPr>
          <w:rFonts w:ascii="Arial" w:hAnsi="Arial" w:cs="Arial"/>
          <w:sz w:val="24"/>
          <w:szCs w:val="24"/>
        </w:rPr>
        <w:t>sh</w:t>
      </w:r>
      <w:r w:rsidR="00371CC9" w:rsidRPr="00D905CD">
        <w:rPr>
          <w:rFonts w:ascii="Arial" w:hAnsi="Arial" w:cs="Arial"/>
          <w:sz w:val="24"/>
          <w:szCs w:val="24"/>
        </w:rPr>
        <w:t>ould</w:t>
      </w:r>
      <w:r w:rsidR="00B84B97" w:rsidRPr="00D905CD">
        <w:rPr>
          <w:rFonts w:ascii="Arial" w:hAnsi="Arial" w:cs="Arial"/>
          <w:sz w:val="24"/>
          <w:szCs w:val="24"/>
        </w:rPr>
        <w:t xml:space="preserve"> </w:t>
      </w:r>
      <w:r w:rsidRPr="00D905CD">
        <w:rPr>
          <w:rFonts w:ascii="Arial" w:hAnsi="Arial" w:cs="Arial"/>
          <w:sz w:val="24"/>
          <w:szCs w:val="24"/>
        </w:rPr>
        <w:t xml:space="preserve">be stated and location shall be </w:t>
      </w:r>
      <w:r w:rsidR="009C7274" w:rsidRPr="00D905CD">
        <w:rPr>
          <w:rFonts w:ascii="Arial" w:hAnsi="Arial" w:cs="Arial"/>
          <w:sz w:val="24"/>
          <w:szCs w:val="24"/>
        </w:rPr>
        <w:t>identified</w:t>
      </w:r>
      <w:r w:rsidRPr="00D905CD">
        <w:rPr>
          <w:rFonts w:ascii="Arial" w:hAnsi="Arial" w:cs="Arial"/>
          <w:sz w:val="24"/>
          <w:szCs w:val="24"/>
        </w:rPr>
        <w:t xml:space="preserve"> in the record drawings.</w:t>
      </w:r>
    </w:p>
    <w:p w14:paraId="640C9CE1" w14:textId="3DF8AC0D" w:rsidR="008C5A1D" w:rsidRPr="00D905CD" w:rsidRDefault="008C5A1D" w:rsidP="008C5A1D">
      <w:pPr>
        <w:pStyle w:val="ListParagraph"/>
        <w:numPr>
          <w:ilvl w:val="1"/>
          <w:numId w:val="1"/>
        </w:numPr>
        <w:spacing w:after="120"/>
        <w:ind w:left="709"/>
        <w:outlineLvl w:val="1"/>
        <w:rPr>
          <w:rFonts w:ascii="Arial" w:hAnsi="Arial" w:cs="Arial"/>
          <w:sz w:val="24"/>
          <w:szCs w:val="24"/>
        </w:rPr>
      </w:pPr>
      <w:bookmarkStart w:id="57" w:name="_Toc28002613"/>
      <w:bookmarkStart w:id="58" w:name="_Toc28079636"/>
      <w:r w:rsidRPr="00D905CD">
        <w:rPr>
          <w:rFonts w:ascii="Arial" w:hAnsi="Arial" w:cs="Arial"/>
          <w:b/>
          <w:sz w:val="24"/>
          <w:szCs w:val="24"/>
        </w:rPr>
        <w:t>Pipe Strength</w:t>
      </w:r>
      <w:bookmarkEnd w:id="57"/>
      <w:bookmarkEnd w:id="58"/>
    </w:p>
    <w:p w14:paraId="3377E1D3" w14:textId="3A90BCA4" w:rsidR="00B27600" w:rsidRPr="006A39EA" w:rsidRDefault="008C5A1D"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sanitary sewer pipe material selected for a particular application shall be able to withstand all of the combinations of loading conditions to which the pipe is likely to be exposed along with an appropriate safety factor.</w:t>
      </w:r>
    </w:p>
    <w:p w14:paraId="6E4BCA84" w14:textId="37F623ED" w:rsidR="004D68EE" w:rsidRPr="00D905CD" w:rsidRDefault="004D68EE" w:rsidP="009C36D1">
      <w:pPr>
        <w:pStyle w:val="ListParagraph"/>
        <w:numPr>
          <w:ilvl w:val="1"/>
          <w:numId w:val="1"/>
        </w:numPr>
        <w:spacing w:after="120"/>
        <w:ind w:left="709"/>
        <w:outlineLvl w:val="1"/>
        <w:rPr>
          <w:rFonts w:ascii="Arial" w:hAnsi="Arial" w:cs="Arial"/>
          <w:sz w:val="24"/>
          <w:szCs w:val="24"/>
        </w:rPr>
      </w:pPr>
      <w:bookmarkStart w:id="59" w:name="_Toc28002614"/>
      <w:bookmarkStart w:id="60" w:name="_Toc28079637"/>
      <w:r w:rsidRPr="00D905CD">
        <w:rPr>
          <w:rFonts w:ascii="Arial" w:hAnsi="Arial" w:cs="Arial"/>
          <w:b/>
          <w:sz w:val="24"/>
          <w:szCs w:val="24"/>
        </w:rPr>
        <w:t>Pipe Cover and Frost Protection</w:t>
      </w:r>
      <w:bookmarkEnd w:id="59"/>
      <w:bookmarkEnd w:id="60"/>
    </w:p>
    <w:p w14:paraId="6CA50AC2" w14:textId="249B31C4"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Sanitary sewers shall be installed at sufficient depth (greater than frost penetration) to prevent freezing</w:t>
      </w:r>
      <w:r w:rsidR="00371CC9" w:rsidRPr="00D905CD">
        <w:rPr>
          <w:rFonts w:ascii="Arial" w:eastAsia="Arial" w:hAnsi="Arial" w:cs="Arial"/>
          <w:sz w:val="24"/>
          <w:szCs w:val="24"/>
        </w:rPr>
        <w:t xml:space="preserve">. </w:t>
      </w:r>
      <w:r w:rsidRPr="00D905CD">
        <w:rPr>
          <w:rFonts w:ascii="Arial" w:eastAsia="Arial" w:hAnsi="Arial" w:cs="Arial"/>
          <w:sz w:val="24"/>
          <w:szCs w:val="24"/>
        </w:rPr>
        <w:t xml:space="preserve"> </w:t>
      </w:r>
      <w:r w:rsidR="00371CC9" w:rsidRPr="00D905CD">
        <w:rPr>
          <w:rFonts w:ascii="Arial" w:eastAsia="Arial" w:hAnsi="Arial" w:cs="Arial"/>
          <w:sz w:val="24"/>
          <w:szCs w:val="24"/>
        </w:rPr>
        <w:t>I</w:t>
      </w:r>
      <w:r w:rsidRPr="00D905CD">
        <w:rPr>
          <w:rFonts w:ascii="Arial" w:eastAsia="Arial" w:hAnsi="Arial" w:cs="Arial"/>
          <w:sz w:val="24"/>
          <w:szCs w:val="24"/>
        </w:rPr>
        <w:t xml:space="preserve">f this is not achievable, the sewer shall be insulated to provide the required protection. Insulation must be designed or 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29AA865" w14:textId="2A80765C"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sanitary sewers subject to traffic load, a loading factor in accordance with the regulations, codes and by-laws of authorities having jurisdiction shall be considered for selecting depth of pipe cover. This includes but not limited to</w:t>
      </w:r>
      <w:r w:rsidR="00D3244C" w:rsidRPr="00D905CD">
        <w:rPr>
          <w:rFonts w:ascii="Arial" w:hAnsi="Arial" w:cs="Arial"/>
          <w:sz w:val="24"/>
          <w:szCs w:val="24"/>
        </w:rPr>
        <w:t>:</w:t>
      </w:r>
      <w:r w:rsidRPr="00D905CD">
        <w:rPr>
          <w:rFonts w:ascii="Arial" w:hAnsi="Arial" w:cs="Arial"/>
          <w:sz w:val="24"/>
          <w:szCs w:val="24"/>
        </w:rPr>
        <w:t xml:space="preserve"> Highway Bridge Design Code (for vehicular traffic), Railway Safety Act, and Transport Canada Act. Appropriate structural support </w:t>
      </w:r>
      <w:r w:rsidR="00532DBF" w:rsidRPr="00D905CD">
        <w:rPr>
          <w:rFonts w:ascii="Arial" w:hAnsi="Arial" w:cs="Arial"/>
          <w:sz w:val="24"/>
          <w:szCs w:val="24"/>
        </w:rPr>
        <w:t xml:space="preserve">shall </w:t>
      </w:r>
      <w:r w:rsidRPr="00D905CD">
        <w:rPr>
          <w:rFonts w:ascii="Arial" w:hAnsi="Arial" w:cs="Arial"/>
          <w:sz w:val="24"/>
          <w:szCs w:val="24"/>
        </w:rPr>
        <w:t>be provided to the pipes as required.</w:t>
      </w:r>
    </w:p>
    <w:p w14:paraId="6AFE37FD" w14:textId="152972A0" w:rsidR="00DE5AF7" w:rsidRPr="00D905CD" w:rsidRDefault="004D68EE" w:rsidP="00A912C8">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615D74" w:rsidRPr="00D905CD">
        <w:rPr>
          <w:rFonts w:ascii="Arial" w:hAnsi="Arial" w:cs="Arial"/>
          <w:sz w:val="24"/>
          <w:szCs w:val="24"/>
        </w:rPr>
        <w:t xml:space="preserve">ould </w:t>
      </w:r>
      <w:r w:rsidRPr="00D905CD">
        <w:rPr>
          <w:rFonts w:ascii="Arial" w:hAnsi="Arial" w:cs="Arial"/>
          <w:sz w:val="24"/>
          <w:szCs w:val="24"/>
        </w:rPr>
        <w:t>be per the manufacturer recommendations.</w:t>
      </w:r>
    </w:p>
    <w:p w14:paraId="637940F6" w14:textId="12DE6F63" w:rsidR="00DE5AF7" w:rsidRPr="00D905CD" w:rsidRDefault="00DE5AF7" w:rsidP="00A912C8">
      <w:pPr>
        <w:pStyle w:val="ListParagraph"/>
        <w:numPr>
          <w:ilvl w:val="1"/>
          <w:numId w:val="1"/>
        </w:numPr>
        <w:spacing w:after="120"/>
        <w:ind w:left="706"/>
        <w:outlineLvl w:val="1"/>
        <w:rPr>
          <w:rFonts w:ascii="Arial" w:hAnsi="Arial" w:cs="Arial"/>
          <w:sz w:val="24"/>
          <w:szCs w:val="24"/>
        </w:rPr>
      </w:pPr>
      <w:bookmarkStart w:id="61" w:name="_Toc28002615"/>
      <w:bookmarkStart w:id="62" w:name="_Toc28079638"/>
      <w:r w:rsidRPr="00D905CD">
        <w:rPr>
          <w:rFonts w:ascii="Arial" w:hAnsi="Arial" w:cs="Arial"/>
          <w:b/>
          <w:sz w:val="24"/>
          <w:szCs w:val="24"/>
        </w:rPr>
        <w:t xml:space="preserve">Sewers </w:t>
      </w:r>
      <w:r w:rsidR="009C7274" w:rsidRPr="00D905CD">
        <w:rPr>
          <w:rFonts w:ascii="Arial" w:hAnsi="Arial" w:cs="Arial"/>
          <w:b/>
          <w:sz w:val="24"/>
          <w:szCs w:val="24"/>
        </w:rPr>
        <w:t>Installed</w:t>
      </w:r>
      <w:r w:rsidRPr="00D905CD">
        <w:rPr>
          <w:rFonts w:ascii="Arial" w:hAnsi="Arial" w:cs="Arial"/>
          <w:b/>
          <w:sz w:val="24"/>
          <w:szCs w:val="24"/>
        </w:rPr>
        <w:t xml:space="preserve"> below Seasonally High Groundwater Table</w:t>
      </w:r>
      <w:bookmarkEnd w:id="61"/>
      <w:bookmarkEnd w:id="62"/>
    </w:p>
    <w:p w14:paraId="22E733C4" w14:textId="4D201F79"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sewer systems which are installed </w:t>
      </w:r>
      <w:r w:rsidR="00082774" w:rsidRPr="00D905CD">
        <w:rPr>
          <w:rFonts w:ascii="Arial" w:hAnsi="Arial" w:cs="Arial"/>
          <w:sz w:val="24"/>
          <w:szCs w:val="24"/>
        </w:rPr>
        <w:t xml:space="preserve">lower </w:t>
      </w:r>
      <w:r w:rsidRPr="00D905CD">
        <w:rPr>
          <w:rFonts w:ascii="Arial" w:hAnsi="Arial" w:cs="Arial"/>
          <w:sz w:val="24"/>
          <w:szCs w:val="24"/>
        </w:rPr>
        <w:t xml:space="preserve">than 0.5m the seasonally high groundwater elevation (SHGWT) shall be designed to minimize </w:t>
      </w:r>
      <w:r w:rsidR="000C44D3" w:rsidRPr="00D905CD">
        <w:rPr>
          <w:rFonts w:ascii="Arial" w:hAnsi="Arial" w:cs="Arial"/>
          <w:sz w:val="24"/>
          <w:szCs w:val="24"/>
        </w:rPr>
        <w:t>inflow and infiltration</w:t>
      </w:r>
      <w:r w:rsidRPr="00D905CD">
        <w:rPr>
          <w:rFonts w:ascii="Arial" w:hAnsi="Arial" w:cs="Arial"/>
          <w:sz w:val="24"/>
          <w:szCs w:val="24"/>
        </w:rPr>
        <w:t>.</w:t>
      </w:r>
    </w:p>
    <w:p w14:paraId="1AB9B51B" w14:textId="1CF430F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pipe shall be designed to </w:t>
      </w:r>
      <w:r w:rsidR="000C44D3" w:rsidRPr="00D905CD">
        <w:rPr>
          <w:rFonts w:ascii="Arial" w:hAnsi="Arial" w:cs="Arial"/>
          <w:sz w:val="24"/>
          <w:szCs w:val="24"/>
        </w:rPr>
        <w:t>forcemain stand</w:t>
      </w:r>
      <w:r w:rsidR="00AE19D5" w:rsidRPr="00D905CD">
        <w:rPr>
          <w:rFonts w:ascii="Arial" w:hAnsi="Arial" w:cs="Arial"/>
          <w:sz w:val="24"/>
          <w:szCs w:val="24"/>
        </w:rPr>
        <w:t>ard</w:t>
      </w:r>
      <w:r w:rsidR="000C44D3" w:rsidRPr="00D905CD">
        <w:rPr>
          <w:rFonts w:ascii="Arial" w:hAnsi="Arial" w:cs="Arial"/>
          <w:sz w:val="24"/>
          <w:szCs w:val="24"/>
        </w:rPr>
        <w:t>s</w:t>
      </w:r>
      <w:r w:rsidRPr="00D905CD">
        <w:rPr>
          <w:rFonts w:ascii="Arial" w:hAnsi="Arial" w:cs="Arial"/>
          <w:sz w:val="24"/>
          <w:szCs w:val="24"/>
        </w:rPr>
        <w:t>. The use of HDPE pipe or equivalent may be appropriate. M</w:t>
      </w:r>
      <w:r w:rsidR="000C44D3" w:rsidRPr="00D905CD">
        <w:rPr>
          <w:rFonts w:ascii="Arial" w:hAnsi="Arial" w:cs="Arial"/>
          <w:sz w:val="24"/>
          <w:szCs w:val="24"/>
        </w:rPr>
        <w:t>aintenance hole s</w:t>
      </w:r>
      <w:r w:rsidRPr="00D905CD">
        <w:rPr>
          <w:rFonts w:ascii="Arial" w:hAnsi="Arial" w:cs="Arial"/>
          <w:sz w:val="24"/>
          <w:szCs w:val="24"/>
        </w:rPr>
        <w:t>pacing shall be maximized where appropriate.</w:t>
      </w:r>
    </w:p>
    <w:p w14:paraId="61658A8C" w14:textId="553B3F4C"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 hole</w:t>
      </w:r>
      <w:r w:rsidRPr="00D905CD">
        <w:rPr>
          <w:rFonts w:ascii="Arial" w:hAnsi="Arial" w:cs="Arial"/>
          <w:sz w:val="24"/>
          <w:szCs w:val="24"/>
        </w:rPr>
        <w:t xml:space="preserve"> shall be externally wrapped.</w:t>
      </w:r>
    </w:p>
    <w:p w14:paraId="0F81107A" w14:textId="720FD0B8" w:rsidR="00DE5AF7" w:rsidRPr="00D905CD" w:rsidRDefault="00980C52" w:rsidP="008C75EF">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w:t>
      </w:r>
      <w:r w:rsidRPr="00D905CD">
        <w:rPr>
          <w:rFonts w:ascii="Arial" w:hAnsi="Arial" w:cs="Arial"/>
          <w:sz w:val="24"/>
          <w:szCs w:val="24"/>
        </w:rPr>
        <w:t xml:space="preserve"> </w:t>
      </w:r>
      <w:r w:rsidR="00595A14" w:rsidRPr="00D905CD">
        <w:rPr>
          <w:rFonts w:ascii="Arial" w:hAnsi="Arial" w:cs="Arial"/>
          <w:sz w:val="24"/>
          <w:szCs w:val="24"/>
        </w:rPr>
        <w:t xml:space="preserve">hole </w:t>
      </w:r>
      <w:r w:rsidRPr="00D905CD">
        <w:rPr>
          <w:rFonts w:ascii="Arial" w:hAnsi="Arial" w:cs="Arial"/>
          <w:sz w:val="24"/>
          <w:szCs w:val="24"/>
        </w:rPr>
        <w:t>cover</w:t>
      </w:r>
      <w:r w:rsidR="00595A14" w:rsidRPr="00D905CD">
        <w:rPr>
          <w:rFonts w:ascii="Arial" w:hAnsi="Arial" w:cs="Arial"/>
          <w:sz w:val="24"/>
          <w:szCs w:val="24"/>
        </w:rPr>
        <w:t>s</w:t>
      </w:r>
      <w:r w:rsidR="00DE5AF7" w:rsidRPr="00D905CD">
        <w:rPr>
          <w:rFonts w:ascii="Arial" w:hAnsi="Arial" w:cs="Arial"/>
          <w:sz w:val="24"/>
          <w:szCs w:val="24"/>
        </w:rPr>
        <w:t xml:space="preserve"> shall be designed to be watertight</w:t>
      </w:r>
      <w:r w:rsidR="00595A14" w:rsidRPr="00D905CD">
        <w:rPr>
          <w:rFonts w:ascii="Arial" w:hAnsi="Arial" w:cs="Arial"/>
          <w:sz w:val="24"/>
          <w:szCs w:val="24"/>
        </w:rPr>
        <w:t>, air vents shall be provided at appropriate locations.</w:t>
      </w:r>
    </w:p>
    <w:p w14:paraId="02ABF6A2" w14:textId="4FBD9223" w:rsidR="00F04270" w:rsidRPr="00D905CD" w:rsidRDefault="00F04270" w:rsidP="00F04270">
      <w:pPr>
        <w:pStyle w:val="ListParagraph"/>
        <w:numPr>
          <w:ilvl w:val="1"/>
          <w:numId w:val="1"/>
        </w:numPr>
        <w:spacing w:after="120"/>
        <w:ind w:left="709"/>
        <w:outlineLvl w:val="1"/>
        <w:rPr>
          <w:rFonts w:ascii="Arial" w:hAnsi="Arial" w:cs="Arial"/>
          <w:b/>
          <w:sz w:val="24"/>
          <w:szCs w:val="24"/>
        </w:rPr>
      </w:pPr>
      <w:bookmarkStart w:id="63" w:name="_Toc28002616"/>
      <w:bookmarkStart w:id="64" w:name="_Toc28079639"/>
      <w:r w:rsidRPr="00D905CD">
        <w:rPr>
          <w:rFonts w:ascii="Arial" w:hAnsi="Arial" w:cs="Arial"/>
          <w:b/>
          <w:sz w:val="24"/>
          <w:szCs w:val="24"/>
        </w:rPr>
        <w:t>Maintenance holes</w:t>
      </w:r>
      <w:bookmarkEnd w:id="63"/>
      <w:bookmarkEnd w:id="64"/>
    </w:p>
    <w:p w14:paraId="1A215662" w14:textId="6FA4496F"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the end of each sewer line; at all changes in grade, size, or alignment; at all intersections and/or at a distance not greater </w:t>
      </w:r>
      <w:r w:rsidRPr="00D905CD">
        <w:rPr>
          <w:rFonts w:ascii="Arial" w:hAnsi="Arial" w:cs="Arial"/>
          <w:sz w:val="24"/>
          <w:szCs w:val="24"/>
        </w:rPr>
        <w:lastRenderedPageBreak/>
        <w:t>than 120 m for sewers up to 375 mm in diameter, and 150 m for sewers between 450 mm to 750 mm in diameter.</w:t>
      </w:r>
    </w:p>
    <w:p w14:paraId="0BFBA38E"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circumstances where maintenance holes cannot be provided, an upstream maintenance hole at a distance of 30 m (max) is required to facilitate maintenance.</w:t>
      </w:r>
    </w:p>
    <w:p w14:paraId="4FBE40AC"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additional straight through maintenance hole with similar upstream and downstream sloped sewers shall be provided between new subdivisions and the municipal system for the purposes of flow monitoring.</w:t>
      </w:r>
    </w:p>
    <w:p w14:paraId="50C3E844"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drop across maintenance holes shall be 25 mm for straight runs and 50 mm for 90-degree bends. Alternately, sewer grade may be maintained across maintenance holes provided minimum required flow velocity is maintained.</w:t>
      </w:r>
    </w:p>
    <w:p w14:paraId="06B2541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a smaller diameter sewer line joins a larger one, the invert of the larger sewer shall be lowered to maintain the same energy gradient, or the pipe obverts are matched.</w:t>
      </w:r>
    </w:p>
    <w:p w14:paraId="0251CD75" w14:textId="0CA211E0"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drop structure shall be provided for sewers entering a maintenance hole at an elevation of 610 mm or more above the maintenance hole invert.</w:t>
      </w:r>
    </w:p>
    <w:p w14:paraId="1743AAB8"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external drop structure is recommended for all new maintenance holes. Where the difference in elevation between the incoming sewer and the maintenance hole invert is less than 610 mm, the invert shall be benched to prevent solids deposition.</w:t>
      </w:r>
    </w:p>
    <w:p w14:paraId="19F90494" w14:textId="1B13D7C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an external drop structure is not feasible, an internal drop structure can be used if the structure is provided with restraint straps or equivalent.</w:t>
      </w:r>
    </w:p>
    <w:p w14:paraId="013160E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located away from any overland flow route or ponding area. Grading around maintenance holes shall be benched so as to direct water away from the maintenance hole.</w:t>
      </w:r>
    </w:p>
    <w:p w14:paraId="5E606905" w14:textId="63492D9A"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it is necessary to locate a maintenance hole where overland flow is a risk, watertight frame &amp; grate and covers shall be specified.</w:t>
      </w:r>
    </w:p>
    <w:p w14:paraId="33A9C780" w14:textId="09675E0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Frost straps (internal or external) shall be provided to hold maintenance hole sections together (at least three (3) between each section)</w:t>
      </w:r>
      <w:r w:rsidRPr="00D905CD">
        <w:rPr>
          <w:rFonts w:ascii="Arial" w:eastAsia="Times New Roman" w:hAnsi="Arial" w:cs="Arial"/>
          <w:sz w:val="24"/>
          <w:szCs w:val="24"/>
          <w:lang w:eastAsia="en-CA"/>
        </w:rPr>
        <w:t>.</w:t>
      </w:r>
      <w:r w:rsidRPr="00D905CD">
        <w:rPr>
          <w:rFonts w:ascii="Arial" w:hAnsi="Arial" w:cs="Arial"/>
          <w:sz w:val="24"/>
          <w:szCs w:val="24"/>
        </w:rPr>
        <w:t xml:space="preserve"> External straps to extend vertically from top to bottom.</w:t>
      </w:r>
    </w:p>
    <w:p w14:paraId="135740E9" w14:textId="5D8E7699"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Joints between maintenance hole sections, and between maintenance hole sections and inlet and outlet pipes, shall be sealed with gasketed flexible watertight connections.  Where works are cast-in-place, sealing is required only at the point of connection between individual components of the maintenance hole structures shall be sealed.</w:t>
      </w:r>
    </w:p>
    <w:p w14:paraId="1561E218" w14:textId="3D68BFCC"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that are subject to high ground water or flooding conditions, shall have a water tight membrane outside to reduce infiltration.</w:t>
      </w:r>
    </w:p>
    <w:p w14:paraId="672B7614" w14:textId="7692C461"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designed based on the pipe size, alignment and inspection and maintenance needs. The minimum diameter of maintenance holes shall be 1200 mm (48 in).  A minimum access diameter of 610 mm (24 in) shall be provided.</w:t>
      </w:r>
    </w:p>
    <w:p w14:paraId="31FBB2FD" w14:textId="77777777" w:rsidR="00FD5155" w:rsidRPr="00D905CD" w:rsidRDefault="00F04270"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lastRenderedPageBreak/>
        <w:t>Safety platform spacing shall be designed for deep maintenance holes per Occupational Health and Safety Act requirements and inspection, operation and maintenance needs. Multiple platforms may be required based on the depth of the maintenance holes.</w:t>
      </w:r>
    </w:p>
    <w:p w14:paraId="16236ACB" w14:textId="1732DD2A" w:rsidR="00DD0509" w:rsidRPr="00D905CD" w:rsidRDefault="00EE58E5" w:rsidP="00F04270">
      <w:pPr>
        <w:pStyle w:val="ListParagraph"/>
        <w:numPr>
          <w:ilvl w:val="1"/>
          <w:numId w:val="1"/>
        </w:numPr>
        <w:spacing w:after="120"/>
        <w:ind w:left="709"/>
        <w:outlineLvl w:val="1"/>
        <w:rPr>
          <w:rFonts w:ascii="Arial" w:hAnsi="Arial" w:cs="Arial"/>
          <w:b/>
          <w:sz w:val="24"/>
          <w:szCs w:val="24"/>
        </w:rPr>
      </w:pPr>
      <w:bookmarkStart w:id="65" w:name="_Toc28002617"/>
      <w:bookmarkStart w:id="66" w:name="_Toc28079640"/>
      <w:bookmarkStart w:id="67" w:name="_Hlk6344189"/>
      <w:r w:rsidRPr="00D905CD">
        <w:rPr>
          <w:rFonts w:ascii="Arial" w:hAnsi="Arial" w:cs="Arial"/>
          <w:b/>
          <w:sz w:val="24"/>
          <w:szCs w:val="24"/>
        </w:rPr>
        <w:t>Inverted Siphons</w:t>
      </w:r>
      <w:bookmarkEnd w:id="65"/>
      <w:bookmarkEnd w:id="66"/>
    </w:p>
    <w:p w14:paraId="2548A1D1" w14:textId="3887F536" w:rsidR="009C36D1"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designed with consideration of </w:t>
      </w:r>
      <w:r w:rsidR="0064081C" w:rsidRPr="00D905CD">
        <w:rPr>
          <w:rFonts w:ascii="Arial" w:hAnsi="Arial" w:cs="Arial"/>
          <w:sz w:val="24"/>
          <w:szCs w:val="24"/>
        </w:rPr>
        <w:t xml:space="preserve">potential </w:t>
      </w:r>
      <w:r w:rsidRPr="00D905CD">
        <w:rPr>
          <w:rFonts w:ascii="Arial" w:hAnsi="Arial" w:cs="Arial"/>
          <w:sz w:val="24"/>
          <w:szCs w:val="24"/>
        </w:rPr>
        <w:t>siltation, air locking</w:t>
      </w:r>
      <w:r w:rsidR="007C22B0" w:rsidRPr="00D905CD">
        <w:rPr>
          <w:rFonts w:ascii="Arial" w:hAnsi="Arial" w:cs="Arial"/>
          <w:sz w:val="24"/>
          <w:szCs w:val="24"/>
        </w:rPr>
        <w:t xml:space="preserve">, </w:t>
      </w:r>
      <w:r w:rsidR="00980C52" w:rsidRPr="00D905CD">
        <w:rPr>
          <w:rFonts w:ascii="Arial" w:hAnsi="Arial" w:cs="Arial"/>
          <w:sz w:val="24"/>
          <w:szCs w:val="24"/>
        </w:rPr>
        <w:t>maintenance, and</w:t>
      </w:r>
      <w:r w:rsidRPr="00D905CD">
        <w:rPr>
          <w:rFonts w:ascii="Arial" w:hAnsi="Arial" w:cs="Arial"/>
          <w:sz w:val="24"/>
          <w:szCs w:val="24"/>
        </w:rPr>
        <w:t xml:space="preserve"> odor issues</w:t>
      </w:r>
    </w:p>
    <w:p w14:paraId="5459FA53" w14:textId="6E1D790D" w:rsidR="007B24BB"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200 mm in diameter.</w:t>
      </w:r>
    </w:p>
    <w:p w14:paraId="4DFDDBD7" w14:textId="3B9217C6" w:rsidR="00B26432"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w:t>
      </w:r>
      <w:r w:rsidR="00FE4667" w:rsidRPr="00D905CD">
        <w:rPr>
          <w:rFonts w:ascii="Arial" w:hAnsi="Arial" w:cs="Arial"/>
          <w:sz w:val="24"/>
          <w:szCs w:val="24"/>
        </w:rPr>
        <w:t xml:space="preserve">zed such that a </w:t>
      </w:r>
      <w:r w:rsidRPr="00D905CD">
        <w:rPr>
          <w:rFonts w:ascii="Arial" w:hAnsi="Arial" w:cs="Arial"/>
          <w:sz w:val="24"/>
          <w:szCs w:val="24"/>
        </w:rPr>
        <w:t xml:space="preserve">Self-Cleansing velocity between 1.1 m/s to 1.3 m/s </w:t>
      </w:r>
      <w:r w:rsidR="00FE4667" w:rsidRPr="00D905CD">
        <w:rPr>
          <w:rFonts w:ascii="Arial" w:hAnsi="Arial" w:cs="Arial"/>
          <w:sz w:val="24"/>
          <w:szCs w:val="24"/>
        </w:rPr>
        <w:t xml:space="preserve">is achieved </w:t>
      </w:r>
      <w:r w:rsidRPr="00D905CD">
        <w:rPr>
          <w:rFonts w:ascii="Arial" w:hAnsi="Arial" w:cs="Arial"/>
          <w:sz w:val="24"/>
          <w:szCs w:val="24"/>
        </w:rPr>
        <w:t xml:space="preserve">at least once per day. </w:t>
      </w:r>
      <w:r w:rsidR="0076652C" w:rsidRPr="00D905CD">
        <w:rPr>
          <w:rFonts w:ascii="Arial" w:hAnsi="Arial" w:cs="Arial"/>
          <w:sz w:val="24"/>
          <w:szCs w:val="24"/>
        </w:rPr>
        <w:t>Where the required velocities cannot be achieved alternate means of flushing</w:t>
      </w:r>
      <w:r w:rsidR="002244FC" w:rsidRPr="00D905CD">
        <w:rPr>
          <w:rFonts w:ascii="Arial" w:hAnsi="Arial" w:cs="Arial"/>
          <w:sz w:val="24"/>
          <w:szCs w:val="24"/>
        </w:rPr>
        <w:t xml:space="preserve"> shall be incorporated in the design.</w:t>
      </w:r>
    </w:p>
    <w:p w14:paraId="16A4A874" w14:textId="154EC8D4" w:rsidR="00071926" w:rsidRPr="00D905CD" w:rsidRDefault="00FD18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drains</w:t>
      </w:r>
      <w:r w:rsidR="00071926" w:rsidRPr="00D905CD">
        <w:rPr>
          <w:rFonts w:ascii="Arial" w:hAnsi="Arial" w:cs="Arial"/>
          <w:sz w:val="24"/>
          <w:szCs w:val="24"/>
        </w:rPr>
        <w:t xml:space="preserve"> or any other means of draining or dewatering the inverted siphon shall be incorporated to facilitate inspection and maintenance.</w:t>
      </w:r>
    </w:p>
    <w:p w14:paraId="0C3A550B" w14:textId="77777777" w:rsidR="009C36D1" w:rsidRPr="00D905CD" w:rsidRDefault="00B2643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Air jumpers shall be sized to carry the required air flow between the inlet and outlet chambers.</w:t>
      </w:r>
    </w:p>
    <w:p w14:paraId="2E8124F3" w14:textId="4E7D77D2" w:rsidR="00452225" w:rsidRPr="00D905CD" w:rsidRDefault="00FE466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w:t>
      </w:r>
      <w:r w:rsidR="0092135F" w:rsidRPr="00D905CD">
        <w:rPr>
          <w:rFonts w:ascii="Arial" w:hAnsi="Arial" w:cs="Arial"/>
          <w:sz w:val="24"/>
          <w:szCs w:val="24"/>
        </w:rPr>
        <w:t>s</w:t>
      </w:r>
      <w:r w:rsidR="000F3221" w:rsidRPr="00D905CD">
        <w:rPr>
          <w:rFonts w:ascii="Arial" w:hAnsi="Arial" w:cs="Arial"/>
          <w:sz w:val="24"/>
          <w:szCs w:val="24"/>
        </w:rPr>
        <w:t xml:space="preserve"> shall be designed </w:t>
      </w:r>
      <w:r w:rsidR="0064081C" w:rsidRPr="00D905CD">
        <w:rPr>
          <w:rFonts w:ascii="Arial" w:hAnsi="Arial" w:cs="Arial"/>
          <w:sz w:val="24"/>
          <w:szCs w:val="24"/>
        </w:rPr>
        <w:t xml:space="preserve">with </w:t>
      </w:r>
      <w:r w:rsidRPr="00D905CD">
        <w:rPr>
          <w:rFonts w:ascii="Arial" w:hAnsi="Arial" w:cs="Arial"/>
          <w:sz w:val="24"/>
          <w:szCs w:val="24"/>
        </w:rPr>
        <w:t>at least two parallel barrels</w:t>
      </w:r>
      <w:r w:rsidR="0064081C" w:rsidRPr="00D905CD">
        <w:rPr>
          <w:rFonts w:ascii="Arial" w:hAnsi="Arial" w:cs="Arial"/>
          <w:sz w:val="24"/>
          <w:szCs w:val="24"/>
        </w:rPr>
        <w:t xml:space="preserve"> </w:t>
      </w:r>
      <w:r w:rsidR="00820360" w:rsidRPr="00D905CD">
        <w:rPr>
          <w:rFonts w:ascii="Arial" w:hAnsi="Arial" w:cs="Arial"/>
          <w:sz w:val="24"/>
          <w:szCs w:val="24"/>
        </w:rPr>
        <w:t>to accommodate flow variations</w:t>
      </w:r>
      <w:r w:rsidR="00117CED" w:rsidRPr="00D905CD">
        <w:rPr>
          <w:rFonts w:ascii="Arial" w:hAnsi="Arial" w:cs="Arial"/>
          <w:sz w:val="24"/>
          <w:szCs w:val="24"/>
        </w:rPr>
        <w:t>.</w:t>
      </w:r>
    </w:p>
    <w:p w14:paraId="571B6A28" w14:textId="00D72FA3" w:rsidR="009C36D1" w:rsidRPr="00D905CD" w:rsidRDefault="0045222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If </w:t>
      </w:r>
      <w:r w:rsidR="0012650E" w:rsidRPr="00D905CD">
        <w:rPr>
          <w:rFonts w:ascii="Arial" w:hAnsi="Arial" w:cs="Arial"/>
          <w:sz w:val="24"/>
          <w:szCs w:val="24"/>
        </w:rPr>
        <w:t xml:space="preserve">a double barrel siphon is not feasible, a </w:t>
      </w:r>
      <w:r w:rsidR="00117CED" w:rsidRPr="00D905CD">
        <w:rPr>
          <w:rFonts w:ascii="Arial" w:hAnsi="Arial" w:cs="Arial"/>
          <w:sz w:val="24"/>
          <w:szCs w:val="24"/>
        </w:rPr>
        <w:t>s</w:t>
      </w:r>
      <w:r w:rsidR="000F3221" w:rsidRPr="00D905CD">
        <w:rPr>
          <w:rFonts w:ascii="Arial" w:hAnsi="Arial" w:cs="Arial"/>
          <w:sz w:val="24"/>
          <w:szCs w:val="24"/>
        </w:rPr>
        <w:t xml:space="preserve">ingle </w:t>
      </w:r>
      <w:r w:rsidR="0064081C" w:rsidRPr="00D905CD">
        <w:rPr>
          <w:rFonts w:ascii="Arial" w:hAnsi="Arial" w:cs="Arial"/>
          <w:sz w:val="24"/>
          <w:szCs w:val="24"/>
        </w:rPr>
        <w:t>barrel inverted siphon</w:t>
      </w:r>
      <w:r w:rsidR="0012650E" w:rsidRPr="00D905CD">
        <w:rPr>
          <w:rFonts w:ascii="Arial" w:hAnsi="Arial" w:cs="Arial"/>
          <w:sz w:val="24"/>
          <w:szCs w:val="24"/>
        </w:rPr>
        <w:t xml:space="preserve"> </w:t>
      </w:r>
      <w:r w:rsidR="00980C52" w:rsidRPr="00D905CD">
        <w:rPr>
          <w:rFonts w:ascii="Arial" w:hAnsi="Arial" w:cs="Arial"/>
          <w:sz w:val="24"/>
          <w:szCs w:val="24"/>
        </w:rPr>
        <w:t>is acceptable</w:t>
      </w:r>
      <w:r w:rsidR="000F3221" w:rsidRPr="00D905CD">
        <w:rPr>
          <w:rFonts w:ascii="Arial" w:hAnsi="Arial" w:cs="Arial"/>
          <w:sz w:val="24"/>
          <w:szCs w:val="24"/>
        </w:rPr>
        <w:t xml:space="preserve"> provided that </w:t>
      </w:r>
      <w:r w:rsidR="0064081C" w:rsidRPr="00D905CD">
        <w:rPr>
          <w:rFonts w:ascii="Arial" w:hAnsi="Arial" w:cs="Arial"/>
          <w:sz w:val="24"/>
          <w:szCs w:val="24"/>
        </w:rPr>
        <w:t xml:space="preserve">additional </w:t>
      </w:r>
      <w:r w:rsidR="0076652C" w:rsidRPr="00D905CD">
        <w:rPr>
          <w:rFonts w:ascii="Arial" w:hAnsi="Arial" w:cs="Arial"/>
          <w:sz w:val="24"/>
          <w:szCs w:val="24"/>
        </w:rPr>
        <w:t xml:space="preserve">arrangements </w:t>
      </w:r>
      <w:r w:rsidR="000F3221" w:rsidRPr="00D905CD">
        <w:rPr>
          <w:rFonts w:ascii="Arial" w:hAnsi="Arial" w:cs="Arial"/>
          <w:sz w:val="24"/>
          <w:szCs w:val="24"/>
        </w:rPr>
        <w:t xml:space="preserve">are </w:t>
      </w:r>
      <w:r w:rsidR="0076652C" w:rsidRPr="00D905CD">
        <w:rPr>
          <w:rFonts w:ascii="Arial" w:hAnsi="Arial" w:cs="Arial"/>
          <w:sz w:val="24"/>
          <w:szCs w:val="24"/>
        </w:rPr>
        <w:t>incorporated</w:t>
      </w:r>
      <w:r w:rsidR="000F3221" w:rsidRPr="00D905CD">
        <w:rPr>
          <w:rFonts w:ascii="Arial" w:hAnsi="Arial" w:cs="Arial"/>
          <w:sz w:val="24"/>
          <w:szCs w:val="24"/>
        </w:rPr>
        <w:t xml:space="preserve"> in the design</w:t>
      </w:r>
      <w:r w:rsidR="0076652C" w:rsidRPr="00D905CD">
        <w:rPr>
          <w:rFonts w:ascii="Arial" w:hAnsi="Arial" w:cs="Arial"/>
          <w:sz w:val="24"/>
          <w:szCs w:val="24"/>
        </w:rPr>
        <w:t xml:space="preserve"> </w:t>
      </w:r>
      <w:r w:rsidR="0064081C" w:rsidRPr="00D905CD">
        <w:rPr>
          <w:rFonts w:ascii="Arial" w:hAnsi="Arial" w:cs="Arial"/>
          <w:sz w:val="24"/>
          <w:szCs w:val="24"/>
        </w:rPr>
        <w:t xml:space="preserve">to facilitate </w:t>
      </w:r>
      <w:r w:rsidR="000F3221" w:rsidRPr="00D905CD">
        <w:rPr>
          <w:rFonts w:ascii="Arial" w:hAnsi="Arial" w:cs="Arial"/>
          <w:sz w:val="24"/>
          <w:szCs w:val="24"/>
        </w:rPr>
        <w:t>inspection,</w:t>
      </w:r>
      <w:r w:rsidR="002E5165" w:rsidRPr="00D905CD">
        <w:rPr>
          <w:rFonts w:ascii="Arial" w:hAnsi="Arial" w:cs="Arial"/>
          <w:sz w:val="24"/>
          <w:szCs w:val="24"/>
        </w:rPr>
        <w:t xml:space="preserve"> operation</w:t>
      </w:r>
      <w:r w:rsidR="000F3221" w:rsidRPr="00D905CD">
        <w:rPr>
          <w:rFonts w:ascii="Arial" w:hAnsi="Arial" w:cs="Arial"/>
          <w:sz w:val="24"/>
          <w:szCs w:val="24"/>
        </w:rPr>
        <w:t xml:space="preserve"> and maintenance.</w:t>
      </w:r>
    </w:p>
    <w:p w14:paraId="59346881" w14:textId="77777777" w:rsidR="009C36D1"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w:t>
      </w:r>
      <w:r w:rsidR="00D702DF" w:rsidRPr="00D905CD">
        <w:rPr>
          <w:rFonts w:ascii="Arial" w:hAnsi="Arial" w:cs="Arial"/>
          <w:sz w:val="24"/>
          <w:szCs w:val="24"/>
        </w:rPr>
        <w:t>equipped</w:t>
      </w:r>
      <w:r w:rsidRPr="00D905CD">
        <w:rPr>
          <w:rFonts w:ascii="Arial" w:hAnsi="Arial" w:cs="Arial"/>
          <w:sz w:val="24"/>
          <w:szCs w:val="24"/>
        </w:rPr>
        <w:t xml:space="preserve"> with inlet and outlet chambers sized to facilitate inspection</w:t>
      </w:r>
      <w:r w:rsidR="00E72B5B" w:rsidRPr="00D905CD">
        <w:rPr>
          <w:rFonts w:ascii="Arial" w:hAnsi="Arial" w:cs="Arial"/>
          <w:sz w:val="24"/>
          <w:szCs w:val="24"/>
        </w:rPr>
        <w:t xml:space="preserve">, operation </w:t>
      </w:r>
      <w:r w:rsidRPr="00D905CD">
        <w:rPr>
          <w:rFonts w:ascii="Arial" w:hAnsi="Arial" w:cs="Arial"/>
          <w:sz w:val="24"/>
          <w:szCs w:val="24"/>
        </w:rPr>
        <w:t>and maintenance.</w:t>
      </w:r>
    </w:p>
    <w:p w14:paraId="22A9E990" w14:textId="71F289EF" w:rsidR="007C7428"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w:t>
      </w:r>
      <w:r w:rsidR="007C7428" w:rsidRPr="00D905CD">
        <w:rPr>
          <w:rFonts w:ascii="Arial" w:hAnsi="Arial" w:cs="Arial"/>
          <w:sz w:val="24"/>
          <w:szCs w:val="24"/>
        </w:rPr>
        <w:t xml:space="preserve">sluice </w:t>
      </w:r>
      <w:r w:rsidRPr="00D905CD">
        <w:rPr>
          <w:rFonts w:ascii="Arial" w:hAnsi="Arial" w:cs="Arial"/>
          <w:sz w:val="24"/>
          <w:szCs w:val="24"/>
        </w:rPr>
        <w:t xml:space="preserve">gates shall be installed </w:t>
      </w:r>
      <w:r w:rsidR="0076652C" w:rsidRPr="00D905CD">
        <w:rPr>
          <w:rFonts w:ascii="Arial" w:hAnsi="Arial" w:cs="Arial"/>
          <w:sz w:val="24"/>
          <w:szCs w:val="24"/>
        </w:rPr>
        <w:t xml:space="preserve">in inlet and outlet chambers especially </w:t>
      </w:r>
      <w:r w:rsidRPr="00D905CD">
        <w:rPr>
          <w:rFonts w:ascii="Arial" w:hAnsi="Arial" w:cs="Arial"/>
          <w:sz w:val="24"/>
          <w:szCs w:val="24"/>
        </w:rPr>
        <w:t xml:space="preserve">on multi-barrel siphons to </w:t>
      </w:r>
      <w:r w:rsidR="0076652C" w:rsidRPr="00D905CD">
        <w:rPr>
          <w:rFonts w:ascii="Arial" w:hAnsi="Arial" w:cs="Arial"/>
          <w:sz w:val="24"/>
          <w:szCs w:val="24"/>
        </w:rPr>
        <w:t xml:space="preserve">isolate </w:t>
      </w:r>
      <w:r w:rsidRPr="00D905CD">
        <w:rPr>
          <w:rFonts w:ascii="Arial" w:hAnsi="Arial" w:cs="Arial"/>
          <w:sz w:val="24"/>
          <w:szCs w:val="24"/>
        </w:rPr>
        <w:t>o</w:t>
      </w:r>
      <w:r w:rsidR="00FA2E8E" w:rsidRPr="00D905CD">
        <w:rPr>
          <w:rFonts w:ascii="Arial" w:hAnsi="Arial" w:cs="Arial"/>
          <w:sz w:val="24"/>
          <w:szCs w:val="24"/>
        </w:rPr>
        <w:t>r</w:t>
      </w:r>
      <w:r w:rsidRPr="00D905CD">
        <w:rPr>
          <w:rFonts w:ascii="Arial" w:hAnsi="Arial" w:cs="Arial"/>
          <w:sz w:val="24"/>
          <w:szCs w:val="24"/>
        </w:rPr>
        <w:t xml:space="preserve"> divert flows to each pipe.</w:t>
      </w:r>
    </w:p>
    <w:p w14:paraId="2284FADF" w14:textId="3E02ABAE" w:rsidR="009C36D1" w:rsidRPr="00D905CD" w:rsidRDefault="00C9496D"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not be design</w:t>
      </w:r>
      <w:r w:rsidR="00775B01" w:rsidRPr="00D905CD">
        <w:rPr>
          <w:rFonts w:ascii="Arial" w:hAnsi="Arial" w:cs="Arial"/>
          <w:sz w:val="24"/>
          <w:szCs w:val="24"/>
        </w:rPr>
        <w:t>ed</w:t>
      </w:r>
      <w:r w:rsidRPr="00D905CD">
        <w:rPr>
          <w:rFonts w:ascii="Arial" w:hAnsi="Arial" w:cs="Arial"/>
          <w:sz w:val="24"/>
          <w:szCs w:val="24"/>
        </w:rPr>
        <w:t xml:space="preserve"> with sharp vertical or horizontal bends</w:t>
      </w:r>
      <w:r w:rsidR="00775B01" w:rsidRPr="00D905CD">
        <w:rPr>
          <w:rFonts w:ascii="Arial" w:hAnsi="Arial" w:cs="Arial"/>
          <w:sz w:val="24"/>
          <w:szCs w:val="24"/>
        </w:rPr>
        <w:t>. T</w:t>
      </w:r>
      <w:r w:rsidRPr="00D905CD">
        <w:rPr>
          <w:rFonts w:ascii="Arial" w:hAnsi="Arial" w:cs="Arial"/>
          <w:sz w:val="24"/>
          <w:szCs w:val="24"/>
        </w:rPr>
        <w:t>he slope for the upward vertical leg shall be limited to 1:2 (V:H).</w:t>
      </w:r>
    </w:p>
    <w:p w14:paraId="0F5331F4" w14:textId="1880B814" w:rsidR="00FD5155" w:rsidRPr="00D905CD" w:rsidRDefault="002244FC"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Ventilation </w:t>
      </w:r>
      <w:r w:rsidR="00806E2C" w:rsidRPr="00D905CD">
        <w:rPr>
          <w:rFonts w:ascii="Arial" w:hAnsi="Arial" w:cs="Arial"/>
          <w:sz w:val="24"/>
          <w:szCs w:val="24"/>
        </w:rPr>
        <w:t xml:space="preserve">is </w:t>
      </w:r>
      <w:r w:rsidRPr="00D905CD">
        <w:rPr>
          <w:rFonts w:ascii="Arial" w:hAnsi="Arial" w:cs="Arial"/>
          <w:sz w:val="24"/>
          <w:szCs w:val="24"/>
        </w:rPr>
        <w:t>required at the Inlet and outlet chambers.</w:t>
      </w:r>
    </w:p>
    <w:p w14:paraId="08A87B54" w14:textId="2A43A4B4" w:rsidR="00DE5AF7" w:rsidRPr="00D905CD" w:rsidRDefault="00DE5AF7" w:rsidP="00F04270">
      <w:pPr>
        <w:pStyle w:val="ListParagraph"/>
        <w:numPr>
          <w:ilvl w:val="1"/>
          <w:numId w:val="1"/>
        </w:numPr>
        <w:spacing w:after="120"/>
        <w:ind w:left="709"/>
        <w:outlineLvl w:val="1"/>
        <w:rPr>
          <w:rFonts w:ascii="Arial" w:hAnsi="Arial" w:cs="Arial"/>
          <w:sz w:val="24"/>
          <w:szCs w:val="24"/>
        </w:rPr>
      </w:pPr>
      <w:bookmarkStart w:id="68" w:name="_Toc28002618"/>
      <w:bookmarkStart w:id="69" w:name="_Toc28079641"/>
      <w:r w:rsidRPr="00D905CD">
        <w:rPr>
          <w:rFonts w:ascii="Arial" w:hAnsi="Arial" w:cs="Arial"/>
          <w:b/>
          <w:sz w:val="24"/>
          <w:szCs w:val="24"/>
        </w:rPr>
        <w:t>Service Connections (Service Laterals)</w:t>
      </w:r>
      <w:bookmarkEnd w:id="68"/>
      <w:bookmarkEnd w:id="69"/>
    </w:p>
    <w:p w14:paraId="42900342" w14:textId="001259BF"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w:t>
      </w:r>
      <w:r w:rsidRPr="00D905CD">
        <w:rPr>
          <w:rFonts w:ascii="Arial" w:hAnsi="Arial" w:cs="Arial"/>
          <w:i/>
          <w:sz w:val="24"/>
          <w:szCs w:val="24"/>
        </w:rPr>
        <w:t>service connections</w:t>
      </w:r>
      <w:r w:rsidRPr="00D905CD">
        <w:rPr>
          <w:rFonts w:ascii="Arial" w:hAnsi="Arial" w:cs="Arial"/>
          <w:sz w:val="24"/>
          <w:szCs w:val="24"/>
        </w:rPr>
        <w:t xml:space="preserve"> shall be constructed to be water tight.</w:t>
      </w:r>
    </w:p>
    <w:p w14:paraId="29D9C83B" w14:textId="5B09AB6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diameter for a </w:t>
      </w:r>
      <w:r w:rsidRPr="00D905CD">
        <w:rPr>
          <w:rFonts w:ascii="Arial" w:hAnsi="Arial" w:cs="Arial"/>
          <w:i/>
          <w:sz w:val="24"/>
          <w:szCs w:val="24"/>
        </w:rPr>
        <w:t>service connection</w:t>
      </w:r>
      <w:r w:rsidRPr="00D905CD">
        <w:rPr>
          <w:rFonts w:ascii="Arial" w:hAnsi="Arial" w:cs="Arial"/>
          <w:sz w:val="24"/>
          <w:szCs w:val="24"/>
        </w:rPr>
        <w:t xml:space="preserve"> to main sewer for gravity flow shall be 100 mm in diameter. Sanitary sewer pipes on both private and public side shall be colour coded green to avoid cross connections.</w:t>
      </w:r>
    </w:p>
    <w:p w14:paraId="22E33D54" w14:textId="1D00B4E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laterals and sanitary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connections</w:t>
      </w:r>
      <w:r w:rsidRPr="00D905CD">
        <w:rPr>
          <w:rFonts w:ascii="Arial" w:hAnsi="Arial" w:cs="Arial"/>
          <w:sz w:val="24"/>
          <w:szCs w:val="24"/>
        </w:rPr>
        <w:t xml:space="preserve"> shall be specified with a minimum 1% slope (2% slope is recommended).</w:t>
      </w:r>
    </w:p>
    <w:p w14:paraId="02B47458" w14:textId="50193911"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required, the riser pipe on the sanitary service pipe shall be installed at a maximum 1:1 slope, before transitioning to a nominally horizontal installation. The transition from the nominally horizontal section to the steep section shall be completed with a long radius bend.</w:t>
      </w:r>
    </w:p>
    <w:p w14:paraId="007D6442" w14:textId="6D639B05" w:rsidR="00527460" w:rsidRPr="00E958F1"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Cleanouts sh</w:t>
      </w:r>
      <w:r w:rsidR="00FE72CE" w:rsidRPr="00D905CD">
        <w:rPr>
          <w:rFonts w:ascii="Arial" w:hAnsi="Arial" w:cs="Arial"/>
          <w:sz w:val="24"/>
          <w:szCs w:val="24"/>
        </w:rPr>
        <w:t>ould</w:t>
      </w:r>
      <w:r w:rsidRPr="00D905CD">
        <w:rPr>
          <w:rFonts w:ascii="Arial" w:hAnsi="Arial" w:cs="Arial"/>
          <w:sz w:val="24"/>
          <w:szCs w:val="24"/>
        </w:rPr>
        <w:t xml:space="preserve"> be installed at or near the property line to facilitate inspection and cleaning.</w:t>
      </w:r>
    </w:p>
    <w:p w14:paraId="329262E0" w14:textId="62B0D534" w:rsidR="00B40234" w:rsidRPr="00D905CD" w:rsidRDefault="003F1006" w:rsidP="00F04270">
      <w:pPr>
        <w:pStyle w:val="ListParagraph"/>
        <w:numPr>
          <w:ilvl w:val="0"/>
          <w:numId w:val="1"/>
        </w:numPr>
        <w:spacing w:after="120"/>
        <w:ind w:left="709"/>
        <w:outlineLvl w:val="0"/>
        <w:rPr>
          <w:rFonts w:ascii="Arial" w:hAnsi="Arial" w:cs="Arial"/>
          <w:sz w:val="24"/>
          <w:szCs w:val="24"/>
        </w:rPr>
      </w:pPr>
      <w:bookmarkStart w:id="70" w:name="_Toc28002619"/>
      <w:bookmarkStart w:id="71" w:name="_Toc28079642"/>
      <w:bookmarkEnd w:id="67"/>
      <w:r w:rsidRPr="00D905CD">
        <w:rPr>
          <w:rFonts w:ascii="Arial" w:hAnsi="Arial" w:cs="Arial"/>
          <w:b/>
          <w:sz w:val="24"/>
          <w:szCs w:val="24"/>
        </w:rPr>
        <w:t>D</w:t>
      </w:r>
      <w:r w:rsidR="00E6020F">
        <w:rPr>
          <w:rFonts w:ascii="Arial" w:hAnsi="Arial" w:cs="Arial"/>
          <w:b/>
          <w:sz w:val="24"/>
          <w:szCs w:val="24"/>
        </w:rPr>
        <w:t>esign of Forcemains</w:t>
      </w:r>
      <w:bookmarkEnd w:id="70"/>
      <w:bookmarkEnd w:id="71"/>
    </w:p>
    <w:p w14:paraId="40DB4628" w14:textId="7EC77A0F"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72" w:name="_Toc28002620"/>
      <w:bookmarkStart w:id="73" w:name="_Toc28079643"/>
      <w:r w:rsidRPr="00D905CD">
        <w:rPr>
          <w:rFonts w:ascii="Arial" w:hAnsi="Arial" w:cs="Arial"/>
          <w:b/>
          <w:sz w:val="24"/>
          <w:szCs w:val="24"/>
        </w:rPr>
        <w:t>Pipe Diameters</w:t>
      </w:r>
      <w:bookmarkEnd w:id="72"/>
      <w:bookmarkEnd w:id="73"/>
    </w:p>
    <w:p w14:paraId="409ED4F2" w14:textId="213EFDF0" w:rsidR="007C185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size for a sewage forcemain shall be 100 mm in diameter.</w:t>
      </w:r>
    </w:p>
    <w:p w14:paraId="371F4BC4" w14:textId="08A0A20E" w:rsidR="00B40234" w:rsidRPr="00D905CD" w:rsidRDefault="007C1851"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s</w:t>
      </w:r>
      <w:r w:rsidR="00B40234" w:rsidRPr="00D905CD">
        <w:rPr>
          <w:rFonts w:ascii="Arial" w:hAnsi="Arial" w:cs="Arial"/>
          <w:sz w:val="24"/>
          <w:szCs w:val="24"/>
        </w:rPr>
        <w:t xml:space="preserve">maller diameter forcemain </w:t>
      </w:r>
      <w:r w:rsidR="004F7496" w:rsidRPr="00D905CD">
        <w:rPr>
          <w:rFonts w:ascii="Arial" w:hAnsi="Arial" w:cs="Arial"/>
          <w:sz w:val="24"/>
          <w:szCs w:val="24"/>
        </w:rPr>
        <w:t>may</w:t>
      </w:r>
      <w:r w:rsidR="00B40234" w:rsidRPr="00D905CD">
        <w:rPr>
          <w:rFonts w:ascii="Arial" w:hAnsi="Arial" w:cs="Arial"/>
          <w:sz w:val="24"/>
          <w:szCs w:val="24"/>
        </w:rPr>
        <w:t xml:space="preserve"> be acceptable if it is used to maintain the minimum velocity in the forcemain (as outlined in this document)</w:t>
      </w:r>
      <w:r w:rsidRPr="00D905CD">
        <w:rPr>
          <w:rFonts w:ascii="Arial" w:hAnsi="Arial" w:cs="Arial"/>
          <w:sz w:val="24"/>
          <w:szCs w:val="24"/>
        </w:rPr>
        <w:t>.</w:t>
      </w:r>
      <w:r w:rsidR="0050571C" w:rsidRPr="00D905CD">
        <w:rPr>
          <w:rFonts w:ascii="Arial" w:hAnsi="Arial" w:cs="Arial"/>
          <w:sz w:val="24"/>
          <w:szCs w:val="24"/>
        </w:rPr>
        <w:t xml:space="preserve"> </w:t>
      </w:r>
      <w:r w:rsidR="004039E9" w:rsidRPr="00D905CD">
        <w:rPr>
          <w:rFonts w:ascii="Arial" w:hAnsi="Arial" w:cs="Arial"/>
          <w:sz w:val="24"/>
          <w:szCs w:val="24"/>
        </w:rPr>
        <w:t>A grinder</w:t>
      </w:r>
      <w:r w:rsidR="00B40234" w:rsidRPr="00D905CD">
        <w:rPr>
          <w:rFonts w:ascii="Arial" w:hAnsi="Arial" w:cs="Arial"/>
          <w:sz w:val="24"/>
          <w:szCs w:val="24"/>
        </w:rPr>
        <w:t xml:space="preserve"> pump or equivalent shall be provided for such applications and Design Brief including detailed hydraulic calculations shall be submitted by a </w:t>
      </w:r>
      <w:r w:rsidR="00B40234" w:rsidRPr="00D905CD">
        <w:rPr>
          <w:rFonts w:ascii="Arial" w:hAnsi="Arial" w:cs="Arial"/>
          <w:i/>
          <w:sz w:val="24"/>
          <w:szCs w:val="24"/>
        </w:rPr>
        <w:t>Professional Engineer</w:t>
      </w:r>
      <w:r w:rsidR="00B40234" w:rsidRPr="00D905CD">
        <w:rPr>
          <w:rFonts w:ascii="Arial" w:hAnsi="Arial" w:cs="Arial"/>
          <w:sz w:val="24"/>
          <w:szCs w:val="24"/>
        </w:rPr>
        <w:t>.</w:t>
      </w:r>
    </w:p>
    <w:p w14:paraId="68623D76" w14:textId="2D769E6D" w:rsidR="00017622" w:rsidRPr="00D905CD" w:rsidRDefault="00017622" w:rsidP="00AF3F49">
      <w:pPr>
        <w:pStyle w:val="ListParagraph"/>
        <w:numPr>
          <w:ilvl w:val="1"/>
          <w:numId w:val="1"/>
        </w:numPr>
        <w:spacing w:after="120"/>
        <w:ind w:left="709"/>
        <w:outlineLvl w:val="1"/>
        <w:rPr>
          <w:rFonts w:ascii="Arial" w:hAnsi="Arial" w:cs="Arial"/>
          <w:b/>
          <w:sz w:val="24"/>
          <w:szCs w:val="24"/>
        </w:rPr>
      </w:pPr>
      <w:bookmarkStart w:id="74" w:name="_Toc28002621"/>
      <w:bookmarkStart w:id="75" w:name="_Toc28079644"/>
      <w:r w:rsidRPr="00D905CD">
        <w:rPr>
          <w:rFonts w:ascii="Arial" w:hAnsi="Arial" w:cs="Arial"/>
          <w:b/>
          <w:sz w:val="24"/>
          <w:szCs w:val="24"/>
        </w:rPr>
        <w:t>Friction Factors</w:t>
      </w:r>
      <w:bookmarkEnd w:id="74"/>
      <w:bookmarkEnd w:id="75"/>
    </w:p>
    <w:p w14:paraId="1BDCD2AD" w14:textId="047077AD" w:rsidR="00017622" w:rsidRPr="00D905CD" w:rsidRDefault="0001762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Forcemains shall be designed using Hazen-Willams formula or Darcy -Weisbach equation. Hazen-Willims formula is recommended for design of forcemains. Where data are not available, the forcemains shall be designed using the equivalent to Hazen-Williams C-factors listed in Table 2 for pipes made of traditional materials or their equivalent.</w:t>
      </w:r>
    </w:p>
    <w:p w14:paraId="018B0587" w14:textId="01F2A0F6" w:rsidR="00017622" w:rsidRPr="00D905CD" w:rsidRDefault="00017622" w:rsidP="00E958F1">
      <w:pPr>
        <w:pStyle w:val="Caption"/>
        <w:keepNext/>
        <w:spacing w:before="120" w:after="0"/>
        <w:rPr>
          <w:rFonts w:ascii="Arial" w:hAnsi="Arial" w:cs="Arial"/>
          <w:color w:val="auto"/>
          <w:sz w:val="24"/>
          <w:szCs w:val="24"/>
        </w:rPr>
      </w:pPr>
      <w:bookmarkStart w:id="76" w:name="_Toc25147741"/>
      <w:r w:rsidRPr="00D905CD">
        <w:rPr>
          <w:rFonts w:ascii="Arial" w:hAnsi="Arial" w:cs="Arial"/>
          <w:color w:val="auto"/>
          <w:sz w:val="24"/>
          <w:szCs w:val="24"/>
        </w:rPr>
        <w:t>Table 2 - Hazen-Williams C-Factors</w:t>
      </w:r>
      <w:bookmarkEnd w:id="76"/>
    </w:p>
    <w:tbl>
      <w:tblPr>
        <w:tblStyle w:val="TableGrid"/>
        <w:tblW w:w="0" w:type="auto"/>
        <w:tblLayout w:type="fixed"/>
        <w:tblLook w:val="01E0" w:firstRow="1" w:lastRow="1" w:firstColumn="1" w:lastColumn="1" w:noHBand="0" w:noVBand="0"/>
      </w:tblPr>
      <w:tblGrid>
        <w:gridCol w:w="3686"/>
        <w:gridCol w:w="3118"/>
      </w:tblGrid>
      <w:tr w:rsidR="002018F0" w:rsidRPr="00D905CD" w14:paraId="18936C4B" w14:textId="77777777" w:rsidTr="002018F0">
        <w:trPr>
          <w:trHeight w:hRule="exact" w:val="455"/>
        </w:trPr>
        <w:tc>
          <w:tcPr>
            <w:tcW w:w="3686" w:type="dxa"/>
          </w:tcPr>
          <w:p w14:paraId="4D5FB4E1" w14:textId="7A5DB1A6" w:rsidR="00017622" w:rsidRPr="00D905CD" w:rsidRDefault="00017622" w:rsidP="00F77E70">
            <w:pPr>
              <w:rPr>
                <w:rFonts w:ascii="Arial" w:eastAsia="Arial" w:hAnsi="Arial" w:cs="Arial"/>
                <w:sz w:val="24"/>
                <w:szCs w:val="24"/>
              </w:rPr>
            </w:pPr>
            <w:bookmarkStart w:id="77" w:name="ColumnTitle_2" w:colFirst="0" w:colLast="1"/>
            <w:r w:rsidRPr="00D905CD">
              <w:rPr>
                <w:rFonts w:ascii="Arial" w:eastAsia="Arial" w:hAnsi="Arial" w:cs="Arial"/>
                <w:b/>
                <w:bCs/>
                <w:sz w:val="24"/>
                <w:szCs w:val="24"/>
              </w:rPr>
              <w:t>Material</w:t>
            </w:r>
          </w:p>
        </w:tc>
        <w:tc>
          <w:tcPr>
            <w:tcW w:w="3118" w:type="dxa"/>
          </w:tcPr>
          <w:p w14:paraId="6BAAF55A" w14:textId="77777777" w:rsidR="00017622" w:rsidRPr="00D905CD" w:rsidRDefault="00017622" w:rsidP="00F77E70">
            <w:pPr>
              <w:rPr>
                <w:rFonts w:ascii="Arial" w:eastAsia="Arial" w:hAnsi="Arial" w:cs="Arial"/>
                <w:sz w:val="24"/>
                <w:szCs w:val="24"/>
              </w:rPr>
            </w:pPr>
            <w:r w:rsidRPr="00D905CD">
              <w:rPr>
                <w:rFonts w:ascii="Arial" w:hAnsi="Arial" w:cs="Arial"/>
                <w:b/>
                <w:sz w:val="24"/>
                <w:szCs w:val="24"/>
              </w:rPr>
              <w:t>C-Factor</w:t>
            </w:r>
          </w:p>
        </w:tc>
      </w:tr>
      <w:bookmarkEnd w:id="77"/>
      <w:tr w:rsidR="002018F0" w:rsidRPr="00D905CD" w14:paraId="10EEC172" w14:textId="77777777" w:rsidTr="002018F0">
        <w:trPr>
          <w:trHeight w:hRule="exact" w:val="298"/>
        </w:trPr>
        <w:tc>
          <w:tcPr>
            <w:tcW w:w="3686" w:type="dxa"/>
          </w:tcPr>
          <w:p w14:paraId="6AAE309E"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Steel pipe</w:t>
            </w:r>
          </w:p>
        </w:tc>
        <w:tc>
          <w:tcPr>
            <w:tcW w:w="3118" w:type="dxa"/>
          </w:tcPr>
          <w:p w14:paraId="378C0028"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100</w:t>
            </w:r>
          </w:p>
        </w:tc>
      </w:tr>
      <w:tr w:rsidR="002018F0" w:rsidRPr="00D905CD" w14:paraId="1CF6CF69" w14:textId="77777777" w:rsidTr="002018F0">
        <w:trPr>
          <w:trHeight w:hRule="exact" w:val="294"/>
        </w:trPr>
        <w:tc>
          <w:tcPr>
            <w:tcW w:w="3686" w:type="dxa"/>
          </w:tcPr>
          <w:p w14:paraId="327FEDC2"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PVC, HDPE, lined ductile iron</w:t>
            </w:r>
          </w:p>
        </w:tc>
        <w:tc>
          <w:tcPr>
            <w:tcW w:w="3118" w:type="dxa"/>
          </w:tcPr>
          <w:p w14:paraId="70D0FFEB"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120</w:t>
            </w:r>
          </w:p>
        </w:tc>
      </w:tr>
    </w:tbl>
    <w:p w14:paraId="46AA72DF" w14:textId="79774DAE" w:rsidR="00B40234" w:rsidRPr="00D905CD" w:rsidRDefault="00B40234" w:rsidP="00E958F1">
      <w:pPr>
        <w:pStyle w:val="ListParagraph"/>
        <w:numPr>
          <w:ilvl w:val="1"/>
          <w:numId w:val="1"/>
        </w:numPr>
        <w:spacing w:before="240" w:after="120"/>
        <w:ind w:left="706"/>
        <w:outlineLvl w:val="1"/>
        <w:rPr>
          <w:rFonts w:ascii="Arial" w:hAnsi="Arial" w:cs="Arial"/>
          <w:b/>
          <w:sz w:val="24"/>
          <w:szCs w:val="24"/>
        </w:rPr>
      </w:pPr>
      <w:bookmarkStart w:id="78" w:name="_Toc28002622"/>
      <w:bookmarkStart w:id="79" w:name="_Toc28079645"/>
      <w:r w:rsidRPr="00D905CD">
        <w:rPr>
          <w:rFonts w:ascii="Arial" w:hAnsi="Arial" w:cs="Arial"/>
          <w:b/>
          <w:sz w:val="24"/>
          <w:szCs w:val="24"/>
        </w:rPr>
        <w:t>Flow Velocity</w:t>
      </w:r>
      <w:bookmarkEnd w:id="78"/>
      <w:bookmarkEnd w:id="79"/>
    </w:p>
    <w:p w14:paraId="02775868"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Forcemains shall be designed for a cleansing velocity of at least 0.6 m/s.</w:t>
      </w:r>
    </w:p>
    <w:p w14:paraId="1F28159C" w14:textId="5A504D9E" w:rsidR="009C36D1"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maximum velocity in the forcemains shall </w:t>
      </w:r>
      <w:r w:rsidR="00B8141F" w:rsidRPr="00D905CD">
        <w:rPr>
          <w:rFonts w:ascii="Arial" w:hAnsi="Arial" w:cs="Arial"/>
          <w:sz w:val="24"/>
          <w:szCs w:val="24"/>
        </w:rPr>
        <w:t xml:space="preserve">not exceed </w:t>
      </w:r>
      <w:r w:rsidRPr="00D905CD">
        <w:rPr>
          <w:rFonts w:ascii="Arial" w:hAnsi="Arial" w:cs="Arial"/>
          <w:sz w:val="24"/>
          <w:szCs w:val="24"/>
        </w:rPr>
        <w:t>3.0 m/s.</w:t>
      </w:r>
    </w:p>
    <w:p w14:paraId="1F6F067E" w14:textId="0BCE0E4D"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80" w:name="_Toc28002623"/>
      <w:bookmarkStart w:id="81" w:name="_Toc28079646"/>
      <w:r w:rsidRPr="00D905CD">
        <w:rPr>
          <w:rFonts w:ascii="Arial" w:hAnsi="Arial" w:cs="Arial"/>
          <w:b/>
          <w:sz w:val="24"/>
          <w:szCs w:val="24"/>
        </w:rPr>
        <w:t>Anchors/Restraints</w:t>
      </w:r>
      <w:bookmarkEnd w:id="80"/>
      <w:bookmarkEnd w:id="81"/>
    </w:p>
    <w:p w14:paraId="0158DA55" w14:textId="1CA9169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Restrained joints shall be installed at all tees, bends, end of forcemains and connections for all forcemains. Calculations will be required from the </w:t>
      </w:r>
      <w:r w:rsidRPr="00D905CD">
        <w:rPr>
          <w:rFonts w:ascii="Arial" w:hAnsi="Arial" w:cs="Arial"/>
          <w:i/>
          <w:sz w:val="24"/>
          <w:szCs w:val="24"/>
        </w:rPr>
        <w:t>Professional Engineer</w:t>
      </w:r>
      <w:r w:rsidRPr="00D905CD">
        <w:rPr>
          <w:rFonts w:ascii="Arial" w:hAnsi="Arial" w:cs="Arial"/>
          <w:sz w:val="24"/>
          <w:szCs w:val="24"/>
        </w:rPr>
        <w:t xml:space="preserve"> to determine the number of joints to be restrained beyond the bend, fitting, tee etc.</w:t>
      </w:r>
    </w:p>
    <w:p w14:paraId="48BC9817" w14:textId="55363797"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the case of non-restraining mechanical and/or slip-on joints, restraint shall be provided by adequately sized thrust blocks positioned at all plugs, caps, tees, line valves, reducers, wyes, and bends deflecting 22 ½ degrees or more.</w:t>
      </w:r>
    </w:p>
    <w:p w14:paraId="06238074" w14:textId="161F568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 designing thrust blocks </w:t>
      </w:r>
      <w:r w:rsidR="004344CF" w:rsidRPr="00D905CD">
        <w:rPr>
          <w:rFonts w:ascii="Arial" w:hAnsi="Arial" w:cs="Arial"/>
          <w:sz w:val="24"/>
          <w:szCs w:val="24"/>
        </w:rPr>
        <w:t xml:space="preserve">or </w:t>
      </w:r>
      <w:r w:rsidRPr="00D905CD">
        <w:rPr>
          <w:rFonts w:ascii="Arial" w:hAnsi="Arial" w:cs="Arial"/>
          <w:sz w:val="24"/>
          <w:szCs w:val="24"/>
        </w:rPr>
        <w:t>other restraint systems, transient pressures shall be added to the normal operating pressures when calculating the thrust forces.</w:t>
      </w:r>
    </w:p>
    <w:p w14:paraId="03C2332D" w14:textId="5637AC25" w:rsidR="0062284E" w:rsidRPr="00D905CD" w:rsidRDefault="0062284E" w:rsidP="00E958F1">
      <w:pPr>
        <w:pStyle w:val="ListParagraph"/>
        <w:numPr>
          <w:ilvl w:val="2"/>
          <w:numId w:val="1"/>
        </w:numPr>
        <w:spacing w:after="240"/>
        <w:ind w:left="1008" w:hanging="1008"/>
        <w:rPr>
          <w:rFonts w:ascii="Arial" w:hAnsi="Arial" w:cs="Arial"/>
          <w:sz w:val="24"/>
          <w:szCs w:val="24"/>
        </w:rPr>
      </w:pPr>
      <w:r w:rsidRPr="00D905CD">
        <w:rPr>
          <w:rFonts w:ascii="Arial" w:hAnsi="Arial" w:cs="Arial"/>
          <w:sz w:val="24"/>
          <w:szCs w:val="24"/>
        </w:rPr>
        <w:t>Act requirements and inspection, operation and maintenance needs.</w:t>
      </w:r>
    </w:p>
    <w:p w14:paraId="4C31EAA9" w14:textId="06535216"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82" w:name="_Toc28002624"/>
      <w:bookmarkStart w:id="83" w:name="_Toc28079647"/>
      <w:r w:rsidRPr="00D905CD">
        <w:rPr>
          <w:rFonts w:ascii="Arial" w:hAnsi="Arial" w:cs="Arial"/>
          <w:b/>
          <w:sz w:val="24"/>
          <w:szCs w:val="24"/>
        </w:rPr>
        <w:t>Pipe Material</w:t>
      </w:r>
      <w:bookmarkEnd w:id="82"/>
      <w:bookmarkEnd w:id="83"/>
    </w:p>
    <w:p w14:paraId="320440C5"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 material used in the addition, modification, replacement, extension or rehabilitation including pipes, fittings, valves, devices, and other materials used shall meet the more stringent of quality standards adopted by Ontario Provincial Standards for Roads and Public Works or local Municipal standards</w:t>
      </w:r>
    </w:p>
    <w:p w14:paraId="68358434" w14:textId="1A62157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Prior to specifying pipe material, soils shall be assessed for contamination. Nitrile gaskets or equivalent shall be specified for soils contaminated with hydrocarbons.</w:t>
      </w:r>
    </w:p>
    <w:p w14:paraId="681DB965" w14:textId="3FDE1C12"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 based on specific site conditions, the reasons for material selection should be stated and location shall be identified in the record drawings.</w:t>
      </w:r>
    </w:p>
    <w:p w14:paraId="575E5738" w14:textId="6BE12218"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84" w:name="_Toc28002625"/>
      <w:bookmarkStart w:id="85" w:name="_Toc28079648"/>
      <w:r w:rsidRPr="00D905CD">
        <w:rPr>
          <w:rFonts w:ascii="Arial" w:hAnsi="Arial" w:cs="Arial"/>
          <w:b/>
          <w:sz w:val="24"/>
          <w:szCs w:val="24"/>
        </w:rPr>
        <w:t>Pipe Strength</w:t>
      </w:r>
      <w:bookmarkEnd w:id="84"/>
      <w:bookmarkEnd w:id="85"/>
    </w:p>
    <w:p w14:paraId="5944DF07" w14:textId="0274BB81"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forcemain pipe material selected for a particular application shall be able to withstand, with a margin of safety, all the combinations of loading conditions to which the forcemain it is likely to be exposed.</w:t>
      </w:r>
    </w:p>
    <w:p w14:paraId="422CE7A9" w14:textId="5F9BDB00"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86" w:name="_Toc28002626"/>
      <w:bookmarkStart w:id="87" w:name="_Toc28079649"/>
      <w:r w:rsidRPr="00D905CD">
        <w:rPr>
          <w:rFonts w:ascii="Arial" w:hAnsi="Arial" w:cs="Arial"/>
          <w:b/>
          <w:sz w:val="24"/>
          <w:szCs w:val="24"/>
        </w:rPr>
        <w:t>Pipe Cover and Frost Protection</w:t>
      </w:r>
      <w:bookmarkEnd w:id="86"/>
      <w:bookmarkEnd w:id="87"/>
    </w:p>
    <w:p w14:paraId="4FC0093F" w14:textId="1D497A85"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Forcemains shall be installed at</w:t>
      </w:r>
      <w:r w:rsidR="000C0504" w:rsidRPr="00D905CD">
        <w:rPr>
          <w:rFonts w:ascii="Arial" w:eastAsia="Arial" w:hAnsi="Arial" w:cs="Arial"/>
          <w:sz w:val="24"/>
          <w:szCs w:val="24"/>
        </w:rPr>
        <w:t xml:space="preserve"> </w:t>
      </w:r>
      <w:r w:rsidRPr="00D905CD">
        <w:rPr>
          <w:rFonts w:ascii="Arial" w:eastAsia="Arial" w:hAnsi="Arial" w:cs="Arial"/>
          <w:sz w:val="24"/>
          <w:szCs w:val="24"/>
        </w:rPr>
        <w:t xml:space="preserve">sufficient depth (greater than frost penetration) to prevent freezing., If this is not achievable, forcemains shall be insulated/or heat traced. Insulation/heat tracing shall be designed/verified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52FA156" w14:textId="7056FD5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For forcemains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 xml:space="preserve">This includes but not limited to: Highway Bridge Design Code (for vehicular traffic), Railway Safety Act, and Transport Canada Act. Appropriate structural support shall be provided to the pipes as required. </w:t>
      </w:r>
    </w:p>
    <w:p w14:paraId="5F4D25D9"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If a protective sleeve is used appropriate sleeve material shall be selected based on the site conditions.</w:t>
      </w:r>
    </w:p>
    <w:p w14:paraId="2DB1EC38" w14:textId="155306B4" w:rsidR="0062284E" w:rsidRPr="00D905CD" w:rsidRDefault="0062284E" w:rsidP="002C6300">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should be as per the manufacturer recommendations.</w:t>
      </w:r>
    </w:p>
    <w:p w14:paraId="1B0395C5" w14:textId="152F2568"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88" w:name="_Toc28002627"/>
      <w:bookmarkStart w:id="89" w:name="_Toc28079650"/>
      <w:r w:rsidRPr="00D905CD">
        <w:rPr>
          <w:rFonts w:ascii="Arial" w:hAnsi="Arial" w:cs="Arial"/>
          <w:b/>
          <w:sz w:val="24"/>
          <w:szCs w:val="24"/>
        </w:rPr>
        <w:t>Termination</w:t>
      </w:r>
      <w:bookmarkEnd w:id="88"/>
      <w:bookmarkEnd w:id="89"/>
    </w:p>
    <w:p w14:paraId="3A9FCE7B"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flows greater than 30 L/s, transition maintenance holes shall be provided at forcemain discharge points to provide smooth flow transition into the receiving gravity sewers.</w:t>
      </w:r>
    </w:p>
    <w:p w14:paraId="44897FB6" w14:textId="17DFF8C5" w:rsidR="00B40234" w:rsidRPr="00D905CD" w:rsidRDefault="001A4B4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t</w:t>
      </w:r>
      <w:r w:rsidR="00B40234" w:rsidRPr="00D905CD">
        <w:rPr>
          <w:rFonts w:ascii="Arial" w:hAnsi="Arial" w:cs="Arial"/>
          <w:sz w:val="24"/>
          <w:szCs w:val="24"/>
        </w:rPr>
        <w:t>ransition maintenance hole shall be designed based on the pipe size, alignment and inspection and maintenance needs. The minimum diameter of maintenance holes shall be 1200 mm (48 in).  A minimum access diameter of 610 mm (24 in) shall be provided.</w:t>
      </w:r>
    </w:p>
    <w:p w14:paraId="17871B1E"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forcemains shall enter the transition maintenance hole at a point not more than 0.3 m above the flow line. No other gravity sewers shall enter the transition maintenance hole</w:t>
      </w:r>
      <w:r w:rsidR="009C36D1" w:rsidRPr="00D905CD">
        <w:rPr>
          <w:rFonts w:ascii="Arial" w:hAnsi="Arial" w:cs="Arial"/>
          <w:sz w:val="24"/>
          <w:szCs w:val="24"/>
        </w:rPr>
        <w:t>.</w:t>
      </w:r>
    </w:p>
    <w:p w14:paraId="7F78954C" w14:textId="4160975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Protective coatings or approved concrete additive shall be provided in the transition maintenance hole to prevent deterioration </w:t>
      </w:r>
      <w:r w:rsidR="000F3221" w:rsidRPr="00D905CD">
        <w:rPr>
          <w:rFonts w:ascii="Arial" w:hAnsi="Arial" w:cs="Arial"/>
          <w:sz w:val="24"/>
          <w:szCs w:val="24"/>
        </w:rPr>
        <w:t xml:space="preserve">due to presence of </w:t>
      </w:r>
      <w:r w:rsidRPr="00D905CD">
        <w:rPr>
          <w:rFonts w:ascii="Arial" w:hAnsi="Arial" w:cs="Arial"/>
          <w:sz w:val="24"/>
          <w:szCs w:val="24"/>
        </w:rPr>
        <w:t>hydrogen sulfide or other corrosive chemicals.</w:t>
      </w:r>
    </w:p>
    <w:p w14:paraId="50046FFB" w14:textId="09D2C32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sewer connecting the transition maintenance hole to downstream maintenance hole shall be sized to flow at half depth to ensure</w:t>
      </w:r>
      <w:r w:rsidR="00D702DF" w:rsidRPr="00D905CD">
        <w:rPr>
          <w:rFonts w:ascii="Arial" w:hAnsi="Arial" w:cs="Arial"/>
          <w:sz w:val="24"/>
          <w:szCs w:val="24"/>
        </w:rPr>
        <w:t xml:space="preserve"> a smooth flow</w:t>
      </w:r>
      <w:r w:rsidRPr="00D905CD">
        <w:rPr>
          <w:rFonts w:ascii="Arial" w:hAnsi="Arial" w:cs="Arial"/>
          <w:sz w:val="24"/>
          <w:szCs w:val="24"/>
        </w:rPr>
        <w:t>.</w:t>
      </w:r>
    </w:p>
    <w:p w14:paraId="692C6E07" w14:textId="14C23929" w:rsidR="004D68EE"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Safety platforms shall be designed for deep maintenance holes per Occupational Health and Safety</w:t>
      </w:r>
      <w:r w:rsidR="00D965E9" w:rsidRPr="00D905CD">
        <w:rPr>
          <w:rFonts w:ascii="Arial" w:hAnsi="Arial" w:cs="Arial"/>
          <w:sz w:val="24"/>
          <w:szCs w:val="24"/>
        </w:rPr>
        <w:t xml:space="preserve"> Act</w:t>
      </w:r>
      <w:bookmarkStart w:id="90" w:name="_Hlk12357401"/>
      <w:r w:rsidR="00D965E9" w:rsidRPr="00D905CD">
        <w:rPr>
          <w:rFonts w:ascii="Arial" w:hAnsi="Arial" w:cs="Arial"/>
          <w:sz w:val="24"/>
          <w:szCs w:val="24"/>
        </w:rPr>
        <w:t>.</w:t>
      </w:r>
    </w:p>
    <w:p w14:paraId="6576B18D" w14:textId="77777777"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91" w:name="_Toc28002628"/>
      <w:bookmarkStart w:id="92" w:name="_Toc28079651"/>
      <w:r w:rsidRPr="00D905CD">
        <w:rPr>
          <w:rFonts w:ascii="Arial" w:hAnsi="Arial" w:cs="Arial"/>
          <w:b/>
          <w:sz w:val="24"/>
          <w:szCs w:val="24"/>
        </w:rPr>
        <w:lastRenderedPageBreak/>
        <w:t>Identification</w:t>
      </w:r>
      <w:bookmarkEnd w:id="91"/>
      <w:bookmarkEnd w:id="92"/>
    </w:p>
    <w:p w14:paraId="158665D0" w14:textId="3E6BA860"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Tracer Wire shall be installed for all non-metallic forcemains regardless of the size, identifier codes or markings can be added to identify the use of pipe in conformance with local municipal standards.</w:t>
      </w:r>
    </w:p>
    <w:p w14:paraId="32D2DD16" w14:textId="24246393" w:rsidR="00B25855" w:rsidRPr="00D905CD" w:rsidRDefault="00B40234" w:rsidP="00F04270">
      <w:pPr>
        <w:pStyle w:val="ListParagraph"/>
        <w:numPr>
          <w:ilvl w:val="1"/>
          <w:numId w:val="1"/>
        </w:numPr>
        <w:spacing w:after="120"/>
        <w:ind w:left="709"/>
        <w:outlineLvl w:val="1"/>
        <w:rPr>
          <w:rFonts w:ascii="Arial" w:hAnsi="Arial" w:cs="Arial"/>
          <w:b/>
          <w:sz w:val="24"/>
          <w:szCs w:val="24"/>
        </w:rPr>
      </w:pPr>
      <w:bookmarkStart w:id="93" w:name="_Toc28002629"/>
      <w:bookmarkStart w:id="94" w:name="_Toc28079652"/>
      <w:bookmarkEnd w:id="90"/>
      <w:r w:rsidRPr="00D905CD">
        <w:rPr>
          <w:rFonts w:ascii="Arial" w:hAnsi="Arial" w:cs="Arial"/>
          <w:b/>
          <w:sz w:val="24"/>
          <w:szCs w:val="24"/>
        </w:rPr>
        <w:t>Maintenance</w:t>
      </w:r>
      <w:bookmarkEnd w:id="93"/>
      <w:bookmarkEnd w:id="94"/>
    </w:p>
    <w:p w14:paraId="40ACC64C" w14:textId="1AA6151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new forcemains longer than </w:t>
      </w:r>
      <w:r w:rsidR="00B9542C" w:rsidRPr="00D905CD">
        <w:rPr>
          <w:rFonts w:ascii="Arial" w:hAnsi="Arial" w:cs="Arial"/>
          <w:sz w:val="24"/>
          <w:szCs w:val="24"/>
        </w:rPr>
        <w:t>150 m</w:t>
      </w:r>
      <w:r w:rsidRPr="00D905CD">
        <w:rPr>
          <w:rFonts w:ascii="Arial" w:hAnsi="Arial" w:cs="Arial"/>
          <w:sz w:val="24"/>
          <w:szCs w:val="24"/>
        </w:rPr>
        <w:t xml:space="preserve"> shall be provided with swab launching ports </w:t>
      </w:r>
      <w:r w:rsidR="000852F3" w:rsidRPr="00D905CD">
        <w:rPr>
          <w:rFonts w:ascii="Arial" w:hAnsi="Arial" w:cs="Arial"/>
          <w:sz w:val="24"/>
          <w:szCs w:val="24"/>
        </w:rPr>
        <w:t>and</w:t>
      </w:r>
      <w:r w:rsidRPr="00D905CD">
        <w:rPr>
          <w:rFonts w:ascii="Arial" w:hAnsi="Arial" w:cs="Arial"/>
          <w:sz w:val="24"/>
          <w:szCs w:val="24"/>
        </w:rPr>
        <w:t>/or flushing ports. Swab catching ports may be required.</w:t>
      </w:r>
    </w:p>
    <w:p w14:paraId="450D369C" w14:textId="19EFF2FA"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Isolation valves shall be provided as required to facilitate maintenance</w:t>
      </w:r>
      <w:r w:rsidR="00FC6317" w:rsidRPr="00D905CD">
        <w:rPr>
          <w:rFonts w:ascii="Arial" w:hAnsi="Arial" w:cs="Arial"/>
          <w:sz w:val="24"/>
          <w:szCs w:val="24"/>
        </w:rPr>
        <w:t xml:space="preserve">. Non-return valves may be required </w:t>
      </w:r>
      <w:r w:rsidRPr="00D905CD">
        <w:rPr>
          <w:rFonts w:ascii="Arial" w:hAnsi="Arial" w:cs="Arial"/>
          <w:sz w:val="24"/>
          <w:szCs w:val="24"/>
        </w:rPr>
        <w:t>when forcem</w:t>
      </w:r>
      <w:r w:rsidR="000B1492" w:rsidRPr="00D905CD">
        <w:rPr>
          <w:rFonts w:ascii="Arial" w:hAnsi="Arial" w:cs="Arial"/>
          <w:sz w:val="24"/>
          <w:szCs w:val="24"/>
        </w:rPr>
        <w:t>a</w:t>
      </w:r>
      <w:r w:rsidRPr="00D905CD">
        <w:rPr>
          <w:rFonts w:ascii="Arial" w:hAnsi="Arial" w:cs="Arial"/>
          <w:sz w:val="24"/>
          <w:szCs w:val="24"/>
        </w:rPr>
        <w:t>ins are connecting into a common forcemain.</w:t>
      </w:r>
    </w:p>
    <w:p w14:paraId="26F4DEBB" w14:textId="62F75B4E"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Cleanouts/drain chambers shall be provided at low points of a forcemain.</w:t>
      </w:r>
    </w:p>
    <w:p w14:paraId="1B118088" w14:textId="5FFAB8FA"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95" w:name="_Toc28002630"/>
      <w:bookmarkStart w:id="96" w:name="_Toc28079653"/>
      <w:r w:rsidRPr="00D905CD">
        <w:rPr>
          <w:rFonts w:ascii="Arial" w:hAnsi="Arial" w:cs="Arial"/>
          <w:b/>
          <w:sz w:val="24"/>
          <w:szCs w:val="24"/>
        </w:rPr>
        <w:t>Transient Pressures</w:t>
      </w:r>
      <w:bookmarkEnd w:id="95"/>
      <w:bookmarkEnd w:id="96"/>
    </w:p>
    <w:p w14:paraId="097C97A8" w14:textId="0587636B"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hydraulic transient analysis shall be undertaken as part of the design process considering the worst-case failure scenario involving the most critical pump and forcemain-in-service combination. The analysis shall be completed using hydraulic models based on the final sizes and layout of pumps and forcemains including locations of air/vacuum release valves. Based on the hydraulic transient analysis, provide devices, if necessary, to protect the forcemain such as, but not limited to, surge valves, surge tanks, etc.</w:t>
      </w:r>
    </w:p>
    <w:p w14:paraId="1867E54C"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forcemains shall be designed so that pipes and joints are able to withstand the maximum operating pressure plus the surge pressure that would be created by stopping a water column moving at 0.6 m/s.</w:t>
      </w:r>
    </w:p>
    <w:p w14:paraId="59F77DF9" w14:textId="7953E3E9" w:rsidR="00B25855"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739D0" w:rsidRPr="00D905CD">
        <w:rPr>
          <w:rFonts w:ascii="Arial" w:hAnsi="Arial" w:cs="Arial"/>
          <w:sz w:val="24"/>
          <w:szCs w:val="24"/>
        </w:rPr>
        <w:t>forcemains</w:t>
      </w:r>
      <w:r w:rsidRPr="00D905CD">
        <w:rPr>
          <w:rFonts w:ascii="Arial" w:hAnsi="Arial" w:cs="Arial"/>
          <w:sz w:val="24"/>
          <w:szCs w:val="24"/>
        </w:rPr>
        <w:t xml:space="preserve"> shall be designed such that pipes, joints, fittings and valves are able to withstand full vacuum pressure.</w:t>
      </w:r>
    </w:p>
    <w:p w14:paraId="5853C49E" w14:textId="14D26B41"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97" w:name="_Toc28002631"/>
      <w:bookmarkStart w:id="98" w:name="_Toc28079654"/>
      <w:r w:rsidRPr="00D905CD">
        <w:rPr>
          <w:rFonts w:ascii="Arial" w:hAnsi="Arial" w:cs="Arial"/>
          <w:b/>
          <w:sz w:val="24"/>
          <w:szCs w:val="24"/>
        </w:rPr>
        <w:t>Air and Vacuum Relief Valves</w:t>
      </w:r>
      <w:bookmarkEnd w:id="97"/>
      <w:bookmarkEnd w:id="98"/>
    </w:p>
    <w:p w14:paraId="24927EAA"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combination of sewage air and vacuum relief valves shall be placed at all high points in the forcemain to relieve air locking and to relieve negative pressures on forcemains.</w:t>
      </w:r>
    </w:p>
    <w:p w14:paraId="5164FEC1" w14:textId="61DAE095" w:rsidR="00B40234" w:rsidRPr="00D905CD" w:rsidRDefault="007B4037"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At minimum, the </w:t>
      </w:r>
      <w:r w:rsidR="00B40234" w:rsidRPr="00D905CD">
        <w:rPr>
          <w:rFonts w:ascii="Arial" w:hAnsi="Arial" w:cs="Arial"/>
          <w:sz w:val="24"/>
          <w:szCs w:val="24"/>
        </w:rPr>
        <w:t xml:space="preserve">Air/vacuum relief valves </w:t>
      </w:r>
      <w:r w:rsidR="00B9263F" w:rsidRPr="00D905CD">
        <w:rPr>
          <w:rFonts w:ascii="Arial" w:hAnsi="Arial" w:cs="Arial"/>
          <w:sz w:val="24"/>
          <w:szCs w:val="24"/>
        </w:rPr>
        <w:t>shall</w:t>
      </w:r>
      <w:r w:rsidR="00B40234" w:rsidRPr="00D905CD">
        <w:rPr>
          <w:rFonts w:ascii="Arial" w:hAnsi="Arial" w:cs="Arial"/>
          <w:sz w:val="24"/>
          <w:szCs w:val="24"/>
        </w:rPr>
        <w:t xml:space="preserve"> conform to AWWA standard C512-15 Air Release, Air/Vacuum and Combination Air Valves for Water and Wastewater Service</w:t>
      </w:r>
      <w:r w:rsidR="0046531C" w:rsidRPr="00D905CD">
        <w:rPr>
          <w:rFonts w:ascii="Arial" w:hAnsi="Arial" w:cs="Arial"/>
          <w:sz w:val="24"/>
          <w:szCs w:val="24"/>
        </w:rPr>
        <w:t>, as amended from time to time</w:t>
      </w:r>
      <w:r w:rsidR="00B40234" w:rsidRPr="00D905CD">
        <w:rPr>
          <w:rFonts w:ascii="Arial" w:hAnsi="Arial" w:cs="Arial"/>
          <w:sz w:val="24"/>
          <w:szCs w:val="24"/>
        </w:rPr>
        <w:t>.</w:t>
      </w:r>
    </w:p>
    <w:p w14:paraId="2A8E09A2" w14:textId="20E12210"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99" w:name="_Toc28002632"/>
      <w:bookmarkStart w:id="100" w:name="_Toc28079655"/>
      <w:r w:rsidRPr="00D905CD">
        <w:rPr>
          <w:rFonts w:ascii="Arial" w:hAnsi="Arial" w:cs="Arial"/>
          <w:b/>
          <w:sz w:val="24"/>
          <w:szCs w:val="24"/>
        </w:rPr>
        <w:t>Drain Valves</w:t>
      </w:r>
      <w:bookmarkEnd w:id="99"/>
      <w:bookmarkEnd w:id="100"/>
    </w:p>
    <w:p w14:paraId="71F29675"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Drain valves shall be placed at all low points in the forcemain to facilitate cleaning.</w:t>
      </w:r>
    </w:p>
    <w:p w14:paraId="2E32DCCB" w14:textId="1833C67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on the forcemain are to be flanged </w:t>
      </w:r>
      <w:r w:rsidR="00D702DF" w:rsidRPr="00D905CD">
        <w:rPr>
          <w:rFonts w:ascii="Arial" w:hAnsi="Arial" w:cs="Arial"/>
          <w:sz w:val="24"/>
          <w:szCs w:val="24"/>
        </w:rPr>
        <w:t>connections</w:t>
      </w:r>
      <w:r w:rsidRPr="00D905CD">
        <w:rPr>
          <w:rFonts w:ascii="Arial" w:hAnsi="Arial" w:cs="Arial"/>
          <w:sz w:val="24"/>
          <w:szCs w:val="24"/>
        </w:rPr>
        <w:t xml:space="preserve"> in valve chambers. Where possible</w:t>
      </w:r>
      <w:r w:rsidR="0046531C" w:rsidRPr="00D905CD">
        <w:rPr>
          <w:rFonts w:ascii="Arial" w:hAnsi="Arial" w:cs="Arial"/>
          <w:sz w:val="24"/>
          <w:szCs w:val="24"/>
        </w:rPr>
        <w:t>,</w:t>
      </w:r>
      <w:r w:rsidRPr="00D905CD">
        <w:rPr>
          <w:rFonts w:ascii="Arial" w:hAnsi="Arial" w:cs="Arial"/>
          <w:sz w:val="24"/>
          <w:szCs w:val="24"/>
        </w:rPr>
        <w:t xml:space="preserve"> the valve chamber may be drained to the closest gravity </w:t>
      </w:r>
      <w:r w:rsidR="00B9263F" w:rsidRPr="00D905CD">
        <w:rPr>
          <w:rFonts w:ascii="Arial" w:hAnsi="Arial" w:cs="Arial"/>
          <w:sz w:val="24"/>
          <w:szCs w:val="24"/>
        </w:rPr>
        <w:t xml:space="preserve">sanitary </w:t>
      </w:r>
      <w:r w:rsidRPr="00D905CD">
        <w:rPr>
          <w:rFonts w:ascii="Arial" w:hAnsi="Arial" w:cs="Arial"/>
          <w:sz w:val="24"/>
          <w:szCs w:val="24"/>
        </w:rPr>
        <w:t>sewer or maintenance hole</w:t>
      </w:r>
      <w:r w:rsidR="00964120" w:rsidRPr="00D905CD">
        <w:rPr>
          <w:rFonts w:ascii="Arial" w:hAnsi="Arial" w:cs="Arial"/>
          <w:sz w:val="24"/>
          <w:szCs w:val="24"/>
        </w:rPr>
        <w:t xml:space="preserve"> </w:t>
      </w:r>
      <w:r w:rsidRPr="00D905CD">
        <w:rPr>
          <w:rFonts w:ascii="Arial" w:hAnsi="Arial" w:cs="Arial"/>
          <w:sz w:val="24"/>
          <w:szCs w:val="24"/>
        </w:rPr>
        <w:t>or drained back into the wet well.</w:t>
      </w:r>
    </w:p>
    <w:p w14:paraId="08286115" w14:textId="76237CF0"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drain pipe shall be connected from the chamber to the nearest wastewater pipe.</w:t>
      </w:r>
    </w:p>
    <w:p w14:paraId="19E9BA41" w14:textId="74E090A6" w:rsidR="0049432F" w:rsidRPr="00D905CD" w:rsidRDefault="0049432F" w:rsidP="00F04270">
      <w:pPr>
        <w:pStyle w:val="ListParagraph"/>
        <w:numPr>
          <w:ilvl w:val="1"/>
          <w:numId w:val="1"/>
        </w:numPr>
        <w:spacing w:after="120"/>
        <w:ind w:left="709"/>
        <w:outlineLvl w:val="1"/>
        <w:rPr>
          <w:rFonts w:ascii="Arial" w:hAnsi="Arial" w:cs="Arial"/>
          <w:b/>
          <w:sz w:val="24"/>
          <w:szCs w:val="24"/>
        </w:rPr>
      </w:pPr>
      <w:bookmarkStart w:id="101" w:name="_Toc28002633"/>
      <w:bookmarkStart w:id="102" w:name="_Toc28079656"/>
      <w:r w:rsidRPr="00D905CD">
        <w:rPr>
          <w:rFonts w:ascii="Arial" w:hAnsi="Arial" w:cs="Arial"/>
          <w:b/>
          <w:sz w:val="24"/>
          <w:szCs w:val="24"/>
        </w:rPr>
        <w:lastRenderedPageBreak/>
        <w:t>Service Connections</w:t>
      </w:r>
      <w:bookmarkEnd w:id="101"/>
      <w:bookmarkEnd w:id="102"/>
    </w:p>
    <w:p w14:paraId="369B088F" w14:textId="2D57DF40" w:rsidR="0049432F" w:rsidRPr="00D905CD" w:rsidRDefault="0049432F"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Minimum diameter of a forcemain for a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w:t>
      </w:r>
      <w:r w:rsidRPr="00D905CD">
        <w:rPr>
          <w:rFonts w:ascii="Arial" w:hAnsi="Arial" w:cs="Arial"/>
          <w:sz w:val="24"/>
          <w:szCs w:val="24"/>
        </w:rPr>
        <w:t xml:space="preserve"> is 100 mm in diameter. Grinder pumps or equivalent must be provided in the case the size of the forcemain is less than 100mm in diameter but not less than 75mm.</w:t>
      </w:r>
    </w:p>
    <w:p w14:paraId="75873339" w14:textId="3D653EBD" w:rsidR="00527B26" w:rsidRPr="00D905CD" w:rsidRDefault="00527B26" w:rsidP="00F04270">
      <w:pPr>
        <w:pStyle w:val="ListParagraph"/>
        <w:numPr>
          <w:ilvl w:val="0"/>
          <w:numId w:val="1"/>
        </w:numPr>
        <w:spacing w:after="120"/>
        <w:ind w:left="709"/>
        <w:outlineLvl w:val="0"/>
        <w:rPr>
          <w:rFonts w:ascii="Arial" w:hAnsi="Arial" w:cs="Arial"/>
          <w:sz w:val="24"/>
          <w:szCs w:val="24"/>
        </w:rPr>
      </w:pPr>
      <w:bookmarkStart w:id="103" w:name="_Toc28002634"/>
      <w:bookmarkStart w:id="104" w:name="_Toc28079657"/>
      <w:r w:rsidRPr="00D905CD">
        <w:rPr>
          <w:rFonts w:ascii="Arial" w:hAnsi="Arial" w:cs="Arial"/>
          <w:b/>
          <w:sz w:val="24"/>
          <w:szCs w:val="24"/>
        </w:rPr>
        <w:t>C</w:t>
      </w:r>
      <w:r w:rsidR="00E6020F">
        <w:rPr>
          <w:rFonts w:ascii="Arial" w:hAnsi="Arial" w:cs="Arial"/>
          <w:b/>
          <w:sz w:val="24"/>
          <w:szCs w:val="24"/>
        </w:rPr>
        <w:t>ombined Sewers</w:t>
      </w:r>
      <w:bookmarkEnd w:id="103"/>
      <w:bookmarkEnd w:id="104"/>
    </w:p>
    <w:p w14:paraId="479BC313" w14:textId="34018D7C" w:rsidR="002136A5" w:rsidRPr="00D905CD" w:rsidRDefault="002136A5" w:rsidP="00F04270">
      <w:pPr>
        <w:pStyle w:val="ListParagraph"/>
        <w:numPr>
          <w:ilvl w:val="1"/>
          <w:numId w:val="1"/>
        </w:numPr>
        <w:spacing w:after="120"/>
        <w:ind w:left="709"/>
        <w:outlineLvl w:val="1"/>
        <w:rPr>
          <w:rFonts w:ascii="Arial" w:hAnsi="Arial" w:cs="Arial"/>
          <w:b/>
          <w:sz w:val="24"/>
          <w:szCs w:val="24"/>
        </w:rPr>
      </w:pPr>
      <w:bookmarkStart w:id="105" w:name="_Toc28002635"/>
      <w:bookmarkStart w:id="106" w:name="_Toc28079658"/>
      <w:r w:rsidRPr="00D905CD">
        <w:rPr>
          <w:rFonts w:ascii="Arial" w:hAnsi="Arial" w:cs="Arial"/>
          <w:b/>
          <w:sz w:val="24"/>
          <w:szCs w:val="24"/>
        </w:rPr>
        <w:t xml:space="preserve">Rehabilitation of </w:t>
      </w:r>
      <w:r w:rsidR="005E4B16" w:rsidRPr="00D905CD">
        <w:rPr>
          <w:rFonts w:ascii="Arial" w:hAnsi="Arial" w:cs="Arial"/>
          <w:b/>
          <w:sz w:val="24"/>
          <w:szCs w:val="24"/>
        </w:rPr>
        <w:t xml:space="preserve">Existing </w:t>
      </w:r>
      <w:r w:rsidRPr="00D905CD">
        <w:rPr>
          <w:rFonts w:ascii="Arial" w:hAnsi="Arial" w:cs="Arial"/>
          <w:b/>
          <w:sz w:val="24"/>
          <w:szCs w:val="24"/>
        </w:rPr>
        <w:t>Combined Sewer</w:t>
      </w:r>
      <w:r w:rsidR="005E4B16" w:rsidRPr="00D905CD">
        <w:rPr>
          <w:rFonts w:ascii="Arial" w:hAnsi="Arial" w:cs="Arial"/>
          <w:b/>
          <w:sz w:val="24"/>
          <w:szCs w:val="24"/>
        </w:rPr>
        <w:t>s</w:t>
      </w:r>
      <w:bookmarkEnd w:id="105"/>
      <w:bookmarkEnd w:id="106"/>
    </w:p>
    <w:p w14:paraId="765FEB06" w14:textId="02B766BB"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Sewers shall be planned, designed, </w:t>
      </w:r>
      <w:r w:rsidR="000739D0" w:rsidRPr="00D905CD">
        <w:rPr>
          <w:rFonts w:ascii="Arial" w:hAnsi="Arial" w:cs="Arial"/>
          <w:sz w:val="24"/>
          <w:szCs w:val="24"/>
        </w:rPr>
        <w:t>installed</w:t>
      </w:r>
      <w:r w:rsidRPr="00D905CD">
        <w:rPr>
          <w:rFonts w:ascii="Arial" w:hAnsi="Arial" w:cs="Arial"/>
          <w:sz w:val="24"/>
          <w:szCs w:val="24"/>
        </w:rPr>
        <w:t xml:space="preserve"> and operated to minimize or eliminate </w:t>
      </w:r>
      <w:r w:rsidRPr="00D905CD">
        <w:rPr>
          <w:rFonts w:ascii="Arial" w:hAnsi="Arial" w:cs="Arial"/>
          <w:i/>
          <w:sz w:val="24"/>
          <w:szCs w:val="24"/>
        </w:rPr>
        <w:t>combined sewer</w:t>
      </w:r>
      <w:r w:rsidRPr="00D905CD">
        <w:rPr>
          <w:rFonts w:ascii="Arial" w:hAnsi="Arial" w:cs="Arial"/>
          <w:sz w:val="24"/>
          <w:szCs w:val="24"/>
        </w:rPr>
        <w:t xml:space="preserve"> overflows.</w:t>
      </w:r>
    </w:p>
    <w:p w14:paraId="2D898086" w14:textId="26EE04A7"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New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system is not permitted.</w:t>
      </w:r>
    </w:p>
    <w:p w14:paraId="53AF9DBF" w14:textId="50ECB773" w:rsidR="00EE30C0" w:rsidRPr="00D905CD" w:rsidRDefault="00EE30C0"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 or extension </w:t>
      </w:r>
      <w:r w:rsidR="005C79B3" w:rsidRPr="00D905CD">
        <w:rPr>
          <w:rFonts w:ascii="Arial" w:hAnsi="Arial" w:cs="Arial"/>
          <w:sz w:val="24"/>
          <w:szCs w:val="24"/>
        </w:rPr>
        <w:t>of</w:t>
      </w:r>
      <w:r w:rsidRPr="00D905CD">
        <w:rPr>
          <w:rFonts w:ascii="Arial" w:hAnsi="Arial" w:cs="Arial"/>
          <w:sz w:val="24"/>
          <w:szCs w:val="24"/>
        </w:rPr>
        <w:t xml:space="preserve"> </w:t>
      </w:r>
      <w:r w:rsidR="005C79B3" w:rsidRPr="00D905CD">
        <w:rPr>
          <w:rFonts w:ascii="Arial" w:hAnsi="Arial" w:cs="Arial"/>
          <w:sz w:val="24"/>
          <w:szCs w:val="24"/>
        </w:rPr>
        <w:t xml:space="preserve">an </w:t>
      </w:r>
      <w:r w:rsidRPr="00D905CD">
        <w:rPr>
          <w:rFonts w:ascii="Arial" w:hAnsi="Arial" w:cs="Arial"/>
          <w:sz w:val="24"/>
          <w:szCs w:val="24"/>
        </w:rPr>
        <w:t xml:space="preserve">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w:t>
      </w:r>
    </w:p>
    <w:p w14:paraId="64ABC2E1" w14:textId="643174D4" w:rsidR="00EE30C0" w:rsidRPr="00D905CD" w:rsidRDefault="00527B2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6A7F1E" w:rsidRPr="00D905CD">
        <w:rPr>
          <w:rFonts w:ascii="Arial" w:hAnsi="Arial" w:cs="Arial"/>
          <w:sz w:val="24"/>
          <w:szCs w:val="24"/>
        </w:rPr>
        <w:t xml:space="preserve">, repair and </w:t>
      </w:r>
      <w:r w:rsidRPr="00D905CD">
        <w:rPr>
          <w:rFonts w:ascii="Arial" w:hAnsi="Arial" w:cs="Arial"/>
          <w:sz w:val="24"/>
          <w:szCs w:val="24"/>
        </w:rPr>
        <w:t xml:space="preserve">replacement of an 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permitted </w:t>
      </w:r>
      <w:r w:rsidR="00EE30C0" w:rsidRPr="00D905CD">
        <w:rPr>
          <w:rFonts w:ascii="Arial" w:hAnsi="Arial" w:cs="Arial"/>
          <w:sz w:val="24"/>
          <w:szCs w:val="24"/>
        </w:rPr>
        <w:t>only if</w:t>
      </w:r>
      <w:r w:rsidR="00D3244C" w:rsidRPr="00D905CD">
        <w:rPr>
          <w:rFonts w:ascii="Arial" w:hAnsi="Arial" w:cs="Arial"/>
          <w:sz w:val="24"/>
          <w:szCs w:val="24"/>
        </w:rPr>
        <w:t>:</w:t>
      </w:r>
    </w:p>
    <w:p w14:paraId="3C5A6842" w14:textId="2446945E" w:rsidR="005A7068" w:rsidRPr="00D905CD" w:rsidRDefault="00527B26"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It is demonstrated</w:t>
      </w:r>
      <w:r w:rsidR="00493869" w:rsidRPr="00D905CD">
        <w:rPr>
          <w:rFonts w:ascii="Arial" w:hAnsi="Arial" w:cs="Arial"/>
          <w:sz w:val="24"/>
          <w:szCs w:val="24"/>
        </w:rPr>
        <w:t xml:space="preserve"> </w:t>
      </w:r>
      <w:r w:rsidR="00EE30C0" w:rsidRPr="00D905CD">
        <w:rPr>
          <w:rFonts w:ascii="Arial" w:hAnsi="Arial" w:cs="Arial"/>
          <w:sz w:val="24"/>
          <w:szCs w:val="24"/>
        </w:rPr>
        <w:t xml:space="preserve">in a design brief </w:t>
      </w:r>
      <w:r w:rsidR="00493869" w:rsidRPr="00D905CD">
        <w:rPr>
          <w:rFonts w:ascii="Arial" w:hAnsi="Arial" w:cs="Arial"/>
          <w:sz w:val="24"/>
          <w:szCs w:val="24"/>
        </w:rPr>
        <w:t xml:space="preserve">by a </w:t>
      </w:r>
      <w:r w:rsidR="00493869" w:rsidRPr="00D905CD">
        <w:rPr>
          <w:rFonts w:ascii="Arial" w:hAnsi="Arial" w:cs="Arial"/>
          <w:i/>
          <w:sz w:val="24"/>
          <w:szCs w:val="24"/>
        </w:rPr>
        <w:t>Professional Engineer</w:t>
      </w:r>
      <w:r w:rsidRPr="00D905CD">
        <w:rPr>
          <w:rFonts w:ascii="Arial" w:hAnsi="Arial" w:cs="Arial"/>
          <w:sz w:val="24"/>
          <w:szCs w:val="24"/>
        </w:rPr>
        <w:t xml:space="preserve"> that such works will not </w:t>
      </w:r>
      <w:r w:rsidR="00493869" w:rsidRPr="00D905CD">
        <w:rPr>
          <w:rFonts w:ascii="Arial" w:hAnsi="Arial" w:cs="Arial"/>
          <w:sz w:val="24"/>
          <w:szCs w:val="24"/>
        </w:rPr>
        <w:t xml:space="preserve">result </w:t>
      </w:r>
      <w:r w:rsidR="009F0EB5" w:rsidRPr="00D905CD">
        <w:rPr>
          <w:rFonts w:ascii="Arial" w:hAnsi="Arial" w:cs="Arial"/>
          <w:sz w:val="24"/>
          <w:szCs w:val="24"/>
        </w:rPr>
        <w:t>in an increase in CSO volume, frequency, duration or deterioration of CSO discharge quality.</w:t>
      </w:r>
    </w:p>
    <w:p w14:paraId="2D24975F" w14:textId="13E99A92" w:rsidR="001A76A6" w:rsidRPr="00D905CD" w:rsidRDefault="00192EC5"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w:t>
      </w:r>
      <w:r w:rsidR="00527B26" w:rsidRPr="00D905CD">
        <w:rPr>
          <w:rFonts w:ascii="Arial" w:hAnsi="Arial" w:cs="Arial"/>
          <w:sz w:val="24"/>
          <w:szCs w:val="24"/>
        </w:rPr>
        <w:t xml:space="preserve">ehabilitation </w:t>
      </w:r>
      <w:r w:rsidR="00D05EB8" w:rsidRPr="00D905CD">
        <w:rPr>
          <w:rFonts w:ascii="Arial" w:hAnsi="Arial" w:cs="Arial"/>
          <w:sz w:val="24"/>
          <w:szCs w:val="24"/>
        </w:rPr>
        <w:t>of</w:t>
      </w:r>
      <w:r w:rsidRPr="00D905CD">
        <w:rPr>
          <w:rFonts w:ascii="Arial" w:hAnsi="Arial" w:cs="Arial"/>
          <w:sz w:val="24"/>
          <w:szCs w:val="24"/>
        </w:rPr>
        <w:t xml:space="preserve"> existing </w:t>
      </w:r>
      <w:r w:rsidR="00D05EB8" w:rsidRPr="00D905CD">
        <w:rPr>
          <w:rFonts w:ascii="Arial" w:hAnsi="Arial" w:cs="Arial"/>
          <w:i/>
          <w:sz w:val="24"/>
          <w:szCs w:val="24"/>
        </w:rPr>
        <w:t>combined</w:t>
      </w:r>
      <w:r w:rsidR="00D05EB8" w:rsidRPr="00D905CD">
        <w:rPr>
          <w:rFonts w:ascii="Arial" w:hAnsi="Arial" w:cs="Arial"/>
          <w:sz w:val="24"/>
          <w:szCs w:val="24"/>
        </w:rPr>
        <w:t xml:space="preserve"> </w:t>
      </w:r>
      <w:r w:rsidR="00D05EB8" w:rsidRPr="00D905CD">
        <w:rPr>
          <w:rFonts w:ascii="Arial" w:hAnsi="Arial" w:cs="Arial"/>
          <w:i/>
          <w:sz w:val="24"/>
          <w:szCs w:val="24"/>
        </w:rPr>
        <w:t>sewer</w:t>
      </w:r>
      <w:r w:rsidR="00D05EB8" w:rsidRPr="00D905CD">
        <w:rPr>
          <w:rFonts w:ascii="Arial" w:hAnsi="Arial" w:cs="Arial"/>
          <w:sz w:val="24"/>
          <w:szCs w:val="24"/>
        </w:rPr>
        <w:t xml:space="preserve"> overflow structures</w:t>
      </w:r>
      <w:r w:rsidRPr="00D905CD">
        <w:rPr>
          <w:rFonts w:ascii="Arial" w:hAnsi="Arial" w:cs="Arial"/>
          <w:sz w:val="24"/>
          <w:szCs w:val="24"/>
        </w:rPr>
        <w:t xml:space="preserve"> is permitted</w:t>
      </w:r>
      <w:r w:rsidR="00D05EB8" w:rsidRPr="00D905CD">
        <w:rPr>
          <w:rFonts w:ascii="Arial" w:hAnsi="Arial" w:cs="Arial"/>
          <w:sz w:val="24"/>
          <w:szCs w:val="24"/>
        </w:rPr>
        <w:t xml:space="preserve"> </w:t>
      </w:r>
      <w:r w:rsidR="00527B26" w:rsidRPr="00D905CD">
        <w:rPr>
          <w:rFonts w:ascii="Arial" w:hAnsi="Arial" w:cs="Arial"/>
          <w:sz w:val="24"/>
          <w:szCs w:val="24"/>
        </w:rPr>
        <w:t>including</w:t>
      </w:r>
      <w:r w:rsidRPr="00D905CD">
        <w:rPr>
          <w:rFonts w:ascii="Arial" w:hAnsi="Arial" w:cs="Arial"/>
          <w:sz w:val="24"/>
          <w:szCs w:val="24"/>
        </w:rPr>
        <w:t xml:space="preserve"> </w:t>
      </w:r>
      <w:r w:rsidR="001A76A6" w:rsidRPr="00D905CD">
        <w:rPr>
          <w:rFonts w:ascii="Arial" w:hAnsi="Arial" w:cs="Arial"/>
          <w:sz w:val="24"/>
          <w:szCs w:val="24"/>
        </w:rPr>
        <w:t>instrumentation and controls that are installed for the purpose of monitoring and reporting</w:t>
      </w:r>
      <w:r w:rsidR="00EE30C0" w:rsidRPr="00D905CD">
        <w:rPr>
          <w:rFonts w:ascii="Arial" w:hAnsi="Arial" w:cs="Arial"/>
          <w:sz w:val="24"/>
          <w:szCs w:val="24"/>
        </w:rPr>
        <w:t xml:space="preserve"> only</w:t>
      </w:r>
      <w:r w:rsidR="001A76A6" w:rsidRPr="00D905CD">
        <w:rPr>
          <w:rFonts w:ascii="Arial" w:hAnsi="Arial" w:cs="Arial"/>
          <w:sz w:val="24"/>
          <w:szCs w:val="24"/>
        </w:rPr>
        <w:t>.</w:t>
      </w:r>
    </w:p>
    <w:p w14:paraId="13FB2B34" w14:textId="58AAE92E" w:rsidR="00527B26" w:rsidRPr="00D905CD" w:rsidRDefault="00F55D1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855E17" w:rsidRPr="00D905CD">
        <w:rPr>
          <w:rFonts w:ascii="Arial" w:hAnsi="Arial" w:cs="Arial"/>
          <w:sz w:val="24"/>
          <w:szCs w:val="24"/>
        </w:rPr>
        <w:t xml:space="preserve"> </w:t>
      </w:r>
      <w:r w:rsidR="001A76A6" w:rsidRPr="00D905CD">
        <w:rPr>
          <w:rFonts w:ascii="Arial" w:hAnsi="Arial" w:cs="Arial"/>
          <w:sz w:val="24"/>
          <w:szCs w:val="24"/>
        </w:rPr>
        <w:t xml:space="preserve">of existing CSO control structures is permitted including </w:t>
      </w:r>
      <w:r w:rsidR="00855E17" w:rsidRPr="00D905CD">
        <w:rPr>
          <w:rFonts w:ascii="Arial" w:hAnsi="Arial" w:cs="Arial"/>
          <w:sz w:val="24"/>
          <w:szCs w:val="24"/>
        </w:rPr>
        <w:t>modification</w:t>
      </w:r>
      <w:r w:rsidR="001A76A6" w:rsidRPr="00D905CD">
        <w:rPr>
          <w:rFonts w:ascii="Arial" w:hAnsi="Arial" w:cs="Arial"/>
          <w:sz w:val="24"/>
          <w:szCs w:val="24"/>
        </w:rPr>
        <w:t xml:space="preserve">s that are intended only to improve </w:t>
      </w:r>
      <w:r w:rsidR="00CF74A1" w:rsidRPr="00D905CD">
        <w:rPr>
          <w:rFonts w:ascii="Arial" w:hAnsi="Arial" w:cs="Arial"/>
          <w:sz w:val="24"/>
          <w:szCs w:val="24"/>
        </w:rPr>
        <w:t xml:space="preserve">the </w:t>
      </w:r>
      <w:r w:rsidR="001A76A6" w:rsidRPr="00D905CD">
        <w:rPr>
          <w:rFonts w:ascii="Arial" w:hAnsi="Arial" w:cs="Arial"/>
          <w:sz w:val="24"/>
          <w:szCs w:val="24"/>
        </w:rPr>
        <w:t xml:space="preserve">performance or </w:t>
      </w:r>
      <w:r w:rsidR="00CF74A1" w:rsidRPr="00D905CD">
        <w:rPr>
          <w:rFonts w:ascii="Arial" w:hAnsi="Arial" w:cs="Arial"/>
          <w:sz w:val="24"/>
          <w:szCs w:val="24"/>
        </w:rPr>
        <w:t xml:space="preserve">optimize </w:t>
      </w:r>
      <w:r w:rsidR="001A76A6" w:rsidRPr="00D905CD">
        <w:rPr>
          <w:rFonts w:ascii="Arial" w:hAnsi="Arial" w:cs="Arial"/>
          <w:sz w:val="24"/>
          <w:szCs w:val="24"/>
        </w:rPr>
        <w:t>utilization of</w:t>
      </w:r>
      <w:r w:rsidR="00CF74A1" w:rsidRPr="00D905CD">
        <w:rPr>
          <w:rFonts w:ascii="Arial" w:hAnsi="Arial" w:cs="Arial"/>
          <w:sz w:val="24"/>
          <w:szCs w:val="24"/>
        </w:rPr>
        <w:t xml:space="preserve"> the existing</w:t>
      </w:r>
      <w:r w:rsidR="001A76A6" w:rsidRPr="00D905CD">
        <w:rPr>
          <w:rFonts w:ascii="Arial" w:hAnsi="Arial" w:cs="Arial"/>
          <w:sz w:val="24"/>
          <w:szCs w:val="24"/>
        </w:rPr>
        <w:t xml:space="preserve"> </w:t>
      </w:r>
      <w:r w:rsidR="00CF74A1" w:rsidRPr="00D905CD">
        <w:rPr>
          <w:rFonts w:ascii="Arial" w:hAnsi="Arial" w:cs="Arial"/>
          <w:sz w:val="24"/>
          <w:szCs w:val="24"/>
        </w:rPr>
        <w:t>control structures.</w:t>
      </w:r>
    </w:p>
    <w:p w14:paraId="2ECC2D15" w14:textId="77777777" w:rsidR="00A4033C" w:rsidRPr="00D905CD" w:rsidRDefault="00CF74A1"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 </w:t>
      </w:r>
      <w:r w:rsidR="00023450" w:rsidRPr="00D905CD">
        <w:rPr>
          <w:rFonts w:ascii="Arial" w:hAnsi="Arial" w:cs="Arial"/>
          <w:sz w:val="24"/>
          <w:szCs w:val="24"/>
        </w:rPr>
        <w:t xml:space="preserve">sewer </w:t>
      </w:r>
      <w:r w:rsidRPr="00D905CD">
        <w:rPr>
          <w:rFonts w:ascii="Arial" w:hAnsi="Arial" w:cs="Arial"/>
          <w:sz w:val="24"/>
          <w:szCs w:val="24"/>
        </w:rPr>
        <w:t xml:space="preserve">connection to a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 except for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separation project where the municipality proposes a temporary storm connection to a combined system</w:t>
      </w:r>
      <w:r w:rsidR="00A4033C" w:rsidRPr="00D905CD">
        <w:rPr>
          <w:rFonts w:ascii="Arial" w:hAnsi="Arial" w:cs="Arial"/>
          <w:sz w:val="24"/>
          <w:szCs w:val="24"/>
        </w:rPr>
        <w:t xml:space="preserve">. </w:t>
      </w:r>
      <w:r w:rsidR="00493869" w:rsidRPr="00D905CD">
        <w:rPr>
          <w:rFonts w:ascii="Arial" w:hAnsi="Arial" w:cs="Arial"/>
          <w:sz w:val="24"/>
          <w:szCs w:val="24"/>
        </w:rPr>
        <w:t>This approach requires a detailed plan to disconnect and separate the storm sewer to a separated storm outlet according to an established schedule.</w:t>
      </w:r>
      <w:r w:rsidR="00234FCB" w:rsidRPr="00D905CD">
        <w:rPr>
          <w:rFonts w:ascii="Arial" w:hAnsi="Arial" w:cs="Arial"/>
          <w:sz w:val="24"/>
          <w:szCs w:val="24"/>
        </w:rPr>
        <w:t xml:space="preserve"> Specifically, </w:t>
      </w:r>
      <w:r w:rsidR="00D3244C" w:rsidRPr="00D905CD">
        <w:rPr>
          <w:rFonts w:ascii="Arial" w:hAnsi="Arial" w:cs="Arial"/>
          <w:sz w:val="24"/>
          <w:szCs w:val="24"/>
        </w:rPr>
        <w:t xml:space="preserve">if it </w:t>
      </w:r>
      <w:r w:rsidR="00234FCB" w:rsidRPr="00D905CD">
        <w:rPr>
          <w:rFonts w:ascii="Arial" w:hAnsi="Arial" w:cs="Arial"/>
          <w:sz w:val="24"/>
          <w:szCs w:val="24"/>
        </w:rPr>
        <w:t>is demonstrated that such works will not result in an increase in CSO volume, frequency, duration or by-pass of treatment during the schedule period.</w:t>
      </w:r>
    </w:p>
    <w:p w14:paraId="4092D70F" w14:textId="26C28B97" w:rsidR="005C79B3" w:rsidRPr="00D905CD" w:rsidRDefault="005C79B3" w:rsidP="00F04270">
      <w:pPr>
        <w:pStyle w:val="ListParagraph"/>
        <w:numPr>
          <w:ilvl w:val="1"/>
          <w:numId w:val="1"/>
        </w:numPr>
        <w:spacing w:after="120"/>
        <w:ind w:left="709"/>
        <w:outlineLvl w:val="1"/>
        <w:rPr>
          <w:rFonts w:ascii="Arial" w:hAnsi="Arial" w:cs="Arial"/>
          <w:b/>
          <w:sz w:val="24"/>
          <w:szCs w:val="24"/>
        </w:rPr>
      </w:pPr>
      <w:bookmarkStart w:id="107" w:name="_Toc28002636"/>
      <w:bookmarkStart w:id="108" w:name="_Toc28079659"/>
      <w:r w:rsidRPr="00D905CD">
        <w:rPr>
          <w:rFonts w:ascii="Arial" w:hAnsi="Arial" w:cs="Arial"/>
          <w:b/>
          <w:sz w:val="24"/>
          <w:szCs w:val="24"/>
        </w:rPr>
        <w:t>CSO Detention Facilities</w:t>
      </w:r>
      <w:bookmarkEnd w:id="107"/>
      <w:bookmarkEnd w:id="108"/>
    </w:p>
    <w:p w14:paraId="0267A23B" w14:textId="759E7FC6" w:rsidR="00A4033C" w:rsidRPr="00D905CD" w:rsidRDefault="00A4033C"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Construction of new CSO</w:t>
      </w:r>
      <w:r w:rsidR="00CC7EA2" w:rsidRPr="00D905CD">
        <w:rPr>
          <w:rFonts w:ascii="Arial" w:hAnsi="Arial" w:cs="Arial"/>
          <w:sz w:val="24"/>
          <w:szCs w:val="24"/>
        </w:rPr>
        <w:t xml:space="preserve"> </w:t>
      </w:r>
      <w:r w:rsidRPr="00D905CD">
        <w:rPr>
          <w:rFonts w:ascii="Arial" w:hAnsi="Arial" w:cs="Arial"/>
          <w:sz w:val="24"/>
          <w:szCs w:val="24"/>
        </w:rPr>
        <w:t>detention facility for an existing CSO control structure</w:t>
      </w:r>
      <w:r w:rsidR="00A07E14" w:rsidRPr="00D905CD">
        <w:rPr>
          <w:rFonts w:ascii="Arial" w:hAnsi="Arial" w:cs="Arial"/>
          <w:sz w:val="24"/>
          <w:szCs w:val="24"/>
        </w:rPr>
        <w:t xml:space="preserve"> for the purpose of reducing </w:t>
      </w:r>
      <w:r w:rsidR="00AB6EA1" w:rsidRPr="00D905CD">
        <w:rPr>
          <w:rFonts w:ascii="Arial" w:hAnsi="Arial" w:cs="Arial"/>
          <w:sz w:val="24"/>
          <w:szCs w:val="24"/>
        </w:rPr>
        <w:t xml:space="preserve">volume, </w:t>
      </w:r>
      <w:r w:rsidR="00A07E14" w:rsidRPr="00D905CD">
        <w:rPr>
          <w:rFonts w:ascii="Arial" w:hAnsi="Arial" w:cs="Arial"/>
          <w:sz w:val="24"/>
          <w:szCs w:val="24"/>
        </w:rPr>
        <w:t xml:space="preserve">frequency or duration </w:t>
      </w:r>
      <w:r w:rsidR="00AB6EA1" w:rsidRPr="00D905CD">
        <w:rPr>
          <w:rFonts w:ascii="Arial" w:hAnsi="Arial" w:cs="Arial"/>
          <w:sz w:val="24"/>
          <w:szCs w:val="24"/>
        </w:rPr>
        <w:t xml:space="preserve">of a CSO discharge </w:t>
      </w:r>
      <w:r w:rsidR="00A07E14" w:rsidRPr="00D905CD">
        <w:rPr>
          <w:rFonts w:ascii="Arial" w:hAnsi="Arial" w:cs="Arial"/>
          <w:sz w:val="24"/>
          <w:szCs w:val="24"/>
        </w:rPr>
        <w:t xml:space="preserve">and to improve quality of combined </w:t>
      </w:r>
      <w:r w:rsidR="001478A6" w:rsidRPr="00D905CD">
        <w:rPr>
          <w:rFonts w:ascii="Arial" w:hAnsi="Arial" w:cs="Arial"/>
          <w:sz w:val="24"/>
          <w:szCs w:val="24"/>
        </w:rPr>
        <w:t xml:space="preserve">CSO </w:t>
      </w:r>
      <w:r w:rsidR="00A90A53" w:rsidRPr="00D905CD">
        <w:rPr>
          <w:rFonts w:ascii="Arial" w:hAnsi="Arial" w:cs="Arial"/>
          <w:sz w:val="24"/>
          <w:szCs w:val="24"/>
        </w:rPr>
        <w:t>discharges is</w:t>
      </w:r>
      <w:r w:rsidRPr="00D905CD">
        <w:rPr>
          <w:rFonts w:ascii="Arial" w:hAnsi="Arial" w:cs="Arial"/>
          <w:sz w:val="24"/>
          <w:szCs w:val="24"/>
        </w:rPr>
        <w:t xml:space="preserve"> permitted provided that;</w:t>
      </w:r>
    </w:p>
    <w:p w14:paraId="334B87FB" w14:textId="78C6C026" w:rsidR="005A7068"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not</w:t>
      </w:r>
      <w:r w:rsidR="00A07E14" w:rsidRPr="00D905CD">
        <w:rPr>
          <w:rFonts w:ascii="Arial" w:hAnsi="Arial" w:cs="Arial"/>
          <w:sz w:val="24"/>
          <w:szCs w:val="24"/>
        </w:rPr>
        <w:t xml:space="preserve"> designed to replace an existing outfall to a watercourse</w:t>
      </w:r>
      <w:r w:rsidR="00A4033C" w:rsidRPr="00D905CD">
        <w:rPr>
          <w:rFonts w:ascii="Arial" w:hAnsi="Arial" w:cs="Arial"/>
          <w:sz w:val="24"/>
          <w:szCs w:val="24"/>
        </w:rPr>
        <w:t>;</w:t>
      </w:r>
    </w:p>
    <w:p w14:paraId="447ACBD5" w14:textId="322CDBE8" w:rsidR="00A07E14"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 xml:space="preserve">does not have a </w:t>
      </w:r>
      <w:r w:rsidR="00A07E14" w:rsidRPr="00D905CD">
        <w:rPr>
          <w:rFonts w:ascii="Arial" w:hAnsi="Arial" w:cs="Arial"/>
          <w:sz w:val="24"/>
          <w:szCs w:val="24"/>
        </w:rPr>
        <w:t>direct environmental discharge</w:t>
      </w:r>
      <w:r w:rsidR="00CD57F6" w:rsidRPr="00D905CD">
        <w:rPr>
          <w:rFonts w:ascii="Arial" w:hAnsi="Arial" w:cs="Arial"/>
          <w:sz w:val="24"/>
          <w:szCs w:val="24"/>
        </w:rPr>
        <w:t xml:space="preserve"> </w:t>
      </w:r>
      <w:r w:rsidR="00234FCB" w:rsidRPr="00D905CD">
        <w:rPr>
          <w:rFonts w:ascii="Arial" w:hAnsi="Arial" w:cs="Arial"/>
          <w:sz w:val="24"/>
          <w:szCs w:val="24"/>
        </w:rPr>
        <w:t xml:space="preserve">such as to watercourse, groundwater or the ground </w:t>
      </w:r>
      <w:r w:rsidR="00CD57F6" w:rsidRPr="00D905CD">
        <w:rPr>
          <w:rFonts w:ascii="Arial" w:hAnsi="Arial" w:cs="Arial"/>
          <w:sz w:val="24"/>
          <w:szCs w:val="24"/>
        </w:rPr>
        <w:t xml:space="preserve">from the </w:t>
      </w:r>
      <w:r w:rsidR="00037FFB" w:rsidRPr="00D905CD">
        <w:rPr>
          <w:rFonts w:ascii="Arial" w:hAnsi="Arial" w:cs="Arial"/>
          <w:sz w:val="24"/>
          <w:szCs w:val="24"/>
        </w:rPr>
        <w:t>detention structure</w:t>
      </w:r>
      <w:r w:rsidR="00A07E14" w:rsidRPr="00D905CD">
        <w:rPr>
          <w:rFonts w:ascii="Arial" w:hAnsi="Arial" w:cs="Arial"/>
          <w:sz w:val="24"/>
          <w:szCs w:val="24"/>
        </w:rPr>
        <w:t xml:space="preserve">; </w:t>
      </w:r>
    </w:p>
    <w:p w14:paraId="64E61A6E" w14:textId="020DAB48" w:rsidR="00234FCB"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c</w:t>
      </w:r>
      <w:r w:rsidR="008733E8" w:rsidRPr="00D905CD">
        <w:rPr>
          <w:rFonts w:ascii="Arial" w:hAnsi="Arial" w:cs="Arial"/>
          <w:sz w:val="24"/>
          <w:szCs w:val="24"/>
        </w:rPr>
        <w:t>ontrolled by an existing CSO control structure</w:t>
      </w:r>
      <w:r w:rsidR="003D0D30" w:rsidRPr="00D905CD">
        <w:rPr>
          <w:rFonts w:ascii="Arial" w:hAnsi="Arial" w:cs="Arial"/>
          <w:sz w:val="24"/>
          <w:szCs w:val="24"/>
        </w:rPr>
        <w:t>; and</w:t>
      </w:r>
    </w:p>
    <w:p w14:paraId="66E561F3" w14:textId="7315E5C1" w:rsidR="00CC7EA2" w:rsidRPr="00D905CD" w:rsidRDefault="00D70E45" w:rsidP="00E958F1">
      <w:pPr>
        <w:pStyle w:val="ListParagraph"/>
        <w:numPr>
          <w:ilvl w:val="3"/>
          <w:numId w:val="1"/>
        </w:numPr>
        <w:spacing w:after="240"/>
        <w:ind w:left="1267" w:hanging="432"/>
        <w:rPr>
          <w:rFonts w:ascii="Arial" w:hAnsi="Arial" w:cs="Arial"/>
          <w:sz w:val="24"/>
          <w:szCs w:val="24"/>
        </w:rPr>
      </w:pPr>
      <w:r w:rsidRPr="00D905CD">
        <w:rPr>
          <w:rFonts w:ascii="Arial" w:hAnsi="Arial" w:cs="Arial"/>
          <w:sz w:val="24"/>
          <w:szCs w:val="24"/>
        </w:rPr>
        <w:t>i</w:t>
      </w:r>
      <w:r w:rsidR="00234FCB" w:rsidRPr="00D905CD">
        <w:rPr>
          <w:rFonts w:ascii="Arial" w:hAnsi="Arial" w:cs="Arial"/>
          <w:sz w:val="24"/>
          <w:szCs w:val="24"/>
        </w:rPr>
        <w:t xml:space="preserve">t is demonstrated in a design brief by a </w:t>
      </w:r>
      <w:r w:rsidR="00234FCB" w:rsidRPr="00D905CD">
        <w:rPr>
          <w:rFonts w:ascii="Arial" w:hAnsi="Arial" w:cs="Arial"/>
          <w:i/>
          <w:sz w:val="24"/>
          <w:szCs w:val="24"/>
        </w:rPr>
        <w:t>Professional Engineer</w:t>
      </w:r>
      <w:r w:rsidR="00234FCB" w:rsidRPr="00D905CD">
        <w:rPr>
          <w:rFonts w:ascii="Arial" w:hAnsi="Arial" w:cs="Arial"/>
          <w:sz w:val="24"/>
          <w:szCs w:val="24"/>
        </w:rPr>
        <w:t xml:space="preserve"> that such works has structural integrity to function as intended/designed.</w:t>
      </w:r>
    </w:p>
    <w:p w14:paraId="0BD78AFD" w14:textId="7FD9F018" w:rsidR="00B40234" w:rsidRPr="00D905CD" w:rsidRDefault="00B40234" w:rsidP="00F04270">
      <w:pPr>
        <w:pStyle w:val="ListParagraph"/>
        <w:numPr>
          <w:ilvl w:val="0"/>
          <w:numId w:val="1"/>
        </w:numPr>
        <w:spacing w:after="120"/>
        <w:ind w:left="709"/>
        <w:outlineLvl w:val="0"/>
        <w:rPr>
          <w:rFonts w:ascii="Arial" w:hAnsi="Arial" w:cs="Arial"/>
          <w:sz w:val="24"/>
          <w:szCs w:val="24"/>
        </w:rPr>
      </w:pPr>
      <w:bookmarkStart w:id="109" w:name="_Toc28002637"/>
      <w:bookmarkStart w:id="110" w:name="_Toc28079660"/>
      <w:r w:rsidRPr="00D905CD">
        <w:rPr>
          <w:rFonts w:ascii="Arial" w:hAnsi="Arial" w:cs="Arial"/>
          <w:b/>
          <w:sz w:val="24"/>
          <w:szCs w:val="24"/>
        </w:rPr>
        <w:t>S</w:t>
      </w:r>
      <w:r w:rsidR="00E20BF5">
        <w:rPr>
          <w:rFonts w:ascii="Arial" w:hAnsi="Arial" w:cs="Arial"/>
          <w:b/>
          <w:sz w:val="24"/>
          <w:szCs w:val="24"/>
        </w:rPr>
        <w:t>torm Sewers</w:t>
      </w:r>
      <w:bookmarkEnd w:id="109"/>
      <w:bookmarkEnd w:id="110"/>
    </w:p>
    <w:p w14:paraId="59548BBE" w14:textId="7FB89711" w:rsidR="00FE12E4" w:rsidRPr="00D905CD" w:rsidRDefault="005A7068" w:rsidP="00F04270">
      <w:pPr>
        <w:pStyle w:val="ListParagraph"/>
        <w:numPr>
          <w:ilvl w:val="1"/>
          <w:numId w:val="1"/>
        </w:numPr>
        <w:spacing w:after="120"/>
        <w:ind w:left="709"/>
        <w:outlineLvl w:val="1"/>
        <w:rPr>
          <w:rFonts w:ascii="Arial" w:hAnsi="Arial" w:cs="Arial"/>
          <w:b/>
          <w:sz w:val="24"/>
          <w:szCs w:val="24"/>
        </w:rPr>
      </w:pPr>
      <w:bookmarkStart w:id="111" w:name="_Toc28002638"/>
      <w:bookmarkStart w:id="112" w:name="_Toc28079661"/>
      <w:r w:rsidRPr="00D905CD">
        <w:rPr>
          <w:rFonts w:ascii="Arial" w:hAnsi="Arial" w:cs="Arial"/>
          <w:b/>
          <w:sz w:val="24"/>
          <w:szCs w:val="24"/>
        </w:rPr>
        <w:lastRenderedPageBreak/>
        <w:t>Design Consideration</w:t>
      </w:r>
      <w:bookmarkEnd w:id="111"/>
      <w:bookmarkEnd w:id="112"/>
    </w:p>
    <w:p w14:paraId="4B4F806A" w14:textId="7D995224"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Only stormwater shall be accepted or collected by storm sewers.</w:t>
      </w:r>
    </w:p>
    <w:p w14:paraId="43FE5021" w14:textId="7DF12071"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sewage or combined sewage shall not be accepted or collected by storm sewers or conveyed or directed to a stormwater works.</w:t>
      </w:r>
    </w:p>
    <w:p w14:paraId="47996522" w14:textId="6F9D579A" w:rsidR="001A30AA" w:rsidRPr="00D905CD" w:rsidRDefault="001A30A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Stormwater Management shall be designed using </w:t>
      </w:r>
      <w:r w:rsidR="001478A6" w:rsidRPr="00D905CD">
        <w:rPr>
          <w:rFonts w:ascii="Arial" w:hAnsi="Arial" w:cs="Arial"/>
          <w:sz w:val="24"/>
          <w:szCs w:val="24"/>
        </w:rPr>
        <w:t>an</w:t>
      </w:r>
      <w:r w:rsidRPr="00D905CD">
        <w:rPr>
          <w:rFonts w:ascii="Arial" w:hAnsi="Arial" w:cs="Arial"/>
          <w:sz w:val="24"/>
          <w:szCs w:val="24"/>
        </w:rPr>
        <w:t xml:space="preserve"> integrated treatment train approach used to minimize stormwater management flows and reliance on end of pipe controls through measures including source controls, lot level controls and conveyance techniques.</w:t>
      </w:r>
    </w:p>
    <w:p w14:paraId="64097DB4" w14:textId="2CA44E03"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Storm sewers shall be designed, using</w:t>
      </w:r>
      <w:commentRangeStart w:id="113"/>
      <w:r w:rsidRPr="00D905CD">
        <w:rPr>
          <w:rFonts w:ascii="Arial" w:hAnsi="Arial" w:cs="Arial"/>
          <w:sz w:val="24"/>
          <w:szCs w:val="24"/>
        </w:rPr>
        <w:t xml:space="preserve"> </w:t>
      </w:r>
      <w:r w:rsidR="003646B6" w:rsidRPr="00D905CD">
        <w:rPr>
          <w:rFonts w:ascii="Arial" w:hAnsi="Arial" w:cs="Arial"/>
          <w:sz w:val="24"/>
          <w:szCs w:val="24"/>
        </w:rPr>
        <w:t xml:space="preserve">most </w:t>
      </w:r>
      <w:commentRangeEnd w:id="113"/>
      <w:r w:rsidR="00E93CB5">
        <w:rPr>
          <w:rStyle w:val="CommentReference"/>
        </w:rPr>
        <w:commentReference w:id="113"/>
      </w:r>
      <w:r w:rsidR="003646B6" w:rsidRPr="00D905CD">
        <w:rPr>
          <w:rFonts w:ascii="Arial" w:hAnsi="Arial" w:cs="Arial"/>
          <w:sz w:val="24"/>
          <w:szCs w:val="24"/>
        </w:rPr>
        <w:t xml:space="preserve">recent </w:t>
      </w:r>
      <w:r w:rsidRPr="00D905CD">
        <w:rPr>
          <w:rFonts w:ascii="Arial" w:hAnsi="Arial" w:cs="Arial"/>
          <w:sz w:val="24"/>
          <w:szCs w:val="24"/>
        </w:rPr>
        <w:t xml:space="preserve">rainfall intensity, duration and frequency </w:t>
      </w:r>
      <w:r w:rsidR="005911A4" w:rsidRPr="00D905CD">
        <w:rPr>
          <w:rFonts w:ascii="Arial" w:hAnsi="Arial" w:cs="Arial"/>
          <w:sz w:val="24"/>
          <w:szCs w:val="24"/>
        </w:rPr>
        <w:t xml:space="preserve">(IDF) </w:t>
      </w:r>
      <w:r w:rsidRPr="00D905CD">
        <w:rPr>
          <w:rFonts w:ascii="Arial" w:hAnsi="Arial" w:cs="Arial"/>
          <w:sz w:val="24"/>
          <w:szCs w:val="24"/>
        </w:rPr>
        <w:t>curves a</w:t>
      </w:r>
      <w:r w:rsidR="003646B6" w:rsidRPr="00D905CD">
        <w:rPr>
          <w:rFonts w:ascii="Arial" w:hAnsi="Arial" w:cs="Arial"/>
          <w:sz w:val="24"/>
          <w:szCs w:val="24"/>
        </w:rPr>
        <w:t>vailable from</w:t>
      </w:r>
      <w:r w:rsidRPr="00D905CD">
        <w:rPr>
          <w:rFonts w:ascii="Arial" w:hAnsi="Arial" w:cs="Arial"/>
          <w:sz w:val="24"/>
          <w:szCs w:val="24"/>
        </w:rPr>
        <w:t xml:space="preserve"> the respective municipality for which the sewers are to be constructed.</w:t>
      </w:r>
      <w:r w:rsidR="0017580C" w:rsidRPr="00D905CD">
        <w:rPr>
          <w:rFonts w:ascii="Arial" w:hAnsi="Arial" w:cs="Arial"/>
          <w:sz w:val="24"/>
          <w:szCs w:val="24"/>
        </w:rPr>
        <w:t xml:space="preserve"> If the municipality does not have access to </w:t>
      </w:r>
      <w:commentRangeStart w:id="114"/>
      <w:r w:rsidR="0017580C" w:rsidRPr="00D905CD">
        <w:rPr>
          <w:rFonts w:ascii="Arial" w:hAnsi="Arial" w:cs="Arial"/>
          <w:sz w:val="24"/>
          <w:szCs w:val="24"/>
        </w:rPr>
        <w:t xml:space="preserve">current IDF curves </w:t>
      </w:r>
      <w:commentRangeEnd w:id="114"/>
      <w:r w:rsidR="00B731E0">
        <w:rPr>
          <w:rStyle w:val="CommentReference"/>
        </w:rPr>
        <w:commentReference w:id="114"/>
      </w:r>
      <w:r w:rsidR="0017580C" w:rsidRPr="00D905CD">
        <w:rPr>
          <w:rFonts w:ascii="Arial" w:hAnsi="Arial" w:cs="Arial"/>
          <w:sz w:val="24"/>
          <w:szCs w:val="24"/>
        </w:rPr>
        <w:t xml:space="preserve">(including recent events), adjacent jurisdictions shall be consulted for IDF curves, and </w:t>
      </w:r>
      <w:r w:rsidR="00C22019" w:rsidRPr="00D905CD">
        <w:rPr>
          <w:rFonts w:ascii="Arial" w:hAnsi="Arial" w:cs="Arial"/>
          <w:sz w:val="24"/>
          <w:szCs w:val="24"/>
        </w:rPr>
        <w:t>worst-case</w:t>
      </w:r>
      <w:r w:rsidR="0017580C" w:rsidRPr="00D905CD">
        <w:rPr>
          <w:rFonts w:ascii="Arial" w:hAnsi="Arial" w:cs="Arial"/>
          <w:sz w:val="24"/>
          <w:szCs w:val="24"/>
        </w:rPr>
        <w:t xml:space="preserve"> values shall be used in design.</w:t>
      </w:r>
    </w:p>
    <w:p w14:paraId="3305A4D0" w14:textId="73DBE207"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In the design of conveyance drainage system, local weather data</w:t>
      </w:r>
      <w:commentRangeStart w:id="115"/>
      <w:r w:rsidRPr="00D905CD">
        <w:rPr>
          <w:rFonts w:ascii="Arial" w:hAnsi="Arial" w:cs="Arial"/>
          <w:sz w:val="24"/>
          <w:szCs w:val="24"/>
        </w:rPr>
        <w:t xml:space="preserve"> to </w:t>
      </w:r>
      <w:commentRangeEnd w:id="115"/>
      <w:r w:rsidR="00CE632C">
        <w:rPr>
          <w:rStyle w:val="CommentReference"/>
        </w:rPr>
        <w:commentReference w:id="115"/>
      </w:r>
      <w:r w:rsidRPr="00D905CD">
        <w:rPr>
          <w:rFonts w:ascii="Arial" w:hAnsi="Arial" w:cs="Arial"/>
          <w:sz w:val="24"/>
          <w:szCs w:val="24"/>
        </w:rPr>
        <w:t xml:space="preserve">be used to establish design storm frequency criteria, at </w:t>
      </w:r>
      <w:r w:rsidR="00E3603B" w:rsidRPr="00D905CD">
        <w:rPr>
          <w:rFonts w:ascii="Arial" w:hAnsi="Arial" w:cs="Arial"/>
          <w:sz w:val="24"/>
          <w:szCs w:val="24"/>
        </w:rPr>
        <w:t>a</w:t>
      </w:r>
      <w:r w:rsidRPr="00D905CD">
        <w:rPr>
          <w:rFonts w:ascii="Arial" w:hAnsi="Arial" w:cs="Arial"/>
          <w:sz w:val="24"/>
          <w:szCs w:val="24"/>
        </w:rPr>
        <w:t xml:space="preserve"> </w:t>
      </w:r>
      <w:commentRangeStart w:id="116"/>
      <w:r w:rsidR="001478A6" w:rsidRPr="00D905CD">
        <w:rPr>
          <w:rFonts w:ascii="Arial" w:hAnsi="Arial" w:cs="Arial"/>
          <w:sz w:val="24"/>
          <w:szCs w:val="24"/>
        </w:rPr>
        <w:t>2-year</w:t>
      </w:r>
      <w:r w:rsidRPr="00D905CD">
        <w:rPr>
          <w:rFonts w:ascii="Arial" w:hAnsi="Arial" w:cs="Arial"/>
          <w:sz w:val="24"/>
          <w:szCs w:val="24"/>
        </w:rPr>
        <w:t xml:space="preserve"> </w:t>
      </w:r>
      <w:commentRangeEnd w:id="116"/>
      <w:r w:rsidR="00CE632C">
        <w:rPr>
          <w:rStyle w:val="CommentReference"/>
        </w:rPr>
        <w:commentReference w:id="116"/>
      </w:r>
      <w:r w:rsidRPr="00D905CD">
        <w:rPr>
          <w:rFonts w:ascii="Arial" w:hAnsi="Arial" w:cs="Arial"/>
          <w:sz w:val="24"/>
          <w:szCs w:val="24"/>
        </w:rPr>
        <w:t xml:space="preserve">return design storm </w:t>
      </w:r>
      <w:r w:rsidR="00E3603B" w:rsidRPr="00D905CD">
        <w:rPr>
          <w:rFonts w:ascii="Arial" w:hAnsi="Arial" w:cs="Arial"/>
          <w:sz w:val="24"/>
          <w:szCs w:val="24"/>
        </w:rPr>
        <w:t xml:space="preserve">or greater storm event </w:t>
      </w:r>
      <w:r w:rsidRPr="00D905CD">
        <w:rPr>
          <w:rFonts w:ascii="Arial" w:hAnsi="Arial" w:cs="Arial"/>
          <w:sz w:val="24"/>
          <w:szCs w:val="24"/>
        </w:rPr>
        <w:t xml:space="preserve">can be used for </w:t>
      </w:r>
      <w:r w:rsidR="00903564" w:rsidRPr="00D905CD">
        <w:rPr>
          <w:rFonts w:ascii="Arial" w:hAnsi="Arial" w:cs="Arial"/>
          <w:sz w:val="24"/>
          <w:szCs w:val="24"/>
        </w:rPr>
        <w:t xml:space="preserve">minor system </w:t>
      </w:r>
      <w:r w:rsidRPr="00D905CD">
        <w:rPr>
          <w:rFonts w:ascii="Arial" w:hAnsi="Arial" w:cs="Arial"/>
          <w:sz w:val="24"/>
          <w:szCs w:val="24"/>
        </w:rPr>
        <w:t>design.</w:t>
      </w:r>
    </w:p>
    <w:p w14:paraId="7A90846B" w14:textId="26768883" w:rsidR="00B40234" w:rsidRPr="00D905CD" w:rsidRDefault="00B40234" w:rsidP="00E958F1">
      <w:pPr>
        <w:pStyle w:val="ListParagraph"/>
        <w:numPr>
          <w:ilvl w:val="2"/>
          <w:numId w:val="1"/>
        </w:numPr>
        <w:spacing w:after="240"/>
        <w:ind w:left="994" w:hanging="1008"/>
        <w:rPr>
          <w:rFonts w:ascii="Arial" w:hAnsi="Arial" w:cs="Arial"/>
          <w:b/>
          <w:sz w:val="24"/>
          <w:szCs w:val="24"/>
        </w:rPr>
      </w:pPr>
      <w:r w:rsidRPr="00D905CD">
        <w:rPr>
          <w:rFonts w:ascii="Arial" w:hAnsi="Arial" w:cs="Arial"/>
          <w:sz w:val="24"/>
          <w:szCs w:val="24"/>
        </w:rPr>
        <w:t>Inlet times shall be calculated based upon the overland flow route under fully developed system conditions.</w:t>
      </w:r>
    </w:p>
    <w:p w14:paraId="1534FA4E" w14:textId="1D3BB04C"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17" w:name="_Toc28002639"/>
      <w:bookmarkStart w:id="118" w:name="_Toc28079662"/>
      <w:r w:rsidRPr="00D905CD">
        <w:rPr>
          <w:rFonts w:ascii="Arial" w:hAnsi="Arial" w:cs="Arial"/>
          <w:b/>
          <w:sz w:val="24"/>
          <w:szCs w:val="24"/>
        </w:rPr>
        <w:t>Runoff Calculations</w:t>
      </w:r>
      <w:bookmarkEnd w:id="117"/>
      <w:bookmarkEnd w:id="118"/>
    </w:p>
    <w:p w14:paraId="59A29E8A" w14:textId="77777777" w:rsidR="00FE12E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The peak rate of runoff from an area may be calculated using the using the following formula:</w:t>
      </w:r>
    </w:p>
    <w:p w14:paraId="355FB174" w14:textId="7C3081D6" w:rsidR="00FE12E4" w:rsidRPr="00D905CD" w:rsidRDefault="00B40234" w:rsidP="00FE12E4">
      <w:pPr>
        <w:pStyle w:val="ListParagraph"/>
        <w:spacing w:after="120"/>
        <w:ind w:left="709"/>
        <w:jc w:val="center"/>
        <w:rPr>
          <w:rFonts w:ascii="Arial" w:hAnsi="Arial" w:cs="Arial"/>
          <w:sz w:val="24"/>
          <w:szCs w:val="24"/>
        </w:rPr>
      </w:pPr>
      <w:r w:rsidRPr="00D905CD">
        <w:rPr>
          <w:rFonts w:ascii="Arial" w:hAnsi="Arial" w:cs="Arial"/>
          <w:sz w:val="24"/>
          <w:szCs w:val="24"/>
        </w:rPr>
        <w:t>Q = 2.78 C· I ·A</w:t>
      </w:r>
    </w:p>
    <w:p w14:paraId="031B4141" w14:textId="74F2BDA1" w:rsidR="00B40234" w:rsidRPr="00D905CD" w:rsidRDefault="00B40234" w:rsidP="00FE12E4">
      <w:pPr>
        <w:pStyle w:val="ListParagraph"/>
        <w:spacing w:after="120"/>
        <w:ind w:left="709"/>
        <w:rPr>
          <w:rFonts w:ascii="Arial" w:hAnsi="Arial" w:cs="Arial"/>
          <w:sz w:val="24"/>
          <w:szCs w:val="24"/>
        </w:rPr>
      </w:pPr>
      <w:commentRangeStart w:id="119"/>
      <w:r w:rsidRPr="00D905CD">
        <w:rPr>
          <w:rFonts w:ascii="Arial" w:hAnsi="Arial" w:cs="Arial"/>
          <w:sz w:val="24"/>
          <w:szCs w:val="24"/>
        </w:rPr>
        <w:t>Where</w:t>
      </w:r>
      <w:commentRangeEnd w:id="119"/>
      <w:r w:rsidR="00CE632C">
        <w:rPr>
          <w:rStyle w:val="CommentReference"/>
        </w:rPr>
        <w:commentReference w:id="119"/>
      </w:r>
      <w:r w:rsidRPr="00D905CD">
        <w:rPr>
          <w:rFonts w:ascii="Arial" w:hAnsi="Arial" w:cs="Arial"/>
          <w:sz w:val="24"/>
          <w:szCs w:val="24"/>
        </w:rPr>
        <w:t xml:space="preserve"> Q is the Peak flow in liters per second, A is the area in hectares, C is run-off coefficient (dimensionless) and I is average rainfall in mm per hour for a duration equal to the time of concentration for a particular storm frequency.</w:t>
      </w:r>
    </w:p>
    <w:p w14:paraId="47A30FF6" w14:textId="037F6598"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range of runoff coefficients shown in Table </w:t>
      </w:r>
      <w:r w:rsidR="004A7FAE" w:rsidRPr="00D905CD">
        <w:rPr>
          <w:rFonts w:ascii="Arial" w:hAnsi="Arial" w:cs="Arial"/>
          <w:sz w:val="24"/>
          <w:szCs w:val="24"/>
        </w:rPr>
        <w:t>3</w:t>
      </w:r>
      <w:r w:rsidRPr="00D905CD">
        <w:rPr>
          <w:rFonts w:ascii="Arial" w:hAnsi="Arial" w:cs="Arial"/>
          <w:sz w:val="24"/>
          <w:szCs w:val="24"/>
        </w:rPr>
        <w:t xml:space="preserve"> </w:t>
      </w:r>
      <w:r w:rsidR="005911A4" w:rsidRPr="00D905CD">
        <w:rPr>
          <w:rFonts w:ascii="Arial" w:hAnsi="Arial" w:cs="Arial"/>
          <w:sz w:val="24"/>
          <w:szCs w:val="24"/>
        </w:rPr>
        <w:t>may</w:t>
      </w:r>
      <w:r w:rsidRPr="00D905CD">
        <w:rPr>
          <w:rFonts w:ascii="Arial" w:hAnsi="Arial" w:cs="Arial"/>
          <w:sz w:val="24"/>
          <w:szCs w:val="24"/>
        </w:rPr>
        <w:t xml:space="preserve"> be used for design purposes.</w:t>
      </w:r>
      <w:r w:rsidR="005911A4" w:rsidRPr="00D905CD">
        <w:rPr>
          <w:rFonts w:ascii="Arial" w:hAnsi="Arial" w:cs="Arial"/>
          <w:sz w:val="24"/>
          <w:szCs w:val="24"/>
        </w:rPr>
        <w:t xml:space="preserve"> A </w:t>
      </w:r>
      <w:r w:rsidR="005911A4" w:rsidRPr="00D905CD">
        <w:rPr>
          <w:rFonts w:ascii="Arial" w:hAnsi="Arial" w:cs="Arial"/>
          <w:i/>
          <w:sz w:val="24"/>
          <w:szCs w:val="24"/>
        </w:rPr>
        <w:t>professional engineer</w:t>
      </w:r>
      <w:r w:rsidR="00EB19D5" w:rsidRPr="00D905CD">
        <w:rPr>
          <w:rFonts w:ascii="Arial" w:hAnsi="Arial" w:cs="Arial"/>
          <w:sz w:val="24"/>
          <w:szCs w:val="24"/>
        </w:rPr>
        <w:t xml:space="preserve"> </w:t>
      </w:r>
      <w:r w:rsidR="004A7FAE" w:rsidRPr="00D905CD">
        <w:rPr>
          <w:rFonts w:ascii="Arial" w:hAnsi="Arial" w:cs="Arial"/>
          <w:sz w:val="24"/>
          <w:szCs w:val="24"/>
        </w:rPr>
        <w:t>shall</w:t>
      </w:r>
      <w:r w:rsidR="00EB19D5" w:rsidRPr="00D905CD">
        <w:rPr>
          <w:rFonts w:ascii="Arial" w:hAnsi="Arial" w:cs="Arial"/>
          <w:sz w:val="24"/>
          <w:szCs w:val="24"/>
        </w:rPr>
        <w:t xml:space="preserve"> select the appropriate “C” value within the range.</w:t>
      </w:r>
    </w:p>
    <w:p w14:paraId="0673F28F" w14:textId="765C42FE" w:rsidR="00FE12E4" w:rsidRPr="00D905CD" w:rsidRDefault="00FE12E4" w:rsidP="002E5417">
      <w:pPr>
        <w:rPr>
          <w:rFonts w:ascii="Arial" w:hAnsi="Arial" w:cs="Arial"/>
          <w:b/>
          <w:sz w:val="24"/>
          <w:szCs w:val="24"/>
        </w:rPr>
      </w:pPr>
      <w:r w:rsidRPr="00D905CD">
        <w:rPr>
          <w:rFonts w:ascii="Arial" w:hAnsi="Arial" w:cs="Arial"/>
          <w:b/>
          <w:sz w:val="24"/>
          <w:szCs w:val="24"/>
        </w:rPr>
        <w:t>Table 3 - Runoff Coefficients</w:t>
      </w:r>
    </w:p>
    <w:tbl>
      <w:tblPr>
        <w:tblStyle w:val="TableGrid"/>
        <w:tblW w:w="0" w:type="auto"/>
        <w:tblLook w:val="04A0" w:firstRow="1" w:lastRow="0" w:firstColumn="1" w:lastColumn="0" w:noHBand="0" w:noVBand="1"/>
      </w:tblPr>
      <w:tblGrid>
        <w:gridCol w:w="4988"/>
        <w:gridCol w:w="3517"/>
      </w:tblGrid>
      <w:tr w:rsidR="00FE12E4" w:rsidRPr="00D905CD" w14:paraId="0DC04F05" w14:textId="77777777" w:rsidTr="002E5417">
        <w:tc>
          <w:tcPr>
            <w:tcW w:w="4988" w:type="dxa"/>
          </w:tcPr>
          <w:p w14:paraId="292D1E02" w14:textId="77777777" w:rsidR="00FE12E4" w:rsidRPr="00D905CD" w:rsidRDefault="00FE12E4" w:rsidP="002E5417">
            <w:pPr>
              <w:rPr>
                <w:rFonts w:ascii="Arial" w:hAnsi="Arial" w:cs="Arial"/>
                <w:b/>
                <w:bCs/>
                <w:sz w:val="24"/>
                <w:szCs w:val="24"/>
              </w:rPr>
            </w:pPr>
            <w:bookmarkStart w:id="120" w:name="ColumnTitle_3" w:colFirst="0" w:colLast="1"/>
            <w:r w:rsidRPr="00D905CD">
              <w:rPr>
                <w:rFonts w:ascii="Arial" w:hAnsi="Arial" w:cs="Arial"/>
                <w:b/>
                <w:sz w:val="24"/>
                <w:szCs w:val="24"/>
              </w:rPr>
              <w:t>Source</w:t>
            </w:r>
          </w:p>
        </w:tc>
        <w:tc>
          <w:tcPr>
            <w:tcW w:w="3517" w:type="dxa"/>
          </w:tcPr>
          <w:p w14:paraId="42E50632"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Runoff Coefficient</w:t>
            </w:r>
          </w:p>
          <w:p w14:paraId="672B9357"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(C)</w:t>
            </w:r>
          </w:p>
        </w:tc>
      </w:tr>
      <w:bookmarkEnd w:id="120"/>
      <w:tr w:rsidR="00FE12E4" w:rsidRPr="00D905CD" w14:paraId="523CDC32" w14:textId="77777777" w:rsidTr="002E5417">
        <w:tc>
          <w:tcPr>
            <w:tcW w:w="4988" w:type="dxa"/>
          </w:tcPr>
          <w:p w14:paraId="25A42133" w14:textId="77777777" w:rsidR="00FE12E4" w:rsidRPr="00D905CD" w:rsidRDefault="00FE12E4" w:rsidP="002E5417">
            <w:pPr>
              <w:rPr>
                <w:rFonts w:ascii="Arial" w:hAnsi="Arial" w:cs="Arial"/>
                <w:b/>
                <w:bCs/>
                <w:sz w:val="24"/>
                <w:szCs w:val="24"/>
              </w:rPr>
            </w:pPr>
            <w:r w:rsidRPr="00D905CD">
              <w:rPr>
                <w:rFonts w:ascii="Arial" w:hAnsi="Arial" w:cs="Arial"/>
                <w:sz w:val="24"/>
                <w:szCs w:val="24"/>
              </w:rPr>
              <w:t>Asphalt, concrete, roof areas</w:t>
            </w:r>
          </w:p>
        </w:tc>
        <w:tc>
          <w:tcPr>
            <w:tcW w:w="3517" w:type="dxa"/>
          </w:tcPr>
          <w:p w14:paraId="249A65B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0.90-1.00</w:t>
            </w:r>
          </w:p>
        </w:tc>
      </w:tr>
      <w:tr w:rsidR="00FE12E4" w:rsidRPr="00D905CD" w14:paraId="1942B6CE" w14:textId="77777777" w:rsidTr="002E5417">
        <w:tc>
          <w:tcPr>
            <w:tcW w:w="4988" w:type="dxa"/>
          </w:tcPr>
          <w:p w14:paraId="03D84548" w14:textId="77777777" w:rsidR="00FE12E4" w:rsidRPr="00D905CD" w:rsidRDefault="00FE12E4" w:rsidP="002E5417">
            <w:pPr>
              <w:rPr>
                <w:rFonts w:ascii="Arial" w:hAnsi="Arial" w:cs="Arial"/>
                <w:b/>
                <w:bCs/>
                <w:sz w:val="24"/>
                <w:szCs w:val="24"/>
              </w:rPr>
            </w:pPr>
            <w:r w:rsidRPr="00D905CD">
              <w:rPr>
                <w:rFonts w:ascii="Arial" w:hAnsi="Arial" w:cs="Arial"/>
                <w:sz w:val="24"/>
                <w:szCs w:val="24"/>
              </w:rPr>
              <w:t>Grassed areas, parkland</w:t>
            </w:r>
          </w:p>
        </w:tc>
        <w:tc>
          <w:tcPr>
            <w:tcW w:w="3517" w:type="dxa"/>
          </w:tcPr>
          <w:p w14:paraId="1AE689D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0.15-0.35</w:t>
            </w:r>
          </w:p>
        </w:tc>
      </w:tr>
      <w:tr w:rsidR="00FE12E4" w:rsidRPr="00D905CD" w14:paraId="06FC1758" w14:textId="77777777" w:rsidTr="002E5417">
        <w:tc>
          <w:tcPr>
            <w:tcW w:w="4988" w:type="dxa"/>
          </w:tcPr>
          <w:p w14:paraId="2F6BAB11"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Brick Roads</w:t>
            </w:r>
          </w:p>
        </w:tc>
        <w:tc>
          <w:tcPr>
            <w:tcW w:w="3517" w:type="dxa"/>
          </w:tcPr>
          <w:p w14:paraId="508E87C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0.7-0.85</w:t>
            </w:r>
          </w:p>
        </w:tc>
      </w:tr>
      <w:tr w:rsidR="00FE12E4" w:rsidRPr="00D905CD" w14:paraId="33F2A39E" w14:textId="77777777" w:rsidTr="002E5417">
        <w:tc>
          <w:tcPr>
            <w:tcW w:w="4988" w:type="dxa"/>
          </w:tcPr>
          <w:p w14:paraId="10183EF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Sandy Soil </w:t>
            </w:r>
          </w:p>
        </w:tc>
        <w:tc>
          <w:tcPr>
            <w:tcW w:w="3517" w:type="dxa"/>
          </w:tcPr>
          <w:p w14:paraId="0D348C2F"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0.05-0.25</w:t>
            </w:r>
          </w:p>
        </w:tc>
      </w:tr>
      <w:tr w:rsidR="00FE12E4" w:rsidRPr="00D905CD" w14:paraId="6FF15109" w14:textId="77777777" w:rsidTr="002E5417">
        <w:tc>
          <w:tcPr>
            <w:tcW w:w="4988" w:type="dxa"/>
          </w:tcPr>
          <w:p w14:paraId="7E7BB53E"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Playgrounds</w:t>
            </w:r>
          </w:p>
        </w:tc>
        <w:tc>
          <w:tcPr>
            <w:tcW w:w="3517" w:type="dxa"/>
          </w:tcPr>
          <w:p w14:paraId="6AE50B5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0.2-0.35</w:t>
            </w:r>
          </w:p>
        </w:tc>
      </w:tr>
      <w:tr w:rsidR="00FE12E4" w:rsidRPr="00D905CD" w14:paraId="25086CE0" w14:textId="77777777" w:rsidTr="002E5417">
        <w:tc>
          <w:tcPr>
            <w:tcW w:w="4988" w:type="dxa"/>
          </w:tcPr>
          <w:p w14:paraId="17BEC247"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Gravel </w:t>
            </w:r>
          </w:p>
        </w:tc>
        <w:tc>
          <w:tcPr>
            <w:tcW w:w="3517" w:type="dxa"/>
          </w:tcPr>
          <w:p w14:paraId="0C2FE8F3"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0.6-0.7</w:t>
            </w:r>
          </w:p>
        </w:tc>
      </w:tr>
    </w:tbl>
    <w:p w14:paraId="50F1CCB1" w14:textId="557B21CD" w:rsidR="00FE12E4"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For calculating runoff for less frequent, high intensity storms for particular type of area in Table </w:t>
      </w:r>
      <w:commentRangeStart w:id="121"/>
      <w:r w:rsidRPr="00D905CD">
        <w:rPr>
          <w:rFonts w:ascii="Arial" w:hAnsi="Arial" w:cs="Arial"/>
          <w:sz w:val="24"/>
          <w:szCs w:val="24"/>
        </w:rPr>
        <w:t>2</w:t>
      </w:r>
      <w:commentRangeEnd w:id="121"/>
      <w:r w:rsidR="00CE632C">
        <w:rPr>
          <w:rStyle w:val="CommentReference"/>
        </w:rPr>
        <w:commentReference w:id="121"/>
      </w:r>
      <w:r w:rsidRPr="00D905CD">
        <w:rPr>
          <w:rFonts w:ascii="Arial" w:hAnsi="Arial" w:cs="Arial"/>
          <w:sz w:val="24"/>
          <w:szCs w:val="24"/>
        </w:rPr>
        <w:t>, upper values of the range shall be used. The lower value of the range may be used for shorter recurrence interval storms under conditions of moderate to flat slopes</w:t>
      </w:r>
      <w:r w:rsidR="00D965E9" w:rsidRPr="00D905CD">
        <w:rPr>
          <w:rFonts w:ascii="Arial" w:hAnsi="Arial" w:cs="Arial"/>
          <w:sz w:val="24"/>
          <w:szCs w:val="24"/>
        </w:rPr>
        <w:t>.</w:t>
      </w:r>
    </w:p>
    <w:p w14:paraId="197D7E8A" w14:textId="5D99DA6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22" w:name="_Toc28002640"/>
      <w:bookmarkStart w:id="123" w:name="_Toc28079663"/>
      <w:r w:rsidRPr="00D905CD">
        <w:rPr>
          <w:rFonts w:ascii="Arial" w:hAnsi="Arial" w:cs="Arial"/>
          <w:b/>
          <w:sz w:val="24"/>
          <w:szCs w:val="24"/>
        </w:rPr>
        <w:lastRenderedPageBreak/>
        <w:t>Pipe Size</w:t>
      </w:r>
      <w:bookmarkEnd w:id="122"/>
      <w:bookmarkEnd w:id="123"/>
    </w:p>
    <w:p w14:paraId="5705D6BF" w14:textId="442BB89C" w:rsidR="00FE12E4" w:rsidRPr="00D905CD" w:rsidRDefault="005911A4"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w:t>
      </w:r>
      <w:r w:rsidR="002E2386" w:rsidRPr="00D905CD">
        <w:rPr>
          <w:rFonts w:ascii="Arial" w:hAnsi="Arial" w:cs="Arial"/>
          <w:sz w:val="24"/>
          <w:szCs w:val="24"/>
        </w:rPr>
        <w:t>torm sewer</w:t>
      </w:r>
      <w:r w:rsidRPr="00D905CD">
        <w:rPr>
          <w:rFonts w:ascii="Arial" w:hAnsi="Arial" w:cs="Arial"/>
          <w:sz w:val="24"/>
          <w:szCs w:val="24"/>
        </w:rPr>
        <w:t>s</w:t>
      </w:r>
      <w:r w:rsidR="002E2386" w:rsidRPr="00D905CD">
        <w:rPr>
          <w:rFonts w:ascii="Arial" w:hAnsi="Arial" w:cs="Arial"/>
          <w:sz w:val="24"/>
          <w:szCs w:val="24"/>
        </w:rPr>
        <w:t xml:space="preserve"> shall be designed to flow at </w:t>
      </w:r>
      <w:commentRangeStart w:id="124"/>
      <w:r w:rsidR="002E2386" w:rsidRPr="00D905CD">
        <w:rPr>
          <w:rFonts w:ascii="Arial" w:hAnsi="Arial" w:cs="Arial"/>
          <w:i/>
          <w:sz w:val="24"/>
          <w:szCs w:val="24"/>
        </w:rPr>
        <w:t xml:space="preserve">Full Design Capacity </w:t>
      </w:r>
      <w:commentRangeEnd w:id="124"/>
      <w:r w:rsidR="00CE632C">
        <w:rPr>
          <w:rStyle w:val="CommentReference"/>
        </w:rPr>
        <w:commentReference w:id="124"/>
      </w:r>
      <w:r w:rsidR="002E2386" w:rsidRPr="00D905CD">
        <w:rPr>
          <w:rFonts w:ascii="Arial" w:hAnsi="Arial" w:cs="Arial"/>
          <w:sz w:val="24"/>
          <w:szCs w:val="24"/>
        </w:rPr>
        <w:t xml:space="preserve">of the pipe. Storm sewer capacities </w:t>
      </w:r>
      <w:r w:rsidRPr="00D905CD">
        <w:rPr>
          <w:rFonts w:ascii="Arial" w:hAnsi="Arial" w:cs="Arial"/>
          <w:sz w:val="24"/>
          <w:szCs w:val="24"/>
        </w:rPr>
        <w:t xml:space="preserve">shall </w:t>
      </w:r>
      <w:r w:rsidR="002E2386" w:rsidRPr="00D905CD">
        <w:rPr>
          <w:rFonts w:ascii="Arial" w:hAnsi="Arial" w:cs="Arial"/>
          <w:sz w:val="24"/>
          <w:szCs w:val="24"/>
        </w:rPr>
        <w:t xml:space="preserve">be calculated using the Manning's </w:t>
      </w:r>
      <w:r w:rsidRPr="00D905CD">
        <w:rPr>
          <w:rFonts w:ascii="Arial" w:hAnsi="Arial" w:cs="Arial"/>
          <w:sz w:val="24"/>
          <w:szCs w:val="24"/>
        </w:rPr>
        <w:t>equation</w:t>
      </w:r>
      <w:r w:rsidR="002E2386" w:rsidRPr="00D905CD">
        <w:rPr>
          <w:rFonts w:ascii="Arial" w:hAnsi="Arial" w:cs="Arial"/>
          <w:sz w:val="24"/>
          <w:szCs w:val="24"/>
        </w:rPr>
        <w:t xml:space="preserve"> with roughness coefficient (n) or equivalent as listed in Table </w:t>
      </w:r>
      <w:r w:rsidR="004A7FAE" w:rsidRPr="00D905CD">
        <w:rPr>
          <w:rFonts w:ascii="Arial" w:hAnsi="Arial" w:cs="Arial"/>
          <w:sz w:val="24"/>
          <w:szCs w:val="24"/>
        </w:rPr>
        <w:t>4</w:t>
      </w:r>
      <w:r w:rsidR="002E2386" w:rsidRPr="00D905CD">
        <w:rPr>
          <w:rFonts w:ascii="Arial" w:hAnsi="Arial" w:cs="Arial"/>
          <w:sz w:val="24"/>
          <w:szCs w:val="24"/>
        </w:rPr>
        <w:t xml:space="preserve"> for all new pipes.</w:t>
      </w:r>
    </w:p>
    <w:p w14:paraId="4ACF8310" w14:textId="79BB38D9" w:rsidR="00FE12E4" w:rsidRPr="00D905CD" w:rsidRDefault="002E5417" w:rsidP="002E5417">
      <w:pPr>
        <w:pStyle w:val="Caption"/>
        <w:keepNext/>
        <w:spacing w:after="0"/>
        <w:rPr>
          <w:rFonts w:ascii="Arial" w:hAnsi="Arial" w:cs="Arial"/>
          <w:color w:val="auto"/>
          <w:sz w:val="24"/>
          <w:szCs w:val="24"/>
        </w:rPr>
      </w:pPr>
      <w:bookmarkStart w:id="125" w:name="_Toc25147742"/>
      <w:r>
        <w:rPr>
          <w:rFonts w:ascii="Arial" w:hAnsi="Arial" w:cs="Arial"/>
          <w:color w:val="auto"/>
          <w:sz w:val="24"/>
          <w:szCs w:val="24"/>
        </w:rPr>
        <w:t>T</w:t>
      </w:r>
      <w:r w:rsidR="00FE12E4" w:rsidRPr="00D905CD">
        <w:rPr>
          <w:rFonts w:ascii="Arial" w:hAnsi="Arial" w:cs="Arial"/>
          <w:color w:val="auto"/>
          <w:sz w:val="24"/>
          <w:szCs w:val="24"/>
        </w:rPr>
        <w:t>able 4 Manning’s Roughness Coefficient (n) for New Pipes</w:t>
      </w:r>
      <w:bookmarkEnd w:id="125"/>
    </w:p>
    <w:tbl>
      <w:tblPr>
        <w:tblStyle w:val="TableGrid"/>
        <w:tblW w:w="0" w:type="auto"/>
        <w:tblLook w:val="04A0" w:firstRow="1" w:lastRow="0" w:firstColumn="1" w:lastColumn="0" w:noHBand="0" w:noVBand="1"/>
      </w:tblPr>
      <w:tblGrid>
        <w:gridCol w:w="4988"/>
        <w:gridCol w:w="3517"/>
      </w:tblGrid>
      <w:tr w:rsidR="00FE12E4" w:rsidRPr="00D905CD" w14:paraId="44C2F041" w14:textId="77777777" w:rsidTr="002E5417">
        <w:tc>
          <w:tcPr>
            <w:tcW w:w="4988" w:type="dxa"/>
          </w:tcPr>
          <w:p w14:paraId="15E3E6B0" w14:textId="77777777" w:rsidR="00FE12E4" w:rsidRPr="00D905CD" w:rsidRDefault="00FE12E4" w:rsidP="00903FF2">
            <w:pPr>
              <w:rPr>
                <w:rFonts w:ascii="Arial" w:hAnsi="Arial" w:cs="Arial"/>
                <w:b/>
                <w:bCs/>
                <w:sz w:val="24"/>
                <w:szCs w:val="24"/>
              </w:rPr>
            </w:pPr>
            <w:bookmarkStart w:id="126" w:name="ColumnTitle_4" w:colFirst="0" w:colLast="1"/>
            <w:r w:rsidRPr="00D905CD">
              <w:rPr>
                <w:rFonts w:ascii="Arial" w:hAnsi="Arial" w:cs="Arial"/>
                <w:b/>
                <w:bCs/>
                <w:sz w:val="24"/>
                <w:szCs w:val="24"/>
              </w:rPr>
              <w:t>Pipe Material</w:t>
            </w:r>
          </w:p>
        </w:tc>
        <w:tc>
          <w:tcPr>
            <w:tcW w:w="3517" w:type="dxa"/>
          </w:tcPr>
          <w:p w14:paraId="6315BAAA" w14:textId="77777777" w:rsidR="00FE12E4" w:rsidRPr="00D905CD" w:rsidRDefault="00FE12E4" w:rsidP="00903FF2">
            <w:pPr>
              <w:jc w:val="center"/>
              <w:rPr>
                <w:rFonts w:ascii="Arial" w:hAnsi="Arial" w:cs="Arial"/>
                <w:b/>
                <w:bCs/>
                <w:sz w:val="24"/>
                <w:szCs w:val="24"/>
              </w:rPr>
            </w:pPr>
            <w:r w:rsidRPr="00D905CD">
              <w:rPr>
                <w:rFonts w:ascii="Arial" w:hAnsi="Arial" w:cs="Arial"/>
                <w:b/>
                <w:sz w:val="24"/>
                <w:szCs w:val="24"/>
              </w:rPr>
              <w:t>R</w:t>
            </w:r>
            <w:r w:rsidRPr="00D905CD">
              <w:rPr>
                <w:rFonts w:ascii="Arial" w:hAnsi="Arial" w:cs="Arial"/>
                <w:b/>
                <w:bCs/>
                <w:sz w:val="24"/>
                <w:szCs w:val="24"/>
              </w:rPr>
              <w:t>oughness</w:t>
            </w:r>
            <w:r w:rsidRPr="00D905CD">
              <w:rPr>
                <w:rFonts w:ascii="Arial" w:hAnsi="Arial" w:cs="Arial"/>
                <w:b/>
                <w:sz w:val="24"/>
                <w:szCs w:val="24"/>
              </w:rPr>
              <w:t xml:space="preserve"> Coefficient</w:t>
            </w:r>
          </w:p>
          <w:p w14:paraId="53A6E599" w14:textId="3C92F042" w:rsidR="00FE12E4" w:rsidRPr="00D905CD" w:rsidRDefault="00FE12E4" w:rsidP="00903FF2">
            <w:pPr>
              <w:jc w:val="center"/>
              <w:rPr>
                <w:rFonts w:ascii="Arial" w:hAnsi="Arial" w:cs="Arial"/>
                <w:b/>
                <w:bCs/>
                <w:sz w:val="24"/>
                <w:szCs w:val="24"/>
              </w:rPr>
            </w:pPr>
            <w:r w:rsidRPr="00D905CD">
              <w:rPr>
                <w:rFonts w:ascii="Arial" w:hAnsi="Arial" w:cs="Arial"/>
                <w:b/>
                <w:sz w:val="24"/>
                <w:szCs w:val="24"/>
              </w:rPr>
              <w:t>(</w:t>
            </w:r>
            <w:r w:rsidR="0046531C" w:rsidRPr="00D905CD">
              <w:rPr>
                <w:rFonts w:ascii="Arial" w:hAnsi="Arial" w:cs="Arial"/>
                <w:b/>
                <w:sz w:val="24"/>
                <w:szCs w:val="24"/>
              </w:rPr>
              <w:t>n</w:t>
            </w:r>
            <w:r w:rsidRPr="00D905CD">
              <w:rPr>
                <w:rFonts w:ascii="Arial" w:hAnsi="Arial" w:cs="Arial"/>
                <w:b/>
                <w:sz w:val="24"/>
                <w:szCs w:val="24"/>
              </w:rPr>
              <w:t>)</w:t>
            </w:r>
          </w:p>
        </w:tc>
      </w:tr>
      <w:bookmarkEnd w:id="126"/>
      <w:tr w:rsidR="00FE12E4" w:rsidRPr="00D905CD" w14:paraId="69964F9B" w14:textId="77777777" w:rsidTr="002E5417">
        <w:tc>
          <w:tcPr>
            <w:tcW w:w="4988" w:type="dxa"/>
          </w:tcPr>
          <w:p w14:paraId="0587C702" w14:textId="77777777" w:rsidR="00FE12E4" w:rsidRPr="00D905CD" w:rsidRDefault="00FE12E4" w:rsidP="00903FF2">
            <w:pPr>
              <w:rPr>
                <w:rFonts w:ascii="Arial" w:hAnsi="Arial" w:cs="Arial"/>
                <w:b/>
                <w:bCs/>
                <w:sz w:val="24"/>
                <w:szCs w:val="24"/>
              </w:rPr>
            </w:pPr>
            <w:r w:rsidRPr="00D905CD">
              <w:rPr>
                <w:rFonts w:ascii="Arial" w:hAnsi="Arial" w:cs="Arial"/>
                <w:sz w:val="24"/>
                <w:szCs w:val="24"/>
              </w:rPr>
              <w:t>Smooth-walled pipe materials (HDPE, PVC, Concrete)</w:t>
            </w:r>
          </w:p>
        </w:tc>
        <w:tc>
          <w:tcPr>
            <w:tcW w:w="3517" w:type="dxa"/>
          </w:tcPr>
          <w:p w14:paraId="44EA3F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0.013</w:t>
            </w:r>
          </w:p>
        </w:tc>
      </w:tr>
      <w:tr w:rsidR="00FE12E4" w:rsidRPr="00D905CD" w14:paraId="25ACCD77" w14:textId="77777777" w:rsidTr="002E5417">
        <w:tc>
          <w:tcPr>
            <w:tcW w:w="4988" w:type="dxa"/>
          </w:tcPr>
          <w:p w14:paraId="4678DFA6" w14:textId="77777777" w:rsidR="00FE12E4" w:rsidRPr="00D905CD" w:rsidRDefault="00FE12E4" w:rsidP="00903FF2">
            <w:pPr>
              <w:rPr>
                <w:rFonts w:ascii="Arial" w:hAnsi="Arial" w:cs="Arial"/>
                <w:sz w:val="24"/>
                <w:szCs w:val="24"/>
              </w:rPr>
            </w:pPr>
            <w:r w:rsidRPr="00D905CD">
              <w:rPr>
                <w:rFonts w:ascii="Arial" w:hAnsi="Arial" w:cs="Arial"/>
                <w:sz w:val="24"/>
                <w:szCs w:val="24"/>
              </w:rPr>
              <w:t>Corrugated metal pipe</w:t>
            </w:r>
          </w:p>
          <w:p w14:paraId="2628C430" w14:textId="77777777" w:rsidR="00FE12E4" w:rsidRPr="00D905CD" w:rsidRDefault="00FE12E4" w:rsidP="00903FF2">
            <w:pPr>
              <w:ind w:left="2160"/>
              <w:rPr>
                <w:rFonts w:ascii="Arial" w:hAnsi="Arial" w:cs="Arial"/>
                <w:sz w:val="24"/>
                <w:szCs w:val="24"/>
              </w:rPr>
            </w:pPr>
            <w:r w:rsidRPr="00D905CD">
              <w:rPr>
                <w:rFonts w:ascii="Arial" w:hAnsi="Arial" w:cs="Arial"/>
                <w:sz w:val="24"/>
                <w:szCs w:val="24"/>
              </w:rPr>
              <w:t>Plain Pipe</w:t>
            </w:r>
          </w:p>
          <w:p w14:paraId="04FB39F6" w14:textId="77777777" w:rsidR="00FE12E4" w:rsidRPr="00D905CD" w:rsidRDefault="00FE12E4" w:rsidP="00903FF2">
            <w:pPr>
              <w:ind w:left="2160"/>
              <w:rPr>
                <w:rFonts w:ascii="Arial" w:hAnsi="Arial" w:cs="Arial"/>
                <w:b/>
                <w:bCs/>
                <w:sz w:val="24"/>
                <w:szCs w:val="24"/>
              </w:rPr>
            </w:pPr>
            <w:r w:rsidRPr="00D905CD">
              <w:rPr>
                <w:rFonts w:ascii="Arial" w:hAnsi="Arial" w:cs="Arial"/>
                <w:sz w:val="24"/>
                <w:szCs w:val="24"/>
              </w:rPr>
              <w:t>Paved Invert</w:t>
            </w:r>
            <w:r w:rsidRPr="00D905CD">
              <w:rPr>
                <w:rFonts w:ascii="Arial" w:hAnsi="Arial" w:cs="Arial"/>
                <w:b/>
                <w:bCs/>
                <w:sz w:val="24"/>
                <w:szCs w:val="24"/>
              </w:rPr>
              <w:t xml:space="preserve"> </w:t>
            </w:r>
          </w:p>
        </w:tc>
        <w:tc>
          <w:tcPr>
            <w:tcW w:w="3517" w:type="dxa"/>
          </w:tcPr>
          <w:p w14:paraId="34EB41A6" w14:textId="77777777" w:rsidR="00FE12E4" w:rsidRPr="00D905CD" w:rsidRDefault="00FE12E4" w:rsidP="00903FF2">
            <w:pPr>
              <w:jc w:val="center"/>
              <w:rPr>
                <w:rFonts w:ascii="Arial" w:hAnsi="Arial" w:cs="Arial"/>
                <w:bCs/>
                <w:sz w:val="24"/>
                <w:szCs w:val="24"/>
              </w:rPr>
            </w:pPr>
          </w:p>
          <w:p w14:paraId="40424862"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0.024</w:t>
            </w:r>
          </w:p>
          <w:p w14:paraId="49DFB1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0.020</w:t>
            </w:r>
          </w:p>
        </w:tc>
      </w:tr>
    </w:tbl>
    <w:p w14:paraId="411F220E" w14:textId="2E31807D" w:rsidR="002E2386"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The minimum size of the storm sewer shall be 250 mm in diameter. For </w:t>
      </w:r>
      <w:r w:rsidR="00395E7D" w:rsidRPr="00D905CD">
        <w:rPr>
          <w:rFonts w:ascii="Arial" w:hAnsi="Arial" w:cs="Arial"/>
          <w:sz w:val="24"/>
          <w:szCs w:val="24"/>
        </w:rPr>
        <w:t>storm sewer laterals, the minimum service connections shall be 1</w:t>
      </w:r>
      <w:r w:rsidRPr="00D905CD">
        <w:rPr>
          <w:rFonts w:ascii="Arial" w:hAnsi="Arial" w:cs="Arial"/>
          <w:sz w:val="24"/>
          <w:szCs w:val="24"/>
        </w:rPr>
        <w:t>00 mm diameter</w:t>
      </w:r>
      <w:r w:rsidR="00395E7D" w:rsidRPr="00D905CD">
        <w:rPr>
          <w:rFonts w:ascii="Arial" w:hAnsi="Arial" w:cs="Arial"/>
          <w:sz w:val="24"/>
          <w:szCs w:val="24"/>
        </w:rPr>
        <w:t xml:space="preserve"> white</w:t>
      </w:r>
      <w:r w:rsidRPr="00D905CD">
        <w:rPr>
          <w:rFonts w:ascii="Arial" w:hAnsi="Arial" w:cs="Arial"/>
          <w:sz w:val="24"/>
          <w:szCs w:val="24"/>
        </w:rPr>
        <w:t xml:space="preserve"> pipe.</w:t>
      </w:r>
    </w:p>
    <w:p w14:paraId="626A5AB6" w14:textId="1AA9CCC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27" w:name="_Toc28002641"/>
      <w:bookmarkStart w:id="128" w:name="_Toc28079664"/>
      <w:r w:rsidRPr="00D905CD">
        <w:rPr>
          <w:rFonts w:ascii="Arial" w:hAnsi="Arial" w:cs="Arial"/>
          <w:b/>
          <w:sz w:val="24"/>
          <w:szCs w:val="24"/>
        </w:rPr>
        <w:t>Flow Velocity</w:t>
      </w:r>
      <w:bookmarkEnd w:id="127"/>
      <w:bookmarkEnd w:id="128"/>
    </w:p>
    <w:p w14:paraId="2526D9FA" w14:textId="1B8CDAA6" w:rsidR="002E2386"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flow velocity in the storm sewer shall be 0.75 m/s. </w:t>
      </w:r>
      <w:r w:rsidR="008D5CED" w:rsidRPr="00D905CD">
        <w:rPr>
          <w:rFonts w:ascii="Arial" w:hAnsi="Arial" w:cs="Arial"/>
          <w:sz w:val="24"/>
          <w:szCs w:val="24"/>
        </w:rPr>
        <w:t>V</w:t>
      </w:r>
      <w:r w:rsidRPr="00D905CD">
        <w:rPr>
          <w:rFonts w:ascii="Arial" w:hAnsi="Arial" w:cs="Arial"/>
          <w:sz w:val="24"/>
          <w:szCs w:val="24"/>
        </w:rPr>
        <w:t>elocities in storm sewers shall not exceed 6 m/s.</w:t>
      </w:r>
    </w:p>
    <w:p w14:paraId="3E6D0632" w14:textId="48F82405"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Additional protection against erosion, scouring and pipe displacement must be provided </w:t>
      </w:r>
      <w:r w:rsidR="00395E7D" w:rsidRPr="00D905CD">
        <w:rPr>
          <w:rFonts w:ascii="Arial" w:hAnsi="Arial" w:cs="Arial"/>
          <w:sz w:val="24"/>
          <w:szCs w:val="24"/>
        </w:rPr>
        <w:t xml:space="preserve">by a </w:t>
      </w:r>
      <w:r w:rsidR="00395E7D" w:rsidRPr="00D905CD">
        <w:rPr>
          <w:rFonts w:ascii="Arial" w:hAnsi="Arial" w:cs="Arial"/>
          <w:i/>
          <w:sz w:val="24"/>
          <w:szCs w:val="24"/>
        </w:rPr>
        <w:t>professional</w:t>
      </w:r>
      <w:r w:rsidR="00395E7D" w:rsidRPr="00D905CD">
        <w:rPr>
          <w:rFonts w:ascii="Arial" w:hAnsi="Arial" w:cs="Arial"/>
          <w:sz w:val="24"/>
          <w:szCs w:val="24"/>
        </w:rPr>
        <w:t xml:space="preserve"> </w:t>
      </w:r>
      <w:r w:rsidR="00395E7D" w:rsidRPr="00D905CD">
        <w:rPr>
          <w:rFonts w:ascii="Arial" w:hAnsi="Arial" w:cs="Arial"/>
          <w:i/>
          <w:sz w:val="24"/>
          <w:szCs w:val="24"/>
        </w:rPr>
        <w:t>engineer</w:t>
      </w:r>
      <w:r w:rsidR="00395E7D" w:rsidRPr="00D905CD">
        <w:rPr>
          <w:rFonts w:ascii="Arial" w:hAnsi="Arial" w:cs="Arial"/>
          <w:sz w:val="24"/>
          <w:szCs w:val="24"/>
        </w:rPr>
        <w:t xml:space="preserve"> </w:t>
      </w:r>
      <w:r w:rsidRPr="00D905CD">
        <w:rPr>
          <w:rFonts w:ascii="Arial" w:hAnsi="Arial" w:cs="Arial"/>
          <w:sz w:val="24"/>
          <w:szCs w:val="24"/>
        </w:rPr>
        <w:t>where flow velocities exceed 3</w:t>
      </w:r>
      <w:r w:rsidR="00395E7D" w:rsidRPr="00D905CD">
        <w:rPr>
          <w:rFonts w:ascii="Arial" w:hAnsi="Arial" w:cs="Arial"/>
          <w:sz w:val="24"/>
          <w:szCs w:val="24"/>
        </w:rPr>
        <w:t>.0</w:t>
      </w:r>
      <w:r w:rsidRPr="00D905CD">
        <w:rPr>
          <w:rFonts w:ascii="Arial" w:hAnsi="Arial" w:cs="Arial"/>
          <w:sz w:val="24"/>
          <w:szCs w:val="24"/>
        </w:rPr>
        <w:t xml:space="preserve"> m/s.</w:t>
      </w:r>
    </w:p>
    <w:p w14:paraId="308A898A" w14:textId="2B5D7125"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storm sewers shall be placed at a minimum slope of 1%</w:t>
      </w:r>
      <w:r w:rsidR="00D702DF" w:rsidRPr="00D905CD">
        <w:rPr>
          <w:rFonts w:ascii="Arial" w:hAnsi="Arial" w:cs="Arial"/>
          <w:sz w:val="24"/>
          <w:szCs w:val="24"/>
        </w:rPr>
        <w:t xml:space="preserve"> on first leg of the system</w:t>
      </w:r>
      <w:r w:rsidRPr="00D905CD">
        <w:rPr>
          <w:rFonts w:ascii="Arial" w:hAnsi="Arial" w:cs="Arial"/>
          <w:sz w:val="24"/>
          <w:szCs w:val="24"/>
        </w:rPr>
        <w:t>.</w:t>
      </w:r>
    </w:p>
    <w:p w14:paraId="4DCB4315" w14:textId="64F3F018"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29" w:name="_Toc28002642"/>
      <w:bookmarkStart w:id="130" w:name="_Toc28079665"/>
      <w:r w:rsidRPr="00D905CD">
        <w:rPr>
          <w:rFonts w:ascii="Arial" w:hAnsi="Arial" w:cs="Arial"/>
          <w:b/>
          <w:sz w:val="24"/>
          <w:szCs w:val="24"/>
        </w:rPr>
        <w:t>Pipe Material</w:t>
      </w:r>
      <w:bookmarkEnd w:id="129"/>
      <w:bookmarkEnd w:id="130"/>
    </w:p>
    <w:p w14:paraId="46CB2226" w14:textId="35AABCCE"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Rigid and flexible pipes including </w:t>
      </w:r>
      <w:r w:rsidR="009227AE" w:rsidRPr="00D905CD">
        <w:rPr>
          <w:rFonts w:ascii="Arial" w:hAnsi="Arial" w:cs="Arial"/>
          <w:sz w:val="24"/>
          <w:szCs w:val="24"/>
        </w:rPr>
        <w:t xml:space="preserve">but not limited to </w:t>
      </w:r>
      <w:r w:rsidRPr="00D905CD">
        <w:rPr>
          <w:rFonts w:ascii="Arial" w:hAnsi="Arial" w:cs="Arial"/>
          <w:sz w:val="24"/>
          <w:szCs w:val="24"/>
        </w:rPr>
        <w:t xml:space="preserve">concrete, polyvinyl chloride (PVC) and high-density polyethylene (HDPE) pipes </w:t>
      </w:r>
      <w:r w:rsidR="00395E7D" w:rsidRPr="00D905CD">
        <w:rPr>
          <w:rFonts w:ascii="Arial" w:hAnsi="Arial" w:cs="Arial"/>
          <w:sz w:val="24"/>
          <w:szCs w:val="24"/>
        </w:rPr>
        <w:t>may</w:t>
      </w:r>
      <w:r w:rsidRPr="00D905CD">
        <w:rPr>
          <w:rFonts w:ascii="Arial" w:hAnsi="Arial" w:cs="Arial"/>
          <w:sz w:val="24"/>
          <w:szCs w:val="24"/>
        </w:rPr>
        <w:t xml:space="preserve"> be used in construction of storm sewers.</w:t>
      </w:r>
    </w:p>
    <w:p w14:paraId="039247A1" w14:textId="20820F7C" w:rsidR="0050697A" w:rsidRPr="00D905CD" w:rsidRDefault="0050697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Prior to specifying pipe mater</w:t>
      </w:r>
      <w:r w:rsidR="0046531C" w:rsidRPr="00D905CD">
        <w:rPr>
          <w:rFonts w:ascii="Arial" w:hAnsi="Arial" w:cs="Arial"/>
          <w:sz w:val="24"/>
          <w:szCs w:val="24"/>
        </w:rPr>
        <w:t>ia</w:t>
      </w:r>
      <w:r w:rsidRPr="00D905CD">
        <w:rPr>
          <w:rFonts w:ascii="Arial" w:hAnsi="Arial" w:cs="Arial"/>
          <w:sz w:val="24"/>
          <w:szCs w:val="24"/>
        </w:rPr>
        <w:t>l, soils shall be assessed for contamination. Nitrile gaskets or equivalent shall be specified for soils contaminated with hydrocarbons.</w:t>
      </w:r>
    </w:p>
    <w:p w14:paraId="1DD28D0F" w14:textId="6BC931A2" w:rsidR="0050697A" w:rsidRPr="007C5DC0" w:rsidRDefault="001F2B6D" w:rsidP="002E5417">
      <w:pPr>
        <w:pStyle w:val="ListParagraph"/>
        <w:numPr>
          <w:ilvl w:val="2"/>
          <w:numId w:val="1"/>
        </w:numPr>
        <w:spacing w:after="240"/>
        <w:ind w:left="994" w:hanging="1008"/>
        <w:rPr>
          <w:rFonts w:ascii="Arial" w:hAnsi="Arial" w:cs="Arial"/>
          <w:sz w:val="24"/>
          <w:szCs w:val="24"/>
        </w:rPr>
      </w:pPr>
      <w:r w:rsidRPr="007C5DC0">
        <w:rPr>
          <w:rFonts w:ascii="Arial" w:hAnsi="Arial" w:cs="Arial"/>
          <w:sz w:val="24"/>
          <w:szCs w:val="24"/>
        </w:rPr>
        <w:t>If the material is used</w:t>
      </w:r>
      <w:r w:rsidR="00EA3E12" w:rsidRPr="007C5DC0">
        <w:rPr>
          <w:rFonts w:ascii="Arial" w:hAnsi="Arial" w:cs="Arial"/>
          <w:sz w:val="24"/>
          <w:szCs w:val="24"/>
        </w:rPr>
        <w:t xml:space="preserve"> </w:t>
      </w:r>
      <w:r w:rsidR="003807D5" w:rsidRPr="007C5DC0">
        <w:rPr>
          <w:rFonts w:ascii="Arial" w:hAnsi="Arial" w:cs="Arial"/>
          <w:sz w:val="24"/>
          <w:szCs w:val="24"/>
        </w:rPr>
        <w:t xml:space="preserve">based on specific </w:t>
      </w:r>
      <w:r w:rsidR="00EA3E12" w:rsidRPr="007C5DC0">
        <w:rPr>
          <w:rFonts w:ascii="Arial" w:hAnsi="Arial" w:cs="Arial"/>
          <w:sz w:val="24"/>
          <w:szCs w:val="24"/>
        </w:rPr>
        <w:t>site</w:t>
      </w:r>
      <w:r w:rsidR="003807D5" w:rsidRPr="007C5DC0">
        <w:rPr>
          <w:rFonts w:ascii="Arial" w:hAnsi="Arial" w:cs="Arial"/>
          <w:sz w:val="24"/>
          <w:szCs w:val="24"/>
        </w:rPr>
        <w:t xml:space="preserve"> conditions</w:t>
      </w:r>
      <w:r w:rsidR="00EA3E12" w:rsidRPr="007C5DC0">
        <w:rPr>
          <w:rFonts w:ascii="Arial" w:hAnsi="Arial" w:cs="Arial"/>
          <w:sz w:val="24"/>
          <w:szCs w:val="24"/>
        </w:rPr>
        <w:t xml:space="preserve">, the reasons for material selection </w:t>
      </w:r>
      <w:r w:rsidR="00845E67" w:rsidRPr="007C5DC0">
        <w:rPr>
          <w:rFonts w:ascii="Arial" w:hAnsi="Arial" w:cs="Arial"/>
          <w:sz w:val="24"/>
          <w:szCs w:val="24"/>
        </w:rPr>
        <w:t>should</w:t>
      </w:r>
      <w:r w:rsidR="00EA3E12" w:rsidRPr="007C5DC0">
        <w:rPr>
          <w:rFonts w:ascii="Arial" w:hAnsi="Arial" w:cs="Arial"/>
          <w:sz w:val="24"/>
          <w:szCs w:val="24"/>
        </w:rPr>
        <w:t xml:space="preserve"> be stated and location</w:t>
      </w:r>
      <w:r w:rsidR="003807D5" w:rsidRPr="007C5DC0">
        <w:rPr>
          <w:rFonts w:ascii="Arial" w:hAnsi="Arial" w:cs="Arial"/>
          <w:sz w:val="24"/>
          <w:szCs w:val="24"/>
        </w:rPr>
        <w:t xml:space="preserve"> shall be </w:t>
      </w:r>
      <w:r w:rsidR="001478A6" w:rsidRPr="007C5DC0">
        <w:rPr>
          <w:rFonts w:ascii="Arial" w:hAnsi="Arial" w:cs="Arial"/>
          <w:sz w:val="24"/>
          <w:szCs w:val="24"/>
        </w:rPr>
        <w:t>identified</w:t>
      </w:r>
      <w:r w:rsidR="003807D5" w:rsidRPr="007C5DC0">
        <w:rPr>
          <w:rFonts w:ascii="Arial" w:hAnsi="Arial" w:cs="Arial"/>
          <w:sz w:val="24"/>
          <w:szCs w:val="24"/>
        </w:rPr>
        <w:t xml:space="preserve"> in the </w:t>
      </w:r>
      <w:commentRangeStart w:id="131"/>
      <w:r w:rsidR="003807D5" w:rsidRPr="007C5DC0">
        <w:rPr>
          <w:rFonts w:ascii="Arial" w:hAnsi="Arial" w:cs="Arial"/>
          <w:sz w:val="24"/>
          <w:szCs w:val="24"/>
        </w:rPr>
        <w:t>record</w:t>
      </w:r>
      <w:commentRangeEnd w:id="131"/>
      <w:r w:rsidR="0064371B">
        <w:rPr>
          <w:rStyle w:val="CommentReference"/>
        </w:rPr>
        <w:commentReference w:id="131"/>
      </w:r>
      <w:r w:rsidR="003807D5" w:rsidRPr="007C5DC0">
        <w:rPr>
          <w:rFonts w:ascii="Arial" w:hAnsi="Arial" w:cs="Arial"/>
          <w:sz w:val="24"/>
          <w:szCs w:val="24"/>
        </w:rPr>
        <w:t xml:space="preserve"> drawings.</w:t>
      </w:r>
    </w:p>
    <w:p w14:paraId="41FD4E9D" w14:textId="646A67E9" w:rsidR="000D453E" w:rsidRPr="00D905CD" w:rsidRDefault="000D453E" w:rsidP="00F04270">
      <w:pPr>
        <w:pStyle w:val="ListParagraph"/>
        <w:numPr>
          <w:ilvl w:val="1"/>
          <w:numId w:val="1"/>
        </w:numPr>
        <w:spacing w:after="120"/>
        <w:ind w:left="709"/>
        <w:outlineLvl w:val="1"/>
        <w:rPr>
          <w:rFonts w:ascii="Arial" w:hAnsi="Arial" w:cs="Arial"/>
          <w:b/>
          <w:sz w:val="24"/>
          <w:szCs w:val="24"/>
        </w:rPr>
      </w:pPr>
      <w:bookmarkStart w:id="132" w:name="_Toc28002643"/>
      <w:bookmarkStart w:id="133" w:name="_Toc28079666"/>
      <w:r w:rsidRPr="00D905CD">
        <w:rPr>
          <w:rFonts w:ascii="Arial" w:hAnsi="Arial" w:cs="Arial"/>
          <w:b/>
          <w:sz w:val="24"/>
          <w:szCs w:val="24"/>
        </w:rPr>
        <w:t xml:space="preserve">Pipe Cover </w:t>
      </w:r>
      <w:r w:rsidR="00CA7DD8" w:rsidRPr="00D905CD">
        <w:rPr>
          <w:rFonts w:ascii="Arial" w:hAnsi="Arial" w:cs="Arial"/>
          <w:b/>
          <w:sz w:val="24"/>
          <w:szCs w:val="24"/>
        </w:rPr>
        <w:t>and</w:t>
      </w:r>
      <w:r w:rsidRPr="00D905CD">
        <w:rPr>
          <w:rFonts w:ascii="Arial" w:hAnsi="Arial" w:cs="Arial"/>
          <w:b/>
          <w:sz w:val="24"/>
          <w:szCs w:val="24"/>
        </w:rPr>
        <w:t xml:space="preserve"> Frost Protection</w:t>
      </w:r>
      <w:bookmarkEnd w:id="132"/>
      <w:bookmarkEnd w:id="133"/>
    </w:p>
    <w:p w14:paraId="2DBDB8AD" w14:textId="78EA8B68" w:rsidR="000D453E"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Storm sewers shall be installed at sufficient depth (greater than frost penetration) to prevent freezing, if this is not achievable, sewers shall be insulated. Insulation must be designed/verified by a </w:t>
      </w:r>
      <w:r w:rsidRPr="00D905CD">
        <w:rPr>
          <w:rFonts w:ascii="Arial" w:hAnsi="Arial" w:cs="Arial"/>
          <w:i/>
          <w:sz w:val="24"/>
          <w:szCs w:val="24"/>
        </w:rPr>
        <w:t>professional</w:t>
      </w:r>
      <w:r w:rsidRPr="00D905CD">
        <w:rPr>
          <w:rFonts w:ascii="Arial" w:eastAsia="Arial" w:hAnsi="Arial" w:cs="Arial"/>
          <w:sz w:val="24"/>
          <w:szCs w:val="24"/>
        </w:rPr>
        <w:t xml:space="preserve"> </w:t>
      </w:r>
      <w:r w:rsidRPr="00D905CD">
        <w:rPr>
          <w:rFonts w:ascii="Arial" w:hAnsi="Arial" w:cs="Arial"/>
          <w:i/>
          <w:sz w:val="24"/>
          <w:szCs w:val="24"/>
        </w:rPr>
        <w:t>engineer</w:t>
      </w:r>
      <w:r w:rsidRPr="00D905CD">
        <w:rPr>
          <w:rFonts w:ascii="Arial" w:eastAsia="Arial" w:hAnsi="Arial" w:cs="Arial"/>
          <w:sz w:val="24"/>
          <w:szCs w:val="24"/>
        </w:rPr>
        <w:t>.</w:t>
      </w:r>
    </w:p>
    <w:p w14:paraId="4E689F55" w14:textId="42A2E215" w:rsidR="00FE12E4"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Storm sewers that are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This includes but not limited to</w:t>
      </w:r>
      <w:r w:rsidR="00D3244C" w:rsidRPr="00D905CD">
        <w:rPr>
          <w:rFonts w:ascii="Arial" w:eastAsia="Arial" w:hAnsi="Arial" w:cs="Arial"/>
          <w:sz w:val="24"/>
          <w:szCs w:val="24"/>
        </w:rPr>
        <w:t>:</w:t>
      </w:r>
      <w:r w:rsidRPr="00D905CD">
        <w:rPr>
          <w:rFonts w:ascii="Arial" w:eastAsia="Arial" w:hAnsi="Arial" w:cs="Arial"/>
          <w:sz w:val="24"/>
          <w:szCs w:val="24"/>
        </w:rPr>
        <w:t xml:space="preserve"> Highway Bridge Design Code (for vehicular traffic), Railway Safety Act, and Transport Canada Act. Appropriate structural support must be provided to the </w:t>
      </w:r>
      <w:r w:rsidRPr="00D905CD">
        <w:rPr>
          <w:rFonts w:ascii="Arial" w:eastAsia="Arial" w:hAnsi="Arial" w:cs="Arial"/>
          <w:sz w:val="24"/>
          <w:szCs w:val="24"/>
        </w:rPr>
        <w:lastRenderedPageBreak/>
        <w:t>pipes as required. If a protective sleeve is used appropriate sleeve material shall be selected based on the site conditions.</w:t>
      </w:r>
    </w:p>
    <w:p w14:paraId="7786701F" w14:textId="218A0DF1" w:rsidR="000D453E" w:rsidRPr="00D905CD" w:rsidRDefault="000D453E"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21317A" w:rsidRPr="00D905CD">
        <w:rPr>
          <w:rFonts w:ascii="Arial" w:hAnsi="Arial" w:cs="Arial"/>
          <w:sz w:val="24"/>
          <w:szCs w:val="24"/>
        </w:rPr>
        <w:t>ould</w:t>
      </w:r>
      <w:r w:rsidRPr="00D905CD">
        <w:rPr>
          <w:rFonts w:ascii="Arial" w:hAnsi="Arial" w:cs="Arial"/>
          <w:sz w:val="24"/>
          <w:szCs w:val="24"/>
        </w:rPr>
        <w:t xml:space="preserve"> be per the manufacturer recommendations.</w:t>
      </w:r>
    </w:p>
    <w:p w14:paraId="4E75B792" w14:textId="44CABB89" w:rsidR="00FE12E4" w:rsidRPr="00D905CD" w:rsidRDefault="002E2386" w:rsidP="00F04270">
      <w:pPr>
        <w:pStyle w:val="ListParagraph"/>
        <w:numPr>
          <w:ilvl w:val="1"/>
          <w:numId w:val="1"/>
        </w:numPr>
        <w:spacing w:after="120"/>
        <w:ind w:left="709"/>
        <w:outlineLvl w:val="1"/>
        <w:rPr>
          <w:rFonts w:ascii="Arial" w:hAnsi="Arial" w:cs="Arial"/>
          <w:b/>
          <w:sz w:val="24"/>
          <w:szCs w:val="24"/>
        </w:rPr>
      </w:pPr>
      <w:bookmarkStart w:id="134" w:name="_Toc28002644"/>
      <w:bookmarkStart w:id="135" w:name="_Toc28079667"/>
      <w:r w:rsidRPr="00D905CD">
        <w:rPr>
          <w:rFonts w:ascii="Arial" w:hAnsi="Arial" w:cs="Arial"/>
          <w:b/>
          <w:sz w:val="24"/>
          <w:szCs w:val="24"/>
        </w:rPr>
        <w:t>Maintenance Holes</w:t>
      </w:r>
      <w:bookmarkEnd w:id="134"/>
      <w:bookmarkEnd w:id="135"/>
    </w:p>
    <w:p w14:paraId="649C93DF" w14:textId="30C9C077"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each change in alignment, pipe size, grade, material and at all pipe junctions. </w:t>
      </w:r>
      <w:r w:rsidR="00A36633" w:rsidRPr="00D905CD">
        <w:rPr>
          <w:rFonts w:ascii="Arial" w:hAnsi="Arial" w:cs="Arial"/>
          <w:sz w:val="24"/>
          <w:szCs w:val="24"/>
        </w:rPr>
        <w:t>For blind connections,</w:t>
      </w:r>
      <w:r w:rsidRPr="00D905CD">
        <w:rPr>
          <w:rFonts w:ascii="Arial" w:hAnsi="Arial" w:cs="Arial"/>
          <w:sz w:val="24"/>
          <w:szCs w:val="24"/>
        </w:rPr>
        <w:t xml:space="preserve"> an upstream maintenance hole at a distance of 30 m (max) is required to facilitate maintenance.</w:t>
      </w:r>
    </w:p>
    <w:p w14:paraId="21CEEABA" w14:textId="0C6ADE11"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 spacing depends on pipe size; spacing shall be in conformance to local municipal design guidelines.  Where municipal design guidelines do not exist, the maximum spacing as listed in Table 5 can be used.</w:t>
      </w:r>
    </w:p>
    <w:p w14:paraId="1A0F9B7E" w14:textId="66F5D490" w:rsidR="002E2386" w:rsidRPr="00D905CD" w:rsidRDefault="002E2386" w:rsidP="00D07047">
      <w:pPr>
        <w:pStyle w:val="Caption"/>
        <w:keepNext/>
        <w:spacing w:after="0"/>
        <w:rPr>
          <w:rFonts w:ascii="Arial" w:hAnsi="Arial" w:cs="Arial"/>
          <w:color w:val="auto"/>
          <w:sz w:val="24"/>
          <w:szCs w:val="24"/>
        </w:rPr>
      </w:pPr>
      <w:bookmarkStart w:id="136" w:name="_Toc25147743"/>
      <w:r w:rsidRPr="00D905CD">
        <w:rPr>
          <w:rFonts w:ascii="Arial" w:hAnsi="Arial" w:cs="Arial"/>
          <w:color w:val="auto"/>
          <w:sz w:val="24"/>
          <w:szCs w:val="24"/>
        </w:rPr>
        <w:t xml:space="preserve">Table </w:t>
      </w:r>
      <w:r w:rsidR="004A7FAE" w:rsidRPr="00D905CD">
        <w:rPr>
          <w:rFonts w:ascii="Arial" w:hAnsi="Arial" w:cs="Arial"/>
          <w:color w:val="auto"/>
          <w:sz w:val="24"/>
          <w:szCs w:val="24"/>
        </w:rPr>
        <w:t>5</w:t>
      </w:r>
      <w:r w:rsidRPr="00D905CD">
        <w:rPr>
          <w:rFonts w:ascii="Arial" w:hAnsi="Arial" w:cs="Arial"/>
          <w:color w:val="auto"/>
          <w:sz w:val="24"/>
          <w:szCs w:val="24"/>
        </w:rPr>
        <w:t xml:space="preserve"> - Maintenance Hole Spacing</w:t>
      </w:r>
      <w:bookmarkEnd w:id="136"/>
    </w:p>
    <w:tbl>
      <w:tblPr>
        <w:tblStyle w:val="TableGrid"/>
        <w:tblW w:w="0" w:type="auto"/>
        <w:tblLook w:val="04A0" w:firstRow="1" w:lastRow="0" w:firstColumn="1" w:lastColumn="0" w:noHBand="0" w:noVBand="1"/>
      </w:tblPr>
      <w:tblGrid>
        <w:gridCol w:w="5111"/>
        <w:gridCol w:w="3517"/>
      </w:tblGrid>
      <w:tr w:rsidR="00D07047" w:rsidRPr="00D905CD" w14:paraId="38A6E3B4" w14:textId="77777777" w:rsidTr="00D07047">
        <w:trPr>
          <w:trHeight w:val="680"/>
        </w:trPr>
        <w:tc>
          <w:tcPr>
            <w:tcW w:w="5111" w:type="dxa"/>
          </w:tcPr>
          <w:p w14:paraId="63CCF3E8" w14:textId="77777777" w:rsidR="002E2386" w:rsidRPr="00D905CD" w:rsidRDefault="002E2386" w:rsidP="00D07047">
            <w:pPr>
              <w:rPr>
                <w:rFonts w:ascii="Arial" w:hAnsi="Arial" w:cs="Arial"/>
                <w:b/>
                <w:bCs/>
                <w:sz w:val="24"/>
                <w:szCs w:val="24"/>
              </w:rPr>
            </w:pPr>
            <w:bookmarkStart w:id="137" w:name="ColumnTitle_5" w:colFirst="0" w:colLast="1"/>
            <w:r w:rsidRPr="00D905CD">
              <w:rPr>
                <w:rFonts w:ascii="Arial" w:hAnsi="Arial" w:cs="Arial"/>
                <w:b/>
                <w:bCs/>
                <w:sz w:val="24"/>
                <w:szCs w:val="24"/>
              </w:rPr>
              <w:t>Sewer Diameter</w:t>
            </w:r>
          </w:p>
          <w:p w14:paraId="48B601E4" w14:textId="77777777" w:rsidR="002E2386" w:rsidRPr="00D905CD" w:rsidRDefault="002E2386" w:rsidP="00D07047">
            <w:pPr>
              <w:rPr>
                <w:rFonts w:ascii="Arial" w:hAnsi="Arial" w:cs="Arial"/>
                <w:b/>
                <w:bCs/>
                <w:sz w:val="24"/>
                <w:szCs w:val="24"/>
              </w:rPr>
            </w:pPr>
            <w:r w:rsidRPr="00D905CD">
              <w:rPr>
                <w:rFonts w:ascii="Arial" w:hAnsi="Arial" w:cs="Arial"/>
                <w:b/>
                <w:bCs/>
                <w:sz w:val="24"/>
                <w:szCs w:val="24"/>
              </w:rPr>
              <w:t>(mm)</w:t>
            </w:r>
          </w:p>
        </w:tc>
        <w:tc>
          <w:tcPr>
            <w:tcW w:w="3517" w:type="dxa"/>
          </w:tcPr>
          <w:p w14:paraId="09737647"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Spacing </w:t>
            </w:r>
          </w:p>
          <w:p w14:paraId="1BC03B12" w14:textId="6DA008F2" w:rsidR="002E2386" w:rsidRPr="00D905CD" w:rsidRDefault="002E2386" w:rsidP="00D07047">
            <w:pPr>
              <w:rPr>
                <w:rFonts w:ascii="Arial" w:hAnsi="Arial" w:cs="Arial"/>
                <w:b/>
                <w:bCs/>
                <w:sz w:val="24"/>
                <w:szCs w:val="24"/>
              </w:rPr>
            </w:pPr>
            <w:r w:rsidRPr="00D905CD">
              <w:rPr>
                <w:rFonts w:ascii="Arial" w:hAnsi="Arial" w:cs="Arial"/>
                <w:b/>
                <w:sz w:val="24"/>
                <w:szCs w:val="24"/>
              </w:rPr>
              <w:t>(m)</w:t>
            </w:r>
          </w:p>
        </w:tc>
      </w:tr>
      <w:bookmarkEnd w:id="137"/>
      <w:tr w:rsidR="00D07047" w:rsidRPr="00D905CD" w14:paraId="1093EC80" w14:textId="77777777" w:rsidTr="00D07047">
        <w:trPr>
          <w:trHeight w:val="463"/>
        </w:trPr>
        <w:tc>
          <w:tcPr>
            <w:tcW w:w="5111" w:type="dxa"/>
          </w:tcPr>
          <w:p w14:paraId="757A32C6" w14:textId="5E267512" w:rsidR="002E2386" w:rsidRPr="00D905CD" w:rsidRDefault="007817B6" w:rsidP="00D07047">
            <w:pPr>
              <w:rPr>
                <w:rFonts w:ascii="Arial" w:hAnsi="Arial" w:cs="Arial"/>
                <w:b/>
                <w:bCs/>
                <w:sz w:val="24"/>
                <w:szCs w:val="24"/>
              </w:rPr>
            </w:pPr>
            <w:r w:rsidRPr="00D905CD">
              <w:rPr>
                <w:rFonts w:ascii="Arial" w:hAnsi="Arial" w:cs="Arial"/>
                <w:sz w:val="24"/>
                <w:szCs w:val="24"/>
              </w:rPr>
              <w:t>250</w:t>
            </w:r>
            <w:r w:rsidR="002E2386" w:rsidRPr="00D905CD">
              <w:rPr>
                <w:rFonts w:ascii="Arial" w:hAnsi="Arial" w:cs="Arial"/>
                <w:sz w:val="24"/>
                <w:szCs w:val="24"/>
              </w:rPr>
              <w:t xml:space="preserve"> to 975</w:t>
            </w:r>
          </w:p>
        </w:tc>
        <w:tc>
          <w:tcPr>
            <w:tcW w:w="3517" w:type="dxa"/>
          </w:tcPr>
          <w:p w14:paraId="6BFAD395" w14:textId="5FAFB37F" w:rsidR="002E2386" w:rsidRPr="00D905CD" w:rsidRDefault="00797F75" w:rsidP="00D07047">
            <w:pPr>
              <w:rPr>
                <w:rFonts w:ascii="Arial" w:hAnsi="Arial" w:cs="Arial"/>
                <w:bCs/>
                <w:sz w:val="24"/>
                <w:szCs w:val="24"/>
              </w:rPr>
            </w:pPr>
            <w:r w:rsidRPr="00D905CD">
              <w:rPr>
                <w:rFonts w:ascii="Arial" w:hAnsi="Arial" w:cs="Arial"/>
                <w:bCs/>
                <w:sz w:val="24"/>
                <w:szCs w:val="24"/>
              </w:rPr>
              <w:t>110</w:t>
            </w:r>
          </w:p>
        </w:tc>
      </w:tr>
      <w:tr w:rsidR="00D07047" w:rsidRPr="00D905CD" w14:paraId="49BAEE01" w14:textId="77777777" w:rsidTr="00D07047">
        <w:trPr>
          <w:trHeight w:val="454"/>
        </w:trPr>
        <w:tc>
          <w:tcPr>
            <w:tcW w:w="5111" w:type="dxa"/>
          </w:tcPr>
          <w:p w14:paraId="15E4973C" w14:textId="77777777" w:rsidR="002E2386" w:rsidRPr="00D905CD" w:rsidRDefault="002E2386" w:rsidP="00D07047">
            <w:pPr>
              <w:rPr>
                <w:rFonts w:ascii="Arial" w:hAnsi="Arial" w:cs="Arial"/>
                <w:sz w:val="24"/>
                <w:szCs w:val="24"/>
              </w:rPr>
            </w:pPr>
            <w:r w:rsidRPr="00D905CD">
              <w:rPr>
                <w:rFonts w:ascii="Arial" w:hAnsi="Arial" w:cs="Arial"/>
                <w:sz w:val="24"/>
                <w:szCs w:val="24"/>
              </w:rPr>
              <w:t>1050 to 1350</w:t>
            </w:r>
          </w:p>
        </w:tc>
        <w:tc>
          <w:tcPr>
            <w:tcW w:w="3517" w:type="dxa"/>
          </w:tcPr>
          <w:p w14:paraId="7D8A9D21"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130</w:t>
            </w:r>
          </w:p>
        </w:tc>
      </w:tr>
      <w:tr w:rsidR="00D07047" w:rsidRPr="00D905CD" w14:paraId="5A44B1C2" w14:textId="77777777" w:rsidTr="00D07047">
        <w:trPr>
          <w:trHeight w:val="454"/>
        </w:trPr>
        <w:tc>
          <w:tcPr>
            <w:tcW w:w="5111" w:type="dxa"/>
          </w:tcPr>
          <w:p w14:paraId="23496F50" w14:textId="77777777" w:rsidR="002E2386" w:rsidRPr="00D905CD" w:rsidRDefault="002E2386" w:rsidP="00D07047">
            <w:pPr>
              <w:rPr>
                <w:rFonts w:ascii="Arial" w:hAnsi="Arial" w:cs="Arial"/>
                <w:sz w:val="24"/>
                <w:szCs w:val="24"/>
              </w:rPr>
            </w:pPr>
            <w:r w:rsidRPr="00D905CD">
              <w:rPr>
                <w:rFonts w:ascii="Arial" w:hAnsi="Arial" w:cs="Arial"/>
                <w:sz w:val="24"/>
                <w:szCs w:val="24"/>
              </w:rPr>
              <w:t>1500 to 1650</w:t>
            </w:r>
          </w:p>
        </w:tc>
        <w:tc>
          <w:tcPr>
            <w:tcW w:w="3517" w:type="dxa"/>
          </w:tcPr>
          <w:p w14:paraId="53400676"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160</w:t>
            </w:r>
          </w:p>
        </w:tc>
      </w:tr>
      <w:tr w:rsidR="00D07047" w:rsidRPr="00D905CD" w14:paraId="6B98C51C" w14:textId="77777777" w:rsidTr="00D07047">
        <w:trPr>
          <w:trHeight w:val="454"/>
        </w:trPr>
        <w:tc>
          <w:tcPr>
            <w:tcW w:w="5111" w:type="dxa"/>
          </w:tcPr>
          <w:p w14:paraId="186457F7" w14:textId="77777777" w:rsidR="002E2386" w:rsidRPr="00D905CD" w:rsidRDefault="002E2386" w:rsidP="00D07047">
            <w:pPr>
              <w:rPr>
                <w:rFonts w:ascii="Arial" w:hAnsi="Arial" w:cs="Arial"/>
                <w:b/>
                <w:bCs/>
                <w:sz w:val="24"/>
                <w:szCs w:val="24"/>
              </w:rPr>
            </w:pPr>
            <w:r w:rsidRPr="00D905CD">
              <w:rPr>
                <w:rFonts w:ascii="Arial" w:hAnsi="Arial" w:cs="Arial"/>
                <w:sz w:val="24"/>
                <w:szCs w:val="24"/>
              </w:rPr>
              <w:t>1800 and Above</w:t>
            </w:r>
          </w:p>
        </w:tc>
        <w:tc>
          <w:tcPr>
            <w:tcW w:w="3517" w:type="dxa"/>
          </w:tcPr>
          <w:p w14:paraId="01C487C2"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305</w:t>
            </w:r>
          </w:p>
        </w:tc>
      </w:tr>
    </w:tbl>
    <w:p w14:paraId="75D3CA34" w14:textId="23A8F44A" w:rsidR="002E2386" w:rsidRPr="00D905CD" w:rsidRDefault="002E2386" w:rsidP="002E5417">
      <w:pPr>
        <w:pStyle w:val="ListParagraph"/>
        <w:keepNext/>
        <w:numPr>
          <w:ilvl w:val="1"/>
          <w:numId w:val="1"/>
        </w:numPr>
        <w:spacing w:before="240" w:after="120"/>
        <w:ind w:left="706"/>
        <w:outlineLvl w:val="1"/>
        <w:rPr>
          <w:rFonts w:ascii="Arial" w:hAnsi="Arial" w:cs="Arial"/>
          <w:b/>
          <w:sz w:val="24"/>
          <w:szCs w:val="24"/>
        </w:rPr>
      </w:pPr>
      <w:bookmarkStart w:id="138" w:name="_Toc28002645"/>
      <w:bookmarkStart w:id="139" w:name="_Toc28079668"/>
      <w:r w:rsidRPr="00D905CD">
        <w:rPr>
          <w:rFonts w:ascii="Arial" w:hAnsi="Arial" w:cs="Arial"/>
          <w:b/>
          <w:sz w:val="24"/>
          <w:szCs w:val="24"/>
        </w:rPr>
        <w:t>Catch Basins</w:t>
      </w:r>
      <w:bookmarkEnd w:id="138"/>
      <w:bookmarkEnd w:id="139"/>
    </w:p>
    <w:p w14:paraId="59011531" w14:textId="18A37F64"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Catch basins shall be provided at adequate intervals to ensure that the drainage is intercepted up to the capacity of the storm sewer.</w:t>
      </w:r>
    </w:p>
    <w:p w14:paraId="4CAB11C3" w14:textId="29797E17"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Street catch basin spacing will vary with the street width, grade and cross fall, the location of pedestrian crossing points, intersections, low points and driveway depressions. </w:t>
      </w:r>
      <w:r w:rsidR="00AF199E" w:rsidRPr="00D905CD">
        <w:rPr>
          <w:rFonts w:ascii="Arial" w:hAnsi="Arial" w:cs="Arial"/>
          <w:sz w:val="24"/>
          <w:szCs w:val="24"/>
        </w:rPr>
        <w:t xml:space="preserve">Maximum </w:t>
      </w:r>
      <w:r w:rsidRPr="00D905CD">
        <w:rPr>
          <w:rFonts w:ascii="Arial" w:hAnsi="Arial" w:cs="Arial"/>
          <w:sz w:val="24"/>
          <w:szCs w:val="24"/>
        </w:rPr>
        <w:t>Catch basin spacing shall be per Table 5.</w:t>
      </w:r>
    </w:p>
    <w:p w14:paraId="67D2E708" w14:textId="0628D555" w:rsidR="002E2386" w:rsidRPr="00D905CD" w:rsidRDefault="002E2386" w:rsidP="00D07047">
      <w:pPr>
        <w:pStyle w:val="Caption"/>
        <w:keepNext/>
        <w:spacing w:after="0"/>
        <w:rPr>
          <w:rFonts w:ascii="Arial" w:hAnsi="Arial" w:cs="Arial"/>
          <w:color w:val="auto"/>
          <w:sz w:val="24"/>
          <w:szCs w:val="24"/>
        </w:rPr>
      </w:pPr>
      <w:bookmarkStart w:id="140" w:name="_Toc25147744"/>
      <w:r w:rsidRPr="00D905CD">
        <w:rPr>
          <w:rFonts w:ascii="Arial" w:hAnsi="Arial" w:cs="Arial"/>
          <w:color w:val="auto"/>
          <w:sz w:val="24"/>
          <w:szCs w:val="24"/>
        </w:rPr>
        <w:t xml:space="preserve">Table </w:t>
      </w:r>
      <w:r w:rsidR="004A7FAE" w:rsidRPr="00D905CD">
        <w:rPr>
          <w:rFonts w:ascii="Arial" w:hAnsi="Arial" w:cs="Arial"/>
          <w:color w:val="auto"/>
          <w:sz w:val="24"/>
          <w:szCs w:val="24"/>
        </w:rPr>
        <w:t>6</w:t>
      </w:r>
      <w:r w:rsidRPr="00D905CD">
        <w:rPr>
          <w:rFonts w:ascii="Arial" w:hAnsi="Arial" w:cs="Arial"/>
          <w:color w:val="auto"/>
          <w:sz w:val="24"/>
          <w:szCs w:val="24"/>
        </w:rPr>
        <w:t xml:space="preserve"> - Catch Basin Spacing</w:t>
      </w:r>
      <w:bookmarkEnd w:id="140"/>
    </w:p>
    <w:tbl>
      <w:tblPr>
        <w:tblStyle w:val="TableGrid"/>
        <w:tblW w:w="0" w:type="auto"/>
        <w:tblLook w:val="04A0" w:firstRow="1" w:lastRow="0" w:firstColumn="1" w:lastColumn="0" w:noHBand="0" w:noVBand="1"/>
      </w:tblPr>
      <w:tblGrid>
        <w:gridCol w:w="4988"/>
        <w:gridCol w:w="3517"/>
      </w:tblGrid>
      <w:tr w:rsidR="00D07047" w:rsidRPr="00D905CD" w14:paraId="35A2AB39" w14:textId="77777777" w:rsidTr="00D07047">
        <w:tc>
          <w:tcPr>
            <w:tcW w:w="4988" w:type="dxa"/>
          </w:tcPr>
          <w:p w14:paraId="20F612B9" w14:textId="77777777" w:rsidR="002E2386" w:rsidRPr="00D905CD" w:rsidRDefault="002E2386" w:rsidP="00D07047">
            <w:pPr>
              <w:rPr>
                <w:rFonts w:ascii="Arial" w:hAnsi="Arial" w:cs="Arial"/>
                <w:b/>
                <w:sz w:val="24"/>
                <w:szCs w:val="24"/>
              </w:rPr>
            </w:pPr>
            <w:bookmarkStart w:id="141" w:name="ColumnTitle_6" w:colFirst="0" w:colLast="1"/>
            <w:r w:rsidRPr="00D905CD">
              <w:rPr>
                <w:rFonts w:ascii="Arial" w:hAnsi="Arial" w:cs="Arial"/>
                <w:b/>
                <w:sz w:val="24"/>
                <w:szCs w:val="24"/>
              </w:rPr>
              <w:t>Road Gradient</w:t>
            </w:r>
          </w:p>
          <w:p w14:paraId="1B38FD81" w14:textId="77777777" w:rsidR="002E2386" w:rsidRPr="00D905CD" w:rsidRDefault="002E2386" w:rsidP="00D07047">
            <w:pPr>
              <w:rPr>
                <w:rFonts w:ascii="Arial" w:hAnsi="Arial" w:cs="Arial"/>
                <w:b/>
                <w:bCs/>
                <w:sz w:val="24"/>
                <w:szCs w:val="24"/>
              </w:rPr>
            </w:pPr>
            <w:r w:rsidRPr="00D905CD">
              <w:rPr>
                <w:rFonts w:ascii="Arial" w:hAnsi="Arial" w:cs="Arial"/>
                <w:sz w:val="24"/>
                <w:szCs w:val="24"/>
              </w:rPr>
              <w:t>(%)</w:t>
            </w:r>
          </w:p>
        </w:tc>
        <w:tc>
          <w:tcPr>
            <w:tcW w:w="3517" w:type="dxa"/>
          </w:tcPr>
          <w:p w14:paraId="7461FD79"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Maximum Spacing </w:t>
            </w:r>
          </w:p>
          <w:p w14:paraId="6E461353" w14:textId="77777777" w:rsidR="002E2386" w:rsidRPr="00D905CD" w:rsidRDefault="002E2386" w:rsidP="00D07047">
            <w:pPr>
              <w:rPr>
                <w:rFonts w:ascii="Arial" w:hAnsi="Arial" w:cs="Arial"/>
                <w:b/>
                <w:bCs/>
                <w:sz w:val="24"/>
                <w:szCs w:val="24"/>
              </w:rPr>
            </w:pPr>
            <w:r w:rsidRPr="00D905CD">
              <w:rPr>
                <w:rFonts w:ascii="Arial" w:hAnsi="Arial" w:cs="Arial"/>
                <w:b/>
                <w:sz w:val="24"/>
                <w:szCs w:val="24"/>
              </w:rPr>
              <w:t>(m)</w:t>
            </w:r>
          </w:p>
          <w:p w14:paraId="11604779" w14:textId="77777777" w:rsidR="002E2386" w:rsidRPr="00D905CD" w:rsidRDefault="002E2386" w:rsidP="00D07047">
            <w:pPr>
              <w:rPr>
                <w:rFonts w:ascii="Arial" w:hAnsi="Arial" w:cs="Arial"/>
                <w:b/>
                <w:bCs/>
                <w:sz w:val="24"/>
                <w:szCs w:val="24"/>
              </w:rPr>
            </w:pPr>
          </w:p>
        </w:tc>
      </w:tr>
      <w:bookmarkEnd w:id="141"/>
      <w:tr w:rsidR="00D07047" w:rsidRPr="00D905CD" w14:paraId="3A1B32F8" w14:textId="77777777" w:rsidTr="00D07047">
        <w:trPr>
          <w:trHeight w:val="463"/>
        </w:trPr>
        <w:tc>
          <w:tcPr>
            <w:tcW w:w="4988" w:type="dxa"/>
          </w:tcPr>
          <w:p w14:paraId="3C8F8160" w14:textId="77777777" w:rsidR="002E2386" w:rsidRPr="00D905CD" w:rsidRDefault="002E2386" w:rsidP="00D07047">
            <w:pPr>
              <w:rPr>
                <w:rFonts w:ascii="Arial" w:hAnsi="Arial" w:cs="Arial"/>
                <w:b/>
                <w:bCs/>
                <w:sz w:val="24"/>
                <w:szCs w:val="24"/>
              </w:rPr>
            </w:pPr>
            <w:r w:rsidRPr="00D905CD">
              <w:rPr>
                <w:rFonts w:ascii="Arial" w:hAnsi="Arial" w:cs="Arial"/>
                <w:sz w:val="24"/>
                <w:szCs w:val="24"/>
              </w:rPr>
              <w:t>0 to 3</w:t>
            </w:r>
          </w:p>
        </w:tc>
        <w:tc>
          <w:tcPr>
            <w:tcW w:w="3517" w:type="dxa"/>
          </w:tcPr>
          <w:p w14:paraId="68630748"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110</w:t>
            </w:r>
          </w:p>
        </w:tc>
      </w:tr>
      <w:tr w:rsidR="00D07047" w:rsidRPr="00D905CD" w14:paraId="1465F955" w14:textId="77777777" w:rsidTr="00D07047">
        <w:trPr>
          <w:trHeight w:val="433"/>
        </w:trPr>
        <w:tc>
          <w:tcPr>
            <w:tcW w:w="4988" w:type="dxa"/>
          </w:tcPr>
          <w:p w14:paraId="407F1774" w14:textId="77777777" w:rsidR="002E2386" w:rsidRPr="00D905CD" w:rsidRDefault="002E2386" w:rsidP="00D07047">
            <w:pPr>
              <w:rPr>
                <w:rFonts w:ascii="Arial" w:hAnsi="Arial" w:cs="Arial"/>
                <w:sz w:val="24"/>
                <w:szCs w:val="24"/>
              </w:rPr>
            </w:pPr>
            <w:r w:rsidRPr="00D905CD">
              <w:rPr>
                <w:rFonts w:ascii="Arial" w:hAnsi="Arial" w:cs="Arial"/>
                <w:sz w:val="24"/>
                <w:szCs w:val="24"/>
              </w:rPr>
              <w:t>3.1 to 4.5</w:t>
            </w:r>
          </w:p>
        </w:tc>
        <w:tc>
          <w:tcPr>
            <w:tcW w:w="3517" w:type="dxa"/>
          </w:tcPr>
          <w:p w14:paraId="66B3A24B"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90</w:t>
            </w:r>
          </w:p>
        </w:tc>
      </w:tr>
      <w:tr w:rsidR="00D07047" w:rsidRPr="00D905CD" w14:paraId="08709756" w14:textId="77777777" w:rsidTr="00D07047">
        <w:trPr>
          <w:trHeight w:val="518"/>
        </w:trPr>
        <w:tc>
          <w:tcPr>
            <w:tcW w:w="4988" w:type="dxa"/>
          </w:tcPr>
          <w:p w14:paraId="271ADC71" w14:textId="77777777" w:rsidR="002E2386" w:rsidRPr="00D905CD" w:rsidRDefault="002E2386" w:rsidP="00D07047">
            <w:pPr>
              <w:rPr>
                <w:rFonts w:ascii="Arial" w:hAnsi="Arial" w:cs="Arial"/>
                <w:sz w:val="24"/>
                <w:szCs w:val="24"/>
              </w:rPr>
            </w:pPr>
            <w:r w:rsidRPr="00D905CD">
              <w:rPr>
                <w:rFonts w:ascii="Arial" w:hAnsi="Arial" w:cs="Arial"/>
                <w:sz w:val="24"/>
                <w:szCs w:val="24"/>
              </w:rPr>
              <w:t>Over 4.5</w:t>
            </w:r>
          </w:p>
        </w:tc>
        <w:tc>
          <w:tcPr>
            <w:tcW w:w="3517" w:type="dxa"/>
          </w:tcPr>
          <w:p w14:paraId="4C87951F"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75</w:t>
            </w:r>
          </w:p>
        </w:tc>
      </w:tr>
    </w:tbl>
    <w:p w14:paraId="2BAD0E15" w14:textId="638C72AA" w:rsidR="002E2386" w:rsidRPr="00D905CD" w:rsidRDefault="002E2386"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The minimum diameter of the catch basin lead is 250 mm and the minimum of 1% slope shall be provided for a catch basin lead.</w:t>
      </w:r>
    </w:p>
    <w:p w14:paraId="35BCAD3B" w14:textId="1F8F1AA3" w:rsidR="006F3CCA" w:rsidRPr="00D905CD" w:rsidRDefault="006F3CCA" w:rsidP="00F04270">
      <w:pPr>
        <w:pStyle w:val="ListParagraph"/>
        <w:numPr>
          <w:ilvl w:val="1"/>
          <w:numId w:val="1"/>
        </w:numPr>
        <w:spacing w:after="120"/>
        <w:ind w:left="709"/>
        <w:outlineLvl w:val="1"/>
        <w:rPr>
          <w:rFonts w:ascii="Arial" w:hAnsi="Arial" w:cs="Arial"/>
          <w:b/>
          <w:sz w:val="24"/>
          <w:szCs w:val="24"/>
        </w:rPr>
      </w:pPr>
      <w:bookmarkStart w:id="142" w:name="_Toc28002646"/>
      <w:bookmarkStart w:id="143" w:name="_Toc28079669"/>
      <w:r w:rsidRPr="00D905CD">
        <w:rPr>
          <w:rFonts w:ascii="Arial" w:hAnsi="Arial" w:cs="Arial"/>
          <w:b/>
          <w:sz w:val="24"/>
          <w:szCs w:val="24"/>
        </w:rPr>
        <w:t>Inverted Siphons</w:t>
      </w:r>
      <w:bookmarkEnd w:id="142"/>
      <w:bookmarkEnd w:id="143"/>
    </w:p>
    <w:p w14:paraId="7F41543C" w14:textId="7A60B399" w:rsidR="00666A59"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Inverted siphons shall be designed with consideration of potential siltation</w:t>
      </w:r>
      <w:r w:rsidR="007D0078" w:rsidRPr="00D905CD">
        <w:rPr>
          <w:rFonts w:ascii="Arial" w:hAnsi="Arial" w:cs="Arial"/>
          <w:sz w:val="24"/>
          <w:szCs w:val="24"/>
        </w:rPr>
        <w:t xml:space="preserve"> and </w:t>
      </w:r>
      <w:r w:rsidRPr="00D905CD">
        <w:rPr>
          <w:rFonts w:ascii="Arial" w:hAnsi="Arial" w:cs="Arial"/>
          <w:sz w:val="24"/>
          <w:szCs w:val="24"/>
        </w:rPr>
        <w:t>air locking</w:t>
      </w:r>
      <w:r w:rsidR="00666A59" w:rsidRPr="00D905CD">
        <w:rPr>
          <w:rFonts w:ascii="Arial" w:hAnsi="Arial" w:cs="Arial"/>
          <w:sz w:val="24"/>
          <w:szCs w:val="24"/>
        </w:rPr>
        <w:t>.</w:t>
      </w:r>
    </w:p>
    <w:p w14:paraId="40DF0E58" w14:textId="2418D6FA" w:rsidR="00666A59" w:rsidRPr="00D905CD" w:rsidRDefault="00666A59"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designed with water tight joints, and to withstand hydrostatic pressure</w:t>
      </w:r>
      <w:r w:rsidR="00845E67" w:rsidRPr="00D905CD">
        <w:rPr>
          <w:rFonts w:ascii="Arial" w:hAnsi="Arial" w:cs="Arial"/>
          <w:sz w:val="24"/>
          <w:szCs w:val="24"/>
        </w:rPr>
        <w:t>.</w:t>
      </w:r>
    </w:p>
    <w:p w14:paraId="3B7315EA" w14:textId="77777777" w:rsidR="00E71B9D" w:rsidRPr="00D905CD" w:rsidRDefault="00BE5A8F"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w:t>
      </w:r>
      <w:r w:rsidR="00071926" w:rsidRPr="00D905CD">
        <w:rPr>
          <w:rFonts w:ascii="Arial" w:hAnsi="Arial" w:cs="Arial"/>
          <w:sz w:val="24"/>
          <w:szCs w:val="24"/>
        </w:rPr>
        <w:t xml:space="preserve">rain </w:t>
      </w:r>
      <w:r w:rsidR="00666A59" w:rsidRPr="00D905CD">
        <w:rPr>
          <w:rFonts w:ascii="Arial" w:hAnsi="Arial" w:cs="Arial"/>
          <w:sz w:val="24"/>
          <w:szCs w:val="24"/>
        </w:rPr>
        <w:t xml:space="preserve">or </w:t>
      </w:r>
      <w:r w:rsidR="00005C5B" w:rsidRPr="00D905CD">
        <w:rPr>
          <w:rFonts w:ascii="Arial" w:hAnsi="Arial" w:cs="Arial"/>
          <w:sz w:val="24"/>
          <w:szCs w:val="24"/>
        </w:rPr>
        <w:t xml:space="preserve">any </w:t>
      </w:r>
      <w:r w:rsidR="00A748E3" w:rsidRPr="00D905CD">
        <w:rPr>
          <w:rFonts w:ascii="Arial" w:hAnsi="Arial" w:cs="Arial"/>
          <w:sz w:val="24"/>
          <w:szCs w:val="24"/>
        </w:rPr>
        <w:t>other</w:t>
      </w:r>
      <w:r w:rsidR="00031A24" w:rsidRPr="00D905CD">
        <w:rPr>
          <w:rFonts w:ascii="Arial" w:hAnsi="Arial" w:cs="Arial"/>
          <w:sz w:val="24"/>
          <w:szCs w:val="24"/>
        </w:rPr>
        <w:t xml:space="preserve"> means of draining o</w:t>
      </w:r>
      <w:r w:rsidR="00A748E3" w:rsidRPr="00D905CD">
        <w:rPr>
          <w:rFonts w:ascii="Arial" w:hAnsi="Arial" w:cs="Arial"/>
          <w:sz w:val="24"/>
          <w:szCs w:val="24"/>
        </w:rPr>
        <w:t>r dewatering the inverted siphon shall be incorporated to facilitate inspection and maintenance.</w:t>
      </w:r>
    </w:p>
    <w:p w14:paraId="3B2F08AD" w14:textId="231EFBD7"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w:t>
      </w:r>
      <w:r w:rsidR="00304E2C" w:rsidRPr="00D905CD">
        <w:rPr>
          <w:rFonts w:ascii="Arial" w:hAnsi="Arial" w:cs="Arial"/>
          <w:sz w:val="24"/>
          <w:szCs w:val="24"/>
        </w:rPr>
        <w:t>5</w:t>
      </w:r>
      <w:r w:rsidRPr="00D905CD">
        <w:rPr>
          <w:rFonts w:ascii="Arial" w:hAnsi="Arial" w:cs="Arial"/>
          <w:sz w:val="24"/>
          <w:szCs w:val="24"/>
        </w:rPr>
        <w:t>0 mm in diameter.</w:t>
      </w:r>
    </w:p>
    <w:p w14:paraId="3D807642" w14:textId="77777777" w:rsidR="001E076A" w:rsidRPr="00D905CD" w:rsidRDefault="00031A24"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Appropriate cover shall be provided above the inverted siphon based the type of crossing structure.</w:t>
      </w:r>
    </w:p>
    <w:p w14:paraId="4E1B4D52" w14:textId="2FE0F1D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Pipes shall be sized such that a </w:t>
      </w:r>
      <w:commentRangeStart w:id="144"/>
      <w:r w:rsidRPr="00D905CD">
        <w:rPr>
          <w:rFonts w:ascii="Arial" w:hAnsi="Arial" w:cs="Arial"/>
          <w:sz w:val="24"/>
          <w:szCs w:val="24"/>
        </w:rPr>
        <w:t xml:space="preserve">Self-Cleansing </w:t>
      </w:r>
      <w:commentRangeEnd w:id="144"/>
      <w:r w:rsidR="0064371B">
        <w:rPr>
          <w:rStyle w:val="CommentReference"/>
        </w:rPr>
        <w:commentReference w:id="144"/>
      </w:r>
      <w:r w:rsidRPr="00D905CD">
        <w:rPr>
          <w:rFonts w:ascii="Arial" w:hAnsi="Arial" w:cs="Arial"/>
          <w:sz w:val="24"/>
          <w:szCs w:val="24"/>
        </w:rPr>
        <w:t>velocity between 1.1 m/s to 1.3 m/s is achieved</w:t>
      </w:r>
      <w:r w:rsidR="00BA19A2" w:rsidRPr="00D905CD">
        <w:rPr>
          <w:rFonts w:ascii="Arial" w:hAnsi="Arial" w:cs="Arial"/>
          <w:sz w:val="24"/>
          <w:szCs w:val="24"/>
        </w:rPr>
        <w:t xml:space="preserve"> in 25 mm storm event (First Flush)</w:t>
      </w:r>
      <w:r w:rsidRPr="00D905CD">
        <w:rPr>
          <w:rFonts w:ascii="Arial" w:hAnsi="Arial" w:cs="Arial"/>
          <w:sz w:val="24"/>
          <w:szCs w:val="24"/>
        </w:rPr>
        <w:t xml:space="preserve">. </w:t>
      </w:r>
      <w:r w:rsidR="00F7608F" w:rsidRPr="00D905CD">
        <w:rPr>
          <w:rFonts w:ascii="Arial" w:hAnsi="Arial" w:cs="Arial"/>
          <w:sz w:val="24"/>
          <w:szCs w:val="24"/>
        </w:rPr>
        <w:t xml:space="preserve"> </w:t>
      </w:r>
      <w:r w:rsidRPr="00D905CD">
        <w:rPr>
          <w:rFonts w:ascii="Arial" w:hAnsi="Arial" w:cs="Arial"/>
          <w:sz w:val="24"/>
          <w:szCs w:val="24"/>
        </w:rPr>
        <w:t>Where the required velocities cannot be achieved alternate means of flushing shall be incorporated in the design.</w:t>
      </w:r>
    </w:p>
    <w:p w14:paraId="6E9882B0"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 shall be designed with at least two parallel barrels of same size, each capable of conveying the design flowrate. Single barrel inverted siphons are acceptable provided that additional arrangements are incorporated in the design to facilitate inspection, and maintenance.</w:t>
      </w:r>
    </w:p>
    <w:p w14:paraId="6938F933"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equipped with inlet and outlet chambers sized to facilitate inspection and maintenance.</w:t>
      </w:r>
    </w:p>
    <w:p w14:paraId="6A015DB3" w14:textId="6C2951FB"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valves/sluice gates shall be installed in inlet and outlet chambers especially on multi-barrel siphons to isolate or divert flows to each pipe.</w:t>
      </w:r>
    </w:p>
    <w:p w14:paraId="517486CD" w14:textId="55CBFDB3" w:rsidR="006F3CCA" w:rsidRPr="00D905CD" w:rsidRDefault="006F3CCA" w:rsidP="008E553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Inverted siphons shall not be design with sharp vertical or horizontal bends, the slope for the upward vertical leg shall be limited to 1:2 (V:H).</w:t>
      </w:r>
    </w:p>
    <w:p w14:paraId="0CDFBE6A" w14:textId="451BF212" w:rsidR="002E2386" w:rsidRPr="00D905CD" w:rsidRDefault="00437405" w:rsidP="00AE19D5">
      <w:pPr>
        <w:pStyle w:val="ListParagraph"/>
        <w:numPr>
          <w:ilvl w:val="0"/>
          <w:numId w:val="1"/>
        </w:numPr>
        <w:spacing w:after="120"/>
        <w:ind w:left="709"/>
        <w:outlineLvl w:val="0"/>
        <w:rPr>
          <w:rFonts w:ascii="Arial" w:hAnsi="Arial" w:cs="Arial"/>
          <w:b/>
          <w:sz w:val="24"/>
          <w:szCs w:val="24"/>
        </w:rPr>
      </w:pPr>
      <w:bookmarkStart w:id="145" w:name="_Toc28002647"/>
      <w:bookmarkStart w:id="146" w:name="_Toc28079670"/>
      <w:commentRangeStart w:id="147"/>
      <w:r w:rsidRPr="00D905CD">
        <w:rPr>
          <w:rFonts w:ascii="Arial" w:hAnsi="Arial" w:cs="Arial"/>
          <w:b/>
          <w:sz w:val="24"/>
          <w:szCs w:val="24"/>
        </w:rPr>
        <w:t>Foundation Drain</w:t>
      </w:r>
      <w:r w:rsidR="002379C1" w:rsidRPr="00D905CD">
        <w:rPr>
          <w:rFonts w:ascii="Arial" w:hAnsi="Arial" w:cs="Arial"/>
          <w:b/>
          <w:sz w:val="24"/>
          <w:szCs w:val="24"/>
        </w:rPr>
        <w:t xml:space="preserve"> </w:t>
      </w:r>
      <w:r w:rsidR="001478A6" w:rsidRPr="00D905CD">
        <w:rPr>
          <w:rFonts w:ascii="Arial" w:hAnsi="Arial" w:cs="Arial"/>
          <w:b/>
          <w:sz w:val="24"/>
          <w:szCs w:val="24"/>
        </w:rPr>
        <w:t>Discharge</w:t>
      </w:r>
      <w:r w:rsidR="002379C1" w:rsidRPr="00D905CD">
        <w:rPr>
          <w:rFonts w:ascii="Arial" w:hAnsi="Arial" w:cs="Arial"/>
          <w:b/>
          <w:sz w:val="24"/>
          <w:szCs w:val="24"/>
        </w:rPr>
        <w:t xml:space="preserve"> </w:t>
      </w:r>
      <w:r w:rsidR="008434B7" w:rsidRPr="00D905CD">
        <w:rPr>
          <w:rFonts w:ascii="Arial" w:hAnsi="Arial" w:cs="Arial"/>
          <w:b/>
          <w:sz w:val="24"/>
          <w:szCs w:val="24"/>
        </w:rPr>
        <w:t>Collection System</w:t>
      </w:r>
      <w:r w:rsidR="006E7E6C" w:rsidRPr="00D905CD">
        <w:rPr>
          <w:rFonts w:ascii="Arial" w:hAnsi="Arial" w:cs="Arial"/>
          <w:b/>
          <w:sz w:val="24"/>
          <w:szCs w:val="24"/>
        </w:rPr>
        <w:t xml:space="preserve"> (Third Pipe System)</w:t>
      </w:r>
      <w:bookmarkEnd w:id="145"/>
      <w:bookmarkEnd w:id="146"/>
      <w:commentRangeEnd w:id="147"/>
      <w:r w:rsidR="0064371B">
        <w:rPr>
          <w:rStyle w:val="CommentReference"/>
        </w:rPr>
        <w:commentReference w:id="147"/>
      </w:r>
    </w:p>
    <w:p w14:paraId="37FA7CAD" w14:textId="31B26380" w:rsidR="002379C1" w:rsidRPr="00D905CD" w:rsidRDefault="002379C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Foundation drain discharge collection system shall be designed to </w:t>
      </w:r>
      <w:commentRangeStart w:id="148"/>
      <w:r w:rsidRPr="00D905CD">
        <w:rPr>
          <w:rFonts w:ascii="Arial" w:hAnsi="Arial" w:cs="Arial"/>
          <w:sz w:val="24"/>
          <w:szCs w:val="24"/>
        </w:rPr>
        <w:t>collected</w:t>
      </w:r>
      <w:commentRangeEnd w:id="148"/>
      <w:r w:rsidR="0064371B">
        <w:rPr>
          <w:rStyle w:val="CommentReference"/>
        </w:rPr>
        <w:commentReference w:id="148"/>
      </w:r>
      <w:r w:rsidRPr="00D905CD">
        <w:rPr>
          <w:rFonts w:ascii="Arial" w:hAnsi="Arial" w:cs="Arial"/>
          <w:sz w:val="24"/>
          <w:szCs w:val="24"/>
        </w:rPr>
        <w:t xml:space="preserve"> water only from the foundation drains.</w:t>
      </w:r>
    </w:p>
    <w:p w14:paraId="4E26E1C1" w14:textId="77777777" w:rsidR="006C5460" w:rsidRPr="00D905CD" w:rsidRDefault="001478A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w:t>
      </w:r>
      <w:r w:rsidR="002379C1" w:rsidRPr="00D905CD">
        <w:rPr>
          <w:rFonts w:ascii="Arial" w:hAnsi="Arial" w:cs="Arial"/>
          <w:sz w:val="24"/>
          <w:szCs w:val="24"/>
        </w:rPr>
        <w:t xml:space="preserve"> drain discharge collection system shall not receive water from any sites that are </w:t>
      </w:r>
      <w:r w:rsidRPr="00D905CD">
        <w:rPr>
          <w:rFonts w:ascii="Arial" w:hAnsi="Arial" w:cs="Arial"/>
          <w:sz w:val="24"/>
          <w:szCs w:val="24"/>
        </w:rPr>
        <w:t>contaminated</w:t>
      </w:r>
      <w:r w:rsidR="00DD0A93" w:rsidRPr="00D905CD">
        <w:rPr>
          <w:rFonts w:ascii="Arial" w:hAnsi="Arial" w:cs="Arial"/>
          <w:sz w:val="24"/>
          <w:szCs w:val="24"/>
        </w:rPr>
        <w:t xml:space="preserve"> </w:t>
      </w:r>
      <w:r w:rsidR="002379C1" w:rsidRPr="00D905CD">
        <w:rPr>
          <w:rFonts w:ascii="Arial" w:hAnsi="Arial" w:cs="Arial"/>
          <w:sz w:val="24"/>
          <w:szCs w:val="24"/>
        </w:rPr>
        <w:t>or suspected to be contaminated unless</w:t>
      </w:r>
      <w:r w:rsidR="006C5460" w:rsidRPr="00D905CD">
        <w:rPr>
          <w:rFonts w:ascii="Arial" w:hAnsi="Arial" w:cs="Arial"/>
          <w:sz w:val="24"/>
          <w:szCs w:val="24"/>
        </w:rPr>
        <w:t>;</w:t>
      </w:r>
    </w:p>
    <w:p w14:paraId="0CCB854C" w14:textId="3BEC3DC8" w:rsidR="00626C0F" w:rsidRPr="00D905CD" w:rsidRDefault="00626C0F"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E</w:t>
      </w:r>
      <w:r w:rsidR="002379C1" w:rsidRPr="00D905CD">
        <w:rPr>
          <w:rFonts w:ascii="Arial" w:hAnsi="Arial" w:cs="Arial"/>
          <w:sz w:val="24"/>
          <w:szCs w:val="24"/>
        </w:rPr>
        <w:t xml:space="preserve">nvironmental </w:t>
      </w:r>
      <w:r w:rsidR="001478A6" w:rsidRPr="00D905CD">
        <w:rPr>
          <w:rFonts w:ascii="Arial" w:hAnsi="Arial" w:cs="Arial"/>
          <w:sz w:val="24"/>
          <w:szCs w:val="24"/>
        </w:rPr>
        <w:t xml:space="preserve">site </w:t>
      </w:r>
      <w:r w:rsidR="002379C1" w:rsidRPr="00D905CD">
        <w:rPr>
          <w:rFonts w:ascii="Arial" w:hAnsi="Arial" w:cs="Arial"/>
          <w:sz w:val="24"/>
          <w:szCs w:val="24"/>
        </w:rPr>
        <w:t>asse</w:t>
      </w:r>
      <w:r w:rsidR="001478A6" w:rsidRPr="00D905CD">
        <w:rPr>
          <w:rFonts w:ascii="Arial" w:hAnsi="Arial" w:cs="Arial"/>
          <w:sz w:val="24"/>
          <w:szCs w:val="24"/>
        </w:rPr>
        <w:t>ss</w:t>
      </w:r>
      <w:r w:rsidR="002379C1" w:rsidRPr="00D905CD">
        <w:rPr>
          <w:rFonts w:ascii="Arial" w:hAnsi="Arial" w:cs="Arial"/>
          <w:sz w:val="24"/>
          <w:szCs w:val="24"/>
        </w:rPr>
        <w:t xml:space="preserve">ment is completed to confirm that site is free from </w:t>
      </w:r>
      <w:commentRangeStart w:id="149"/>
      <w:r w:rsidR="002379C1" w:rsidRPr="00D905CD">
        <w:rPr>
          <w:rFonts w:ascii="Arial" w:hAnsi="Arial" w:cs="Arial"/>
          <w:sz w:val="24"/>
          <w:szCs w:val="24"/>
        </w:rPr>
        <w:t>contamination</w:t>
      </w:r>
      <w:commentRangeEnd w:id="149"/>
      <w:r w:rsidR="0064371B">
        <w:rPr>
          <w:rStyle w:val="CommentReference"/>
        </w:rPr>
        <w:commentReference w:id="149"/>
      </w:r>
      <w:r w:rsidRPr="00D905CD">
        <w:rPr>
          <w:rFonts w:ascii="Arial" w:hAnsi="Arial" w:cs="Arial"/>
          <w:sz w:val="24"/>
          <w:szCs w:val="24"/>
        </w:rPr>
        <w:t>;</w:t>
      </w:r>
      <w:r w:rsidR="002379C1" w:rsidRPr="00D905CD">
        <w:rPr>
          <w:rFonts w:ascii="Arial" w:hAnsi="Arial" w:cs="Arial"/>
          <w:sz w:val="24"/>
          <w:szCs w:val="24"/>
        </w:rPr>
        <w:t xml:space="preserve"> or</w:t>
      </w:r>
    </w:p>
    <w:p w14:paraId="38986B9C" w14:textId="1A891121" w:rsidR="005A041E" w:rsidRPr="00D905CD" w:rsidRDefault="00E00753" w:rsidP="00626C0F">
      <w:pPr>
        <w:pStyle w:val="ListParagraph"/>
        <w:numPr>
          <w:ilvl w:val="3"/>
          <w:numId w:val="1"/>
        </w:numPr>
        <w:spacing w:after="120"/>
        <w:ind w:left="1276" w:hanging="425"/>
        <w:rPr>
          <w:rFonts w:ascii="Arial" w:hAnsi="Arial" w:cs="Arial"/>
          <w:sz w:val="24"/>
          <w:szCs w:val="24"/>
        </w:rPr>
      </w:pPr>
      <w:commentRangeStart w:id="150"/>
      <w:r w:rsidRPr="00D905CD">
        <w:rPr>
          <w:rFonts w:ascii="Arial" w:hAnsi="Arial" w:cs="Arial"/>
          <w:sz w:val="24"/>
          <w:szCs w:val="24"/>
        </w:rPr>
        <w:t>A</w:t>
      </w:r>
      <w:r w:rsidR="002379C1" w:rsidRPr="00D905CD">
        <w:rPr>
          <w:rFonts w:ascii="Arial" w:hAnsi="Arial" w:cs="Arial"/>
          <w:sz w:val="24"/>
          <w:szCs w:val="24"/>
        </w:rPr>
        <w:t xml:space="preserve">cceptable results </w:t>
      </w:r>
      <w:commentRangeEnd w:id="150"/>
      <w:r w:rsidR="007934D7">
        <w:rPr>
          <w:rStyle w:val="CommentReference"/>
        </w:rPr>
        <w:commentReference w:id="150"/>
      </w:r>
      <w:r w:rsidR="002379C1" w:rsidRPr="00D905CD">
        <w:rPr>
          <w:rFonts w:ascii="Arial" w:hAnsi="Arial" w:cs="Arial"/>
          <w:sz w:val="24"/>
          <w:szCs w:val="24"/>
        </w:rPr>
        <w:t>are obtained after remediation work</w:t>
      </w:r>
      <w:r w:rsidR="005A041E" w:rsidRPr="00D905CD">
        <w:rPr>
          <w:rFonts w:ascii="Arial" w:hAnsi="Arial" w:cs="Arial"/>
          <w:sz w:val="24"/>
          <w:szCs w:val="24"/>
        </w:rPr>
        <w:t>; or</w:t>
      </w:r>
    </w:p>
    <w:p w14:paraId="6B318D4E" w14:textId="710AEE4E" w:rsidR="002379C1"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Pretreatment is in place to achieve acceptable results.</w:t>
      </w:r>
    </w:p>
    <w:p w14:paraId="57D45347" w14:textId="7AA09E2D" w:rsidR="003235B1" w:rsidRPr="00D905CD" w:rsidRDefault="003235B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collection pipes shall be installed at sufficient depth (greater than frost penetration) to prevent freezing.  If this is not achievable due to site specific condition, the pipes shall be insulated to provide the required protection.</w:t>
      </w:r>
    </w:p>
    <w:p w14:paraId="28BC1719" w14:textId="0178F9FC" w:rsidR="0054602F" w:rsidRPr="00D905CD" w:rsidRDefault="00AE3A8C"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of the pipe in the foundation drain collection system shall be </w:t>
      </w:r>
      <w:r w:rsidR="00174672" w:rsidRPr="00D905CD">
        <w:rPr>
          <w:rFonts w:ascii="Arial" w:hAnsi="Arial" w:cs="Arial"/>
          <w:sz w:val="24"/>
          <w:szCs w:val="24"/>
        </w:rPr>
        <w:t>2</w:t>
      </w:r>
      <w:r w:rsidRPr="00D905CD">
        <w:rPr>
          <w:rFonts w:ascii="Arial" w:hAnsi="Arial" w:cs="Arial"/>
          <w:sz w:val="24"/>
          <w:szCs w:val="24"/>
        </w:rPr>
        <w:t>00 mm in diameter (nominal pipe size).</w:t>
      </w:r>
    </w:p>
    <w:p w14:paraId="7D945AB4" w14:textId="63AA937B" w:rsidR="00021C9C" w:rsidRPr="00D905CD" w:rsidRDefault="00AE3A8C" w:rsidP="00D905C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w:t>
      </w:r>
      <w:commentRangeStart w:id="151"/>
      <w:r w:rsidRPr="00D905CD">
        <w:rPr>
          <w:rFonts w:ascii="Arial" w:hAnsi="Arial" w:cs="Arial"/>
          <w:sz w:val="24"/>
          <w:szCs w:val="24"/>
        </w:rPr>
        <w:t>minim</w:t>
      </w:r>
      <w:commentRangeEnd w:id="151"/>
      <w:r w:rsidR="007934D7">
        <w:rPr>
          <w:rStyle w:val="CommentReference"/>
        </w:rPr>
        <w:commentReference w:id="151"/>
      </w:r>
      <w:r w:rsidRPr="00D905CD">
        <w:rPr>
          <w:rFonts w:ascii="Arial" w:hAnsi="Arial" w:cs="Arial"/>
          <w:sz w:val="24"/>
          <w:szCs w:val="24"/>
        </w:rPr>
        <w:t xml:space="preserve"> slope for the gravity pipes </w:t>
      </w:r>
      <w:r w:rsidR="004F1889" w:rsidRPr="00D905CD">
        <w:rPr>
          <w:rFonts w:ascii="Arial" w:hAnsi="Arial" w:cs="Arial"/>
          <w:sz w:val="24"/>
          <w:szCs w:val="24"/>
        </w:rPr>
        <w:t xml:space="preserve">within the foundation drain collection system </w:t>
      </w:r>
      <w:r w:rsidRPr="00D905CD">
        <w:rPr>
          <w:rFonts w:ascii="Arial" w:hAnsi="Arial" w:cs="Arial"/>
          <w:sz w:val="24"/>
          <w:szCs w:val="24"/>
        </w:rPr>
        <w:t>shall be 1%.</w:t>
      </w:r>
    </w:p>
    <w:p w14:paraId="11D5372E" w14:textId="7F265D2A" w:rsidR="00AE3A8C" w:rsidRPr="00D905CD" w:rsidRDefault="004F1889" w:rsidP="0086081D">
      <w:pPr>
        <w:pStyle w:val="ListParagraph"/>
        <w:numPr>
          <w:ilvl w:val="2"/>
          <w:numId w:val="1"/>
        </w:numPr>
        <w:spacing w:after="120"/>
        <w:ind w:left="1008" w:hanging="1008"/>
        <w:rPr>
          <w:rFonts w:ascii="Arial" w:hAnsi="Arial" w:cs="Arial"/>
          <w:sz w:val="24"/>
          <w:szCs w:val="24"/>
        </w:rPr>
      </w:pPr>
      <w:commentRangeStart w:id="152"/>
      <w:r w:rsidRPr="00D905CD">
        <w:rPr>
          <w:rFonts w:ascii="Arial" w:hAnsi="Arial" w:cs="Arial"/>
          <w:sz w:val="24"/>
          <w:szCs w:val="24"/>
        </w:rPr>
        <w:lastRenderedPageBreak/>
        <w:t xml:space="preserve">Maintenance holes shall be provided for foundation drain sewers as required, </w:t>
      </w:r>
      <w:r w:rsidR="00051479" w:rsidRPr="00D905CD">
        <w:rPr>
          <w:rFonts w:ascii="Arial" w:hAnsi="Arial" w:cs="Arial"/>
          <w:sz w:val="24"/>
          <w:szCs w:val="24"/>
        </w:rPr>
        <w:t>maintenance</w:t>
      </w:r>
      <w:r w:rsidRPr="00D905CD">
        <w:rPr>
          <w:rFonts w:ascii="Arial" w:hAnsi="Arial" w:cs="Arial"/>
          <w:sz w:val="24"/>
          <w:szCs w:val="24"/>
        </w:rPr>
        <w:t xml:space="preserve"> hole spacing shall not be more than 150 m.</w:t>
      </w:r>
      <w:commentRangeEnd w:id="152"/>
      <w:r w:rsidR="0064371B">
        <w:rPr>
          <w:rStyle w:val="CommentReference"/>
        </w:rPr>
        <w:commentReference w:id="152"/>
      </w:r>
    </w:p>
    <w:p w14:paraId="331A9372" w14:textId="77777777" w:rsidR="0067566C" w:rsidRPr="00D905CD" w:rsidRDefault="004F1889" w:rsidP="00D905C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t>All material used in the foundation drain sewers including pipes, fittings, valves, devices, shall meet all applicable quality adopted by the Ontario Provincial Standards for Roads and Public Works and/or local municipal standards. Where applicable standards conflict, the more stringent standard shall apply.</w:t>
      </w:r>
    </w:p>
    <w:p w14:paraId="644A01F2" w14:textId="186CD024" w:rsidR="004F1889" w:rsidRPr="00D905CD" w:rsidRDefault="0067566C"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Foundation drain collection system </w:t>
      </w:r>
      <w:r w:rsidR="004D65D3" w:rsidRPr="00D905CD">
        <w:rPr>
          <w:rFonts w:ascii="Arial" w:hAnsi="Arial" w:cs="Arial"/>
          <w:sz w:val="24"/>
          <w:szCs w:val="24"/>
        </w:rPr>
        <w:t>may</w:t>
      </w:r>
      <w:r w:rsidRPr="00D905CD">
        <w:rPr>
          <w:rFonts w:ascii="Arial" w:hAnsi="Arial" w:cs="Arial"/>
          <w:sz w:val="24"/>
          <w:szCs w:val="24"/>
        </w:rPr>
        <w:t xml:space="preserve"> be discharged to storm sewers subject to the following conditions</w:t>
      </w:r>
      <w:r w:rsidR="00845E67" w:rsidRPr="00D905CD">
        <w:rPr>
          <w:rFonts w:ascii="Arial" w:hAnsi="Arial" w:cs="Arial"/>
          <w:sz w:val="24"/>
          <w:szCs w:val="24"/>
        </w:rPr>
        <w:t>:</w:t>
      </w:r>
    </w:p>
    <w:p w14:paraId="0B572767" w14:textId="77777777" w:rsidR="0067566C"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Will not result in an exceedance of the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 municipal stormwater management system;</w:t>
      </w:r>
    </w:p>
    <w:p w14:paraId="5C23A0E0" w14:textId="17BEBAF3" w:rsidR="00CC02D3"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Does not </w:t>
      </w:r>
      <w:r w:rsidR="00051479" w:rsidRPr="00D905CD">
        <w:rPr>
          <w:rFonts w:ascii="Arial" w:hAnsi="Arial" w:cs="Arial"/>
          <w:sz w:val="24"/>
          <w:szCs w:val="24"/>
        </w:rPr>
        <w:t>adversely</w:t>
      </w:r>
      <w:r w:rsidRPr="00D905CD">
        <w:rPr>
          <w:rFonts w:ascii="Arial" w:hAnsi="Arial" w:cs="Arial"/>
          <w:sz w:val="24"/>
          <w:szCs w:val="24"/>
        </w:rPr>
        <w:t xml:space="preserve"> </w:t>
      </w:r>
      <w:r w:rsidR="00051479" w:rsidRPr="00D905CD">
        <w:rPr>
          <w:rFonts w:ascii="Arial" w:hAnsi="Arial" w:cs="Arial"/>
          <w:sz w:val="24"/>
          <w:szCs w:val="24"/>
        </w:rPr>
        <w:t>impacts the</w:t>
      </w:r>
      <w:r w:rsidRPr="00D905CD">
        <w:rPr>
          <w:rFonts w:ascii="Arial" w:hAnsi="Arial" w:cs="Arial"/>
          <w:sz w:val="24"/>
          <w:szCs w:val="24"/>
        </w:rPr>
        <w:t xml:space="preserve"> approved effluent quality of stormwater works; and</w:t>
      </w:r>
    </w:p>
    <w:p w14:paraId="13E1165D" w14:textId="56CDAFB5" w:rsidR="004F1889" w:rsidRPr="00D905CD" w:rsidRDefault="0067566C" w:rsidP="008E553A">
      <w:pPr>
        <w:pStyle w:val="ListParagraph"/>
        <w:numPr>
          <w:ilvl w:val="3"/>
          <w:numId w:val="1"/>
        </w:numPr>
        <w:spacing w:after="240"/>
        <w:ind w:left="1282" w:hanging="432"/>
        <w:rPr>
          <w:rFonts w:ascii="Arial" w:hAnsi="Arial" w:cs="Arial"/>
          <w:sz w:val="24"/>
          <w:szCs w:val="24"/>
        </w:rPr>
      </w:pPr>
      <w:r w:rsidRPr="00D905CD">
        <w:rPr>
          <w:rFonts w:ascii="Arial" w:hAnsi="Arial" w:cs="Arial"/>
          <w:sz w:val="24"/>
          <w:szCs w:val="24"/>
        </w:rPr>
        <w:t xml:space="preserve"> Meet the </w:t>
      </w:r>
      <w:r w:rsidR="00ED23FF" w:rsidRPr="00D905CD">
        <w:rPr>
          <w:rFonts w:ascii="Arial" w:hAnsi="Arial" w:cs="Arial"/>
          <w:sz w:val="24"/>
          <w:szCs w:val="24"/>
        </w:rPr>
        <w:t xml:space="preserve">conditions </w:t>
      </w:r>
      <w:r w:rsidRPr="00D905CD">
        <w:rPr>
          <w:rFonts w:ascii="Arial" w:hAnsi="Arial" w:cs="Arial"/>
          <w:sz w:val="24"/>
          <w:szCs w:val="24"/>
        </w:rPr>
        <w:t>listed in the Environmental Compliance Approval.</w:t>
      </w:r>
    </w:p>
    <w:p w14:paraId="539DE97F" w14:textId="52D0358A" w:rsidR="00DF3096" w:rsidRPr="00D905CD" w:rsidRDefault="00DF3096" w:rsidP="00DF3096">
      <w:pPr>
        <w:pStyle w:val="ListParagraph"/>
        <w:numPr>
          <w:ilvl w:val="0"/>
          <w:numId w:val="1"/>
        </w:numPr>
        <w:spacing w:after="120"/>
        <w:ind w:left="709"/>
        <w:outlineLvl w:val="0"/>
        <w:rPr>
          <w:rFonts w:ascii="Arial" w:hAnsi="Arial" w:cs="Arial"/>
          <w:b/>
          <w:sz w:val="24"/>
          <w:szCs w:val="24"/>
        </w:rPr>
      </w:pPr>
      <w:bookmarkStart w:id="153" w:name="_Toc28002648"/>
      <w:bookmarkStart w:id="154" w:name="_Toc28079671"/>
      <w:r w:rsidRPr="00D905CD">
        <w:rPr>
          <w:rFonts w:ascii="Arial" w:hAnsi="Arial" w:cs="Arial"/>
          <w:b/>
          <w:sz w:val="24"/>
          <w:szCs w:val="24"/>
        </w:rPr>
        <w:t>Documentation</w:t>
      </w:r>
      <w:bookmarkEnd w:id="153"/>
      <w:bookmarkEnd w:id="154"/>
    </w:p>
    <w:p w14:paraId="2E4CAE7F" w14:textId="551983CE" w:rsidR="00E56E96" w:rsidRPr="00D905CD" w:rsidRDefault="00A80676"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All documentation required here in this document </w:t>
      </w:r>
      <w:r w:rsidR="00407933" w:rsidRPr="00D905CD">
        <w:rPr>
          <w:rFonts w:ascii="Arial" w:hAnsi="Arial" w:cs="Arial"/>
          <w:sz w:val="24"/>
          <w:szCs w:val="24"/>
        </w:rPr>
        <w:t xml:space="preserve">and in the ECA </w:t>
      </w:r>
      <w:r w:rsidR="00567695" w:rsidRPr="00D905CD">
        <w:rPr>
          <w:rFonts w:ascii="Arial" w:hAnsi="Arial" w:cs="Arial"/>
          <w:sz w:val="24"/>
          <w:szCs w:val="24"/>
        </w:rPr>
        <w:t>shall be completed.</w:t>
      </w:r>
    </w:p>
    <w:p w14:paraId="4CB9C3D5" w14:textId="55A0DAE6" w:rsidR="00437405" w:rsidRPr="00D905CD" w:rsidRDefault="00675457"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T</w:t>
      </w:r>
      <w:r w:rsidR="00AB03F6" w:rsidRPr="00D905CD">
        <w:rPr>
          <w:rFonts w:ascii="Arial" w:hAnsi="Arial" w:cs="Arial"/>
          <w:sz w:val="24"/>
          <w:szCs w:val="24"/>
        </w:rPr>
        <w:t>he forms referenced in the Environmental Compliance Approvals (ECA</w:t>
      </w:r>
      <w:r w:rsidR="00762AF9" w:rsidRPr="00D905CD">
        <w:rPr>
          <w:rFonts w:ascii="Arial" w:hAnsi="Arial" w:cs="Arial"/>
          <w:sz w:val="24"/>
          <w:szCs w:val="24"/>
        </w:rPr>
        <w:t>s</w:t>
      </w:r>
      <w:r w:rsidR="00AB03F6" w:rsidRPr="00D905CD">
        <w:rPr>
          <w:rFonts w:ascii="Arial" w:hAnsi="Arial" w:cs="Arial"/>
          <w:sz w:val="24"/>
          <w:szCs w:val="24"/>
        </w:rPr>
        <w:t>)</w:t>
      </w:r>
      <w:r w:rsidR="00762AF9" w:rsidRPr="00D905CD">
        <w:rPr>
          <w:rFonts w:ascii="Arial" w:hAnsi="Arial" w:cs="Arial"/>
          <w:sz w:val="24"/>
          <w:szCs w:val="24"/>
        </w:rPr>
        <w:t xml:space="preserve"> </w:t>
      </w:r>
      <w:r w:rsidR="008673CC" w:rsidRPr="00D905CD">
        <w:rPr>
          <w:rFonts w:ascii="Arial" w:hAnsi="Arial" w:cs="Arial"/>
          <w:sz w:val="24"/>
          <w:szCs w:val="24"/>
        </w:rPr>
        <w:t xml:space="preserve">for sewage and stormwater </w:t>
      </w:r>
      <w:r w:rsidR="00762AF9" w:rsidRPr="00D905CD">
        <w:rPr>
          <w:rFonts w:ascii="Arial" w:hAnsi="Arial" w:cs="Arial"/>
          <w:sz w:val="24"/>
          <w:szCs w:val="24"/>
        </w:rPr>
        <w:t xml:space="preserve">are </w:t>
      </w:r>
      <w:r w:rsidR="00AB03F6" w:rsidRPr="00D905CD">
        <w:rPr>
          <w:rFonts w:ascii="Arial" w:hAnsi="Arial" w:cs="Arial"/>
          <w:sz w:val="24"/>
          <w:szCs w:val="24"/>
        </w:rPr>
        <w:t xml:space="preserve">available in the </w:t>
      </w:r>
      <w:hyperlink r:id="rId15" w:history="1">
        <w:r w:rsidR="00AB03F6" w:rsidRPr="00D905CD">
          <w:rPr>
            <w:rStyle w:val="Hyperlink"/>
            <w:rFonts w:ascii="Arial" w:hAnsi="Arial" w:cs="Arial"/>
            <w:color w:val="auto"/>
            <w:sz w:val="24"/>
            <w:szCs w:val="24"/>
          </w:rPr>
          <w:t>Central Forms Repository</w:t>
        </w:r>
      </w:hyperlink>
      <w:r w:rsidR="00AB03F6" w:rsidRPr="00D905CD">
        <w:rPr>
          <w:rFonts w:ascii="Arial" w:hAnsi="Arial" w:cs="Arial"/>
          <w:sz w:val="24"/>
          <w:szCs w:val="24"/>
        </w:rPr>
        <w:t xml:space="preserve"> </w:t>
      </w:r>
    </w:p>
    <w:p w14:paraId="1D1DE8BB" w14:textId="0B16C4A9" w:rsidR="003B3BEC" w:rsidRPr="00541541" w:rsidRDefault="003B3BEC">
      <w:pPr>
        <w:rPr>
          <w:rFonts w:ascii="Arial" w:hAnsi="Arial" w:cs="Arial"/>
          <w:sz w:val="20"/>
        </w:rPr>
      </w:pPr>
      <w:r w:rsidRPr="00541541">
        <w:rPr>
          <w:rFonts w:ascii="Arial" w:hAnsi="Arial" w:cs="Arial"/>
          <w:sz w:val="20"/>
        </w:rPr>
        <w:br w:type="page"/>
      </w:r>
    </w:p>
    <w:p w14:paraId="6627316E" w14:textId="5D3EF085" w:rsidR="00B07159" w:rsidRPr="008E553A" w:rsidRDefault="008E553A" w:rsidP="008E553A">
      <w:pPr>
        <w:pStyle w:val="Heading1"/>
        <w:spacing w:after="240"/>
        <w:ind w:left="0"/>
        <w:rPr>
          <w:sz w:val="28"/>
          <w:szCs w:val="28"/>
        </w:rPr>
      </w:pPr>
      <w:bookmarkStart w:id="155" w:name="_Toc28079672"/>
      <w:r w:rsidRPr="008E553A">
        <w:rPr>
          <w:sz w:val="28"/>
          <w:szCs w:val="28"/>
        </w:rPr>
        <w:lastRenderedPageBreak/>
        <w:t xml:space="preserve">Appendix A: </w:t>
      </w:r>
      <w:r w:rsidR="00B07159" w:rsidRPr="008E553A">
        <w:rPr>
          <w:sz w:val="28"/>
          <w:szCs w:val="28"/>
        </w:rPr>
        <w:t>Inspection and Testing</w:t>
      </w:r>
      <w:bookmarkEnd w:id="155"/>
      <w:r w:rsidR="00B07159" w:rsidRPr="008E553A">
        <w:rPr>
          <w:sz w:val="28"/>
          <w:szCs w:val="28"/>
        </w:rPr>
        <w:t xml:space="preserve"> </w:t>
      </w:r>
    </w:p>
    <w:p w14:paraId="068734D9" w14:textId="77777777" w:rsidR="007136DE" w:rsidRPr="00D905CD" w:rsidRDefault="007136DE" w:rsidP="008E553A">
      <w:pPr>
        <w:pStyle w:val="ListParagraph"/>
        <w:numPr>
          <w:ilvl w:val="0"/>
          <w:numId w:val="17"/>
        </w:numPr>
        <w:spacing w:after="240"/>
        <w:ind w:left="706"/>
        <w:rPr>
          <w:rFonts w:ascii="Arial" w:hAnsi="Arial" w:cs="Arial"/>
          <w:b/>
          <w:sz w:val="24"/>
        </w:rPr>
      </w:pPr>
      <w:bookmarkStart w:id="156" w:name="_Toc531968495"/>
      <w:r w:rsidRPr="00D905CD">
        <w:rPr>
          <w:rFonts w:ascii="Arial" w:hAnsi="Arial" w:cs="Arial"/>
          <w:b/>
          <w:sz w:val="24"/>
        </w:rPr>
        <w:t>Inspection and Testing Requirements for Sanitary Sewers and Forcemains</w:t>
      </w:r>
    </w:p>
    <w:p w14:paraId="6DBB1BDF" w14:textId="77777777" w:rsidR="007136DE" w:rsidRPr="00D905CD" w:rsidRDefault="007136DE" w:rsidP="008E553A">
      <w:pPr>
        <w:pStyle w:val="ListParagraph"/>
        <w:numPr>
          <w:ilvl w:val="1"/>
          <w:numId w:val="17"/>
        </w:numPr>
        <w:spacing w:after="240"/>
        <w:ind w:left="706"/>
        <w:rPr>
          <w:rFonts w:ascii="Arial" w:hAnsi="Arial" w:cs="Arial"/>
          <w:b/>
          <w:sz w:val="24"/>
        </w:rPr>
      </w:pPr>
      <w:r w:rsidRPr="00D905CD">
        <w:rPr>
          <w:rFonts w:ascii="Arial" w:hAnsi="Arial" w:cs="Arial"/>
          <w:b/>
          <w:sz w:val="24"/>
        </w:rPr>
        <w:t>General Requirements</w:t>
      </w:r>
      <w:bookmarkEnd w:id="156"/>
    </w:p>
    <w:p w14:paraId="4A2D557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new sanitary sewers, forcemains, maintenance holes and chambers shall be inspected and tested to ensure integrity of the installed material for water tightness prior to placing into service.</w:t>
      </w:r>
    </w:p>
    <w:p w14:paraId="483448AA" w14:textId="31D656A0"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inspections and testing shall be performed as specified here in this document.</w:t>
      </w:r>
    </w:p>
    <w:p w14:paraId="18D46F76" w14:textId="06C614A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Inspection and testing plans including; procedure, equipment, schedule, safety requirements and emergency response plan shall be submitted to the owner/operating authority at least two (2) weeks prior to the inspection or testing. Plans must be accepted by the owner prior to proceeding with the inspection or testing</w:t>
      </w:r>
    </w:p>
    <w:p w14:paraId="28C4C33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operating authority shall be notified and a confirmation of receipt to be acquired at least five (5) business days prior to inspection or testing.</w:t>
      </w:r>
    </w:p>
    <w:p w14:paraId="1F818AB8"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 reports and test results shall be provided to the owner in a format specified by the owner or the operating authority including printed copies, PDF copies and digital files.</w:t>
      </w:r>
    </w:p>
    <w:p w14:paraId="47B36CBD" w14:textId="77777777" w:rsidR="007136DE" w:rsidRPr="00685881" w:rsidRDefault="007136DE" w:rsidP="008E553A">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A single testing plan can be used for similar tests; however, each test shall be recoded separately.</w:t>
      </w:r>
    </w:p>
    <w:p w14:paraId="6F1E66CE" w14:textId="3A3C2B51" w:rsidR="007136DE" w:rsidRPr="00D905CD" w:rsidRDefault="007136DE" w:rsidP="008E553A">
      <w:pPr>
        <w:pStyle w:val="ListParagraph"/>
        <w:numPr>
          <w:ilvl w:val="0"/>
          <w:numId w:val="17"/>
        </w:numPr>
        <w:spacing w:after="240"/>
        <w:ind w:left="706"/>
        <w:rPr>
          <w:rFonts w:ascii="Arial" w:hAnsi="Arial" w:cs="Arial"/>
          <w:b/>
          <w:sz w:val="24"/>
        </w:rPr>
      </w:pPr>
      <w:bookmarkStart w:id="157" w:name="_Toc531968496"/>
      <w:r w:rsidRPr="00D905CD">
        <w:rPr>
          <w:rFonts w:ascii="Arial" w:hAnsi="Arial" w:cs="Arial"/>
          <w:b/>
          <w:sz w:val="24"/>
        </w:rPr>
        <w:t>Sanitary Sewer</w:t>
      </w:r>
      <w:bookmarkEnd w:id="157"/>
      <w:r w:rsidRPr="00D905CD">
        <w:rPr>
          <w:rFonts w:ascii="Arial" w:hAnsi="Arial" w:cs="Arial"/>
          <w:b/>
          <w:sz w:val="24"/>
        </w:rPr>
        <w:t>s</w:t>
      </w:r>
    </w:p>
    <w:p w14:paraId="43171A7D" w14:textId="77777777" w:rsidR="007136DE" w:rsidRPr="00D905CD" w:rsidRDefault="007136DE" w:rsidP="00DF326A">
      <w:pPr>
        <w:pStyle w:val="ListParagraph"/>
        <w:numPr>
          <w:ilvl w:val="1"/>
          <w:numId w:val="17"/>
        </w:numPr>
        <w:spacing w:after="120"/>
        <w:ind w:left="709"/>
        <w:rPr>
          <w:rFonts w:ascii="Arial" w:hAnsi="Arial" w:cs="Arial"/>
          <w:b/>
          <w:sz w:val="24"/>
        </w:rPr>
      </w:pPr>
      <w:commentRangeStart w:id="158"/>
      <w:r w:rsidRPr="00D905CD">
        <w:rPr>
          <w:rFonts w:ascii="Arial" w:hAnsi="Arial" w:cs="Arial"/>
          <w:b/>
          <w:sz w:val="24"/>
        </w:rPr>
        <w:t>Inspections</w:t>
      </w:r>
      <w:commentRangeEnd w:id="158"/>
      <w:r w:rsidR="0064371B">
        <w:rPr>
          <w:rStyle w:val="CommentReference"/>
        </w:rPr>
        <w:commentReference w:id="158"/>
      </w:r>
    </w:p>
    <w:p w14:paraId="68600C58"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sewers and associated appurtenances shall be inspected to confirm alignment and to ensure that the sewer pipe is free from obstructions, debris and defects.</w:t>
      </w:r>
    </w:p>
    <w:p w14:paraId="47C66B2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maintenance holes/access structures shall be inspected for any defects, leaks, debris and to ensure proper benching.</w:t>
      </w:r>
    </w:p>
    <w:p w14:paraId="22089EB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Acceptable inspection methods for sanitary sewers and maintenance holes include;</w:t>
      </w:r>
    </w:p>
    <w:p w14:paraId="3FBCADA3"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Visual Inspections as per OPSS.MUNI 433</w:t>
      </w:r>
    </w:p>
    <w:p w14:paraId="445E2F0A"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Closed-Circuit Television (CCTV) Inspection as per OPSS.MUNI 409</w:t>
      </w:r>
    </w:p>
    <w:p w14:paraId="6C3F70E4" w14:textId="77777777" w:rsidR="007136DE" w:rsidRPr="00685881" w:rsidRDefault="007136DE" w:rsidP="00DF326A">
      <w:pPr>
        <w:pStyle w:val="ListParagraph"/>
        <w:numPr>
          <w:ilvl w:val="3"/>
          <w:numId w:val="17"/>
        </w:numPr>
        <w:spacing w:after="120"/>
        <w:ind w:left="1276" w:hanging="425"/>
        <w:rPr>
          <w:rFonts w:ascii="Arial" w:hAnsi="Arial" w:cs="Arial"/>
          <w:sz w:val="24"/>
          <w:szCs w:val="24"/>
        </w:rPr>
      </w:pPr>
      <w:r w:rsidRPr="00685881">
        <w:rPr>
          <w:rFonts w:ascii="Arial" w:hAnsi="Arial" w:cs="Arial"/>
          <w:sz w:val="24"/>
          <w:szCs w:val="24"/>
        </w:rPr>
        <w:t>Zoom Camera Inspections as per OPSS.MUNI 432</w:t>
      </w:r>
    </w:p>
    <w:p w14:paraId="58DAC7FF"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Sonar Inspections as per OPSS.MUNI 435</w:t>
      </w:r>
    </w:p>
    <w:p w14:paraId="5C377480"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Laser Inspections as per OPSS.MUNI 434</w:t>
      </w:r>
    </w:p>
    <w:p w14:paraId="567D3DCC"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and rehabilitated sanitary sewers, maintenance holes shall be video inspected to evaluate the physical condition of a sewer pipe and to identify any obstructions in the sewer pipes. Any defects identified in the inspections shall be corrected and the respective pipe segments shall be re-inspected.</w:t>
      </w:r>
    </w:p>
    <w:p w14:paraId="1DB89926"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lastRenderedPageBreak/>
        <w:t>Sonar inspections can be used for sanitary sewers under submerged and partially submerged conditions.</w:t>
      </w:r>
    </w:p>
    <w:p w14:paraId="7B02CABF" w14:textId="3B5EF2EF" w:rsidR="007136DE" w:rsidRPr="00D07047" w:rsidRDefault="007136DE" w:rsidP="00DF326A">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Laser inspections are recommended for more accurate measurement of defects and deflection in the sanitary sewers. </w:t>
      </w:r>
    </w:p>
    <w:p w14:paraId="12211D35"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Testing</w:t>
      </w:r>
    </w:p>
    <w:p w14:paraId="1B6A28F0"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In special circumstances specific testing requirements may apply, refer to MECP’s </w:t>
      </w:r>
      <w:r w:rsidRPr="00685881">
        <w:rPr>
          <w:rFonts w:ascii="Arial" w:hAnsi="Arial" w:cs="Arial"/>
          <w:i/>
          <w:sz w:val="24"/>
          <w:szCs w:val="24"/>
        </w:rPr>
        <w:t xml:space="preserve">Watermain Design Criteria for future alterations </w:t>
      </w:r>
      <w:r w:rsidRPr="00685881">
        <w:rPr>
          <w:rFonts w:ascii="Arial" w:hAnsi="Arial" w:cs="Arial"/>
          <w:sz w:val="24"/>
          <w:szCs w:val="24"/>
        </w:rPr>
        <w:t>for additional inspection and testing requirements for sanitary sewers, forcemains and associated appurtenances when;</w:t>
      </w:r>
    </w:p>
    <w:p w14:paraId="52B138E2" w14:textId="60C01610"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 xml:space="preserve"> Installed within </w:t>
      </w:r>
      <w:r w:rsidR="00025486" w:rsidRPr="00685881">
        <w:rPr>
          <w:rFonts w:ascii="Arial" w:hAnsi="Arial" w:cs="Arial"/>
          <w:sz w:val="24"/>
          <w:szCs w:val="24"/>
        </w:rPr>
        <w:t>area</w:t>
      </w:r>
      <w:r w:rsidR="00D60D5C" w:rsidRPr="00685881">
        <w:rPr>
          <w:rFonts w:ascii="Arial" w:hAnsi="Arial" w:cs="Arial"/>
          <w:sz w:val="24"/>
          <w:szCs w:val="24"/>
        </w:rPr>
        <w:t>s the works would pose a significant drinking water threat</w:t>
      </w:r>
      <w:r w:rsidRPr="00685881">
        <w:rPr>
          <w:rFonts w:ascii="Arial" w:hAnsi="Arial" w:cs="Arial"/>
          <w:sz w:val="24"/>
          <w:szCs w:val="24"/>
        </w:rPr>
        <w:t>; and</w:t>
      </w:r>
    </w:p>
    <w:p w14:paraId="73E00AB1" w14:textId="47CD9B06"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if the required separation distance from watermains and associated appurtenances cannot be achieved.</w:t>
      </w:r>
    </w:p>
    <w:p w14:paraId="75072B46"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Leakage Testing</w:t>
      </w:r>
    </w:p>
    <w:p w14:paraId="2F1409C0" w14:textId="495F567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Leakage Test shall be performed on all sewers and maintenance holes to ensure integrity of the conveyance system.</w:t>
      </w:r>
    </w:p>
    <w:p w14:paraId="2EC6E531" w14:textId="35C11D8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Prior to performing a leakage test, both active and inactive service connections and stubs shall be identified using dye testing or other equivalent methods.</w:t>
      </w:r>
    </w:p>
    <w:p w14:paraId="1F53457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active connections and service laterals shall be plugged using plugs designed to withstand test pressures, plugs shall be suitably braced for additional safety. All inactive service connections shall be sealed.</w:t>
      </w:r>
    </w:p>
    <w:p w14:paraId="589DD18E" w14:textId="61319FD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Pipe sections and associated components that are subject to pressure testing shall be fully restrained against movements in the event of failure. Component that are not intended to be pressurized shall be isolated.</w:t>
      </w:r>
    </w:p>
    <w:p w14:paraId="397D2C2C"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Prior to leakage testing potential risks and hazards shall be identified and appropriate safety measure shall be taken. The procedure shall conform to all applicable health and safety requirements, including, but not limited to; Occupational Health and Safety Act, Ministry of Labour Confined Space Guidelines and Fire Protection and Prevention Act.</w:t>
      </w:r>
    </w:p>
    <w:p w14:paraId="121469EE"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following are acceptable leakage tests for sanitary sewers and maintenance holes;</w:t>
      </w:r>
    </w:p>
    <w:p w14:paraId="3430900D"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Low Pressure Air Testing</w:t>
      </w:r>
    </w:p>
    <w:p w14:paraId="46130C3A"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Water (Hydrostatic) Test</w:t>
      </w:r>
    </w:p>
    <w:p w14:paraId="63C8EE2D" w14:textId="71974796"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Groundwater elevations shall be considered for selection of the appropriate testing method.</w:t>
      </w:r>
    </w:p>
    <w:p w14:paraId="2E661DC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is preferred, low pressure air test for sanitary sewers is acceptable in lieu of water testing where water is not readily available, or the differential head is the test section is great than 8 m or freezing temperature exist.</w:t>
      </w:r>
    </w:p>
    <w:p w14:paraId="1E90FE3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 is not recommended when groundwater elevation is 600 mm or greater above the crown of the pipe being tested. Where groundwater </w:t>
      </w:r>
      <w:r w:rsidRPr="00685881">
        <w:rPr>
          <w:rFonts w:ascii="Arial" w:hAnsi="Arial" w:cs="Arial"/>
          <w:sz w:val="24"/>
          <w:szCs w:val="24"/>
        </w:rPr>
        <w:lastRenderedPageBreak/>
        <w:t>elevation is less than or equal to 600 mm test pressure shall be adjusted to compensate for ground water pressure.</w:t>
      </w:r>
    </w:p>
    <w:p w14:paraId="3B7529D2" w14:textId="4C90C74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testing equipment shall include a pressure relief valve set to 9 psi </w:t>
      </w:r>
      <w:r w:rsidR="00C16621" w:rsidRPr="00685881">
        <w:rPr>
          <w:rFonts w:ascii="Arial" w:hAnsi="Arial" w:cs="Arial"/>
          <w:sz w:val="24"/>
          <w:szCs w:val="24"/>
        </w:rPr>
        <w:t xml:space="preserve">(max) </w:t>
      </w:r>
      <w:r w:rsidRPr="00685881">
        <w:rPr>
          <w:rFonts w:ascii="Arial" w:hAnsi="Arial" w:cs="Arial"/>
          <w:sz w:val="24"/>
          <w:szCs w:val="24"/>
        </w:rPr>
        <w:t>to avoid over pressurizing.</w:t>
      </w:r>
    </w:p>
    <w:p w14:paraId="18D22CB7"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Low pressure air testing procedure shall confirm to;</w:t>
      </w:r>
    </w:p>
    <w:p w14:paraId="520A30A3"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OPSS.MUNI 410 for pipe sewers</w:t>
      </w:r>
    </w:p>
    <w:p w14:paraId="6BF8B3FB"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ASTM C 1244 for maintenance holes</w:t>
      </w:r>
    </w:p>
    <w:p w14:paraId="3F1D8B0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test procedure shall conform to OPSS.MUNI 410.</w:t>
      </w:r>
    </w:p>
    <w:p w14:paraId="6B6CA76C" w14:textId="53A2360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Clean water shall be used for hydrostatic testing.</w:t>
      </w:r>
    </w:p>
    <w:p w14:paraId="6F4C4EE3" w14:textId="2B3708BF" w:rsidR="007136DE" w:rsidRPr="00685881" w:rsidRDefault="007136DE" w:rsidP="004A4996">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If a segment of the system fails during leak testing, source of leakage shall be identified, and all defective material shall be repaired or replaced to the satisfaction of the owner. The repaired or replaced sections shall be retested until results acceptable to the municipality are obtained. During retesting, maintenance holes shall be tested separately to pipe sewers.</w:t>
      </w:r>
    </w:p>
    <w:p w14:paraId="5E6C59CC" w14:textId="77777777" w:rsidR="007136DE" w:rsidRPr="00685881" w:rsidRDefault="007136DE" w:rsidP="00DF326A">
      <w:pPr>
        <w:pStyle w:val="ListParagraph"/>
        <w:numPr>
          <w:ilvl w:val="1"/>
          <w:numId w:val="17"/>
        </w:numPr>
        <w:spacing w:after="120"/>
        <w:ind w:left="709"/>
        <w:rPr>
          <w:rFonts w:ascii="Arial" w:hAnsi="Arial" w:cs="Arial"/>
          <w:b/>
          <w:sz w:val="24"/>
          <w:szCs w:val="24"/>
        </w:rPr>
      </w:pPr>
      <w:commentRangeStart w:id="159"/>
      <w:r w:rsidRPr="00685881">
        <w:rPr>
          <w:rFonts w:ascii="Arial" w:hAnsi="Arial" w:cs="Arial"/>
          <w:b/>
          <w:sz w:val="24"/>
          <w:szCs w:val="24"/>
        </w:rPr>
        <w:t>Deflection Testing</w:t>
      </w:r>
      <w:commentRangeEnd w:id="159"/>
      <w:r w:rsidR="0064371B">
        <w:rPr>
          <w:rStyle w:val="CommentReference"/>
        </w:rPr>
        <w:commentReference w:id="159"/>
      </w:r>
    </w:p>
    <w:p w14:paraId="7DBDD45A"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A deflection test shall be completed for all new flexible pipes at least 30 calendar day after backfilling but prior to paving.  </w:t>
      </w:r>
    </w:p>
    <w:p w14:paraId="76887A73" w14:textId="55FC143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Mandrel testing and laser profiling are acceptable tests for pipe deflection testing.</w:t>
      </w:r>
    </w:p>
    <w:p w14:paraId="6CCE946C" w14:textId="42A0EE9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Equipment used to perform Mandrel tests shall be specifically designed for the pipe material being tested.</w:t>
      </w:r>
    </w:p>
    <w:p w14:paraId="4C20DCCF"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Mandrel test shall be performed in accordance with OPSS.MUNI 438.</w:t>
      </w:r>
    </w:p>
    <w:p w14:paraId="23C3C87E"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Laser profiling shall conform to OPSS. MUNI 434 </w:t>
      </w:r>
    </w:p>
    <w:p w14:paraId="28EF54B4" w14:textId="78864215" w:rsidR="007136DE" w:rsidRPr="00685881" w:rsidRDefault="007136DE" w:rsidP="004A4996">
      <w:pPr>
        <w:pStyle w:val="ListParagraph"/>
        <w:numPr>
          <w:ilvl w:val="2"/>
          <w:numId w:val="17"/>
        </w:numPr>
        <w:spacing w:after="240"/>
        <w:ind w:left="994" w:hanging="1008"/>
        <w:rPr>
          <w:rFonts w:ascii="Arial" w:hAnsi="Arial" w:cs="Arial"/>
          <w:b/>
          <w:sz w:val="24"/>
          <w:szCs w:val="24"/>
        </w:rPr>
      </w:pPr>
      <w:r w:rsidRPr="00685881">
        <w:rPr>
          <w:rFonts w:ascii="Arial" w:hAnsi="Arial" w:cs="Arial"/>
          <w:sz w:val="24"/>
          <w:szCs w:val="24"/>
        </w:rPr>
        <w:t>Pipe segments failing the Mandrel test shall be removed and replaced.</w:t>
      </w:r>
    </w:p>
    <w:p w14:paraId="60BB5BE6" w14:textId="77777777" w:rsidR="007136DE" w:rsidRPr="00685881" w:rsidRDefault="007136DE" w:rsidP="00DF326A">
      <w:pPr>
        <w:pStyle w:val="ListParagraph"/>
        <w:numPr>
          <w:ilvl w:val="0"/>
          <w:numId w:val="17"/>
        </w:numPr>
        <w:spacing w:after="120"/>
        <w:ind w:left="709"/>
        <w:rPr>
          <w:rFonts w:ascii="Arial" w:hAnsi="Arial" w:cs="Arial"/>
          <w:b/>
          <w:sz w:val="24"/>
          <w:szCs w:val="24"/>
        </w:rPr>
      </w:pPr>
      <w:r w:rsidRPr="00685881">
        <w:rPr>
          <w:rFonts w:ascii="Arial" w:hAnsi="Arial" w:cs="Arial"/>
          <w:b/>
          <w:sz w:val="24"/>
          <w:szCs w:val="24"/>
        </w:rPr>
        <w:t xml:space="preserve">Forcemains </w:t>
      </w:r>
    </w:p>
    <w:p w14:paraId="0EC17D52"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Hydrostatic Testing</w:t>
      </w:r>
    </w:p>
    <w:p w14:paraId="2FF16DE9"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shall be performed to all new and rehabilitated/repaired forcemains in accordance with OPSS.MUNI 412 (Ontario Provincial Standards Specification, published by Ontario Ministry of Transportation) at a pressure of 1.5 times the maximum operating pressure.</w:t>
      </w:r>
    </w:p>
    <w:p w14:paraId="5C12432F" w14:textId="37053C2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used in the hydrostatic testing shall be disposed to sanitary sewers.</w:t>
      </w:r>
    </w:p>
    <w:p w14:paraId="281D105C" w14:textId="6191C534" w:rsidR="00F15292" w:rsidRDefault="007136DE" w:rsidP="004A4996">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maximum pressure shall be recorded at the lowest point along the length of the pipe subject to testing.</w:t>
      </w:r>
    </w:p>
    <w:p w14:paraId="304743F8" w14:textId="77777777" w:rsidR="00F15292" w:rsidRDefault="00F15292">
      <w:pPr>
        <w:rPr>
          <w:rFonts w:ascii="Arial" w:hAnsi="Arial" w:cs="Arial"/>
          <w:sz w:val="24"/>
          <w:szCs w:val="24"/>
        </w:rPr>
      </w:pPr>
      <w:r>
        <w:rPr>
          <w:rFonts w:ascii="Arial" w:hAnsi="Arial" w:cs="Arial"/>
          <w:sz w:val="24"/>
          <w:szCs w:val="24"/>
        </w:rPr>
        <w:br w:type="page"/>
      </w:r>
    </w:p>
    <w:p w14:paraId="142342E4" w14:textId="32EE7B9D" w:rsidR="004A4996" w:rsidRPr="004A4996" w:rsidRDefault="004A4996" w:rsidP="004A4996">
      <w:pPr>
        <w:pStyle w:val="Heading1"/>
        <w:ind w:left="0"/>
        <w:rPr>
          <w:sz w:val="28"/>
          <w:szCs w:val="28"/>
        </w:rPr>
      </w:pPr>
      <w:bookmarkStart w:id="160" w:name="_Toc28079673"/>
      <w:r w:rsidRPr="004A4996">
        <w:rPr>
          <w:sz w:val="28"/>
          <w:szCs w:val="28"/>
        </w:rPr>
        <w:lastRenderedPageBreak/>
        <w:t>Appendix B: Understanding Risk to Sources of Drinking Water</w:t>
      </w:r>
      <w:bookmarkEnd w:id="160"/>
    </w:p>
    <w:p w14:paraId="080D003F" w14:textId="5EE1B680" w:rsidR="00991DBF" w:rsidRPr="00685881" w:rsidRDefault="00991DBF" w:rsidP="00991DBF">
      <w:pPr>
        <w:pStyle w:val="ListParagraph"/>
        <w:numPr>
          <w:ilvl w:val="0"/>
          <w:numId w:val="26"/>
        </w:numPr>
        <w:spacing w:before="120" w:after="120"/>
        <w:ind w:left="714" w:hanging="357"/>
        <w:rPr>
          <w:rFonts w:ascii="Arial" w:eastAsia="Times New Roman" w:hAnsi="Arial" w:cs="Arial"/>
          <w:sz w:val="24"/>
          <w:szCs w:val="24"/>
        </w:rPr>
      </w:pPr>
      <w:r w:rsidRPr="00685881">
        <w:rPr>
          <w:rFonts w:ascii="Arial" w:eastAsia="Times New Roman" w:hAnsi="Arial" w:cs="Arial"/>
          <w:sz w:val="24"/>
          <w:szCs w:val="24"/>
        </w:rPr>
        <w:t>Components of sewage systems may present a risk to sources of drinking water, and therefore be subject to source protection plans made under the Clean Water Act.</w:t>
      </w:r>
    </w:p>
    <w:p w14:paraId="75CF18BF"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Whether you are designing a new sewage collection system, expanding an existing system, or conducting normal operations and maintenance, it is important to be able to identify which components of your system (sanitary sewers, pumping stations, holding tanks, etc.) and the location where they may be pose a significant risk, in order to plan and implement risk management measures as well as comply with any requirements for drinking water source protection within the ECA.</w:t>
      </w:r>
    </w:p>
    <w:p w14:paraId="24F54981"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Under the Clean Water Act, sources of water that are accessed by municipal drinking water systems are protected from threats to drinking water quality and quantity. </w:t>
      </w:r>
    </w:p>
    <w:p w14:paraId="7111A5EA"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 xml:space="preserve">A total of 22 specific activities are prescribed as </w:t>
      </w:r>
      <w:r w:rsidRPr="00685881">
        <w:rPr>
          <w:rFonts w:ascii="Arial" w:eastAsia="Times New Roman" w:hAnsi="Arial" w:cs="Arial"/>
          <w:b/>
          <w:sz w:val="24"/>
          <w:szCs w:val="24"/>
        </w:rPr>
        <w:t>Drinking Water Threats</w:t>
      </w:r>
      <w:r w:rsidRPr="00685881">
        <w:rPr>
          <w:rFonts w:ascii="Arial" w:eastAsia="Times New Roman" w:hAnsi="Arial" w:cs="Arial"/>
          <w:sz w:val="24"/>
          <w:szCs w:val="24"/>
        </w:rPr>
        <w:t xml:space="preserve"> in Ontario Regulation 287/07, section 1.1.  This includes “</w:t>
      </w:r>
      <w:r w:rsidRPr="00685881">
        <w:rPr>
          <w:rFonts w:ascii="Arial" w:eastAsia="Times New Roman" w:hAnsi="Arial" w:cs="Arial"/>
          <w:i/>
          <w:iCs/>
          <w:sz w:val="24"/>
          <w:szCs w:val="24"/>
        </w:rPr>
        <w:t>the establishment, operation or maintenance of a system that collects, stores, transmits, treats or disposes of sewage</w:t>
      </w:r>
      <w:r w:rsidRPr="00685881">
        <w:rPr>
          <w:rFonts w:ascii="Arial" w:eastAsia="Times New Roman" w:hAnsi="Arial" w:cs="Arial"/>
          <w:sz w:val="24"/>
          <w:szCs w:val="24"/>
        </w:rPr>
        <w:t>.”</w:t>
      </w:r>
    </w:p>
    <w:p w14:paraId="4D16E9DC"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risk level of a prescribed drinking water threat is determined in accordance with:</w:t>
      </w:r>
    </w:p>
    <w:p w14:paraId="03166D79" w14:textId="0208FE92"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 the </w:t>
      </w:r>
      <w:r w:rsidRPr="00685881">
        <w:rPr>
          <w:rFonts w:ascii="Arial" w:eastAsia="Times New Roman" w:hAnsi="Arial" w:cs="Arial"/>
          <w:b/>
          <w:sz w:val="24"/>
          <w:szCs w:val="24"/>
        </w:rPr>
        <w:t>Directors Technical Rules</w:t>
      </w:r>
      <w:r w:rsidRPr="00685881">
        <w:rPr>
          <w:rFonts w:ascii="Arial" w:eastAsia="Times New Roman" w:hAnsi="Arial" w:cs="Arial"/>
          <w:sz w:val="24"/>
          <w:szCs w:val="24"/>
        </w:rPr>
        <w:t xml:space="preserve"> established under the Clean Water Act which set out </w:t>
      </w:r>
      <w:bookmarkStart w:id="161" w:name="_Hlk26370200"/>
      <w:r w:rsidRPr="00685881">
        <w:rPr>
          <w:rFonts w:ascii="Arial" w:eastAsia="Times New Roman" w:hAnsi="Arial" w:cs="Arial"/>
          <w:sz w:val="24"/>
          <w:szCs w:val="24"/>
        </w:rPr>
        <w:t>the methods for delineating the shape and size of vulnerable areas (including wellhead protection areas (WHPA) and intake protection zones (IPZ) around municipal systems), determining the intrinsic vulnerability within those areas, and assessing the risk posed by drinking water threats.</w:t>
      </w:r>
    </w:p>
    <w:bookmarkEnd w:id="161"/>
    <w:p w14:paraId="0E72788D" w14:textId="5577AE75"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the </w:t>
      </w:r>
      <w:r w:rsidRPr="00685881">
        <w:rPr>
          <w:rFonts w:ascii="Arial" w:eastAsia="Times New Roman" w:hAnsi="Arial" w:cs="Arial"/>
          <w:b/>
          <w:sz w:val="24"/>
          <w:szCs w:val="24"/>
        </w:rPr>
        <w:t xml:space="preserve">Tables of Drinking Water Threats </w:t>
      </w:r>
      <w:r w:rsidRPr="00685881">
        <w:rPr>
          <w:rFonts w:ascii="Arial" w:eastAsia="Times New Roman" w:hAnsi="Arial" w:cs="Arial"/>
          <w:sz w:val="24"/>
          <w:szCs w:val="24"/>
        </w:rPr>
        <w:t xml:space="preserve">(chemical and pathogen tables for water quality) identify the specific circumstances under which a drinking water threat poses a low, moderate or significant threat to drinking water sources.  The Tables of Drinking Water Threats are organized by subcategories of activities for the prescribed threats in O. Reg. 287/07, including different types of sewage works, and are available at </w:t>
      </w:r>
      <w:hyperlink r:id="rId16" w:history="1">
        <w:r w:rsidRPr="00685881">
          <w:rPr>
            <w:rStyle w:val="Hyperlink"/>
            <w:rFonts w:ascii="Arial" w:eastAsia="Times New Roman" w:hAnsi="Arial" w:cs="Arial"/>
            <w:color w:val="auto"/>
            <w:sz w:val="24"/>
            <w:szCs w:val="24"/>
          </w:rPr>
          <w:t>Ontario.ca</w:t>
        </w:r>
      </w:hyperlink>
      <w:r w:rsidRPr="00685881">
        <w:rPr>
          <w:rFonts w:ascii="Arial" w:eastAsia="Times New Roman" w:hAnsi="Arial" w:cs="Arial"/>
          <w:sz w:val="24"/>
          <w:szCs w:val="24"/>
        </w:rPr>
        <w:t xml:space="preserve"> as well as through an interactive threats look-up </w:t>
      </w:r>
      <w:hyperlink r:id="rId17" w:history="1">
        <w:r w:rsidRPr="00685881">
          <w:rPr>
            <w:rStyle w:val="Hyperlink"/>
            <w:rFonts w:ascii="Arial" w:eastAsia="Times New Roman" w:hAnsi="Arial" w:cs="Arial"/>
            <w:color w:val="auto"/>
            <w:sz w:val="24"/>
            <w:szCs w:val="24"/>
          </w:rPr>
          <w:t>tool</w:t>
        </w:r>
      </w:hyperlink>
      <w:r w:rsidRPr="00685881">
        <w:rPr>
          <w:rFonts w:ascii="Arial" w:eastAsia="Times New Roman" w:hAnsi="Arial" w:cs="Arial"/>
          <w:sz w:val="24"/>
          <w:szCs w:val="24"/>
        </w:rPr>
        <w:t>.</w:t>
      </w:r>
    </w:p>
    <w:p w14:paraId="5887788A" w14:textId="6B6CA813"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are associated with a chemical or pathogen identified as a drinking water issue within an </w:t>
      </w:r>
      <w:r w:rsidRPr="00685881">
        <w:rPr>
          <w:rFonts w:ascii="Arial" w:eastAsia="Times New Roman" w:hAnsi="Arial" w:cs="Arial"/>
          <w:b/>
          <w:sz w:val="24"/>
          <w:szCs w:val="24"/>
        </w:rPr>
        <w:t>issue contributing area</w:t>
      </w:r>
      <w:r w:rsidRPr="00685881">
        <w:rPr>
          <w:rFonts w:ascii="Arial" w:eastAsia="Times New Roman" w:hAnsi="Arial" w:cs="Arial"/>
          <w:sz w:val="24"/>
          <w:szCs w:val="24"/>
        </w:rPr>
        <w:t xml:space="preserve"> (ICA) in the Assessment Report.</w:t>
      </w:r>
    </w:p>
    <w:p w14:paraId="60282344" w14:textId="4278D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occur within an </w:t>
      </w:r>
      <w:r w:rsidRPr="00685881">
        <w:rPr>
          <w:rFonts w:ascii="Arial" w:eastAsia="Times New Roman" w:hAnsi="Arial" w:cs="Arial"/>
          <w:b/>
          <w:sz w:val="24"/>
          <w:szCs w:val="24"/>
        </w:rPr>
        <w:t>event-based area</w:t>
      </w:r>
      <w:r w:rsidRPr="00685881">
        <w:rPr>
          <w:rFonts w:ascii="Arial" w:eastAsia="Times New Roman" w:hAnsi="Arial" w:cs="Arial"/>
          <w:sz w:val="24"/>
          <w:szCs w:val="24"/>
        </w:rPr>
        <w:t xml:space="preserve"> (EBA) that represents an area modelled for spills that would reach a surface water intake during extreme storm events (e.g. sanitary sewer trunk breaks, or wastewater treatment plant disinfection failure).</w:t>
      </w:r>
    </w:p>
    <w:p w14:paraId="7EDDDF6F" w14:textId="03B7A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vulnerable areas and vulnerability scores for each source protection area are listed and mapped in local assessment reports and source protection plans and available through the provincial Source Protection Information Atlas.</w:t>
      </w:r>
    </w:p>
    <w:p w14:paraId="20D1AF92"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If the sewage works are located in an area where they may pose a significant threat to drinking water sources (WHPAs, IPZs, ICAs or EBAs), source protection plan policy may apply.</w:t>
      </w:r>
    </w:p>
    <w:p w14:paraId="27492C76" w14:textId="2E1AD3EC" w:rsidR="00991DBF" w:rsidRPr="00685881" w:rsidRDefault="00991DBF" w:rsidP="00991DBF">
      <w:pPr>
        <w:pStyle w:val="ListParagraph"/>
        <w:numPr>
          <w:ilvl w:val="1"/>
          <w:numId w:val="27"/>
        </w:numPr>
        <w:spacing w:after="120"/>
        <w:rPr>
          <w:rFonts w:ascii="Arial" w:hAnsi="Arial" w:cs="Arial"/>
          <w:sz w:val="24"/>
          <w:szCs w:val="24"/>
        </w:rPr>
      </w:pPr>
      <w:r w:rsidRPr="00685881">
        <w:rPr>
          <w:rFonts w:ascii="Arial" w:hAnsi="Arial" w:cs="Arial"/>
          <w:sz w:val="24"/>
          <w:szCs w:val="24"/>
        </w:rPr>
        <w:lastRenderedPageBreak/>
        <w:t>For additional information on source protection plans and resources that can support the identification of threats to sources or drinking water, you may also refer to guidance from MECP and your local conservation authority.</w:t>
      </w:r>
    </w:p>
    <w:sectPr w:rsidR="00991DBF" w:rsidRPr="00685881" w:rsidSect="000C3A95">
      <w:headerReference w:type="default" r:id="rId18"/>
      <w:footerReference w:type="default" r:id="rId19"/>
      <w:pgSz w:w="12240" w:h="15840"/>
      <w:pgMar w:top="1360" w:right="1280" w:bottom="980" w:left="1280" w:header="930" w:footer="787"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Kate Northcott" w:date="2020-07-21T11:14:00Z" w:initials="KN">
    <w:p w14:paraId="7E5F6620" w14:textId="4873E1EF" w:rsidR="008D11F0" w:rsidRDefault="008D11F0">
      <w:pPr>
        <w:pStyle w:val="CommentText"/>
      </w:pPr>
      <w:r>
        <w:rPr>
          <w:rStyle w:val="CommentReference"/>
        </w:rPr>
        <w:annotationRef/>
      </w:r>
      <w:r>
        <w:t>The formatting and capitalization of the defined terms is inconsistent in this list and throughout the document. Suggest revisions for clarity.</w:t>
      </w:r>
    </w:p>
  </w:comment>
  <w:comment w:id="7" w:author="Kate Northcott" w:date="2020-07-21T11:06:00Z" w:initials="KN">
    <w:p w14:paraId="2331E606" w14:textId="31569F15" w:rsidR="008D11F0" w:rsidRDefault="008D11F0">
      <w:pPr>
        <w:pStyle w:val="CommentText"/>
      </w:pPr>
      <w:r>
        <w:rPr>
          <w:rStyle w:val="CommentReference"/>
        </w:rPr>
        <w:annotationRef/>
      </w:r>
      <w:r>
        <w:rPr>
          <w:rFonts w:ascii="Segoe UI" w:hAnsi="Segoe UI" w:cs="Segoe UI"/>
          <w:color w:val="000000"/>
          <w:sz w:val="21"/>
          <w:szCs w:val="21"/>
        </w:rPr>
        <w:t>The definition in this act makes specific reference to drinking water systems so it may be best to incorporate a revised version of the definition here.</w:t>
      </w:r>
    </w:p>
  </w:comment>
  <w:comment w:id="8" w:author="Kate Northcott" w:date="2020-07-21T11:07:00Z" w:initials="KN">
    <w:p w14:paraId="3149AB50" w14:textId="231BABCA" w:rsidR="008D11F0" w:rsidRDefault="008D11F0">
      <w:pPr>
        <w:pStyle w:val="CommentText"/>
      </w:pPr>
      <w:r>
        <w:rPr>
          <w:rStyle w:val="CommentReference"/>
        </w:rPr>
        <w:annotationRef/>
      </w:r>
      <w:r>
        <w:rPr>
          <w:rFonts w:ascii="Segoe UI" w:hAnsi="Segoe UI" w:cs="Segoe UI"/>
          <w:color w:val="000000"/>
          <w:sz w:val="21"/>
          <w:szCs w:val="21"/>
        </w:rPr>
        <w:t>Why is this specified separately from maintenance hole when maintenance hole is the currently acceptable wording?</w:t>
      </w:r>
      <w:r w:rsidR="00606C0B">
        <w:rPr>
          <w:rFonts w:ascii="Segoe UI" w:hAnsi="Segoe UI" w:cs="Segoe UI"/>
          <w:color w:val="000000"/>
          <w:sz w:val="21"/>
          <w:szCs w:val="21"/>
        </w:rPr>
        <w:t xml:space="preserve">  We recommend removing this term.</w:t>
      </w:r>
    </w:p>
  </w:comment>
  <w:comment w:id="9" w:author="Kate Northcott" w:date="2020-07-21T11:08:00Z" w:initials="KN">
    <w:p w14:paraId="6486AA61" w14:textId="7A6DFD16" w:rsidR="008D11F0" w:rsidRDefault="008D11F0">
      <w:pPr>
        <w:pStyle w:val="CommentText"/>
      </w:pPr>
      <w:r>
        <w:rPr>
          <w:rStyle w:val="CommentReference"/>
        </w:rPr>
        <w:annotationRef/>
      </w:r>
      <w:r>
        <w:t>Why is this being defined if it is not used in the design criteria?</w:t>
      </w:r>
    </w:p>
  </w:comment>
  <w:comment w:id="10" w:author="Kate Northcott" w:date="2020-07-21T11:08:00Z" w:initials="KN">
    <w:p w14:paraId="2AE5E6B8" w14:textId="1B2C6947" w:rsidR="008D11F0" w:rsidRDefault="008D11F0">
      <w:pPr>
        <w:pStyle w:val="CommentText"/>
      </w:pPr>
      <w:r>
        <w:rPr>
          <w:rStyle w:val="CommentReference"/>
        </w:rPr>
        <w:annotationRef/>
      </w:r>
      <w:r>
        <w:rPr>
          <w:rFonts w:ascii="Segoe UI" w:hAnsi="Segoe UI" w:cs="Segoe UI"/>
          <w:color w:val="000000"/>
          <w:sz w:val="21"/>
          <w:szCs w:val="21"/>
        </w:rPr>
        <w:t>Why are we including a cyclical definition?</w:t>
      </w:r>
    </w:p>
  </w:comment>
  <w:comment w:id="11" w:author="Kate Northcott" w:date="2020-07-21T11:08:00Z" w:initials="KN">
    <w:p w14:paraId="52BC8E5B" w14:textId="74538395" w:rsidR="008D11F0" w:rsidRDefault="008D11F0">
      <w:pPr>
        <w:pStyle w:val="CommentText"/>
      </w:pPr>
      <w:r>
        <w:rPr>
          <w:rStyle w:val="CommentReference"/>
        </w:rPr>
        <w:annotationRef/>
      </w:r>
      <w:r>
        <w:rPr>
          <w:rFonts w:ascii="Segoe UI" w:hAnsi="Segoe UI" w:cs="Segoe UI"/>
          <w:color w:val="000000"/>
          <w:sz w:val="21"/>
          <w:szCs w:val="21"/>
        </w:rPr>
        <w:t>This only appears in the definition for Part II Order which is not used in the document, recommend removal.</w:t>
      </w:r>
    </w:p>
  </w:comment>
  <w:comment w:id="12" w:author="Kate Northcott" w:date="2020-07-21T11:09:00Z" w:initials="KN">
    <w:p w14:paraId="1263460C" w14:textId="24458A38" w:rsidR="008D11F0" w:rsidRDefault="008D11F0">
      <w:pPr>
        <w:pStyle w:val="CommentText"/>
      </w:pPr>
      <w:r>
        <w:rPr>
          <w:rStyle w:val="CommentReference"/>
        </w:rPr>
        <w:annotationRef/>
      </w:r>
      <w:r>
        <w:t>Suggest reducing size of indent</w:t>
      </w:r>
    </w:p>
  </w:comment>
  <w:comment w:id="13" w:author="Kate Northcott" w:date="2020-07-21T11:09:00Z" w:initials="KN">
    <w:p w14:paraId="11506B4C" w14:textId="41DBCE16" w:rsidR="008D11F0" w:rsidRDefault="008D11F0">
      <w:pPr>
        <w:pStyle w:val="CommentText"/>
      </w:pPr>
      <w:r>
        <w:rPr>
          <w:rStyle w:val="CommentReference"/>
        </w:rPr>
        <w:annotationRef/>
      </w:r>
      <w:r>
        <w:t>Why is this being defined if it is not used in the design criteria?</w:t>
      </w:r>
    </w:p>
  </w:comment>
  <w:comment w:id="14" w:author="Kate Northcott" w:date="2020-07-21T11:09:00Z" w:initials="KN">
    <w:p w14:paraId="7FCF3E93" w14:textId="0857D4B6" w:rsidR="008D11F0" w:rsidRDefault="008D11F0">
      <w:pPr>
        <w:pStyle w:val="CommentText"/>
      </w:pPr>
      <w:r>
        <w:rPr>
          <w:rStyle w:val="CommentReference"/>
        </w:rPr>
        <w:annotationRef/>
      </w:r>
      <w:r>
        <w:t>Why is this being defined if it is not used in the design criteria?</w:t>
      </w:r>
    </w:p>
  </w:comment>
  <w:comment w:id="15" w:author="Kate Northcott" w:date="2020-07-21T11:09:00Z" w:initials="KN">
    <w:p w14:paraId="09B37385" w14:textId="3DB0BFAB" w:rsidR="008D11F0" w:rsidRDefault="008D11F0">
      <w:pPr>
        <w:pStyle w:val="CommentText"/>
      </w:pPr>
      <w:r>
        <w:rPr>
          <w:rStyle w:val="CommentReference"/>
        </w:rPr>
        <w:annotationRef/>
      </w:r>
      <w:r>
        <w:t>Why is this being defined if it is not used in the design criteria?</w:t>
      </w:r>
    </w:p>
  </w:comment>
  <w:comment w:id="16" w:author="Kate Northcott" w:date="2020-07-21T11:09:00Z" w:initials="KN">
    <w:p w14:paraId="07158C38" w14:textId="7D300520" w:rsidR="008D11F0" w:rsidRDefault="008D11F0">
      <w:pPr>
        <w:pStyle w:val="CommentText"/>
      </w:pPr>
      <w:r>
        <w:rPr>
          <w:rStyle w:val="CommentReference"/>
        </w:rPr>
        <w:annotationRef/>
      </w:r>
      <w:r>
        <w:t>Why is this being defined if it is not used in the design criteria?</w:t>
      </w:r>
    </w:p>
  </w:comment>
  <w:comment w:id="17" w:author="Kate Northcott" w:date="2020-08-31T10:33:00Z" w:initials="KN">
    <w:p w14:paraId="6BA877FC" w14:textId="3070E6EB" w:rsidR="00672CC6" w:rsidRDefault="00672CC6">
      <w:pPr>
        <w:pStyle w:val="CommentText"/>
      </w:pPr>
      <w:r>
        <w:rPr>
          <w:rStyle w:val="CommentReference"/>
        </w:rPr>
        <w:annotationRef/>
      </w:r>
      <w:r>
        <w:t>This definition should be revised to reflect the definition given by the Professional Engineers Act</w:t>
      </w:r>
      <w:r w:rsidR="00BB3FC1">
        <w:t xml:space="preserve"> for consistency.</w:t>
      </w:r>
    </w:p>
    <w:p w14:paraId="379DE575" w14:textId="4B8C5BBD" w:rsidR="00672CC6" w:rsidRDefault="00672CC6">
      <w:pPr>
        <w:pStyle w:val="CommentText"/>
      </w:pPr>
    </w:p>
    <w:p w14:paraId="62A842B1" w14:textId="53A4C165" w:rsidR="00672CC6" w:rsidRPr="00C77433" w:rsidRDefault="00672CC6">
      <w:pPr>
        <w:pStyle w:val="CommentText"/>
        <w:rPr>
          <w:b/>
        </w:rPr>
      </w:pPr>
      <w:r w:rsidRPr="00C77433">
        <w:rPr>
          <w:rFonts w:ascii="Arial" w:hAnsi="Arial" w:cs="Arial"/>
          <w:b/>
          <w:color w:val="505050"/>
          <w:shd w:val="clear" w:color="auto" w:fill="FFFFFF"/>
        </w:rPr>
        <w:t xml:space="preserve">“professional engineer” means a person who holds a </w:t>
      </w:r>
      <w:r w:rsidR="00D00B32" w:rsidRPr="00C77433">
        <w:rPr>
          <w:rFonts w:ascii="Arial" w:hAnsi="Arial" w:cs="Arial"/>
          <w:b/>
          <w:color w:val="505050"/>
          <w:shd w:val="clear" w:color="auto" w:fill="FFFFFF"/>
        </w:rPr>
        <w:t>license</w:t>
      </w:r>
      <w:r w:rsidRPr="00C77433">
        <w:rPr>
          <w:rFonts w:ascii="Arial" w:hAnsi="Arial" w:cs="Arial"/>
          <w:b/>
          <w:color w:val="505050"/>
          <w:shd w:val="clear" w:color="auto" w:fill="FFFFFF"/>
        </w:rPr>
        <w:t xml:space="preserve"> or a temporary </w:t>
      </w:r>
      <w:r w:rsidR="00D00B32" w:rsidRPr="00C77433">
        <w:rPr>
          <w:rFonts w:ascii="Arial" w:hAnsi="Arial" w:cs="Arial"/>
          <w:b/>
          <w:color w:val="505050"/>
          <w:shd w:val="clear" w:color="auto" w:fill="FFFFFF"/>
        </w:rPr>
        <w:t>license</w:t>
      </w:r>
    </w:p>
  </w:comment>
  <w:comment w:id="18" w:author="Kate Northcott" w:date="2020-07-21T11:09:00Z" w:initials="KN">
    <w:p w14:paraId="5734AE10" w14:textId="3C329C58" w:rsidR="008D11F0" w:rsidRDefault="008D11F0">
      <w:pPr>
        <w:pStyle w:val="CommentText"/>
      </w:pPr>
      <w:r>
        <w:rPr>
          <w:rStyle w:val="CommentReference"/>
        </w:rPr>
        <w:annotationRef/>
      </w:r>
      <w:r>
        <w:t>Why is this being defined if it is not used in the design criteria?</w:t>
      </w:r>
    </w:p>
  </w:comment>
  <w:comment w:id="19" w:author="Kate Northcott" w:date="2020-07-21T11:10:00Z" w:initials="KN">
    <w:p w14:paraId="7C2EAC67" w14:textId="679FE13A" w:rsidR="008D11F0" w:rsidRDefault="008D11F0">
      <w:pPr>
        <w:pStyle w:val="CommentText"/>
      </w:pPr>
      <w:r>
        <w:rPr>
          <w:rStyle w:val="CommentReference"/>
        </w:rPr>
        <w:annotationRef/>
      </w:r>
      <w:r>
        <w:t>Why is this being defined if it is not used in the design criteria?</w:t>
      </w:r>
    </w:p>
  </w:comment>
  <w:comment w:id="20" w:author="Kate Northcott" w:date="2020-07-21T11:10:00Z" w:initials="KN">
    <w:p w14:paraId="1BBF0F1E" w14:textId="0A231AB3" w:rsidR="008D11F0" w:rsidRDefault="008D11F0">
      <w:pPr>
        <w:pStyle w:val="CommentText"/>
      </w:pPr>
      <w:r>
        <w:rPr>
          <w:rStyle w:val="CommentReference"/>
        </w:rPr>
        <w:annotationRef/>
      </w:r>
      <w:r>
        <w:t>Why is this being defined if it is not used in the design criteria?</w:t>
      </w:r>
    </w:p>
  </w:comment>
  <w:comment w:id="21" w:author="Kate Northcott" w:date="2020-07-21T11:10:00Z" w:initials="KN">
    <w:p w14:paraId="298573FB" w14:textId="49B4A0DF" w:rsidR="008D11F0" w:rsidRDefault="008D11F0">
      <w:pPr>
        <w:pStyle w:val="CommentText"/>
      </w:pPr>
      <w:r>
        <w:rPr>
          <w:rStyle w:val="CommentReference"/>
        </w:rPr>
        <w:annotationRef/>
      </w:r>
      <w:r>
        <w:rPr>
          <w:rFonts w:ascii="Segoe UI" w:hAnsi="Segoe UI" w:cs="Segoe UI"/>
          <w:color w:val="000000"/>
          <w:sz w:val="21"/>
          <w:szCs w:val="21"/>
        </w:rPr>
        <w:t>Does this mean that a pumping station is not covered under a consolidated ECA?</w:t>
      </w:r>
    </w:p>
  </w:comment>
  <w:comment w:id="22" w:author="Kate Northcott" w:date="2020-07-21T11:10:00Z" w:initials="KN">
    <w:p w14:paraId="77C401A3" w14:textId="575991E3" w:rsidR="008D11F0" w:rsidRDefault="008D11F0">
      <w:pPr>
        <w:pStyle w:val="CommentText"/>
      </w:pPr>
      <w:r>
        <w:rPr>
          <w:rStyle w:val="CommentReference"/>
        </w:rPr>
        <w:annotationRef/>
      </w:r>
      <w:r>
        <w:t>Why is this being defined if it is not used in the design criteria?</w:t>
      </w:r>
    </w:p>
  </w:comment>
  <w:comment w:id="23" w:author="Kate Northcott" w:date="2020-07-21T11:10:00Z" w:initials="KN">
    <w:p w14:paraId="503D76C8" w14:textId="7FEBF2DC" w:rsidR="008D11F0" w:rsidRDefault="008D11F0">
      <w:pPr>
        <w:pStyle w:val="CommentText"/>
      </w:pPr>
      <w:r>
        <w:rPr>
          <w:rStyle w:val="CommentReference"/>
        </w:rPr>
        <w:annotationRef/>
      </w:r>
      <w:r>
        <w:t>Why is this being defined if it is not used in the design criteria?</w:t>
      </w:r>
    </w:p>
  </w:comment>
  <w:comment w:id="24" w:author="Kate Northcott" w:date="2020-07-21T11:10:00Z" w:initials="KN">
    <w:p w14:paraId="704127D6" w14:textId="3FD3D8AD" w:rsidR="008D11F0" w:rsidRDefault="008D11F0">
      <w:pPr>
        <w:pStyle w:val="CommentText"/>
      </w:pPr>
      <w:r>
        <w:rPr>
          <w:rStyle w:val="CommentReference"/>
        </w:rPr>
        <w:annotationRef/>
      </w:r>
      <w:r>
        <w:t>Why is this being defined if it is not used in the design criteria?</w:t>
      </w:r>
    </w:p>
  </w:comment>
  <w:comment w:id="25" w:author="Kate Northcott" w:date="2020-07-21T11:45:00Z" w:initials="KN">
    <w:p w14:paraId="03FBC708" w14:textId="009F7D71" w:rsidR="008D11F0" w:rsidRDefault="008D11F0">
      <w:pPr>
        <w:pStyle w:val="CommentText"/>
      </w:pPr>
      <w:r>
        <w:rPr>
          <w:rStyle w:val="CommentReference"/>
        </w:rPr>
        <w:annotationRef/>
      </w:r>
      <w:r w:rsidR="00C77433">
        <w:t>This should refer to the title of Schedule D.</w:t>
      </w:r>
    </w:p>
  </w:comment>
  <w:comment w:id="27" w:author="Kate Northcott" w:date="2020-07-21T11:11:00Z" w:initials="KN">
    <w:p w14:paraId="32D1BD39" w14:textId="2B7068E6" w:rsidR="008D11F0" w:rsidRDefault="008D11F0">
      <w:pPr>
        <w:pStyle w:val="CommentText"/>
      </w:pPr>
      <w:r>
        <w:rPr>
          <w:rStyle w:val="CommentReference"/>
        </w:rPr>
        <w:annotationRef/>
      </w:r>
      <w:r>
        <w:t>Change to comma</w:t>
      </w:r>
    </w:p>
  </w:comment>
  <w:comment w:id="30" w:author="Kate Northcott" w:date="2020-07-21T11:12:00Z" w:initials="KN">
    <w:p w14:paraId="1B444713" w14:textId="31AD889A" w:rsidR="00A00FE5" w:rsidRDefault="008D11F0">
      <w:pPr>
        <w:pStyle w:val="CommentText"/>
      </w:pPr>
      <w:r>
        <w:rPr>
          <w:rStyle w:val="CommentReference"/>
        </w:rPr>
        <w:annotationRef/>
      </w:r>
      <w:r w:rsidRPr="005B2C16">
        <w:t>The definition provided for this term does not apply to stormwater systems as they are not covered by D-5-1 in this context.  Suggest revising definition to be more clear or using a different term for stormwater.</w:t>
      </w:r>
    </w:p>
  </w:comment>
  <w:comment w:id="32" w:author="Kate Northcott" w:date="2020-07-21T11:22:00Z" w:initials="KN">
    <w:p w14:paraId="5CB596E7" w14:textId="77777777" w:rsidR="008D11F0" w:rsidRDefault="008D11F0">
      <w:pPr>
        <w:pStyle w:val="CommentText"/>
      </w:pPr>
      <w:r>
        <w:rPr>
          <w:rStyle w:val="CommentReference"/>
        </w:rPr>
        <w:annotationRef/>
      </w:r>
      <w:r w:rsidRPr="005B2C16">
        <w:t xml:space="preserve">How would this be assessed? </w:t>
      </w:r>
    </w:p>
    <w:p w14:paraId="20937EC6" w14:textId="77777777" w:rsidR="008D11F0" w:rsidRDefault="008D11F0">
      <w:pPr>
        <w:pStyle w:val="CommentText"/>
      </w:pPr>
    </w:p>
    <w:p w14:paraId="674FECDE" w14:textId="0ABC6DBE" w:rsidR="008D11F0" w:rsidRPr="005B2C16" w:rsidRDefault="008D11F0">
      <w:pPr>
        <w:pStyle w:val="CommentText"/>
        <w:rPr>
          <w:highlight w:val="yellow"/>
        </w:rPr>
      </w:pPr>
      <w:r w:rsidRPr="005B2C16">
        <w:t>Conventional SWMF will generally not be de</w:t>
      </w:r>
      <w:r w:rsidR="00A00FE5">
        <w:t>signed to meet this requirement and are not currently required to meet this very stringent level.</w:t>
      </w:r>
    </w:p>
  </w:comment>
  <w:comment w:id="35" w:author="Kate Northcott" w:date="2020-07-21T11:23:00Z" w:initials="KN">
    <w:p w14:paraId="01EA76E4" w14:textId="1B5623F8" w:rsidR="008D11F0" w:rsidRDefault="008D11F0">
      <w:pPr>
        <w:pStyle w:val="CommentText"/>
      </w:pPr>
      <w:r>
        <w:rPr>
          <w:rStyle w:val="CommentReference"/>
        </w:rPr>
        <w:annotationRef/>
      </w:r>
      <w:r w:rsidRPr="005B2C16">
        <w:t>Why are these precluded from areas subject to flooding or high groundwater tables?</w:t>
      </w:r>
    </w:p>
    <w:p w14:paraId="52AE922C" w14:textId="7F33B930" w:rsidR="00A00FE5" w:rsidRDefault="00A00FE5">
      <w:pPr>
        <w:pStyle w:val="CommentText"/>
      </w:pPr>
    </w:p>
    <w:p w14:paraId="7E5464EA" w14:textId="1731CE8D" w:rsidR="00A00FE5" w:rsidRDefault="00A00FE5">
      <w:pPr>
        <w:pStyle w:val="CommentText"/>
      </w:pPr>
      <w:r>
        <w:t>This doesn’t make sense because it is often the flood-prone areas that one wants to monitor</w:t>
      </w:r>
      <w:r w:rsidR="00B731E0">
        <w:t xml:space="preserve"> for SWM</w:t>
      </w:r>
      <w:r>
        <w:t>.  The monitoring devices, however, should not increase the risk of any flooding.</w:t>
      </w:r>
    </w:p>
  </w:comment>
  <w:comment w:id="36" w:author="Kate Northcott" w:date="2020-07-21T11:25:00Z" w:initials="KN">
    <w:p w14:paraId="49291BC1" w14:textId="31D82D7C" w:rsidR="008D11F0" w:rsidRDefault="008D11F0">
      <w:pPr>
        <w:pStyle w:val="CommentText"/>
      </w:pPr>
      <w:r w:rsidRPr="003A059A">
        <w:rPr>
          <w:rStyle w:val="CommentReference"/>
          <w:highlight w:val="yellow"/>
        </w:rPr>
        <w:annotationRef/>
      </w:r>
      <w:r w:rsidRPr="00C7074E">
        <w:t xml:space="preserve">How is this determined? </w:t>
      </w:r>
    </w:p>
    <w:p w14:paraId="4D55ABDD" w14:textId="0588C012" w:rsidR="00B731E0" w:rsidRDefault="00B731E0">
      <w:pPr>
        <w:pStyle w:val="CommentText"/>
      </w:pPr>
    </w:p>
    <w:p w14:paraId="6A3D1D3F" w14:textId="7C601AAC" w:rsidR="00B731E0" w:rsidRDefault="00B731E0">
      <w:pPr>
        <w:pStyle w:val="CommentText"/>
      </w:pPr>
      <w:r>
        <w:t>Who determines whether things are adequate?  Is this a municipal self-assessment, or is an external agency to determine this (and if so, which one)?</w:t>
      </w:r>
    </w:p>
  </w:comment>
  <w:comment w:id="40" w:author="Kate Northcott" w:date="2020-07-21T11:39:00Z" w:initials="KN">
    <w:p w14:paraId="0B230D28" w14:textId="77777777" w:rsidR="008D11F0" w:rsidRDefault="008D11F0">
      <w:pPr>
        <w:pStyle w:val="CommentText"/>
      </w:pPr>
      <w:r>
        <w:rPr>
          <w:rStyle w:val="CommentReference"/>
        </w:rPr>
        <w:annotationRef/>
      </w:r>
      <w:r>
        <w:t>This is not a use of the defined term, remove italics</w:t>
      </w:r>
    </w:p>
    <w:p w14:paraId="2F9A0E1B" w14:textId="77777777" w:rsidR="008D11F0" w:rsidRDefault="008D11F0">
      <w:pPr>
        <w:pStyle w:val="CommentText"/>
      </w:pPr>
    </w:p>
    <w:p w14:paraId="0F6DF438" w14:textId="2E00292D" w:rsidR="008D11F0" w:rsidRDefault="008D11F0">
      <w:pPr>
        <w:pStyle w:val="CommentText"/>
      </w:pPr>
      <w:r>
        <w:t>Also see previous comment about this term under definitions</w:t>
      </w:r>
    </w:p>
  </w:comment>
  <w:comment w:id="113" w:author="Kate Northcott" w:date="2020-07-21T11:48:00Z" w:initials="KN">
    <w:p w14:paraId="5C2DEABD" w14:textId="0441D080" w:rsidR="008D11F0" w:rsidRDefault="008D11F0">
      <w:pPr>
        <w:pStyle w:val="CommentText"/>
      </w:pPr>
      <w:r>
        <w:rPr>
          <w:rStyle w:val="CommentReference"/>
        </w:rPr>
        <w:annotationRef/>
      </w:r>
      <w:r>
        <w:t>… the most…</w:t>
      </w:r>
    </w:p>
  </w:comment>
  <w:comment w:id="114" w:author="Jeremy Wychreschuk" w:date="2020-09-04T09:01:00Z" w:initials="JW">
    <w:p w14:paraId="76E4869F" w14:textId="007F7D2C" w:rsidR="00B731E0" w:rsidRDefault="00B731E0">
      <w:pPr>
        <w:pStyle w:val="CommentText"/>
      </w:pPr>
      <w:r>
        <w:rPr>
          <w:rStyle w:val="CommentReference"/>
        </w:rPr>
        <w:annotationRef/>
      </w:r>
      <w:r>
        <w:t>Is it defined somewhere what “recent” or “current” IDF curves mean?  Does MECP have guidance on how often an IDF curve needs to be checked and updated?  For some municipalities, their most “recent” IDF curve can be from the 1970’s.</w:t>
      </w:r>
    </w:p>
  </w:comment>
  <w:comment w:id="115" w:author="Kate Northcott" w:date="2020-07-21T11:50:00Z" w:initials="KN">
    <w:p w14:paraId="3B051CD6" w14:textId="31F84625" w:rsidR="008D11F0" w:rsidRDefault="008D11F0">
      <w:pPr>
        <w:pStyle w:val="CommentText"/>
      </w:pPr>
      <w:r>
        <w:rPr>
          <w:rStyle w:val="CommentReference"/>
        </w:rPr>
        <w:annotationRef/>
      </w:r>
      <w:r>
        <w:t>…is to …</w:t>
      </w:r>
    </w:p>
  </w:comment>
  <w:comment w:id="116" w:author="Kate Northcott" w:date="2020-07-21T11:50:00Z" w:initials="KN">
    <w:p w14:paraId="7470197F" w14:textId="5A6FBD58" w:rsidR="008D11F0" w:rsidRDefault="008D11F0">
      <w:pPr>
        <w:pStyle w:val="CommentText"/>
      </w:pPr>
      <w:r>
        <w:rPr>
          <w:rStyle w:val="CommentReference"/>
        </w:rPr>
        <w:annotationRef/>
      </w:r>
      <w:r w:rsidR="00D00B32">
        <w:t>W</w:t>
      </w:r>
      <w:r w:rsidRPr="005B2C16">
        <w:t>hy is this set at 2 years when O.Reg. 588/17 set a metric of 5 year for the municipal stormwater management system?</w:t>
      </w:r>
    </w:p>
  </w:comment>
  <w:comment w:id="119" w:author="Kate Northcott" w:date="2020-07-21T11:51:00Z" w:initials="KN">
    <w:p w14:paraId="42ADB8CA" w14:textId="20EED595" w:rsidR="008D11F0" w:rsidRDefault="008D11F0">
      <w:pPr>
        <w:pStyle w:val="CommentText"/>
      </w:pPr>
      <w:r>
        <w:rPr>
          <w:rStyle w:val="CommentReference"/>
        </w:rPr>
        <w:annotationRef/>
      </w:r>
      <w:r>
        <w:t>Fix indent</w:t>
      </w:r>
    </w:p>
  </w:comment>
  <w:comment w:id="121" w:author="Kate Northcott" w:date="2020-07-21T11:52:00Z" w:initials="KN">
    <w:p w14:paraId="247EA041" w14:textId="3DAD6F32" w:rsidR="008D11F0" w:rsidRDefault="008D11F0">
      <w:pPr>
        <w:pStyle w:val="CommentText"/>
      </w:pPr>
      <w:r>
        <w:rPr>
          <w:rStyle w:val="CommentReference"/>
        </w:rPr>
        <w:annotationRef/>
      </w:r>
      <w:r w:rsidR="00B731E0">
        <w:t xml:space="preserve">Needs to be changed to </w:t>
      </w:r>
      <w:r>
        <w:t>Table 3</w:t>
      </w:r>
    </w:p>
  </w:comment>
  <w:comment w:id="124" w:author="Kate Northcott" w:date="2020-07-21T11:52:00Z" w:initials="KN">
    <w:p w14:paraId="3386373D" w14:textId="523302F0" w:rsidR="00DC157A" w:rsidRDefault="008D11F0">
      <w:pPr>
        <w:pStyle w:val="CommentText"/>
      </w:pPr>
      <w:r>
        <w:rPr>
          <w:rStyle w:val="CommentReference"/>
        </w:rPr>
        <w:annotationRef/>
      </w:r>
      <w:r w:rsidR="00DC157A">
        <w:t>I think this is a term that should be defined.  MECP probably mistakenly left out this term in their definition section.</w:t>
      </w:r>
    </w:p>
  </w:comment>
  <w:comment w:id="131" w:author="Kate Northcott" w:date="2020-07-21T13:05:00Z" w:initials="KN">
    <w:p w14:paraId="3FAA4791" w14:textId="2441D54C" w:rsidR="008D11F0" w:rsidRPr="005B2C16" w:rsidRDefault="008D11F0">
      <w:pPr>
        <w:pStyle w:val="CommentText"/>
      </w:pPr>
      <w:r w:rsidRPr="005B2C16">
        <w:rPr>
          <w:rStyle w:val="CommentReference"/>
        </w:rPr>
        <w:annotationRef/>
      </w:r>
      <w:r w:rsidRPr="005B2C16">
        <w:t>This is a very specific type of drawing in Ontario for Professional Engineers that is typically not provided for storm sewers as the as-builts are not usually stamped.</w:t>
      </w:r>
    </w:p>
    <w:p w14:paraId="2612F596" w14:textId="20510FAA" w:rsidR="008D11F0" w:rsidRPr="005B2C16" w:rsidRDefault="008D11F0">
      <w:pPr>
        <w:pStyle w:val="CommentText"/>
      </w:pPr>
    </w:p>
    <w:p w14:paraId="408BBB90" w14:textId="1FCE10D3" w:rsidR="008D11F0" w:rsidRDefault="00ED6D14">
      <w:pPr>
        <w:pStyle w:val="CommentText"/>
        <w:rPr>
          <w:rStyle w:val="Hyperlink"/>
        </w:rPr>
      </w:pPr>
      <w:hyperlink r:id="rId1" w:history="1">
        <w:r w:rsidR="008D11F0" w:rsidRPr="005B2C16">
          <w:rPr>
            <w:rStyle w:val="Hyperlink"/>
          </w:rPr>
          <w:t>https://www.peo.on.ca/sites/default/files/2020-04/PrepAsBuiltRecordGdln-Mar2020.pdf</w:t>
        </w:r>
      </w:hyperlink>
    </w:p>
    <w:p w14:paraId="3F682341" w14:textId="501223C8" w:rsidR="008D11F0" w:rsidRDefault="008D11F0">
      <w:pPr>
        <w:pStyle w:val="CommentText"/>
        <w:rPr>
          <w:rStyle w:val="Hyperlink"/>
        </w:rPr>
      </w:pPr>
    </w:p>
    <w:p w14:paraId="62F391CF" w14:textId="1C4F3105" w:rsidR="008D11F0" w:rsidRDefault="008D11F0">
      <w:pPr>
        <w:pStyle w:val="CommentText"/>
      </w:pPr>
      <w:r w:rsidRPr="005B2C16">
        <w:t>Is the intent to have this type of drawing or just a general statement to have drawings showing as-built conditions</w:t>
      </w:r>
      <w:r>
        <w:t>?</w:t>
      </w:r>
    </w:p>
  </w:comment>
  <w:comment w:id="144" w:author="Kate Northcott" w:date="2020-07-21T13:16:00Z" w:initials="KN">
    <w:p w14:paraId="27D090B6" w14:textId="65B3C879" w:rsidR="008D11F0" w:rsidRDefault="008D11F0">
      <w:pPr>
        <w:pStyle w:val="CommentText"/>
      </w:pPr>
      <w:r>
        <w:rPr>
          <w:rStyle w:val="CommentReference"/>
        </w:rPr>
        <w:annotationRef/>
      </w:r>
      <w:r>
        <w:t>Why is this capitalized?</w:t>
      </w:r>
    </w:p>
  </w:comment>
  <w:comment w:id="147" w:author="Kate Northcott" w:date="2020-07-21T13:17:00Z" w:initials="KN">
    <w:p w14:paraId="6E069533" w14:textId="3806AC0F" w:rsidR="008D11F0" w:rsidRPr="008D11F0" w:rsidRDefault="008D11F0">
      <w:pPr>
        <w:pStyle w:val="CommentText"/>
      </w:pPr>
      <w:r>
        <w:rPr>
          <w:rStyle w:val="CommentReference"/>
        </w:rPr>
        <w:annotationRef/>
      </w:r>
      <w:r w:rsidRPr="008D11F0">
        <w:t>How would rooftop drainage systems be considered?  Would they be categorized separately or would they need an amendment to the consolidated ECA when proposed?</w:t>
      </w:r>
    </w:p>
    <w:p w14:paraId="7303810E" w14:textId="024E5C8C" w:rsidR="008D11F0" w:rsidRPr="008D11F0" w:rsidRDefault="008D11F0">
      <w:pPr>
        <w:pStyle w:val="CommentText"/>
      </w:pPr>
    </w:p>
    <w:p w14:paraId="13410835" w14:textId="5A51988A" w:rsidR="008D11F0" w:rsidRDefault="008D11F0">
      <w:pPr>
        <w:pStyle w:val="CommentText"/>
      </w:pPr>
      <w:r w:rsidRPr="008D11F0">
        <w:t>ECA document includes third pipe systems in a way that isn’t specific to foundation drains</w:t>
      </w:r>
      <w:r w:rsidR="00433C41">
        <w:t>, which is an inconsistency between the documents that should be corrected.</w:t>
      </w:r>
    </w:p>
  </w:comment>
  <w:comment w:id="148" w:author="Kate Northcott" w:date="2020-07-21T13:20:00Z" w:initials="KN">
    <w:p w14:paraId="09FE69B6" w14:textId="177C21E4" w:rsidR="008D11F0" w:rsidRDefault="008D11F0">
      <w:pPr>
        <w:pStyle w:val="CommentText"/>
      </w:pPr>
      <w:r>
        <w:rPr>
          <w:rStyle w:val="CommentReference"/>
        </w:rPr>
        <w:annotationRef/>
      </w:r>
      <w:r>
        <w:t>collect</w:t>
      </w:r>
    </w:p>
  </w:comment>
  <w:comment w:id="149" w:author="Kate Northcott" w:date="2020-07-21T13:20:00Z" w:initials="KN">
    <w:p w14:paraId="1E668F44" w14:textId="2897F905" w:rsidR="00433C41" w:rsidRDefault="008D11F0">
      <w:pPr>
        <w:pStyle w:val="CommentText"/>
      </w:pPr>
      <w:r w:rsidRPr="003A059A">
        <w:rPr>
          <w:rStyle w:val="CommentReference"/>
          <w:highlight w:val="yellow"/>
        </w:rPr>
        <w:annotationRef/>
      </w:r>
      <w:r w:rsidR="00433C41">
        <w:t>Is a Phase 1 ESA study adequate?</w:t>
      </w:r>
    </w:p>
  </w:comment>
  <w:comment w:id="150" w:author="Kate Northcott" w:date="2020-07-28T11:32:00Z" w:initials="KN">
    <w:p w14:paraId="2173523E" w14:textId="3DE132C2" w:rsidR="00433C41" w:rsidRDefault="007934D7">
      <w:pPr>
        <w:pStyle w:val="CommentText"/>
      </w:pPr>
      <w:r>
        <w:rPr>
          <w:rStyle w:val="CommentReference"/>
        </w:rPr>
        <w:annotationRef/>
      </w:r>
      <w:r>
        <w:t>What does this mean?</w:t>
      </w:r>
      <w:r w:rsidR="00433C41">
        <w:t xml:space="preserve">  Against what criteria?</w:t>
      </w:r>
    </w:p>
  </w:comment>
  <w:comment w:id="151" w:author="Kate Northcott" w:date="2020-07-28T11:34:00Z" w:initials="KN">
    <w:p w14:paraId="251F6A70" w14:textId="1AFD1802" w:rsidR="007934D7" w:rsidRDefault="007934D7">
      <w:pPr>
        <w:pStyle w:val="CommentText"/>
      </w:pPr>
      <w:r>
        <w:rPr>
          <w:rStyle w:val="CommentReference"/>
        </w:rPr>
        <w:annotationRef/>
      </w:r>
      <w:r>
        <w:t>minimum</w:t>
      </w:r>
    </w:p>
  </w:comment>
  <w:comment w:id="152" w:author="Kate Northcott" w:date="2020-07-21T13:21:00Z" w:initials="KN">
    <w:p w14:paraId="6AEF93C6" w14:textId="3861CDAD" w:rsidR="008D11F0" w:rsidRDefault="008D11F0">
      <w:pPr>
        <w:pStyle w:val="CommentText"/>
      </w:pPr>
      <w:r w:rsidRPr="003A059A">
        <w:rPr>
          <w:rStyle w:val="CommentReference"/>
          <w:highlight w:val="yellow"/>
        </w:rPr>
        <w:annotationRef/>
      </w:r>
      <w:r w:rsidRPr="007934D7">
        <w:t>Why would this not follow the same design principles of a storm sewer</w:t>
      </w:r>
      <w:r w:rsidR="006827C2">
        <w:t>, in Section 5.7?</w:t>
      </w:r>
    </w:p>
  </w:comment>
  <w:comment w:id="158" w:author="Kate Northcott" w:date="2020-07-21T13:24:00Z" w:initials="KN">
    <w:p w14:paraId="4F8074DB" w14:textId="4C2EA823" w:rsidR="008D11F0" w:rsidRDefault="008D11F0">
      <w:pPr>
        <w:pStyle w:val="CommentText"/>
      </w:pPr>
      <w:r>
        <w:rPr>
          <w:rStyle w:val="CommentReference"/>
        </w:rPr>
        <w:annotationRef/>
      </w:r>
      <w:r w:rsidRPr="007934D7">
        <w:t>Why wouldn’t this be required for storm sewers?</w:t>
      </w:r>
    </w:p>
    <w:p w14:paraId="34F51D09" w14:textId="33E5D2EA" w:rsidR="00ED2F51" w:rsidRDefault="00ED2F51">
      <w:pPr>
        <w:pStyle w:val="CommentText"/>
      </w:pPr>
    </w:p>
    <w:p w14:paraId="12D92B69" w14:textId="2D1ABC19" w:rsidR="00ED2F51" w:rsidRDefault="00ED2F51">
      <w:pPr>
        <w:pStyle w:val="CommentText"/>
      </w:pPr>
      <w:r>
        <w:t>Our recommendation is that this be required for storm sewers as it currently does not be in this document</w:t>
      </w:r>
    </w:p>
  </w:comment>
  <w:comment w:id="159" w:author="Kate Northcott" w:date="2020-07-21T13:25:00Z" w:initials="KN">
    <w:p w14:paraId="72F640F3" w14:textId="77777777" w:rsidR="008D11F0" w:rsidRDefault="008D11F0">
      <w:pPr>
        <w:pStyle w:val="CommentText"/>
      </w:pPr>
      <w:r w:rsidRPr="007934D7">
        <w:rPr>
          <w:rStyle w:val="CommentReference"/>
        </w:rPr>
        <w:annotationRef/>
      </w:r>
      <w:r w:rsidRPr="007934D7">
        <w:t>Why wouldn’t this apply to storm sewers?</w:t>
      </w:r>
    </w:p>
    <w:p w14:paraId="5FB7ADC9" w14:textId="77777777" w:rsidR="00ED2F51" w:rsidRDefault="00ED2F51">
      <w:pPr>
        <w:pStyle w:val="CommentText"/>
      </w:pPr>
    </w:p>
    <w:p w14:paraId="354FF54D" w14:textId="48A35430" w:rsidR="00ED2F51" w:rsidRDefault="00ED2F51">
      <w:pPr>
        <w:pStyle w:val="CommentText"/>
      </w:pPr>
      <w:r>
        <w:t>Our recommendation is that this be required for storm sewers as it currently does not be in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F6620" w15:done="0"/>
  <w15:commentEx w15:paraId="2331E606" w15:done="0"/>
  <w15:commentEx w15:paraId="3149AB50" w15:done="0"/>
  <w15:commentEx w15:paraId="6486AA61" w15:done="0"/>
  <w15:commentEx w15:paraId="2AE5E6B8" w15:done="0"/>
  <w15:commentEx w15:paraId="52BC8E5B" w15:done="0"/>
  <w15:commentEx w15:paraId="1263460C" w15:done="0"/>
  <w15:commentEx w15:paraId="11506B4C" w15:done="0"/>
  <w15:commentEx w15:paraId="7FCF3E93" w15:done="0"/>
  <w15:commentEx w15:paraId="09B37385" w15:done="0"/>
  <w15:commentEx w15:paraId="07158C38" w15:done="0"/>
  <w15:commentEx w15:paraId="62A842B1" w15:done="0"/>
  <w15:commentEx w15:paraId="5734AE10" w15:done="0"/>
  <w15:commentEx w15:paraId="7C2EAC67" w15:done="0"/>
  <w15:commentEx w15:paraId="1BBF0F1E" w15:done="0"/>
  <w15:commentEx w15:paraId="298573FB" w15:done="0"/>
  <w15:commentEx w15:paraId="77C401A3" w15:done="0"/>
  <w15:commentEx w15:paraId="503D76C8" w15:done="0"/>
  <w15:commentEx w15:paraId="704127D6" w15:done="0"/>
  <w15:commentEx w15:paraId="03FBC708" w15:done="0"/>
  <w15:commentEx w15:paraId="32D1BD39" w15:done="0"/>
  <w15:commentEx w15:paraId="1B444713" w15:done="0"/>
  <w15:commentEx w15:paraId="674FECDE" w15:done="0"/>
  <w15:commentEx w15:paraId="7E5464EA" w15:done="0"/>
  <w15:commentEx w15:paraId="6A3D1D3F" w15:done="0"/>
  <w15:commentEx w15:paraId="0F6DF438" w15:done="0"/>
  <w15:commentEx w15:paraId="5C2DEABD" w15:done="0"/>
  <w15:commentEx w15:paraId="76E4869F" w15:done="0"/>
  <w15:commentEx w15:paraId="3B051CD6" w15:done="0"/>
  <w15:commentEx w15:paraId="7470197F" w15:done="0"/>
  <w15:commentEx w15:paraId="42ADB8CA" w15:done="0"/>
  <w15:commentEx w15:paraId="247EA041" w15:done="0"/>
  <w15:commentEx w15:paraId="3386373D" w15:done="0"/>
  <w15:commentEx w15:paraId="62F391CF" w15:done="0"/>
  <w15:commentEx w15:paraId="27D090B6" w15:done="0"/>
  <w15:commentEx w15:paraId="13410835" w15:done="0"/>
  <w15:commentEx w15:paraId="09FE69B6" w15:done="0"/>
  <w15:commentEx w15:paraId="1E668F44" w15:done="0"/>
  <w15:commentEx w15:paraId="2173523E" w15:done="0"/>
  <w15:commentEx w15:paraId="251F6A70" w15:done="0"/>
  <w15:commentEx w15:paraId="6AEF93C6" w15:done="0"/>
  <w15:commentEx w15:paraId="12D92B69" w15:done="0"/>
  <w15:commentEx w15:paraId="354FF54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BEDA2" w14:textId="77777777" w:rsidR="008D11F0" w:rsidRDefault="008D11F0">
      <w:r>
        <w:separator/>
      </w:r>
    </w:p>
  </w:endnote>
  <w:endnote w:type="continuationSeparator" w:id="0">
    <w:p w14:paraId="5C23F81C" w14:textId="77777777" w:rsidR="008D11F0" w:rsidRDefault="008D11F0">
      <w:r>
        <w:continuationSeparator/>
      </w:r>
    </w:p>
  </w:endnote>
  <w:endnote w:type="continuationNotice" w:id="1">
    <w:p w14:paraId="68A99E3F" w14:textId="77777777" w:rsidR="008D11F0" w:rsidRDefault="008D1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048497"/>
      <w:docPartObj>
        <w:docPartGallery w:val="Page Numbers (Bottom of Page)"/>
        <w:docPartUnique/>
      </w:docPartObj>
    </w:sdtPr>
    <w:sdtEndPr>
      <w:rPr>
        <w:noProof/>
      </w:rPr>
    </w:sdtEndPr>
    <w:sdtContent>
      <w:p w14:paraId="2534A852" w14:textId="2C6AAFB3" w:rsidR="008D11F0" w:rsidRPr="00CD2262" w:rsidRDefault="008D11F0" w:rsidP="00CD2262">
        <w:pPr>
          <w:pStyle w:val="Footer"/>
          <w:jc w:val="right"/>
        </w:pPr>
        <w:r>
          <w:fldChar w:fldCharType="begin"/>
        </w:r>
        <w:r>
          <w:instrText xml:space="preserve"> PAGE   \* MERGEFORMAT </w:instrText>
        </w:r>
        <w:r>
          <w:fldChar w:fldCharType="separate"/>
        </w:r>
        <w:r w:rsidR="00ED6D14">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354289"/>
      <w:docPartObj>
        <w:docPartGallery w:val="Page Numbers (Bottom of Page)"/>
        <w:docPartUnique/>
      </w:docPartObj>
    </w:sdtPr>
    <w:sdtEndPr>
      <w:rPr>
        <w:noProof/>
      </w:rPr>
    </w:sdtEndPr>
    <w:sdtContent>
      <w:p w14:paraId="7F2FBA08" w14:textId="117A1644" w:rsidR="008D11F0" w:rsidRPr="00CD2262" w:rsidRDefault="008D11F0" w:rsidP="00CD2262">
        <w:pPr>
          <w:pStyle w:val="Footer"/>
          <w:jc w:val="right"/>
        </w:pPr>
        <w:r>
          <w:fldChar w:fldCharType="begin"/>
        </w:r>
        <w:r>
          <w:instrText xml:space="preserve"> PAGE   \* MERGEFORMAT </w:instrText>
        </w:r>
        <w:r>
          <w:fldChar w:fldCharType="separate"/>
        </w:r>
        <w:r w:rsidR="00ED6D14">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5B93D" w14:textId="77777777" w:rsidR="008D11F0" w:rsidRDefault="008D11F0">
      <w:r>
        <w:separator/>
      </w:r>
    </w:p>
  </w:footnote>
  <w:footnote w:type="continuationSeparator" w:id="0">
    <w:p w14:paraId="0BE379F4" w14:textId="77777777" w:rsidR="008D11F0" w:rsidRDefault="008D11F0">
      <w:r>
        <w:continuationSeparator/>
      </w:r>
    </w:p>
  </w:footnote>
  <w:footnote w:type="continuationNotice" w:id="1">
    <w:p w14:paraId="585A2CF1" w14:textId="77777777" w:rsidR="008D11F0" w:rsidRDefault="008D11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840D" w14:textId="18DEB91A" w:rsidR="008D11F0" w:rsidRPr="000A6113" w:rsidRDefault="008D11F0" w:rsidP="001A020B">
    <w:pPr>
      <w:pStyle w:val="BodyText"/>
      <w:spacing w:line="225" w:lineRule="exact"/>
      <w:ind w:left="0" w:firstLine="0"/>
      <w:rPr>
        <w:sz w:val="24"/>
      </w:rPr>
    </w:pPr>
    <w:bookmarkStart w:id="1" w:name="_Hlk28336746"/>
    <w:r w:rsidRPr="000A6113">
      <w:rPr>
        <w:sz w:val="24"/>
      </w:rPr>
      <w:t xml:space="preserve"> Design Criteria for Sewers and Forcemains</w:t>
    </w:r>
    <w:bookmarkEnd w:id="1"/>
    <w:r>
      <w:rPr>
        <w:sz w:val="24"/>
      </w:rPr>
      <w:t xml:space="preserve"> -DRAFT</w:t>
    </w:r>
    <w:r>
      <w:rPr>
        <w:sz w:val="24"/>
      </w:rPr>
      <w:tab/>
    </w:r>
    <w:r>
      <w:rPr>
        <w:sz w:val="24"/>
      </w:rPr>
      <w:tab/>
    </w:r>
    <w:r>
      <w:rPr>
        <w:sz w:val="24"/>
      </w:rPr>
      <w:tab/>
    </w:r>
    <w:r>
      <w:rPr>
        <w:sz w:val="24"/>
      </w:rPr>
      <w:tab/>
      <w:t>N</w:t>
    </w:r>
    <w:r>
      <w:rPr>
        <w:spacing w:val="-2"/>
        <w:sz w:val="24"/>
      </w:rPr>
      <w:t>ovember 2019</w:t>
    </w:r>
  </w:p>
  <w:p w14:paraId="13DADC9D" w14:textId="6A6C0838" w:rsidR="008D11F0" w:rsidRPr="002C4D50" w:rsidRDefault="008D11F0">
    <w:pPr>
      <w:spacing w:line="14" w:lineRule="auto"/>
      <w:rPr>
        <w:sz w:val="24"/>
        <w:szCs w:val="24"/>
        <w:lang w:val="en-CA" w:eastAsia="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CE8F" w14:textId="707B0927" w:rsidR="008D11F0" w:rsidRPr="008515DF" w:rsidRDefault="008D11F0" w:rsidP="008515DF">
    <w:pPr>
      <w:pStyle w:val="Header"/>
      <w:rPr>
        <w:rFonts w:ascii="Arial" w:hAnsi="Arial" w:cs="Arial"/>
        <w:sz w:val="24"/>
      </w:rPr>
    </w:pPr>
    <w:r w:rsidRPr="008515DF">
      <w:rPr>
        <w:rFonts w:ascii="Arial" w:hAnsi="Arial" w:cs="Arial"/>
        <w:sz w:val="24"/>
      </w:rPr>
      <w:t>Design Criteria for Sewers and Forcemains</w:t>
    </w:r>
    <w:r>
      <w:rPr>
        <w:rFonts w:ascii="Arial" w:hAnsi="Arial" w:cs="Arial"/>
        <w:sz w:val="24"/>
      </w:rPr>
      <w:t xml:space="preserve"> - DRAFT</w:t>
    </w:r>
    <w:r>
      <w:rPr>
        <w:rFonts w:ascii="Arial" w:hAnsi="Arial" w:cs="Arial"/>
        <w:sz w:val="24"/>
      </w:rPr>
      <w:tab/>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82A"/>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1" w15:restartNumberingAfterBreak="0">
    <w:nsid w:val="0DB91756"/>
    <w:multiLevelType w:val="hybridMultilevel"/>
    <w:tmpl w:val="5EAEC9C8"/>
    <w:lvl w:ilvl="0" w:tplc="1009000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108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05654A6"/>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3" w15:restartNumberingAfterBreak="0">
    <w:nsid w:val="1118009E"/>
    <w:multiLevelType w:val="multilevel"/>
    <w:tmpl w:val="DB38A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4" w15:restartNumberingAfterBreak="0">
    <w:nsid w:val="1EBD62DE"/>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5" w15:restartNumberingAfterBreak="0">
    <w:nsid w:val="1F2914E9"/>
    <w:multiLevelType w:val="hybridMultilevel"/>
    <w:tmpl w:val="ADBCBB56"/>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6" w15:restartNumberingAfterBreak="0">
    <w:nsid w:val="2D652525"/>
    <w:multiLevelType w:val="hybridMultilevel"/>
    <w:tmpl w:val="4E30F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27791F"/>
    <w:multiLevelType w:val="hybridMultilevel"/>
    <w:tmpl w:val="73D0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414C7"/>
    <w:multiLevelType w:val="hybridMultilevel"/>
    <w:tmpl w:val="A99684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9942AD"/>
    <w:multiLevelType w:val="hybridMultilevel"/>
    <w:tmpl w:val="8CB2E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5B75C4"/>
    <w:multiLevelType w:val="hybridMultilevel"/>
    <w:tmpl w:val="E29633AE"/>
    <w:lvl w:ilvl="0" w:tplc="0FB4D2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6E5546"/>
    <w:multiLevelType w:val="hybridMultilevel"/>
    <w:tmpl w:val="5C7A2BE8"/>
    <w:lvl w:ilvl="0" w:tplc="04090001">
      <w:start w:val="1"/>
      <w:numFmt w:val="bullet"/>
      <w:lvlText w:val=""/>
      <w:lvlJc w:val="left"/>
      <w:pPr>
        <w:ind w:left="3760" w:hanging="360"/>
      </w:pPr>
      <w:rPr>
        <w:rFonts w:ascii="Symbol" w:hAnsi="Symbol" w:hint="default"/>
      </w:rPr>
    </w:lvl>
    <w:lvl w:ilvl="1" w:tplc="04090003" w:tentative="1">
      <w:start w:val="1"/>
      <w:numFmt w:val="bullet"/>
      <w:lvlText w:val="o"/>
      <w:lvlJc w:val="left"/>
      <w:pPr>
        <w:ind w:left="4480" w:hanging="360"/>
      </w:pPr>
      <w:rPr>
        <w:rFonts w:ascii="Courier New" w:hAnsi="Courier New" w:cs="Courier New" w:hint="default"/>
      </w:rPr>
    </w:lvl>
    <w:lvl w:ilvl="2" w:tplc="04090005" w:tentative="1">
      <w:start w:val="1"/>
      <w:numFmt w:val="bullet"/>
      <w:lvlText w:val=""/>
      <w:lvlJc w:val="left"/>
      <w:pPr>
        <w:ind w:left="5200" w:hanging="360"/>
      </w:pPr>
      <w:rPr>
        <w:rFonts w:ascii="Wingdings" w:hAnsi="Wingdings" w:hint="default"/>
      </w:rPr>
    </w:lvl>
    <w:lvl w:ilvl="3" w:tplc="04090001" w:tentative="1">
      <w:start w:val="1"/>
      <w:numFmt w:val="bullet"/>
      <w:lvlText w:val=""/>
      <w:lvlJc w:val="left"/>
      <w:pPr>
        <w:ind w:left="5920" w:hanging="360"/>
      </w:pPr>
      <w:rPr>
        <w:rFonts w:ascii="Symbol" w:hAnsi="Symbol" w:hint="default"/>
      </w:rPr>
    </w:lvl>
    <w:lvl w:ilvl="4" w:tplc="04090003" w:tentative="1">
      <w:start w:val="1"/>
      <w:numFmt w:val="bullet"/>
      <w:lvlText w:val="o"/>
      <w:lvlJc w:val="left"/>
      <w:pPr>
        <w:ind w:left="6640" w:hanging="360"/>
      </w:pPr>
      <w:rPr>
        <w:rFonts w:ascii="Courier New" w:hAnsi="Courier New" w:cs="Courier New" w:hint="default"/>
      </w:rPr>
    </w:lvl>
    <w:lvl w:ilvl="5" w:tplc="04090005" w:tentative="1">
      <w:start w:val="1"/>
      <w:numFmt w:val="bullet"/>
      <w:lvlText w:val=""/>
      <w:lvlJc w:val="left"/>
      <w:pPr>
        <w:ind w:left="7360" w:hanging="360"/>
      </w:pPr>
      <w:rPr>
        <w:rFonts w:ascii="Wingdings" w:hAnsi="Wingdings" w:hint="default"/>
      </w:rPr>
    </w:lvl>
    <w:lvl w:ilvl="6" w:tplc="04090001" w:tentative="1">
      <w:start w:val="1"/>
      <w:numFmt w:val="bullet"/>
      <w:lvlText w:val=""/>
      <w:lvlJc w:val="left"/>
      <w:pPr>
        <w:ind w:left="8080" w:hanging="360"/>
      </w:pPr>
      <w:rPr>
        <w:rFonts w:ascii="Symbol" w:hAnsi="Symbol" w:hint="default"/>
      </w:rPr>
    </w:lvl>
    <w:lvl w:ilvl="7" w:tplc="04090003" w:tentative="1">
      <w:start w:val="1"/>
      <w:numFmt w:val="bullet"/>
      <w:lvlText w:val="o"/>
      <w:lvlJc w:val="left"/>
      <w:pPr>
        <w:ind w:left="8800" w:hanging="360"/>
      </w:pPr>
      <w:rPr>
        <w:rFonts w:ascii="Courier New" w:hAnsi="Courier New" w:cs="Courier New" w:hint="default"/>
      </w:rPr>
    </w:lvl>
    <w:lvl w:ilvl="8" w:tplc="04090005" w:tentative="1">
      <w:start w:val="1"/>
      <w:numFmt w:val="bullet"/>
      <w:lvlText w:val=""/>
      <w:lvlJc w:val="left"/>
      <w:pPr>
        <w:ind w:left="9520" w:hanging="360"/>
      </w:pPr>
      <w:rPr>
        <w:rFonts w:ascii="Wingdings" w:hAnsi="Wingdings" w:hint="default"/>
      </w:rPr>
    </w:lvl>
  </w:abstractNum>
  <w:abstractNum w:abstractNumId="12" w15:restartNumberingAfterBreak="0">
    <w:nsid w:val="48552716"/>
    <w:multiLevelType w:val="hybridMultilevel"/>
    <w:tmpl w:val="56B82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8A7580"/>
    <w:multiLevelType w:val="hybridMultilevel"/>
    <w:tmpl w:val="D1DA36E2"/>
    <w:lvl w:ilvl="0" w:tplc="CEDEAC52">
      <w:start w:val="1"/>
      <w:numFmt w:val="decimal"/>
      <w:lvlText w:val="%1."/>
      <w:lvlJc w:val="left"/>
      <w:pPr>
        <w:ind w:left="360" w:hanging="360"/>
      </w:pPr>
      <w:rPr>
        <w:b/>
        <w:color w:val="008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07B34F7"/>
    <w:multiLevelType w:val="hybridMultilevel"/>
    <w:tmpl w:val="50FE7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A63815"/>
    <w:multiLevelType w:val="multilevel"/>
    <w:tmpl w:val="531836E0"/>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6" w15:restartNumberingAfterBreak="0">
    <w:nsid w:val="5D525C40"/>
    <w:multiLevelType w:val="multilevel"/>
    <w:tmpl w:val="FB8CD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1004" w:hanging="720"/>
      </w:pPr>
      <w:rPr>
        <w:rFonts w:hint="default"/>
        <w:b/>
        <w:color w:val="008000"/>
        <w:sz w:val="24"/>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7" w15:restartNumberingAfterBreak="0">
    <w:nsid w:val="607F25EC"/>
    <w:multiLevelType w:val="hybridMultilevel"/>
    <w:tmpl w:val="15104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BA375C"/>
    <w:multiLevelType w:val="hybridMultilevel"/>
    <w:tmpl w:val="C72C8C32"/>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19" w15:restartNumberingAfterBreak="0">
    <w:nsid w:val="68857520"/>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0" w15:restartNumberingAfterBreak="0">
    <w:nsid w:val="71243DEC"/>
    <w:multiLevelType w:val="hybridMultilevel"/>
    <w:tmpl w:val="6B2032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341D8E"/>
    <w:multiLevelType w:val="multilevel"/>
    <w:tmpl w:val="CF34A488"/>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2" w15:restartNumberingAfterBreak="0">
    <w:nsid w:val="78761FBB"/>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23" w15:restartNumberingAfterBreak="0">
    <w:nsid w:val="78825F38"/>
    <w:multiLevelType w:val="hybridMultilevel"/>
    <w:tmpl w:val="8F38C89A"/>
    <w:lvl w:ilvl="0" w:tplc="BC9E872E">
      <w:start w:val="3"/>
      <w:numFmt w:val="bullet"/>
      <w:lvlText w:val="-"/>
      <w:lvlJc w:val="left"/>
      <w:pPr>
        <w:ind w:left="1069" w:hanging="360"/>
      </w:pPr>
      <w:rPr>
        <w:rFonts w:ascii="Arial" w:eastAsiaTheme="minorHAnsi" w:hAnsi="Arial" w:cs="Aria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4" w15:restartNumberingAfterBreak="0">
    <w:nsid w:val="7D7D052F"/>
    <w:multiLevelType w:val="hybridMultilevel"/>
    <w:tmpl w:val="2F9E37E2"/>
    <w:lvl w:ilvl="0" w:tplc="101073F8">
      <w:start w:val="1"/>
      <w:numFmt w:val="decimal"/>
      <w:lvlText w:val="%1."/>
      <w:lvlJc w:val="left"/>
      <w:pPr>
        <w:ind w:left="288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F35CF7"/>
    <w:multiLevelType w:val="hybridMultilevel"/>
    <w:tmpl w:val="4AD65B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1073F8">
      <w:start w:val="1"/>
      <w:numFmt w:val="decimal"/>
      <w:lvlText w:val="%4."/>
      <w:lvlJc w:val="left"/>
      <w:pPr>
        <w:ind w:left="2880" w:hanging="360"/>
      </w:pPr>
      <w:rPr>
        <w:color w:val="auto"/>
      </w:rPr>
    </w:lvl>
    <w:lvl w:ilvl="4" w:tplc="212CF1FA">
      <w:start w:val="1"/>
      <w:numFmt w:val="lowerLetter"/>
      <w:lvlText w:val="%5."/>
      <w:lvlJc w:val="left"/>
      <w:pPr>
        <w:ind w:left="3600" w:hanging="360"/>
      </w:pPr>
      <w:rPr>
        <w:color w:val="auto"/>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0"/>
  </w:num>
  <w:num w:numId="3">
    <w:abstractNumId w:val="25"/>
  </w:num>
  <w:num w:numId="4">
    <w:abstractNumId w:val="23"/>
  </w:num>
  <w:num w:numId="5">
    <w:abstractNumId w:val="3"/>
  </w:num>
  <w:num w:numId="6">
    <w:abstractNumId w:val="4"/>
  </w:num>
  <w:num w:numId="7">
    <w:abstractNumId w:val="2"/>
  </w:num>
  <w:num w:numId="8">
    <w:abstractNumId w:val="19"/>
  </w:num>
  <w:num w:numId="9">
    <w:abstractNumId w:val="11"/>
  </w:num>
  <w:num w:numId="10">
    <w:abstractNumId w:val="22"/>
  </w:num>
  <w:num w:numId="11">
    <w:abstractNumId w:val="24"/>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6"/>
  </w:num>
  <w:num w:numId="17">
    <w:abstractNumId w:val="21"/>
  </w:num>
  <w:num w:numId="18">
    <w:abstractNumId w:val="13"/>
  </w:num>
  <w:num w:numId="19">
    <w:abstractNumId w:val="6"/>
  </w:num>
  <w:num w:numId="20">
    <w:abstractNumId w:val="9"/>
  </w:num>
  <w:num w:numId="21">
    <w:abstractNumId w:val="14"/>
  </w:num>
  <w:num w:numId="22">
    <w:abstractNumId w:val="20"/>
  </w:num>
  <w:num w:numId="23">
    <w:abstractNumId w:val="17"/>
  </w:num>
  <w:num w:numId="24">
    <w:abstractNumId w:val="12"/>
  </w:num>
  <w:num w:numId="25">
    <w:abstractNumId w:val="10"/>
  </w:num>
  <w:num w:numId="26">
    <w:abstractNumId w:val="7"/>
  </w:num>
  <w:num w:numId="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 Northcott">
    <w15:presenceInfo w15:providerId="AD" w15:userId="S-1-5-21-2213842740-4067158163-2359537438-14648"/>
  </w15:person>
  <w15:person w15:author="Jeremy Wychreschuk">
    <w15:presenceInfo w15:providerId="AD" w15:userId="S-1-5-21-2213842740-4067158163-2359537438-7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1MjY2MzQ0tjS2MDBX0lEKTi0uzszPAykwqgUAbgwN5ywAAAA="/>
  </w:docVars>
  <w:rsids>
    <w:rsidRoot w:val="00EE4F21"/>
    <w:rsid w:val="000036E4"/>
    <w:rsid w:val="00004F77"/>
    <w:rsid w:val="00005C5B"/>
    <w:rsid w:val="0000720D"/>
    <w:rsid w:val="00007B3A"/>
    <w:rsid w:val="00011432"/>
    <w:rsid w:val="00017622"/>
    <w:rsid w:val="0001765A"/>
    <w:rsid w:val="00017911"/>
    <w:rsid w:val="00020152"/>
    <w:rsid w:val="00020738"/>
    <w:rsid w:val="00021C9C"/>
    <w:rsid w:val="000232B6"/>
    <w:rsid w:val="00023450"/>
    <w:rsid w:val="0002482A"/>
    <w:rsid w:val="00024BF3"/>
    <w:rsid w:val="00025486"/>
    <w:rsid w:val="00026E0E"/>
    <w:rsid w:val="00031A24"/>
    <w:rsid w:val="00032E66"/>
    <w:rsid w:val="0003394D"/>
    <w:rsid w:val="00033983"/>
    <w:rsid w:val="00034347"/>
    <w:rsid w:val="00034D8A"/>
    <w:rsid w:val="00037FFB"/>
    <w:rsid w:val="000416EB"/>
    <w:rsid w:val="0004271A"/>
    <w:rsid w:val="00043F00"/>
    <w:rsid w:val="00044546"/>
    <w:rsid w:val="000453DE"/>
    <w:rsid w:val="00045C47"/>
    <w:rsid w:val="00047A77"/>
    <w:rsid w:val="00051479"/>
    <w:rsid w:val="0005474B"/>
    <w:rsid w:val="00056EC1"/>
    <w:rsid w:val="000578DC"/>
    <w:rsid w:val="00057989"/>
    <w:rsid w:val="00060A81"/>
    <w:rsid w:val="00062C16"/>
    <w:rsid w:val="0006302C"/>
    <w:rsid w:val="0006338B"/>
    <w:rsid w:val="00063B74"/>
    <w:rsid w:val="000676C5"/>
    <w:rsid w:val="00070473"/>
    <w:rsid w:val="000713CB"/>
    <w:rsid w:val="00071926"/>
    <w:rsid w:val="000739D0"/>
    <w:rsid w:val="0007451C"/>
    <w:rsid w:val="00074BFF"/>
    <w:rsid w:val="00074DD3"/>
    <w:rsid w:val="000750AF"/>
    <w:rsid w:val="000819B8"/>
    <w:rsid w:val="00082774"/>
    <w:rsid w:val="000827E5"/>
    <w:rsid w:val="000852F3"/>
    <w:rsid w:val="000856FA"/>
    <w:rsid w:val="000873BC"/>
    <w:rsid w:val="00090B97"/>
    <w:rsid w:val="0009182E"/>
    <w:rsid w:val="00091B30"/>
    <w:rsid w:val="00093A39"/>
    <w:rsid w:val="000968A4"/>
    <w:rsid w:val="00097446"/>
    <w:rsid w:val="00097687"/>
    <w:rsid w:val="000A29DE"/>
    <w:rsid w:val="000A485E"/>
    <w:rsid w:val="000A6113"/>
    <w:rsid w:val="000B1492"/>
    <w:rsid w:val="000B1AE1"/>
    <w:rsid w:val="000B1EAA"/>
    <w:rsid w:val="000B2C66"/>
    <w:rsid w:val="000B369A"/>
    <w:rsid w:val="000B634C"/>
    <w:rsid w:val="000B768C"/>
    <w:rsid w:val="000C0504"/>
    <w:rsid w:val="000C187C"/>
    <w:rsid w:val="000C2507"/>
    <w:rsid w:val="000C2CA4"/>
    <w:rsid w:val="000C3A95"/>
    <w:rsid w:val="000C44D3"/>
    <w:rsid w:val="000C51DE"/>
    <w:rsid w:val="000C6A9C"/>
    <w:rsid w:val="000C74D6"/>
    <w:rsid w:val="000D453E"/>
    <w:rsid w:val="000D54D3"/>
    <w:rsid w:val="000D5B98"/>
    <w:rsid w:val="000D60FB"/>
    <w:rsid w:val="000D6750"/>
    <w:rsid w:val="000D7414"/>
    <w:rsid w:val="000D7FF6"/>
    <w:rsid w:val="000E0E58"/>
    <w:rsid w:val="000E1864"/>
    <w:rsid w:val="000E1994"/>
    <w:rsid w:val="000E5D3C"/>
    <w:rsid w:val="000F0B44"/>
    <w:rsid w:val="000F0B8D"/>
    <w:rsid w:val="000F22D2"/>
    <w:rsid w:val="000F3221"/>
    <w:rsid w:val="000F48DC"/>
    <w:rsid w:val="000F4B7A"/>
    <w:rsid w:val="000F5AA3"/>
    <w:rsid w:val="00100880"/>
    <w:rsid w:val="00101180"/>
    <w:rsid w:val="00104EF5"/>
    <w:rsid w:val="00107176"/>
    <w:rsid w:val="00110328"/>
    <w:rsid w:val="001110FC"/>
    <w:rsid w:val="00112369"/>
    <w:rsid w:val="00117CED"/>
    <w:rsid w:val="001203F2"/>
    <w:rsid w:val="00121566"/>
    <w:rsid w:val="00121908"/>
    <w:rsid w:val="001223FA"/>
    <w:rsid w:val="00122C47"/>
    <w:rsid w:val="001230AC"/>
    <w:rsid w:val="00123F86"/>
    <w:rsid w:val="00124E8E"/>
    <w:rsid w:val="0012650E"/>
    <w:rsid w:val="00130D0F"/>
    <w:rsid w:val="001346E0"/>
    <w:rsid w:val="00135C2D"/>
    <w:rsid w:val="001365FB"/>
    <w:rsid w:val="00137E4C"/>
    <w:rsid w:val="00140D78"/>
    <w:rsid w:val="001442D2"/>
    <w:rsid w:val="001456BE"/>
    <w:rsid w:val="00145E19"/>
    <w:rsid w:val="001478A6"/>
    <w:rsid w:val="001506EA"/>
    <w:rsid w:val="00151AA2"/>
    <w:rsid w:val="00151DE4"/>
    <w:rsid w:val="001520E7"/>
    <w:rsid w:val="0015429E"/>
    <w:rsid w:val="001554AD"/>
    <w:rsid w:val="00155CD5"/>
    <w:rsid w:val="00157CFE"/>
    <w:rsid w:val="00160805"/>
    <w:rsid w:val="00161F96"/>
    <w:rsid w:val="00162213"/>
    <w:rsid w:val="00162A3E"/>
    <w:rsid w:val="0016330F"/>
    <w:rsid w:val="001645BE"/>
    <w:rsid w:val="00164C1F"/>
    <w:rsid w:val="0016582B"/>
    <w:rsid w:val="0016776E"/>
    <w:rsid w:val="00172144"/>
    <w:rsid w:val="00174672"/>
    <w:rsid w:val="00174C2D"/>
    <w:rsid w:val="0017580C"/>
    <w:rsid w:val="00176402"/>
    <w:rsid w:val="001764E5"/>
    <w:rsid w:val="0018175C"/>
    <w:rsid w:val="001820CF"/>
    <w:rsid w:val="00183DBE"/>
    <w:rsid w:val="001845EC"/>
    <w:rsid w:val="00185B14"/>
    <w:rsid w:val="00185F4A"/>
    <w:rsid w:val="00186B10"/>
    <w:rsid w:val="00187429"/>
    <w:rsid w:val="00190809"/>
    <w:rsid w:val="00191CA5"/>
    <w:rsid w:val="001924B3"/>
    <w:rsid w:val="00192EC5"/>
    <w:rsid w:val="001A020B"/>
    <w:rsid w:val="001A0413"/>
    <w:rsid w:val="001A052F"/>
    <w:rsid w:val="001A30AA"/>
    <w:rsid w:val="001A4B4B"/>
    <w:rsid w:val="001A76A6"/>
    <w:rsid w:val="001B5758"/>
    <w:rsid w:val="001B63C4"/>
    <w:rsid w:val="001B7FC9"/>
    <w:rsid w:val="001C19F1"/>
    <w:rsid w:val="001C39AE"/>
    <w:rsid w:val="001C5317"/>
    <w:rsid w:val="001D0FF7"/>
    <w:rsid w:val="001D197E"/>
    <w:rsid w:val="001D1DA0"/>
    <w:rsid w:val="001D2473"/>
    <w:rsid w:val="001D314A"/>
    <w:rsid w:val="001D396A"/>
    <w:rsid w:val="001D3F11"/>
    <w:rsid w:val="001D4A77"/>
    <w:rsid w:val="001E076A"/>
    <w:rsid w:val="001E1C9D"/>
    <w:rsid w:val="001E2502"/>
    <w:rsid w:val="001E4363"/>
    <w:rsid w:val="001E6463"/>
    <w:rsid w:val="001E6C0A"/>
    <w:rsid w:val="001F16A9"/>
    <w:rsid w:val="001F1A47"/>
    <w:rsid w:val="001F1E1A"/>
    <w:rsid w:val="001F2B6D"/>
    <w:rsid w:val="001F36FD"/>
    <w:rsid w:val="001F6881"/>
    <w:rsid w:val="0020098E"/>
    <w:rsid w:val="002018F0"/>
    <w:rsid w:val="0020382D"/>
    <w:rsid w:val="00207EB2"/>
    <w:rsid w:val="0021097B"/>
    <w:rsid w:val="0021317A"/>
    <w:rsid w:val="00213686"/>
    <w:rsid w:val="002136A5"/>
    <w:rsid w:val="00213A34"/>
    <w:rsid w:val="002146B1"/>
    <w:rsid w:val="002216C1"/>
    <w:rsid w:val="0022229D"/>
    <w:rsid w:val="00222442"/>
    <w:rsid w:val="002244FC"/>
    <w:rsid w:val="00224975"/>
    <w:rsid w:val="00224F1E"/>
    <w:rsid w:val="00227906"/>
    <w:rsid w:val="002301A1"/>
    <w:rsid w:val="0023033F"/>
    <w:rsid w:val="00231722"/>
    <w:rsid w:val="0023232C"/>
    <w:rsid w:val="00232D44"/>
    <w:rsid w:val="0023423D"/>
    <w:rsid w:val="00234FCB"/>
    <w:rsid w:val="002379C1"/>
    <w:rsid w:val="00237A4C"/>
    <w:rsid w:val="00237CE6"/>
    <w:rsid w:val="00241254"/>
    <w:rsid w:val="002445CE"/>
    <w:rsid w:val="00244A1E"/>
    <w:rsid w:val="00245CAB"/>
    <w:rsid w:val="00246915"/>
    <w:rsid w:val="002478AE"/>
    <w:rsid w:val="00250E28"/>
    <w:rsid w:val="002560AB"/>
    <w:rsid w:val="00256B5B"/>
    <w:rsid w:val="00262679"/>
    <w:rsid w:val="002628CE"/>
    <w:rsid w:val="00262CB0"/>
    <w:rsid w:val="00262E6C"/>
    <w:rsid w:val="00263101"/>
    <w:rsid w:val="00264CE6"/>
    <w:rsid w:val="00265C10"/>
    <w:rsid w:val="002675FF"/>
    <w:rsid w:val="00270CFD"/>
    <w:rsid w:val="00271BF3"/>
    <w:rsid w:val="00275422"/>
    <w:rsid w:val="002773FE"/>
    <w:rsid w:val="00280BF1"/>
    <w:rsid w:val="002818F3"/>
    <w:rsid w:val="00283E34"/>
    <w:rsid w:val="002846BE"/>
    <w:rsid w:val="00286912"/>
    <w:rsid w:val="00286B05"/>
    <w:rsid w:val="00286C2C"/>
    <w:rsid w:val="002905BC"/>
    <w:rsid w:val="00291FA9"/>
    <w:rsid w:val="0029285D"/>
    <w:rsid w:val="002975A0"/>
    <w:rsid w:val="002A0305"/>
    <w:rsid w:val="002A188F"/>
    <w:rsid w:val="002A1ACA"/>
    <w:rsid w:val="002A53B1"/>
    <w:rsid w:val="002A5CF7"/>
    <w:rsid w:val="002A5D67"/>
    <w:rsid w:val="002A5FEB"/>
    <w:rsid w:val="002A699C"/>
    <w:rsid w:val="002B00CC"/>
    <w:rsid w:val="002B15DC"/>
    <w:rsid w:val="002B2BFE"/>
    <w:rsid w:val="002B3AFE"/>
    <w:rsid w:val="002B50B7"/>
    <w:rsid w:val="002C3531"/>
    <w:rsid w:val="002C3BE0"/>
    <w:rsid w:val="002C4D50"/>
    <w:rsid w:val="002C58DA"/>
    <w:rsid w:val="002C5958"/>
    <w:rsid w:val="002C6300"/>
    <w:rsid w:val="002C68C6"/>
    <w:rsid w:val="002C6F24"/>
    <w:rsid w:val="002D1FCE"/>
    <w:rsid w:val="002E1AFE"/>
    <w:rsid w:val="002E2386"/>
    <w:rsid w:val="002E37A3"/>
    <w:rsid w:val="002E4607"/>
    <w:rsid w:val="002E5028"/>
    <w:rsid w:val="002E5165"/>
    <w:rsid w:val="002E5417"/>
    <w:rsid w:val="002E6B81"/>
    <w:rsid w:val="002F0BD0"/>
    <w:rsid w:val="002F0DFB"/>
    <w:rsid w:val="002F2A9B"/>
    <w:rsid w:val="002F4CF5"/>
    <w:rsid w:val="002F5C18"/>
    <w:rsid w:val="002F6105"/>
    <w:rsid w:val="002F7AF4"/>
    <w:rsid w:val="00301123"/>
    <w:rsid w:val="003016ED"/>
    <w:rsid w:val="003043AB"/>
    <w:rsid w:val="00304E2C"/>
    <w:rsid w:val="00305603"/>
    <w:rsid w:val="0030713B"/>
    <w:rsid w:val="00307EA6"/>
    <w:rsid w:val="00312D18"/>
    <w:rsid w:val="00313508"/>
    <w:rsid w:val="0031530B"/>
    <w:rsid w:val="00315A17"/>
    <w:rsid w:val="0032056E"/>
    <w:rsid w:val="00322163"/>
    <w:rsid w:val="00322DE2"/>
    <w:rsid w:val="003235B1"/>
    <w:rsid w:val="00323FA0"/>
    <w:rsid w:val="00325BDD"/>
    <w:rsid w:val="00327AB3"/>
    <w:rsid w:val="00331489"/>
    <w:rsid w:val="003318ED"/>
    <w:rsid w:val="00331ED4"/>
    <w:rsid w:val="00332356"/>
    <w:rsid w:val="00332E4C"/>
    <w:rsid w:val="003336EA"/>
    <w:rsid w:val="00333A4B"/>
    <w:rsid w:val="00333A4F"/>
    <w:rsid w:val="00337ED1"/>
    <w:rsid w:val="0034063F"/>
    <w:rsid w:val="00342788"/>
    <w:rsid w:val="003443E7"/>
    <w:rsid w:val="0035143C"/>
    <w:rsid w:val="00353F4B"/>
    <w:rsid w:val="0035442E"/>
    <w:rsid w:val="00356034"/>
    <w:rsid w:val="003569EE"/>
    <w:rsid w:val="003575FC"/>
    <w:rsid w:val="0036135A"/>
    <w:rsid w:val="003620C8"/>
    <w:rsid w:val="00363564"/>
    <w:rsid w:val="003646B6"/>
    <w:rsid w:val="00371427"/>
    <w:rsid w:val="00371CC9"/>
    <w:rsid w:val="00373E92"/>
    <w:rsid w:val="0037479D"/>
    <w:rsid w:val="00375108"/>
    <w:rsid w:val="003807D5"/>
    <w:rsid w:val="00380902"/>
    <w:rsid w:val="00380BDA"/>
    <w:rsid w:val="003815D7"/>
    <w:rsid w:val="003823C9"/>
    <w:rsid w:val="00382D17"/>
    <w:rsid w:val="003838F8"/>
    <w:rsid w:val="00384FD8"/>
    <w:rsid w:val="00386B27"/>
    <w:rsid w:val="00390DAA"/>
    <w:rsid w:val="00391A1E"/>
    <w:rsid w:val="00391C82"/>
    <w:rsid w:val="00392C64"/>
    <w:rsid w:val="0039481C"/>
    <w:rsid w:val="00395DEB"/>
    <w:rsid w:val="00395E7D"/>
    <w:rsid w:val="00397009"/>
    <w:rsid w:val="0039748B"/>
    <w:rsid w:val="00397725"/>
    <w:rsid w:val="003A059A"/>
    <w:rsid w:val="003A077A"/>
    <w:rsid w:val="003A0C6D"/>
    <w:rsid w:val="003A142F"/>
    <w:rsid w:val="003A2516"/>
    <w:rsid w:val="003A4009"/>
    <w:rsid w:val="003A45DE"/>
    <w:rsid w:val="003A4A46"/>
    <w:rsid w:val="003A63BD"/>
    <w:rsid w:val="003A7D7C"/>
    <w:rsid w:val="003B11DB"/>
    <w:rsid w:val="003B1965"/>
    <w:rsid w:val="003B3795"/>
    <w:rsid w:val="003B3BEC"/>
    <w:rsid w:val="003B3E8A"/>
    <w:rsid w:val="003B4637"/>
    <w:rsid w:val="003B673D"/>
    <w:rsid w:val="003C129A"/>
    <w:rsid w:val="003C1FC4"/>
    <w:rsid w:val="003C3975"/>
    <w:rsid w:val="003C4175"/>
    <w:rsid w:val="003C5870"/>
    <w:rsid w:val="003C705E"/>
    <w:rsid w:val="003D0D30"/>
    <w:rsid w:val="003D1174"/>
    <w:rsid w:val="003D1601"/>
    <w:rsid w:val="003D38B4"/>
    <w:rsid w:val="003D52E0"/>
    <w:rsid w:val="003D5AF0"/>
    <w:rsid w:val="003D5B56"/>
    <w:rsid w:val="003E0B2D"/>
    <w:rsid w:val="003E2153"/>
    <w:rsid w:val="003E2345"/>
    <w:rsid w:val="003E2DD4"/>
    <w:rsid w:val="003E2F61"/>
    <w:rsid w:val="003E31EE"/>
    <w:rsid w:val="003F0CC2"/>
    <w:rsid w:val="003F1006"/>
    <w:rsid w:val="003F2FE3"/>
    <w:rsid w:val="003F67CB"/>
    <w:rsid w:val="00400563"/>
    <w:rsid w:val="00400B3D"/>
    <w:rsid w:val="00400C6A"/>
    <w:rsid w:val="00401968"/>
    <w:rsid w:val="00401E7D"/>
    <w:rsid w:val="004039AA"/>
    <w:rsid w:val="004039E9"/>
    <w:rsid w:val="00407933"/>
    <w:rsid w:val="00407DB8"/>
    <w:rsid w:val="004109FE"/>
    <w:rsid w:val="0041139B"/>
    <w:rsid w:val="0041142B"/>
    <w:rsid w:val="004131E0"/>
    <w:rsid w:val="004155F0"/>
    <w:rsid w:val="00415883"/>
    <w:rsid w:val="0041667F"/>
    <w:rsid w:val="004170C7"/>
    <w:rsid w:val="00420F94"/>
    <w:rsid w:val="004210A4"/>
    <w:rsid w:val="004250C1"/>
    <w:rsid w:val="00432A71"/>
    <w:rsid w:val="00432D1F"/>
    <w:rsid w:val="00433C41"/>
    <w:rsid w:val="004344CF"/>
    <w:rsid w:val="00437405"/>
    <w:rsid w:val="004413A8"/>
    <w:rsid w:val="004414E3"/>
    <w:rsid w:val="00441D16"/>
    <w:rsid w:val="00443979"/>
    <w:rsid w:val="00444A84"/>
    <w:rsid w:val="00445C99"/>
    <w:rsid w:val="00447B18"/>
    <w:rsid w:val="00450639"/>
    <w:rsid w:val="00451509"/>
    <w:rsid w:val="00452225"/>
    <w:rsid w:val="004535E8"/>
    <w:rsid w:val="00453CD1"/>
    <w:rsid w:val="004540AB"/>
    <w:rsid w:val="0045492B"/>
    <w:rsid w:val="00456D3F"/>
    <w:rsid w:val="00456E07"/>
    <w:rsid w:val="004615AF"/>
    <w:rsid w:val="00461C13"/>
    <w:rsid w:val="00462E38"/>
    <w:rsid w:val="0046417D"/>
    <w:rsid w:val="0046531C"/>
    <w:rsid w:val="00466640"/>
    <w:rsid w:val="00467CBA"/>
    <w:rsid w:val="004727EE"/>
    <w:rsid w:val="0047310A"/>
    <w:rsid w:val="00482472"/>
    <w:rsid w:val="004824B5"/>
    <w:rsid w:val="00482CF3"/>
    <w:rsid w:val="00483A78"/>
    <w:rsid w:val="00490695"/>
    <w:rsid w:val="00491B32"/>
    <w:rsid w:val="00492EA4"/>
    <w:rsid w:val="00493869"/>
    <w:rsid w:val="0049432F"/>
    <w:rsid w:val="0049436A"/>
    <w:rsid w:val="0049631A"/>
    <w:rsid w:val="004A0CC2"/>
    <w:rsid w:val="004A21E8"/>
    <w:rsid w:val="004A2B58"/>
    <w:rsid w:val="004A3C11"/>
    <w:rsid w:val="004A4996"/>
    <w:rsid w:val="004A4F3D"/>
    <w:rsid w:val="004A5DCC"/>
    <w:rsid w:val="004A7FAE"/>
    <w:rsid w:val="004B0438"/>
    <w:rsid w:val="004B1852"/>
    <w:rsid w:val="004B1EA9"/>
    <w:rsid w:val="004B23C9"/>
    <w:rsid w:val="004B2E87"/>
    <w:rsid w:val="004B5A31"/>
    <w:rsid w:val="004B697A"/>
    <w:rsid w:val="004B79CE"/>
    <w:rsid w:val="004C0174"/>
    <w:rsid w:val="004C18F5"/>
    <w:rsid w:val="004C6320"/>
    <w:rsid w:val="004C673F"/>
    <w:rsid w:val="004D22FE"/>
    <w:rsid w:val="004D4889"/>
    <w:rsid w:val="004D5C95"/>
    <w:rsid w:val="004D65D3"/>
    <w:rsid w:val="004D68EE"/>
    <w:rsid w:val="004E1038"/>
    <w:rsid w:val="004E2FA6"/>
    <w:rsid w:val="004E4987"/>
    <w:rsid w:val="004E665F"/>
    <w:rsid w:val="004E72C2"/>
    <w:rsid w:val="004E7B9E"/>
    <w:rsid w:val="004F1889"/>
    <w:rsid w:val="004F265C"/>
    <w:rsid w:val="004F59C2"/>
    <w:rsid w:val="004F668D"/>
    <w:rsid w:val="004F7496"/>
    <w:rsid w:val="00500CD9"/>
    <w:rsid w:val="00503AD8"/>
    <w:rsid w:val="00504B6C"/>
    <w:rsid w:val="0050571C"/>
    <w:rsid w:val="0050697A"/>
    <w:rsid w:val="00507083"/>
    <w:rsid w:val="00507091"/>
    <w:rsid w:val="005106CE"/>
    <w:rsid w:val="00510A47"/>
    <w:rsid w:val="005117B1"/>
    <w:rsid w:val="0051315D"/>
    <w:rsid w:val="0051366E"/>
    <w:rsid w:val="005146BB"/>
    <w:rsid w:val="00515455"/>
    <w:rsid w:val="00515D64"/>
    <w:rsid w:val="005179D7"/>
    <w:rsid w:val="0052162E"/>
    <w:rsid w:val="00523944"/>
    <w:rsid w:val="00525C7B"/>
    <w:rsid w:val="005271F5"/>
    <w:rsid w:val="00527460"/>
    <w:rsid w:val="00527B26"/>
    <w:rsid w:val="00530BDA"/>
    <w:rsid w:val="00532DBF"/>
    <w:rsid w:val="00535B18"/>
    <w:rsid w:val="00536209"/>
    <w:rsid w:val="0053660E"/>
    <w:rsid w:val="0054090A"/>
    <w:rsid w:val="00541541"/>
    <w:rsid w:val="00542C0E"/>
    <w:rsid w:val="00544B1F"/>
    <w:rsid w:val="00545AC4"/>
    <w:rsid w:val="0054602F"/>
    <w:rsid w:val="00546900"/>
    <w:rsid w:val="005500BE"/>
    <w:rsid w:val="0055212D"/>
    <w:rsid w:val="00554B1F"/>
    <w:rsid w:val="005550B6"/>
    <w:rsid w:val="00556B25"/>
    <w:rsid w:val="00556CEF"/>
    <w:rsid w:val="00557731"/>
    <w:rsid w:val="005632FB"/>
    <w:rsid w:val="00565DE2"/>
    <w:rsid w:val="00566B2A"/>
    <w:rsid w:val="00567695"/>
    <w:rsid w:val="0057196E"/>
    <w:rsid w:val="0057607A"/>
    <w:rsid w:val="0057697F"/>
    <w:rsid w:val="00577976"/>
    <w:rsid w:val="00580436"/>
    <w:rsid w:val="005806D7"/>
    <w:rsid w:val="00582190"/>
    <w:rsid w:val="00582BBC"/>
    <w:rsid w:val="0058410B"/>
    <w:rsid w:val="00586A5C"/>
    <w:rsid w:val="005901B7"/>
    <w:rsid w:val="00590460"/>
    <w:rsid w:val="00590475"/>
    <w:rsid w:val="005911A4"/>
    <w:rsid w:val="0059148D"/>
    <w:rsid w:val="00594F1E"/>
    <w:rsid w:val="0059522D"/>
    <w:rsid w:val="00595A14"/>
    <w:rsid w:val="00595CA7"/>
    <w:rsid w:val="0059615E"/>
    <w:rsid w:val="005962E6"/>
    <w:rsid w:val="005A041E"/>
    <w:rsid w:val="005A0BAD"/>
    <w:rsid w:val="005A298E"/>
    <w:rsid w:val="005A2BE2"/>
    <w:rsid w:val="005A41DC"/>
    <w:rsid w:val="005A7068"/>
    <w:rsid w:val="005B035D"/>
    <w:rsid w:val="005B0DEE"/>
    <w:rsid w:val="005B1E6C"/>
    <w:rsid w:val="005B21BC"/>
    <w:rsid w:val="005B2C16"/>
    <w:rsid w:val="005B5EC1"/>
    <w:rsid w:val="005B6B6F"/>
    <w:rsid w:val="005B75AE"/>
    <w:rsid w:val="005C148F"/>
    <w:rsid w:val="005C3354"/>
    <w:rsid w:val="005C526A"/>
    <w:rsid w:val="005C595D"/>
    <w:rsid w:val="005C6BD5"/>
    <w:rsid w:val="005C71D0"/>
    <w:rsid w:val="005C79B3"/>
    <w:rsid w:val="005D13D2"/>
    <w:rsid w:val="005D2879"/>
    <w:rsid w:val="005D370B"/>
    <w:rsid w:val="005D62C8"/>
    <w:rsid w:val="005D785B"/>
    <w:rsid w:val="005D7A9D"/>
    <w:rsid w:val="005E0495"/>
    <w:rsid w:val="005E206C"/>
    <w:rsid w:val="005E2935"/>
    <w:rsid w:val="005E30F4"/>
    <w:rsid w:val="005E4B16"/>
    <w:rsid w:val="005E5F7C"/>
    <w:rsid w:val="005F0356"/>
    <w:rsid w:val="005F0DAD"/>
    <w:rsid w:val="005F12E1"/>
    <w:rsid w:val="005F4F57"/>
    <w:rsid w:val="006014DC"/>
    <w:rsid w:val="00601FDA"/>
    <w:rsid w:val="00602A4F"/>
    <w:rsid w:val="00603DE6"/>
    <w:rsid w:val="00604942"/>
    <w:rsid w:val="00606C0B"/>
    <w:rsid w:val="00610268"/>
    <w:rsid w:val="006107BF"/>
    <w:rsid w:val="0061100D"/>
    <w:rsid w:val="00611F61"/>
    <w:rsid w:val="0061217D"/>
    <w:rsid w:val="00615D74"/>
    <w:rsid w:val="006227E0"/>
    <w:rsid w:val="0062284E"/>
    <w:rsid w:val="00622989"/>
    <w:rsid w:val="00625635"/>
    <w:rsid w:val="00625936"/>
    <w:rsid w:val="00626C0F"/>
    <w:rsid w:val="0063003A"/>
    <w:rsid w:val="006307D1"/>
    <w:rsid w:val="00632DE8"/>
    <w:rsid w:val="006340D0"/>
    <w:rsid w:val="0063518C"/>
    <w:rsid w:val="006359C7"/>
    <w:rsid w:val="00635A41"/>
    <w:rsid w:val="006402AE"/>
    <w:rsid w:val="0064081C"/>
    <w:rsid w:val="00641611"/>
    <w:rsid w:val="006419B9"/>
    <w:rsid w:val="0064371B"/>
    <w:rsid w:val="00644128"/>
    <w:rsid w:val="00644675"/>
    <w:rsid w:val="006446D7"/>
    <w:rsid w:val="00646C8C"/>
    <w:rsid w:val="00646FB4"/>
    <w:rsid w:val="00647570"/>
    <w:rsid w:val="00650F86"/>
    <w:rsid w:val="0065143B"/>
    <w:rsid w:val="0065149B"/>
    <w:rsid w:val="00656EF9"/>
    <w:rsid w:val="00657E52"/>
    <w:rsid w:val="00660437"/>
    <w:rsid w:val="00661949"/>
    <w:rsid w:val="00664895"/>
    <w:rsid w:val="00664986"/>
    <w:rsid w:val="00666A59"/>
    <w:rsid w:val="006671BC"/>
    <w:rsid w:val="00667BA4"/>
    <w:rsid w:val="0067173A"/>
    <w:rsid w:val="00672631"/>
    <w:rsid w:val="006726ED"/>
    <w:rsid w:val="00672CC6"/>
    <w:rsid w:val="00675457"/>
    <w:rsid w:val="0067566C"/>
    <w:rsid w:val="006769B9"/>
    <w:rsid w:val="00676CDA"/>
    <w:rsid w:val="006823B7"/>
    <w:rsid w:val="006827C2"/>
    <w:rsid w:val="00685881"/>
    <w:rsid w:val="00687948"/>
    <w:rsid w:val="006915E0"/>
    <w:rsid w:val="00693BE1"/>
    <w:rsid w:val="00694090"/>
    <w:rsid w:val="00694312"/>
    <w:rsid w:val="0069478E"/>
    <w:rsid w:val="00694DB0"/>
    <w:rsid w:val="00695CF2"/>
    <w:rsid w:val="00695DC5"/>
    <w:rsid w:val="00696A51"/>
    <w:rsid w:val="00696F65"/>
    <w:rsid w:val="006977B3"/>
    <w:rsid w:val="006A39EA"/>
    <w:rsid w:val="006A78C1"/>
    <w:rsid w:val="006A7F1E"/>
    <w:rsid w:val="006B0168"/>
    <w:rsid w:val="006B0B7B"/>
    <w:rsid w:val="006B2A89"/>
    <w:rsid w:val="006B2CA9"/>
    <w:rsid w:val="006B5249"/>
    <w:rsid w:val="006B5A4E"/>
    <w:rsid w:val="006B6D8A"/>
    <w:rsid w:val="006C359E"/>
    <w:rsid w:val="006C5460"/>
    <w:rsid w:val="006C6CB6"/>
    <w:rsid w:val="006D173D"/>
    <w:rsid w:val="006D6794"/>
    <w:rsid w:val="006E137E"/>
    <w:rsid w:val="006E7E6C"/>
    <w:rsid w:val="006F18AB"/>
    <w:rsid w:val="006F1ABC"/>
    <w:rsid w:val="006F3263"/>
    <w:rsid w:val="006F3A1C"/>
    <w:rsid w:val="006F3A7E"/>
    <w:rsid w:val="006F3CCA"/>
    <w:rsid w:val="006F650B"/>
    <w:rsid w:val="006F669B"/>
    <w:rsid w:val="007004FA"/>
    <w:rsid w:val="00700B79"/>
    <w:rsid w:val="007013F4"/>
    <w:rsid w:val="007016ED"/>
    <w:rsid w:val="00703974"/>
    <w:rsid w:val="007061AC"/>
    <w:rsid w:val="0070788E"/>
    <w:rsid w:val="00710906"/>
    <w:rsid w:val="00711D6A"/>
    <w:rsid w:val="00711D71"/>
    <w:rsid w:val="00712444"/>
    <w:rsid w:val="007129B6"/>
    <w:rsid w:val="007136DE"/>
    <w:rsid w:val="00713D35"/>
    <w:rsid w:val="00713D40"/>
    <w:rsid w:val="007155FB"/>
    <w:rsid w:val="00715D01"/>
    <w:rsid w:val="00720227"/>
    <w:rsid w:val="00724751"/>
    <w:rsid w:val="00725BF1"/>
    <w:rsid w:val="00727680"/>
    <w:rsid w:val="00730D15"/>
    <w:rsid w:val="00734024"/>
    <w:rsid w:val="007343A7"/>
    <w:rsid w:val="00740A9D"/>
    <w:rsid w:val="007442A3"/>
    <w:rsid w:val="00745069"/>
    <w:rsid w:val="00746329"/>
    <w:rsid w:val="00746FB0"/>
    <w:rsid w:val="00747768"/>
    <w:rsid w:val="00747CF0"/>
    <w:rsid w:val="00750FDA"/>
    <w:rsid w:val="0075293B"/>
    <w:rsid w:val="007531C6"/>
    <w:rsid w:val="007545A6"/>
    <w:rsid w:val="00754897"/>
    <w:rsid w:val="00754A5D"/>
    <w:rsid w:val="0075504A"/>
    <w:rsid w:val="00755AC0"/>
    <w:rsid w:val="007561AD"/>
    <w:rsid w:val="007628FA"/>
    <w:rsid w:val="00762AF9"/>
    <w:rsid w:val="007642BE"/>
    <w:rsid w:val="007659BC"/>
    <w:rsid w:val="0076652C"/>
    <w:rsid w:val="0076709F"/>
    <w:rsid w:val="00770199"/>
    <w:rsid w:val="0077256E"/>
    <w:rsid w:val="00773E4B"/>
    <w:rsid w:val="0077449B"/>
    <w:rsid w:val="00774F81"/>
    <w:rsid w:val="00775B01"/>
    <w:rsid w:val="00780C21"/>
    <w:rsid w:val="0078139D"/>
    <w:rsid w:val="007817B6"/>
    <w:rsid w:val="0078369F"/>
    <w:rsid w:val="00785497"/>
    <w:rsid w:val="00787FE2"/>
    <w:rsid w:val="0079115C"/>
    <w:rsid w:val="007918A7"/>
    <w:rsid w:val="00792252"/>
    <w:rsid w:val="007934D7"/>
    <w:rsid w:val="007939A7"/>
    <w:rsid w:val="0079433E"/>
    <w:rsid w:val="00794997"/>
    <w:rsid w:val="00795274"/>
    <w:rsid w:val="007961B7"/>
    <w:rsid w:val="00797F75"/>
    <w:rsid w:val="007A3405"/>
    <w:rsid w:val="007A447D"/>
    <w:rsid w:val="007A512D"/>
    <w:rsid w:val="007A7343"/>
    <w:rsid w:val="007B0DAE"/>
    <w:rsid w:val="007B24BB"/>
    <w:rsid w:val="007B4037"/>
    <w:rsid w:val="007B467B"/>
    <w:rsid w:val="007C1851"/>
    <w:rsid w:val="007C1A44"/>
    <w:rsid w:val="007C22B0"/>
    <w:rsid w:val="007C4A0A"/>
    <w:rsid w:val="007C5DC0"/>
    <w:rsid w:val="007C6B40"/>
    <w:rsid w:val="007C71EE"/>
    <w:rsid w:val="007C7428"/>
    <w:rsid w:val="007C75D6"/>
    <w:rsid w:val="007C7CA0"/>
    <w:rsid w:val="007D0055"/>
    <w:rsid w:val="007D0078"/>
    <w:rsid w:val="007D1E6E"/>
    <w:rsid w:val="007D2B4D"/>
    <w:rsid w:val="007D2C64"/>
    <w:rsid w:val="007D372D"/>
    <w:rsid w:val="007D41E3"/>
    <w:rsid w:val="007D5D93"/>
    <w:rsid w:val="007D66A4"/>
    <w:rsid w:val="007E39C6"/>
    <w:rsid w:val="007E7BCC"/>
    <w:rsid w:val="007E7E6B"/>
    <w:rsid w:val="007F453D"/>
    <w:rsid w:val="007F5565"/>
    <w:rsid w:val="0080093F"/>
    <w:rsid w:val="00801710"/>
    <w:rsid w:val="008028FD"/>
    <w:rsid w:val="0080290A"/>
    <w:rsid w:val="00803853"/>
    <w:rsid w:val="00805101"/>
    <w:rsid w:val="00806E2C"/>
    <w:rsid w:val="00807B56"/>
    <w:rsid w:val="00807B80"/>
    <w:rsid w:val="00810332"/>
    <w:rsid w:val="00813E00"/>
    <w:rsid w:val="00816CD2"/>
    <w:rsid w:val="00817F4B"/>
    <w:rsid w:val="00820360"/>
    <w:rsid w:val="00821094"/>
    <w:rsid w:val="00821182"/>
    <w:rsid w:val="00821962"/>
    <w:rsid w:val="00821998"/>
    <w:rsid w:val="0082259E"/>
    <w:rsid w:val="00822A09"/>
    <w:rsid w:val="00822CA1"/>
    <w:rsid w:val="00822FB8"/>
    <w:rsid w:val="008237D9"/>
    <w:rsid w:val="008264A0"/>
    <w:rsid w:val="008275FF"/>
    <w:rsid w:val="0083010E"/>
    <w:rsid w:val="00831709"/>
    <w:rsid w:val="00832BC3"/>
    <w:rsid w:val="008363EF"/>
    <w:rsid w:val="00836C33"/>
    <w:rsid w:val="008379D1"/>
    <w:rsid w:val="00840653"/>
    <w:rsid w:val="00840AD4"/>
    <w:rsid w:val="0084108A"/>
    <w:rsid w:val="00841808"/>
    <w:rsid w:val="008434B7"/>
    <w:rsid w:val="00844540"/>
    <w:rsid w:val="00845B52"/>
    <w:rsid w:val="00845E67"/>
    <w:rsid w:val="00846134"/>
    <w:rsid w:val="008515DF"/>
    <w:rsid w:val="00854711"/>
    <w:rsid w:val="00855E17"/>
    <w:rsid w:val="008561F4"/>
    <w:rsid w:val="00857D0F"/>
    <w:rsid w:val="0086081D"/>
    <w:rsid w:val="008623FE"/>
    <w:rsid w:val="00862B68"/>
    <w:rsid w:val="008649ED"/>
    <w:rsid w:val="008673CC"/>
    <w:rsid w:val="00870E6E"/>
    <w:rsid w:val="008718C0"/>
    <w:rsid w:val="00872EBF"/>
    <w:rsid w:val="008733E8"/>
    <w:rsid w:val="008768D8"/>
    <w:rsid w:val="008819AA"/>
    <w:rsid w:val="00884668"/>
    <w:rsid w:val="00884F9D"/>
    <w:rsid w:val="008909E8"/>
    <w:rsid w:val="008940DF"/>
    <w:rsid w:val="008945BF"/>
    <w:rsid w:val="008963BC"/>
    <w:rsid w:val="008A23AB"/>
    <w:rsid w:val="008A2517"/>
    <w:rsid w:val="008A2529"/>
    <w:rsid w:val="008A3316"/>
    <w:rsid w:val="008A45C3"/>
    <w:rsid w:val="008A565A"/>
    <w:rsid w:val="008B6A75"/>
    <w:rsid w:val="008B7CBF"/>
    <w:rsid w:val="008C0B42"/>
    <w:rsid w:val="008C0CFE"/>
    <w:rsid w:val="008C10F3"/>
    <w:rsid w:val="008C26E9"/>
    <w:rsid w:val="008C460D"/>
    <w:rsid w:val="008C495A"/>
    <w:rsid w:val="008C4C72"/>
    <w:rsid w:val="008C5A1D"/>
    <w:rsid w:val="008C75EF"/>
    <w:rsid w:val="008D11F0"/>
    <w:rsid w:val="008D1EFB"/>
    <w:rsid w:val="008D26C5"/>
    <w:rsid w:val="008D4254"/>
    <w:rsid w:val="008D5CED"/>
    <w:rsid w:val="008D66C5"/>
    <w:rsid w:val="008D6A90"/>
    <w:rsid w:val="008D7013"/>
    <w:rsid w:val="008D724C"/>
    <w:rsid w:val="008D7FA3"/>
    <w:rsid w:val="008E0BCE"/>
    <w:rsid w:val="008E12B8"/>
    <w:rsid w:val="008E553A"/>
    <w:rsid w:val="008E59EA"/>
    <w:rsid w:val="008E65F8"/>
    <w:rsid w:val="008F1B7A"/>
    <w:rsid w:val="008F5576"/>
    <w:rsid w:val="008F744E"/>
    <w:rsid w:val="00900746"/>
    <w:rsid w:val="00900D9A"/>
    <w:rsid w:val="0090211B"/>
    <w:rsid w:val="00902803"/>
    <w:rsid w:val="00903460"/>
    <w:rsid w:val="00903564"/>
    <w:rsid w:val="00903FF2"/>
    <w:rsid w:val="00905D7B"/>
    <w:rsid w:val="00911355"/>
    <w:rsid w:val="009143C5"/>
    <w:rsid w:val="0092135F"/>
    <w:rsid w:val="009227AE"/>
    <w:rsid w:val="00922ECA"/>
    <w:rsid w:val="009233B6"/>
    <w:rsid w:val="0092501F"/>
    <w:rsid w:val="00927C62"/>
    <w:rsid w:val="009301DA"/>
    <w:rsid w:val="00930201"/>
    <w:rsid w:val="00930466"/>
    <w:rsid w:val="009333F4"/>
    <w:rsid w:val="00934D46"/>
    <w:rsid w:val="00937722"/>
    <w:rsid w:val="00941D4C"/>
    <w:rsid w:val="009420FD"/>
    <w:rsid w:val="00943DDE"/>
    <w:rsid w:val="00943EAB"/>
    <w:rsid w:val="00944222"/>
    <w:rsid w:val="00950469"/>
    <w:rsid w:val="00950B87"/>
    <w:rsid w:val="00950EC6"/>
    <w:rsid w:val="00951401"/>
    <w:rsid w:val="009541BC"/>
    <w:rsid w:val="00954870"/>
    <w:rsid w:val="00957AAA"/>
    <w:rsid w:val="00961E82"/>
    <w:rsid w:val="00962ED7"/>
    <w:rsid w:val="00964120"/>
    <w:rsid w:val="009649C9"/>
    <w:rsid w:val="00964A65"/>
    <w:rsid w:val="00972E5C"/>
    <w:rsid w:val="00977749"/>
    <w:rsid w:val="00980C52"/>
    <w:rsid w:val="009825A3"/>
    <w:rsid w:val="00982E43"/>
    <w:rsid w:val="009838A1"/>
    <w:rsid w:val="00984169"/>
    <w:rsid w:val="009862C1"/>
    <w:rsid w:val="00986974"/>
    <w:rsid w:val="009870B8"/>
    <w:rsid w:val="0099185C"/>
    <w:rsid w:val="00991DBF"/>
    <w:rsid w:val="009922E4"/>
    <w:rsid w:val="00992D38"/>
    <w:rsid w:val="00993B58"/>
    <w:rsid w:val="0099487A"/>
    <w:rsid w:val="00994F04"/>
    <w:rsid w:val="00997E52"/>
    <w:rsid w:val="009A1B95"/>
    <w:rsid w:val="009A2CE2"/>
    <w:rsid w:val="009A2FCF"/>
    <w:rsid w:val="009B0616"/>
    <w:rsid w:val="009B0E8C"/>
    <w:rsid w:val="009B426C"/>
    <w:rsid w:val="009B4311"/>
    <w:rsid w:val="009B4F33"/>
    <w:rsid w:val="009B5953"/>
    <w:rsid w:val="009B7286"/>
    <w:rsid w:val="009B773C"/>
    <w:rsid w:val="009C0145"/>
    <w:rsid w:val="009C36D1"/>
    <w:rsid w:val="009C3A3E"/>
    <w:rsid w:val="009C51E1"/>
    <w:rsid w:val="009C7274"/>
    <w:rsid w:val="009D1FAD"/>
    <w:rsid w:val="009D40AD"/>
    <w:rsid w:val="009D543D"/>
    <w:rsid w:val="009D7D2C"/>
    <w:rsid w:val="009E16D8"/>
    <w:rsid w:val="009E1F49"/>
    <w:rsid w:val="009E29C0"/>
    <w:rsid w:val="009E49B7"/>
    <w:rsid w:val="009F062B"/>
    <w:rsid w:val="009F0EB5"/>
    <w:rsid w:val="009F5C11"/>
    <w:rsid w:val="009F7913"/>
    <w:rsid w:val="00A00FE5"/>
    <w:rsid w:val="00A0275B"/>
    <w:rsid w:val="00A02817"/>
    <w:rsid w:val="00A02C22"/>
    <w:rsid w:val="00A0405B"/>
    <w:rsid w:val="00A04934"/>
    <w:rsid w:val="00A05533"/>
    <w:rsid w:val="00A06528"/>
    <w:rsid w:val="00A0708A"/>
    <w:rsid w:val="00A07950"/>
    <w:rsid w:val="00A07E14"/>
    <w:rsid w:val="00A20847"/>
    <w:rsid w:val="00A24476"/>
    <w:rsid w:val="00A261D2"/>
    <w:rsid w:val="00A262E0"/>
    <w:rsid w:val="00A27FE0"/>
    <w:rsid w:val="00A303CD"/>
    <w:rsid w:val="00A30B5E"/>
    <w:rsid w:val="00A30FEE"/>
    <w:rsid w:val="00A36633"/>
    <w:rsid w:val="00A374C9"/>
    <w:rsid w:val="00A4033C"/>
    <w:rsid w:val="00A40800"/>
    <w:rsid w:val="00A40AE7"/>
    <w:rsid w:val="00A41591"/>
    <w:rsid w:val="00A41F01"/>
    <w:rsid w:val="00A44A9B"/>
    <w:rsid w:val="00A451C0"/>
    <w:rsid w:val="00A46720"/>
    <w:rsid w:val="00A47B85"/>
    <w:rsid w:val="00A53374"/>
    <w:rsid w:val="00A5442E"/>
    <w:rsid w:val="00A553EC"/>
    <w:rsid w:val="00A57A17"/>
    <w:rsid w:val="00A57B29"/>
    <w:rsid w:val="00A57DA1"/>
    <w:rsid w:val="00A64443"/>
    <w:rsid w:val="00A710AC"/>
    <w:rsid w:val="00A71C6A"/>
    <w:rsid w:val="00A71D19"/>
    <w:rsid w:val="00A73DD2"/>
    <w:rsid w:val="00A747C0"/>
    <w:rsid w:val="00A748E3"/>
    <w:rsid w:val="00A75214"/>
    <w:rsid w:val="00A76493"/>
    <w:rsid w:val="00A80676"/>
    <w:rsid w:val="00A80EBD"/>
    <w:rsid w:val="00A82965"/>
    <w:rsid w:val="00A83610"/>
    <w:rsid w:val="00A8433B"/>
    <w:rsid w:val="00A84A2A"/>
    <w:rsid w:val="00A85A59"/>
    <w:rsid w:val="00A85C08"/>
    <w:rsid w:val="00A90A00"/>
    <w:rsid w:val="00A90A53"/>
    <w:rsid w:val="00A912C8"/>
    <w:rsid w:val="00A922C9"/>
    <w:rsid w:val="00A923A7"/>
    <w:rsid w:val="00A93E1C"/>
    <w:rsid w:val="00A97E19"/>
    <w:rsid w:val="00AA3165"/>
    <w:rsid w:val="00AA47D5"/>
    <w:rsid w:val="00AA6352"/>
    <w:rsid w:val="00AB0242"/>
    <w:rsid w:val="00AB03F6"/>
    <w:rsid w:val="00AB1AFB"/>
    <w:rsid w:val="00AB42B7"/>
    <w:rsid w:val="00AB556B"/>
    <w:rsid w:val="00AB6E53"/>
    <w:rsid w:val="00AB6EA1"/>
    <w:rsid w:val="00AB6EA6"/>
    <w:rsid w:val="00AC0967"/>
    <w:rsid w:val="00AC2536"/>
    <w:rsid w:val="00AC2C78"/>
    <w:rsid w:val="00AC357E"/>
    <w:rsid w:val="00AC5C00"/>
    <w:rsid w:val="00AC6355"/>
    <w:rsid w:val="00AC63CE"/>
    <w:rsid w:val="00AC703A"/>
    <w:rsid w:val="00AC7E4A"/>
    <w:rsid w:val="00AC7EEF"/>
    <w:rsid w:val="00AD0EA8"/>
    <w:rsid w:val="00AD1445"/>
    <w:rsid w:val="00AD1B12"/>
    <w:rsid w:val="00AD1DE0"/>
    <w:rsid w:val="00AD2D0D"/>
    <w:rsid w:val="00AD37F5"/>
    <w:rsid w:val="00AD4FF8"/>
    <w:rsid w:val="00AD620C"/>
    <w:rsid w:val="00AE0C6A"/>
    <w:rsid w:val="00AE19D5"/>
    <w:rsid w:val="00AE202D"/>
    <w:rsid w:val="00AE2802"/>
    <w:rsid w:val="00AE2D67"/>
    <w:rsid w:val="00AE3A8C"/>
    <w:rsid w:val="00AE733D"/>
    <w:rsid w:val="00AF0203"/>
    <w:rsid w:val="00AF199E"/>
    <w:rsid w:val="00AF1E13"/>
    <w:rsid w:val="00AF3F49"/>
    <w:rsid w:val="00B024A1"/>
    <w:rsid w:val="00B02D77"/>
    <w:rsid w:val="00B033D2"/>
    <w:rsid w:val="00B0687D"/>
    <w:rsid w:val="00B07159"/>
    <w:rsid w:val="00B102B3"/>
    <w:rsid w:val="00B110A1"/>
    <w:rsid w:val="00B12116"/>
    <w:rsid w:val="00B12A3B"/>
    <w:rsid w:val="00B13B05"/>
    <w:rsid w:val="00B17BD5"/>
    <w:rsid w:val="00B2249A"/>
    <w:rsid w:val="00B2395B"/>
    <w:rsid w:val="00B25855"/>
    <w:rsid w:val="00B26432"/>
    <w:rsid w:val="00B27600"/>
    <w:rsid w:val="00B277DE"/>
    <w:rsid w:val="00B30A9C"/>
    <w:rsid w:val="00B31BF1"/>
    <w:rsid w:val="00B31F83"/>
    <w:rsid w:val="00B32D0E"/>
    <w:rsid w:val="00B33EC4"/>
    <w:rsid w:val="00B340D2"/>
    <w:rsid w:val="00B34FC8"/>
    <w:rsid w:val="00B353E2"/>
    <w:rsid w:val="00B35CB3"/>
    <w:rsid w:val="00B36463"/>
    <w:rsid w:val="00B37992"/>
    <w:rsid w:val="00B40234"/>
    <w:rsid w:val="00B422A4"/>
    <w:rsid w:val="00B42F79"/>
    <w:rsid w:val="00B45633"/>
    <w:rsid w:val="00B459FF"/>
    <w:rsid w:val="00B45B88"/>
    <w:rsid w:val="00B46400"/>
    <w:rsid w:val="00B46D7B"/>
    <w:rsid w:val="00B52166"/>
    <w:rsid w:val="00B54CEA"/>
    <w:rsid w:val="00B5642D"/>
    <w:rsid w:val="00B57027"/>
    <w:rsid w:val="00B61AE5"/>
    <w:rsid w:val="00B625B5"/>
    <w:rsid w:val="00B64753"/>
    <w:rsid w:val="00B65055"/>
    <w:rsid w:val="00B67482"/>
    <w:rsid w:val="00B67A37"/>
    <w:rsid w:val="00B712F3"/>
    <w:rsid w:val="00B715B8"/>
    <w:rsid w:val="00B71A87"/>
    <w:rsid w:val="00B72715"/>
    <w:rsid w:val="00B731E0"/>
    <w:rsid w:val="00B73492"/>
    <w:rsid w:val="00B73A81"/>
    <w:rsid w:val="00B73AA2"/>
    <w:rsid w:val="00B74740"/>
    <w:rsid w:val="00B766D5"/>
    <w:rsid w:val="00B76F6B"/>
    <w:rsid w:val="00B804D0"/>
    <w:rsid w:val="00B8141F"/>
    <w:rsid w:val="00B817B9"/>
    <w:rsid w:val="00B82170"/>
    <w:rsid w:val="00B82EDA"/>
    <w:rsid w:val="00B84B97"/>
    <w:rsid w:val="00B9139F"/>
    <w:rsid w:val="00B92487"/>
    <w:rsid w:val="00B9263F"/>
    <w:rsid w:val="00B9517F"/>
    <w:rsid w:val="00B9542C"/>
    <w:rsid w:val="00B96BF8"/>
    <w:rsid w:val="00BA19A2"/>
    <w:rsid w:val="00BA4498"/>
    <w:rsid w:val="00BA55AA"/>
    <w:rsid w:val="00BA5E0E"/>
    <w:rsid w:val="00BB04A6"/>
    <w:rsid w:val="00BB3FC1"/>
    <w:rsid w:val="00BB43AC"/>
    <w:rsid w:val="00BB4A91"/>
    <w:rsid w:val="00BB4C64"/>
    <w:rsid w:val="00BB6D47"/>
    <w:rsid w:val="00BC0C67"/>
    <w:rsid w:val="00BC1AA2"/>
    <w:rsid w:val="00BC1ADB"/>
    <w:rsid w:val="00BC1C36"/>
    <w:rsid w:val="00BC1D5B"/>
    <w:rsid w:val="00BC6242"/>
    <w:rsid w:val="00BC655C"/>
    <w:rsid w:val="00BC6BD8"/>
    <w:rsid w:val="00BC750F"/>
    <w:rsid w:val="00BC75E9"/>
    <w:rsid w:val="00BC79E0"/>
    <w:rsid w:val="00BD0F54"/>
    <w:rsid w:val="00BD3327"/>
    <w:rsid w:val="00BD582A"/>
    <w:rsid w:val="00BD6511"/>
    <w:rsid w:val="00BD6A3C"/>
    <w:rsid w:val="00BD78DD"/>
    <w:rsid w:val="00BE0485"/>
    <w:rsid w:val="00BE1C05"/>
    <w:rsid w:val="00BE5387"/>
    <w:rsid w:val="00BE5A78"/>
    <w:rsid w:val="00BE5A8F"/>
    <w:rsid w:val="00BF01B6"/>
    <w:rsid w:val="00BF7F4D"/>
    <w:rsid w:val="00C0097F"/>
    <w:rsid w:val="00C031AE"/>
    <w:rsid w:val="00C03FA4"/>
    <w:rsid w:val="00C04F2C"/>
    <w:rsid w:val="00C10FFE"/>
    <w:rsid w:val="00C12C91"/>
    <w:rsid w:val="00C134E8"/>
    <w:rsid w:val="00C13E35"/>
    <w:rsid w:val="00C16621"/>
    <w:rsid w:val="00C22019"/>
    <w:rsid w:val="00C33462"/>
    <w:rsid w:val="00C33727"/>
    <w:rsid w:val="00C344F7"/>
    <w:rsid w:val="00C41021"/>
    <w:rsid w:val="00C41F34"/>
    <w:rsid w:val="00C42FDF"/>
    <w:rsid w:val="00C43819"/>
    <w:rsid w:val="00C443DD"/>
    <w:rsid w:val="00C51EEC"/>
    <w:rsid w:val="00C520C0"/>
    <w:rsid w:val="00C52769"/>
    <w:rsid w:val="00C52BAB"/>
    <w:rsid w:val="00C56455"/>
    <w:rsid w:val="00C610CA"/>
    <w:rsid w:val="00C614B3"/>
    <w:rsid w:val="00C617ED"/>
    <w:rsid w:val="00C679B9"/>
    <w:rsid w:val="00C67C93"/>
    <w:rsid w:val="00C7074E"/>
    <w:rsid w:val="00C7152A"/>
    <w:rsid w:val="00C73B26"/>
    <w:rsid w:val="00C74121"/>
    <w:rsid w:val="00C77433"/>
    <w:rsid w:val="00C84D6F"/>
    <w:rsid w:val="00C85621"/>
    <w:rsid w:val="00C85924"/>
    <w:rsid w:val="00C862B1"/>
    <w:rsid w:val="00C9226C"/>
    <w:rsid w:val="00C927A1"/>
    <w:rsid w:val="00C92ADC"/>
    <w:rsid w:val="00C93466"/>
    <w:rsid w:val="00C93853"/>
    <w:rsid w:val="00C9496D"/>
    <w:rsid w:val="00C94CAA"/>
    <w:rsid w:val="00C96329"/>
    <w:rsid w:val="00C96E32"/>
    <w:rsid w:val="00CA00F9"/>
    <w:rsid w:val="00CA43AA"/>
    <w:rsid w:val="00CA4B7F"/>
    <w:rsid w:val="00CA5451"/>
    <w:rsid w:val="00CA63EC"/>
    <w:rsid w:val="00CA685A"/>
    <w:rsid w:val="00CA7DD8"/>
    <w:rsid w:val="00CA7DE9"/>
    <w:rsid w:val="00CB03B7"/>
    <w:rsid w:val="00CB2D5F"/>
    <w:rsid w:val="00CB3ED9"/>
    <w:rsid w:val="00CC02D3"/>
    <w:rsid w:val="00CC1041"/>
    <w:rsid w:val="00CC2395"/>
    <w:rsid w:val="00CC2A01"/>
    <w:rsid w:val="00CC2C1C"/>
    <w:rsid w:val="00CC40F1"/>
    <w:rsid w:val="00CC59FE"/>
    <w:rsid w:val="00CC6E15"/>
    <w:rsid w:val="00CC7361"/>
    <w:rsid w:val="00CC7EA2"/>
    <w:rsid w:val="00CD1371"/>
    <w:rsid w:val="00CD1D09"/>
    <w:rsid w:val="00CD2262"/>
    <w:rsid w:val="00CD53CD"/>
    <w:rsid w:val="00CD57F6"/>
    <w:rsid w:val="00CE0A29"/>
    <w:rsid w:val="00CE0B59"/>
    <w:rsid w:val="00CE29D8"/>
    <w:rsid w:val="00CE3484"/>
    <w:rsid w:val="00CE3DAD"/>
    <w:rsid w:val="00CE4282"/>
    <w:rsid w:val="00CE49C6"/>
    <w:rsid w:val="00CE59CD"/>
    <w:rsid w:val="00CE632C"/>
    <w:rsid w:val="00CE6944"/>
    <w:rsid w:val="00CE775F"/>
    <w:rsid w:val="00CE78A8"/>
    <w:rsid w:val="00CF016D"/>
    <w:rsid w:val="00CF2E01"/>
    <w:rsid w:val="00CF3EE5"/>
    <w:rsid w:val="00CF5618"/>
    <w:rsid w:val="00CF5C0E"/>
    <w:rsid w:val="00CF66C8"/>
    <w:rsid w:val="00CF70FA"/>
    <w:rsid w:val="00CF7334"/>
    <w:rsid w:val="00CF74A1"/>
    <w:rsid w:val="00D00026"/>
    <w:rsid w:val="00D00B32"/>
    <w:rsid w:val="00D0144B"/>
    <w:rsid w:val="00D01AA0"/>
    <w:rsid w:val="00D02B65"/>
    <w:rsid w:val="00D02D15"/>
    <w:rsid w:val="00D031FA"/>
    <w:rsid w:val="00D04943"/>
    <w:rsid w:val="00D05823"/>
    <w:rsid w:val="00D05EB8"/>
    <w:rsid w:val="00D06B34"/>
    <w:rsid w:val="00D07047"/>
    <w:rsid w:val="00D07A05"/>
    <w:rsid w:val="00D11B73"/>
    <w:rsid w:val="00D15204"/>
    <w:rsid w:val="00D17698"/>
    <w:rsid w:val="00D178B8"/>
    <w:rsid w:val="00D22719"/>
    <w:rsid w:val="00D23560"/>
    <w:rsid w:val="00D26893"/>
    <w:rsid w:val="00D30799"/>
    <w:rsid w:val="00D30E20"/>
    <w:rsid w:val="00D315BD"/>
    <w:rsid w:val="00D32337"/>
    <w:rsid w:val="00D3244C"/>
    <w:rsid w:val="00D324CF"/>
    <w:rsid w:val="00D34D6C"/>
    <w:rsid w:val="00D36F14"/>
    <w:rsid w:val="00D4018F"/>
    <w:rsid w:val="00D4189F"/>
    <w:rsid w:val="00D41AEA"/>
    <w:rsid w:val="00D43E83"/>
    <w:rsid w:val="00D45103"/>
    <w:rsid w:val="00D4556F"/>
    <w:rsid w:val="00D4739E"/>
    <w:rsid w:val="00D47E95"/>
    <w:rsid w:val="00D50A8F"/>
    <w:rsid w:val="00D533EE"/>
    <w:rsid w:val="00D545BB"/>
    <w:rsid w:val="00D575C1"/>
    <w:rsid w:val="00D60D5C"/>
    <w:rsid w:val="00D61663"/>
    <w:rsid w:val="00D63FBA"/>
    <w:rsid w:val="00D6682E"/>
    <w:rsid w:val="00D702DF"/>
    <w:rsid w:val="00D70E45"/>
    <w:rsid w:val="00D71C28"/>
    <w:rsid w:val="00D73165"/>
    <w:rsid w:val="00D73502"/>
    <w:rsid w:val="00D74329"/>
    <w:rsid w:val="00D75AE8"/>
    <w:rsid w:val="00D7770A"/>
    <w:rsid w:val="00D77ED6"/>
    <w:rsid w:val="00D87683"/>
    <w:rsid w:val="00D905CD"/>
    <w:rsid w:val="00D92484"/>
    <w:rsid w:val="00D94A72"/>
    <w:rsid w:val="00D94C2A"/>
    <w:rsid w:val="00D965E9"/>
    <w:rsid w:val="00DA4750"/>
    <w:rsid w:val="00DA78AC"/>
    <w:rsid w:val="00DB169D"/>
    <w:rsid w:val="00DB23E2"/>
    <w:rsid w:val="00DB3252"/>
    <w:rsid w:val="00DB4429"/>
    <w:rsid w:val="00DB4E8F"/>
    <w:rsid w:val="00DB58CE"/>
    <w:rsid w:val="00DB7A97"/>
    <w:rsid w:val="00DB7A99"/>
    <w:rsid w:val="00DB7C14"/>
    <w:rsid w:val="00DB7D40"/>
    <w:rsid w:val="00DB7F33"/>
    <w:rsid w:val="00DC0B34"/>
    <w:rsid w:val="00DC157A"/>
    <w:rsid w:val="00DC3605"/>
    <w:rsid w:val="00DC368D"/>
    <w:rsid w:val="00DC475A"/>
    <w:rsid w:val="00DC5608"/>
    <w:rsid w:val="00DC5C63"/>
    <w:rsid w:val="00DC5D82"/>
    <w:rsid w:val="00DC6482"/>
    <w:rsid w:val="00DC680C"/>
    <w:rsid w:val="00DC70AF"/>
    <w:rsid w:val="00DD025A"/>
    <w:rsid w:val="00DD0509"/>
    <w:rsid w:val="00DD0A93"/>
    <w:rsid w:val="00DD1F8E"/>
    <w:rsid w:val="00DE0370"/>
    <w:rsid w:val="00DE05A3"/>
    <w:rsid w:val="00DE2316"/>
    <w:rsid w:val="00DE34B1"/>
    <w:rsid w:val="00DE50F6"/>
    <w:rsid w:val="00DE5AF7"/>
    <w:rsid w:val="00DE600F"/>
    <w:rsid w:val="00DF0476"/>
    <w:rsid w:val="00DF3096"/>
    <w:rsid w:val="00DF326A"/>
    <w:rsid w:val="00DF64CF"/>
    <w:rsid w:val="00E00753"/>
    <w:rsid w:val="00E021E4"/>
    <w:rsid w:val="00E03974"/>
    <w:rsid w:val="00E06488"/>
    <w:rsid w:val="00E06D10"/>
    <w:rsid w:val="00E06EDC"/>
    <w:rsid w:val="00E1004A"/>
    <w:rsid w:val="00E1389C"/>
    <w:rsid w:val="00E13A13"/>
    <w:rsid w:val="00E1405C"/>
    <w:rsid w:val="00E145A1"/>
    <w:rsid w:val="00E14DF2"/>
    <w:rsid w:val="00E15A7E"/>
    <w:rsid w:val="00E15DFE"/>
    <w:rsid w:val="00E16857"/>
    <w:rsid w:val="00E1798F"/>
    <w:rsid w:val="00E20BF5"/>
    <w:rsid w:val="00E21749"/>
    <w:rsid w:val="00E21E86"/>
    <w:rsid w:val="00E231CF"/>
    <w:rsid w:val="00E23844"/>
    <w:rsid w:val="00E24004"/>
    <w:rsid w:val="00E2632F"/>
    <w:rsid w:val="00E301FB"/>
    <w:rsid w:val="00E30B0B"/>
    <w:rsid w:val="00E319A3"/>
    <w:rsid w:val="00E33103"/>
    <w:rsid w:val="00E3603B"/>
    <w:rsid w:val="00E36847"/>
    <w:rsid w:val="00E400E1"/>
    <w:rsid w:val="00E4093A"/>
    <w:rsid w:val="00E41304"/>
    <w:rsid w:val="00E4636C"/>
    <w:rsid w:val="00E46BE4"/>
    <w:rsid w:val="00E46F10"/>
    <w:rsid w:val="00E504C7"/>
    <w:rsid w:val="00E52376"/>
    <w:rsid w:val="00E52E72"/>
    <w:rsid w:val="00E53E1E"/>
    <w:rsid w:val="00E564B2"/>
    <w:rsid w:val="00E56BDC"/>
    <w:rsid w:val="00E56D1E"/>
    <w:rsid w:val="00E56E96"/>
    <w:rsid w:val="00E6020F"/>
    <w:rsid w:val="00E61A21"/>
    <w:rsid w:val="00E61D69"/>
    <w:rsid w:val="00E62347"/>
    <w:rsid w:val="00E62625"/>
    <w:rsid w:val="00E63FFB"/>
    <w:rsid w:val="00E70823"/>
    <w:rsid w:val="00E71B9D"/>
    <w:rsid w:val="00E72B5B"/>
    <w:rsid w:val="00E7591E"/>
    <w:rsid w:val="00E75C23"/>
    <w:rsid w:val="00E80189"/>
    <w:rsid w:val="00E81E33"/>
    <w:rsid w:val="00E85937"/>
    <w:rsid w:val="00E87198"/>
    <w:rsid w:val="00E908E3"/>
    <w:rsid w:val="00E90BA6"/>
    <w:rsid w:val="00E90E87"/>
    <w:rsid w:val="00E92E82"/>
    <w:rsid w:val="00E93CB5"/>
    <w:rsid w:val="00E94BEA"/>
    <w:rsid w:val="00E958F1"/>
    <w:rsid w:val="00E96019"/>
    <w:rsid w:val="00E966A1"/>
    <w:rsid w:val="00EA090B"/>
    <w:rsid w:val="00EA0B85"/>
    <w:rsid w:val="00EA2236"/>
    <w:rsid w:val="00EA306F"/>
    <w:rsid w:val="00EA3E12"/>
    <w:rsid w:val="00EA471C"/>
    <w:rsid w:val="00EA578B"/>
    <w:rsid w:val="00EB0C40"/>
    <w:rsid w:val="00EB14F4"/>
    <w:rsid w:val="00EB19D5"/>
    <w:rsid w:val="00EB36FD"/>
    <w:rsid w:val="00EB38B8"/>
    <w:rsid w:val="00EB6458"/>
    <w:rsid w:val="00EC1B6D"/>
    <w:rsid w:val="00EC242D"/>
    <w:rsid w:val="00EC4518"/>
    <w:rsid w:val="00EC735F"/>
    <w:rsid w:val="00ED0303"/>
    <w:rsid w:val="00ED23FF"/>
    <w:rsid w:val="00ED2F51"/>
    <w:rsid w:val="00ED6573"/>
    <w:rsid w:val="00ED6D14"/>
    <w:rsid w:val="00ED71F0"/>
    <w:rsid w:val="00ED720F"/>
    <w:rsid w:val="00EE0F78"/>
    <w:rsid w:val="00EE2600"/>
    <w:rsid w:val="00EE30C0"/>
    <w:rsid w:val="00EE34E6"/>
    <w:rsid w:val="00EE3F48"/>
    <w:rsid w:val="00EE4F21"/>
    <w:rsid w:val="00EE58E5"/>
    <w:rsid w:val="00EE7C6E"/>
    <w:rsid w:val="00EF036A"/>
    <w:rsid w:val="00EF040D"/>
    <w:rsid w:val="00EF1243"/>
    <w:rsid w:val="00EF3136"/>
    <w:rsid w:val="00EF32AF"/>
    <w:rsid w:val="00EF4786"/>
    <w:rsid w:val="00EF4AC6"/>
    <w:rsid w:val="00F00EC8"/>
    <w:rsid w:val="00F01AB6"/>
    <w:rsid w:val="00F01B43"/>
    <w:rsid w:val="00F03108"/>
    <w:rsid w:val="00F04270"/>
    <w:rsid w:val="00F044E2"/>
    <w:rsid w:val="00F04DF1"/>
    <w:rsid w:val="00F04EA8"/>
    <w:rsid w:val="00F05072"/>
    <w:rsid w:val="00F11B91"/>
    <w:rsid w:val="00F120B7"/>
    <w:rsid w:val="00F13BE4"/>
    <w:rsid w:val="00F15292"/>
    <w:rsid w:val="00F15295"/>
    <w:rsid w:val="00F1656D"/>
    <w:rsid w:val="00F202D7"/>
    <w:rsid w:val="00F21274"/>
    <w:rsid w:val="00F25412"/>
    <w:rsid w:val="00F31756"/>
    <w:rsid w:val="00F3177D"/>
    <w:rsid w:val="00F3338C"/>
    <w:rsid w:val="00F34128"/>
    <w:rsid w:val="00F45CD0"/>
    <w:rsid w:val="00F47CC0"/>
    <w:rsid w:val="00F50C34"/>
    <w:rsid w:val="00F5147D"/>
    <w:rsid w:val="00F52133"/>
    <w:rsid w:val="00F54B80"/>
    <w:rsid w:val="00F550FB"/>
    <w:rsid w:val="00F55D1B"/>
    <w:rsid w:val="00F600DA"/>
    <w:rsid w:val="00F60C53"/>
    <w:rsid w:val="00F611A8"/>
    <w:rsid w:val="00F63130"/>
    <w:rsid w:val="00F6352E"/>
    <w:rsid w:val="00F66094"/>
    <w:rsid w:val="00F6762D"/>
    <w:rsid w:val="00F721A5"/>
    <w:rsid w:val="00F75685"/>
    <w:rsid w:val="00F7608F"/>
    <w:rsid w:val="00F7675B"/>
    <w:rsid w:val="00F7779F"/>
    <w:rsid w:val="00F77E70"/>
    <w:rsid w:val="00F83E17"/>
    <w:rsid w:val="00F845D8"/>
    <w:rsid w:val="00F846FD"/>
    <w:rsid w:val="00F8733A"/>
    <w:rsid w:val="00F87FD7"/>
    <w:rsid w:val="00F9202D"/>
    <w:rsid w:val="00F93055"/>
    <w:rsid w:val="00F9652C"/>
    <w:rsid w:val="00F96600"/>
    <w:rsid w:val="00FA2E8E"/>
    <w:rsid w:val="00FA2F38"/>
    <w:rsid w:val="00FA43FF"/>
    <w:rsid w:val="00FA4B9F"/>
    <w:rsid w:val="00FA5E84"/>
    <w:rsid w:val="00FA6D45"/>
    <w:rsid w:val="00FB0513"/>
    <w:rsid w:val="00FB0A80"/>
    <w:rsid w:val="00FB0E00"/>
    <w:rsid w:val="00FB29CB"/>
    <w:rsid w:val="00FB39BE"/>
    <w:rsid w:val="00FB3D7D"/>
    <w:rsid w:val="00FB4D70"/>
    <w:rsid w:val="00FB56A0"/>
    <w:rsid w:val="00FC4CF6"/>
    <w:rsid w:val="00FC6317"/>
    <w:rsid w:val="00FC6569"/>
    <w:rsid w:val="00FC665F"/>
    <w:rsid w:val="00FC7186"/>
    <w:rsid w:val="00FC7780"/>
    <w:rsid w:val="00FD1462"/>
    <w:rsid w:val="00FD1870"/>
    <w:rsid w:val="00FD31CE"/>
    <w:rsid w:val="00FD5155"/>
    <w:rsid w:val="00FD79C9"/>
    <w:rsid w:val="00FD7D37"/>
    <w:rsid w:val="00FE059E"/>
    <w:rsid w:val="00FE12E4"/>
    <w:rsid w:val="00FE3039"/>
    <w:rsid w:val="00FE34E1"/>
    <w:rsid w:val="00FE4667"/>
    <w:rsid w:val="00FE4A9A"/>
    <w:rsid w:val="00FE5815"/>
    <w:rsid w:val="00FE72CE"/>
    <w:rsid w:val="00FE7315"/>
    <w:rsid w:val="00FF20B5"/>
    <w:rsid w:val="00FF3906"/>
    <w:rsid w:val="00FF3EE0"/>
    <w:rsid w:val="00FF49BF"/>
    <w:rsid w:val="00FF512D"/>
    <w:rsid w:val="00FF5312"/>
    <w:rsid w:val="00FF69D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6257D8"/>
  <w15:docId w15:val="{294229AC-A7B1-4EE0-A749-066D70AB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6320"/>
  </w:style>
  <w:style w:type="paragraph" w:styleId="Heading1">
    <w:name w:val="heading 1"/>
    <w:basedOn w:val="Normal"/>
    <w:uiPriority w:val="1"/>
    <w:qFormat/>
    <w:pPr>
      <w:ind w:left="1457"/>
      <w:outlineLvl w:val="0"/>
    </w:pPr>
    <w:rPr>
      <w:rFonts w:ascii="Arial" w:eastAsia="Arial" w:hAnsi="Arial"/>
      <w:b/>
      <w:bCs/>
      <w:sz w:val="40"/>
      <w:szCs w:val="40"/>
    </w:rPr>
  </w:style>
  <w:style w:type="paragraph" w:styleId="Heading2">
    <w:name w:val="heading 2"/>
    <w:basedOn w:val="Normal"/>
    <w:link w:val="Heading2Char"/>
    <w:uiPriority w:val="1"/>
    <w:qFormat/>
    <w:pPr>
      <w:ind w:left="1600" w:hanging="1440"/>
      <w:outlineLvl w:val="1"/>
    </w:pPr>
    <w:rPr>
      <w:rFonts w:ascii="Arial" w:eastAsia="Arial" w:hAnsi="Arial"/>
      <w:b/>
      <w:bCs/>
      <w:sz w:val="24"/>
      <w:szCs w:val="24"/>
    </w:rPr>
  </w:style>
  <w:style w:type="paragraph" w:styleId="Heading3">
    <w:name w:val="heading 3"/>
    <w:basedOn w:val="Normal"/>
    <w:uiPriority w:val="1"/>
    <w:qFormat/>
    <w:pPr>
      <w:ind w:left="159"/>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3039"/>
    <w:rPr>
      <w:rFonts w:ascii="Tahoma" w:hAnsi="Tahoma" w:cs="Tahoma"/>
      <w:sz w:val="16"/>
      <w:szCs w:val="16"/>
    </w:rPr>
  </w:style>
  <w:style w:type="character" w:customStyle="1" w:styleId="BalloonTextChar">
    <w:name w:val="Balloon Text Char"/>
    <w:basedOn w:val="DefaultParagraphFont"/>
    <w:link w:val="BalloonText"/>
    <w:uiPriority w:val="99"/>
    <w:semiHidden/>
    <w:rsid w:val="00FE3039"/>
    <w:rPr>
      <w:rFonts w:ascii="Tahoma" w:hAnsi="Tahoma" w:cs="Tahoma"/>
      <w:sz w:val="16"/>
      <w:szCs w:val="16"/>
    </w:rPr>
  </w:style>
  <w:style w:type="paragraph" w:styleId="Header">
    <w:name w:val="header"/>
    <w:basedOn w:val="Normal"/>
    <w:link w:val="HeaderChar"/>
    <w:uiPriority w:val="99"/>
    <w:unhideWhenUsed/>
    <w:rsid w:val="00AF1E13"/>
    <w:pPr>
      <w:tabs>
        <w:tab w:val="center" w:pos="4680"/>
        <w:tab w:val="right" w:pos="9360"/>
      </w:tabs>
    </w:pPr>
  </w:style>
  <w:style w:type="character" w:customStyle="1" w:styleId="HeaderChar">
    <w:name w:val="Header Char"/>
    <w:basedOn w:val="DefaultParagraphFont"/>
    <w:link w:val="Header"/>
    <w:uiPriority w:val="99"/>
    <w:rsid w:val="00AF1E13"/>
  </w:style>
  <w:style w:type="paragraph" w:styleId="Footer">
    <w:name w:val="footer"/>
    <w:basedOn w:val="Normal"/>
    <w:link w:val="FooterChar"/>
    <w:uiPriority w:val="99"/>
    <w:unhideWhenUsed/>
    <w:rsid w:val="00AF1E13"/>
    <w:pPr>
      <w:tabs>
        <w:tab w:val="center" w:pos="4680"/>
        <w:tab w:val="right" w:pos="9360"/>
      </w:tabs>
    </w:pPr>
  </w:style>
  <w:style w:type="character" w:customStyle="1" w:styleId="FooterChar">
    <w:name w:val="Footer Char"/>
    <w:basedOn w:val="DefaultParagraphFont"/>
    <w:link w:val="Footer"/>
    <w:uiPriority w:val="99"/>
    <w:rsid w:val="00AF1E13"/>
  </w:style>
  <w:style w:type="character" w:customStyle="1" w:styleId="Heading2Char">
    <w:name w:val="Heading 2 Char"/>
    <w:basedOn w:val="DefaultParagraphFont"/>
    <w:link w:val="Heading2"/>
    <w:uiPriority w:val="1"/>
    <w:rsid w:val="00986974"/>
    <w:rPr>
      <w:rFonts w:ascii="Arial" w:eastAsia="Arial" w:hAnsi="Arial"/>
      <w:b/>
      <w:bCs/>
      <w:sz w:val="24"/>
      <w:szCs w:val="24"/>
    </w:rPr>
  </w:style>
  <w:style w:type="paragraph" w:customStyle="1" w:styleId="Default">
    <w:name w:val="Default"/>
    <w:rsid w:val="00337ED1"/>
    <w:pPr>
      <w:autoSpaceDE w:val="0"/>
      <w:autoSpaceDN w:val="0"/>
      <w:adjustRightInd w:val="0"/>
    </w:pPr>
    <w:rPr>
      <w:rFonts w:ascii="Arial" w:hAnsi="Arial" w:cs="Arial"/>
      <w:color w:val="000000"/>
      <w:sz w:val="24"/>
      <w:szCs w:val="24"/>
      <w:lang w:val="en-CA"/>
    </w:rPr>
  </w:style>
  <w:style w:type="paragraph" w:styleId="NoSpacing">
    <w:name w:val="No Spacing"/>
    <w:link w:val="NoSpacingChar"/>
    <w:uiPriority w:val="1"/>
    <w:qFormat/>
    <w:rsid w:val="00CF7334"/>
  </w:style>
  <w:style w:type="table" w:styleId="TableGrid">
    <w:name w:val="Table Grid"/>
    <w:basedOn w:val="TableNormal"/>
    <w:uiPriority w:val="59"/>
    <w:rsid w:val="00AD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D0D"/>
    <w:pPr>
      <w:spacing w:after="200"/>
    </w:pPr>
    <w:rPr>
      <w:b/>
      <w:bCs/>
      <w:color w:val="4F81BD" w:themeColor="accent1"/>
      <w:sz w:val="18"/>
      <w:szCs w:val="18"/>
    </w:rPr>
  </w:style>
  <w:style w:type="paragraph" w:styleId="TOCHeading">
    <w:name w:val="TOC Heading"/>
    <w:basedOn w:val="Heading1"/>
    <w:next w:val="Normal"/>
    <w:uiPriority w:val="39"/>
    <w:unhideWhenUsed/>
    <w:qFormat/>
    <w:rsid w:val="007C1A44"/>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C1A44"/>
    <w:pPr>
      <w:spacing w:after="100"/>
    </w:pPr>
  </w:style>
  <w:style w:type="paragraph" w:styleId="TOC2">
    <w:name w:val="toc 2"/>
    <w:basedOn w:val="Normal"/>
    <w:next w:val="Normal"/>
    <w:autoRedefine/>
    <w:uiPriority w:val="39"/>
    <w:unhideWhenUsed/>
    <w:rsid w:val="007C1A44"/>
    <w:pPr>
      <w:spacing w:after="100"/>
      <w:ind w:left="220"/>
    </w:pPr>
  </w:style>
  <w:style w:type="paragraph" w:styleId="TOC3">
    <w:name w:val="toc 3"/>
    <w:basedOn w:val="Normal"/>
    <w:next w:val="Normal"/>
    <w:autoRedefine/>
    <w:uiPriority w:val="39"/>
    <w:unhideWhenUsed/>
    <w:rsid w:val="007C1A44"/>
    <w:pPr>
      <w:spacing w:after="100"/>
      <w:ind w:left="440"/>
    </w:pPr>
  </w:style>
  <w:style w:type="character" w:styleId="Hyperlink">
    <w:name w:val="Hyperlink"/>
    <w:basedOn w:val="DefaultParagraphFont"/>
    <w:uiPriority w:val="99"/>
    <w:unhideWhenUsed/>
    <w:rsid w:val="007C1A44"/>
    <w:rPr>
      <w:color w:val="0000FF" w:themeColor="hyperlink"/>
      <w:u w:val="single"/>
    </w:rPr>
  </w:style>
  <w:style w:type="character" w:styleId="LineNumber">
    <w:name w:val="line number"/>
    <w:basedOn w:val="DefaultParagraphFont"/>
    <w:uiPriority w:val="99"/>
    <w:semiHidden/>
    <w:unhideWhenUsed/>
    <w:rsid w:val="00A06528"/>
  </w:style>
  <w:style w:type="character" w:styleId="CommentReference">
    <w:name w:val="annotation reference"/>
    <w:basedOn w:val="DefaultParagraphFont"/>
    <w:uiPriority w:val="99"/>
    <w:semiHidden/>
    <w:unhideWhenUsed/>
    <w:rsid w:val="00661949"/>
    <w:rPr>
      <w:sz w:val="16"/>
      <w:szCs w:val="16"/>
    </w:rPr>
  </w:style>
  <w:style w:type="paragraph" w:styleId="CommentText">
    <w:name w:val="annotation text"/>
    <w:basedOn w:val="Normal"/>
    <w:link w:val="CommentTextChar"/>
    <w:uiPriority w:val="99"/>
    <w:unhideWhenUsed/>
    <w:rsid w:val="00661949"/>
    <w:rPr>
      <w:sz w:val="20"/>
      <w:szCs w:val="20"/>
    </w:rPr>
  </w:style>
  <w:style w:type="character" w:customStyle="1" w:styleId="CommentTextChar">
    <w:name w:val="Comment Text Char"/>
    <w:basedOn w:val="DefaultParagraphFont"/>
    <w:link w:val="CommentText"/>
    <w:uiPriority w:val="99"/>
    <w:rsid w:val="00661949"/>
    <w:rPr>
      <w:sz w:val="20"/>
      <w:szCs w:val="20"/>
    </w:rPr>
  </w:style>
  <w:style w:type="paragraph" w:styleId="CommentSubject">
    <w:name w:val="annotation subject"/>
    <w:basedOn w:val="CommentText"/>
    <w:next w:val="CommentText"/>
    <w:link w:val="CommentSubjectChar"/>
    <w:uiPriority w:val="99"/>
    <w:semiHidden/>
    <w:unhideWhenUsed/>
    <w:rsid w:val="00661949"/>
    <w:rPr>
      <w:b/>
      <w:bCs/>
    </w:rPr>
  </w:style>
  <w:style w:type="character" w:customStyle="1" w:styleId="CommentSubjectChar">
    <w:name w:val="Comment Subject Char"/>
    <w:basedOn w:val="CommentTextChar"/>
    <w:link w:val="CommentSubject"/>
    <w:uiPriority w:val="99"/>
    <w:semiHidden/>
    <w:rsid w:val="00661949"/>
    <w:rPr>
      <w:b/>
      <w:bCs/>
      <w:sz w:val="20"/>
      <w:szCs w:val="20"/>
    </w:rPr>
  </w:style>
  <w:style w:type="table" w:customStyle="1" w:styleId="ListTable6Colorful-Accent31">
    <w:name w:val="List Table 6 Colorful - Accent 31"/>
    <w:basedOn w:val="TableNormal"/>
    <w:uiPriority w:val="51"/>
    <w:rsid w:val="00667B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667B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SpacingChar">
    <w:name w:val="No Spacing Char"/>
    <w:basedOn w:val="DefaultParagraphFont"/>
    <w:link w:val="NoSpacing"/>
    <w:uiPriority w:val="1"/>
    <w:rsid w:val="00696A51"/>
  </w:style>
  <w:style w:type="character" w:customStyle="1" w:styleId="UnresolvedMention">
    <w:name w:val="Unresolved Mention"/>
    <w:basedOn w:val="DefaultParagraphFont"/>
    <w:uiPriority w:val="99"/>
    <w:semiHidden/>
    <w:unhideWhenUsed/>
    <w:rsid w:val="007D2B4D"/>
    <w:rPr>
      <w:color w:val="605E5C"/>
      <w:shd w:val="clear" w:color="auto" w:fill="E1DFDD"/>
    </w:rPr>
  </w:style>
  <w:style w:type="paragraph" w:styleId="TableofFigures">
    <w:name w:val="table of figures"/>
    <w:basedOn w:val="Normal"/>
    <w:next w:val="Normal"/>
    <w:uiPriority w:val="99"/>
    <w:unhideWhenUsed/>
    <w:rsid w:val="00602A4F"/>
  </w:style>
  <w:style w:type="paragraph" w:customStyle="1" w:styleId="BasicParagraph">
    <w:name w:val="[Basic Paragraph]"/>
    <w:basedOn w:val="Normal"/>
    <w:uiPriority w:val="99"/>
    <w:rsid w:val="002A0305"/>
    <w:pPr>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styleId="TOC4">
    <w:name w:val="toc 4"/>
    <w:basedOn w:val="Normal"/>
    <w:next w:val="Normal"/>
    <w:autoRedefine/>
    <w:uiPriority w:val="39"/>
    <w:unhideWhenUsed/>
    <w:rsid w:val="003823C9"/>
    <w:pPr>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3823C9"/>
    <w:pPr>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3823C9"/>
    <w:pPr>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3823C9"/>
    <w:pPr>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3823C9"/>
    <w:pPr>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3823C9"/>
    <w:pPr>
      <w:spacing w:after="100" w:line="259" w:lineRule="auto"/>
      <w:ind w:left="1760"/>
    </w:pPr>
    <w:rPr>
      <w:rFonts w:eastAsiaTheme="minorEastAsia"/>
      <w:lang w:val="en-CA" w:eastAsia="en-CA"/>
    </w:rPr>
  </w:style>
  <w:style w:type="character" w:customStyle="1" w:styleId="BodyTextChar">
    <w:name w:val="Body Text Char"/>
    <w:basedOn w:val="DefaultParagraphFont"/>
    <w:link w:val="BodyText"/>
    <w:uiPriority w:val="1"/>
    <w:rsid w:val="00991DBF"/>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167">
      <w:bodyDiv w:val="1"/>
      <w:marLeft w:val="0"/>
      <w:marRight w:val="0"/>
      <w:marTop w:val="0"/>
      <w:marBottom w:val="0"/>
      <w:divBdr>
        <w:top w:val="none" w:sz="0" w:space="0" w:color="auto"/>
        <w:left w:val="none" w:sz="0" w:space="0" w:color="auto"/>
        <w:bottom w:val="none" w:sz="0" w:space="0" w:color="auto"/>
        <w:right w:val="none" w:sz="0" w:space="0" w:color="auto"/>
      </w:divBdr>
      <w:divsChild>
        <w:div w:id="2089768235">
          <w:marLeft w:val="0"/>
          <w:marRight w:val="0"/>
          <w:marTop w:val="0"/>
          <w:marBottom w:val="0"/>
          <w:divBdr>
            <w:top w:val="none" w:sz="0" w:space="0" w:color="auto"/>
            <w:left w:val="none" w:sz="0" w:space="0" w:color="auto"/>
            <w:bottom w:val="none" w:sz="0" w:space="0" w:color="auto"/>
            <w:right w:val="none" w:sz="0" w:space="0" w:color="auto"/>
          </w:divBdr>
          <w:divsChild>
            <w:div w:id="3284952">
              <w:marLeft w:val="0"/>
              <w:marRight w:val="0"/>
              <w:marTop w:val="0"/>
              <w:marBottom w:val="0"/>
              <w:divBdr>
                <w:top w:val="none" w:sz="0" w:space="0" w:color="auto"/>
                <w:left w:val="none" w:sz="0" w:space="0" w:color="auto"/>
                <w:bottom w:val="none" w:sz="0" w:space="0" w:color="auto"/>
                <w:right w:val="none" w:sz="0" w:space="0" w:color="auto"/>
              </w:divBdr>
            </w:div>
            <w:div w:id="914894177">
              <w:marLeft w:val="0"/>
              <w:marRight w:val="0"/>
              <w:marTop w:val="0"/>
              <w:marBottom w:val="0"/>
              <w:divBdr>
                <w:top w:val="none" w:sz="0" w:space="0" w:color="auto"/>
                <w:left w:val="none" w:sz="0" w:space="0" w:color="auto"/>
                <w:bottom w:val="none" w:sz="0" w:space="0" w:color="auto"/>
                <w:right w:val="none" w:sz="0" w:space="0" w:color="auto"/>
              </w:divBdr>
            </w:div>
            <w:div w:id="1792163696">
              <w:marLeft w:val="0"/>
              <w:marRight w:val="0"/>
              <w:marTop w:val="0"/>
              <w:marBottom w:val="0"/>
              <w:divBdr>
                <w:top w:val="none" w:sz="0" w:space="0" w:color="auto"/>
                <w:left w:val="none" w:sz="0" w:space="0" w:color="auto"/>
                <w:bottom w:val="none" w:sz="0" w:space="0" w:color="auto"/>
                <w:right w:val="none" w:sz="0" w:space="0" w:color="auto"/>
              </w:divBdr>
            </w:div>
            <w:div w:id="1009603066">
              <w:marLeft w:val="0"/>
              <w:marRight w:val="0"/>
              <w:marTop w:val="0"/>
              <w:marBottom w:val="0"/>
              <w:divBdr>
                <w:top w:val="none" w:sz="0" w:space="0" w:color="auto"/>
                <w:left w:val="none" w:sz="0" w:space="0" w:color="auto"/>
                <w:bottom w:val="none" w:sz="0" w:space="0" w:color="auto"/>
                <w:right w:val="none" w:sz="0" w:space="0" w:color="auto"/>
              </w:divBdr>
            </w:div>
            <w:div w:id="1934513045">
              <w:marLeft w:val="0"/>
              <w:marRight w:val="0"/>
              <w:marTop w:val="0"/>
              <w:marBottom w:val="0"/>
              <w:divBdr>
                <w:top w:val="none" w:sz="0" w:space="0" w:color="auto"/>
                <w:left w:val="none" w:sz="0" w:space="0" w:color="auto"/>
                <w:bottom w:val="none" w:sz="0" w:space="0" w:color="auto"/>
                <w:right w:val="none" w:sz="0" w:space="0" w:color="auto"/>
              </w:divBdr>
            </w:div>
            <w:div w:id="437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eo.on.ca/sites/default/files/2020-04/PrepAsBuiltRecordGdln-Mar2020.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wpip.ca/Threats" TargetMode="External"/><Relationship Id="rId2" Type="http://schemas.openxmlformats.org/officeDocument/2006/relationships/customXml" Target="../customXml/item2.xml"/><Relationship Id="rId16" Type="http://schemas.openxmlformats.org/officeDocument/2006/relationships/hyperlink" Target="https://www.ontario.ca/page/tables-drinking-water-thre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rms.ssb.gov.on.c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B5E6A864B014A944C25629D9ACE87" ma:contentTypeVersion="8" ma:contentTypeDescription="Create a new document." ma:contentTypeScope="" ma:versionID="1ee40f1bd1cd0c8e9b7da0c238645ae3">
  <xsd:schema xmlns:xsd="http://www.w3.org/2001/XMLSchema" xmlns:xs="http://www.w3.org/2001/XMLSchema" xmlns:p="http://schemas.microsoft.com/office/2006/metadata/properties" xmlns:ns3="3b662d25-9447-4afd-ad88-3bcf6c3bc985" targetNamespace="http://schemas.microsoft.com/office/2006/metadata/properties" ma:root="true" ma:fieldsID="3940504571c818c70b01d9b31c68cd68" ns3:_="">
    <xsd:import namespace="3b662d25-9447-4afd-ad88-3bcf6c3bc9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62d25-9447-4afd-ad88-3bcf6c3b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626B-5115-416B-983B-A6538F1F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62d25-9447-4afd-ad88-3bcf6c3bc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CE330-2B05-4CBE-9005-A1FE7F4CB9CD}">
  <ds:schemaRefs>
    <ds:schemaRef ds:uri="http://schemas.microsoft.com/sharepoint/v3/contenttype/forms"/>
  </ds:schemaRefs>
</ds:datastoreItem>
</file>

<file path=customXml/itemProps3.xml><?xml version="1.0" encoding="utf-8"?>
<ds:datastoreItem xmlns:ds="http://schemas.openxmlformats.org/officeDocument/2006/customXml" ds:itemID="{E67E61A0-1F72-4E11-942F-DE7700B769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C61434-6A09-43ED-BBA4-B02FE526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30</Pages>
  <Words>8887</Words>
  <Characters>50658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Sanitary Sewers, Storm Sewers &amp; Forcemains Design Criteria forFuture Alterations Authorized Under a Wastewater and Stormwater Works Permits</vt:lpstr>
    </vt:vector>
  </TitlesOfParts>
  <Company>MGS</Company>
  <LinksUpToDate>false</LinksUpToDate>
  <CharactersWithSpaces>59427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Sewers, Storm Sewers &amp; Forcemains Design Criteria forFuture Alterations Authorized Under a Wastewater and Stormwater Works Permits</dc:title>
  <dc:creator>Haq, Riaz (MECP)</dc:creator>
  <cp:lastModifiedBy>Kate Northcott</cp:lastModifiedBy>
  <cp:revision>23</cp:revision>
  <cp:lastPrinted>2019-12-27T20:32:00Z</cp:lastPrinted>
  <dcterms:created xsi:type="dcterms:W3CDTF">2020-07-21T17:04:00Z</dcterms:created>
  <dcterms:modified xsi:type="dcterms:W3CDTF">2020-09-04T20:44:00Z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Acrobat PDFMaker 7.0.7 for Word</vt:lpwstr>
  </property>
  <property fmtid="{D5CDD505-2E9C-101B-9397-08002B2CF9AE}" pid="4" name="LastSaved">
    <vt:filetime>2018-10-24T00:00:00Z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Riaz.Haq@ontario.ca</vt:lpwstr>
  </property>
  <property fmtid="{D5CDD505-2E9C-101B-9397-08002B2CF9AE}" pid="8" name="MSIP_Label_034a106e-6316-442c-ad35-738afd673d2b_SetDate">
    <vt:lpwstr>2019-02-26T14:42:58.5109182Z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0x010100007B5E6A864B014A944C25629D9ACE87</vt:lpwstr>
  </property>
</Properties>
</file>