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7E244" w14:textId="77777777" w:rsidR="00250869" w:rsidRDefault="00250869" w:rsidP="00C033E6">
      <w:pPr>
        <w:autoSpaceDE/>
        <w:autoSpaceDN/>
        <w:adjustRightInd/>
        <w:spacing w:after="160" w:line="259" w:lineRule="auto"/>
        <w:textAlignment w:val="auto"/>
        <w:rPr>
          <w:rFonts w:ascii="Arial" w:hAnsi="Arial" w:cs="Arial"/>
        </w:rPr>
      </w:pPr>
    </w:p>
    <w:p w14:paraId="3AD66A84" w14:textId="7B0C82EE" w:rsidR="00C033E6" w:rsidRPr="00250869" w:rsidRDefault="00250869" w:rsidP="00C033E6">
      <w:pPr>
        <w:autoSpaceDE/>
        <w:autoSpaceDN/>
        <w:adjustRightInd/>
        <w:spacing w:after="160" w:line="259" w:lineRule="auto"/>
        <w:textAlignment w:val="auto"/>
        <w:rPr>
          <w:rFonts w:ascii="Arial" w:hAnsi="Arial" w:cs="Arial"/>
        </w:rPr>
      </w:pPr>
      <w:r w:rsidRPr="00250869">
        <w:rPr>
          <w:rFonts w:ascii="Arial" w:hAnsi="Arial" w:cs="Arial"/>
        </w:rPr>
        <w:t xml:space="preserve">Dear </w:t>
      </w:r>
      <w:proofErr w:type="gramStart"/>
      <w:r w:rsidRPr="00250869">
        <w:rPr>
          <w:rFonts w:ascii="Arial" w:hAnsi="Arial" w:cs="Arial"/>
        </w:rPr>
        <w:t>Minister</w:t>
      </w:r>
      <w:proofErr w:type="gramEnd"/>
      <w:r w:rsidRPr="00250869">
        <w:rPr>
          <w:rFonts w:ascii="Arial" w:hAnsi="Arial" w:cs="Arial"/>
        </w:rPr>
        <w:t xml:space="preserve"> </w:t>
      </w:r>
      <w:proofErr w:type="spellStart"/>
      <w:r w:rsidRPr="00250869">
        <w:rPr>
          <w:rFonts w:ascii="Arial" w:hAnsi="Arial" w:cs="Arial"/>
        </w:rPr>
        <w:t>Yurek</w:t>
      </w:r>
      <w:proofErr w:type="spellEnd"/>
      <w:r w:rsidRPr="00250869">
        <w:rPr>
          <w:rFonts w:ascii="Arial" w:hAnsi="Arial" w:cs="Arial"/>
        </w:rPr>
        <w:t xml:space="preserve">, </w:t>
      </w:r>
    </w:p>
    <w:p w14:paraId="10B1FAD3" w14:textId="18003F00" w:rsidR="00C033E6" w:rsidRPr="0047552C" w:rsidRDefault="00676756" w:rsidP="00C033E6">
      <w:pPr>
        <w:autoSpaceDE/>
        <w:autoSpaceDN/>
        <w:adjustRightInd/>
        <w:spacing w:after="160" w:line="259" w:lineRule="auto"/>
        <w:textAlignment w:val="auto"/>
        <w:rPr>
          <w:rFonts w:ascii="Arial" w:hAnsi="Arial" w:cs="Arial"/>
        </w:rPr>
      </w:pPr>
      <w:r w:rsidRPr="0047552C">
        <w:rPr>
          <w:rFonts w:ascii="Arial" w:hAnsi="Arial" w:cs="Arial"/>
        </w:rPr>
        <w:t xml:space="preserve">The Atmospheric Fund (TAF) </w:t>
      </w:r>
      <w:r w:rsidR="00722138">
        <w:rPr>
          <w:rFonts w:ascii="Arial" w:hAnsi="Arial" w:cs="Arial"/>
        </w:rPr>
        <w:t>commends the</w:t>
      </w:r>
      <w:r w:rsidRPr="0047552C">
        <w:rPr>
          <w:rFonts w:ascii="Arial" w:hAnsi="Arial" w:cs="Arial"/>
        </w:rPr>
        <w:t xml:space="preserve"> Ontario Government undertaking this initiative </w:t>
      </w:r>
      <w:r w:rsidR="00331294" w:rsidRPr="0047552C">
        <w:rPr>
          <w:rFonts w:ascii="Arial" w:hAnsi="Arial" w:cs="Arial"/>
        </w:rPr>
        <w:t xml:space="preserve">to consult with stakeholders on an Ontario hydrogen strategy. </w:t>
      </w:r>
      <w:r w:rsidR="003577C4">
        <w:rPr>
          <w:rFonts w:ascii="Arial" w:hAnsi="Arial" w:cs="Arial"/>
        </w:rPr>
        <w:t>Hy</w:t>
      </w:r>
      <w:r w:rsidR="00942EC2">
        <w:rPr>
          <w:rFonts w:ascii="Arial" w:hAnsi="Arial" w:cs="Arial"/>
        </w:rPr>
        <w:t>drogen has</w:t>
      </w:r>
      <w:r w:rsidR="00A155FD">
        <w:rPr>
          <w:rFonts w:ascii="Arial" w:hAnsi="Arial" w:cs="Arial"/>
        </w:rPr>
        <w:t xml:space="preserve"> significant</w:t>
      </w:r>
      <w:r w:rsidR="00942EC2">
        <w:rPr>
          <w:rFonts w:ascii="Arial" w:hAnsi="Arial" w:cs="Arial"/>
        </w:rPr>
        <w:t xml:space="preserve"> potential to reduce carbon emissions</w:t>
      </w:r>
      <w:r w:rsidR="00A155FD">
        <w:rPr>
          <w:rFonts w:ascii="Arial" w:hAnsi="Arial" w:cs="Arial"/>
        </w:rPr>
        <w:t xml:space="preserve"> across a variety of economic sectors and end-uses. </w:t>
      </w:r>
      <w:r w:rsidR="00456F2F">
        <w:rPr>
          <w:rFonts w:ascii="Arial" w:hAnsi="Arial" w:cs="Arial"/>
        </w:rPr>
        <w:t>However, there is</w:t>
      </w:r>
      <w:r w:rsidR="006A2372">
        <w:rPr>
          <w:rFonts w:ascii="Arial" w:hAnsi="Arial" w:cs="Arial"/>
        </w:rPr>
        <w:t xml:space="preserve"> significant uncertainty around </w:t>
      </w:r>
      <w:r w:rsidR="003009AD">
        <w:rPr>
          <w:rFonts w:ascii="Arial" w:hAnsi="Arial" w:cs="Arial"/>
        </w:rPr>
        <w:t xml:space="preserve">which </w:t>
      </w:r>
      <w:r w:rsidR="007C60F0">
        <w:rPr>
          <w:rFonts w:ascii="Arial" w:hAnsi="Arial" w:cs="Arial"/>
        </w:rPr>
        <w:t xml:space="preserve">production methods and end-uses will be economically feasible </w:t>
      </w:r>
      <w:r w:rsidR="007F5C1B">
        <w:rPr>
          <w:rFonts w:ascii="Arial" w:hAnsi="Arial" w:cs="Arial"/>
        </w:rPr>
        <w:t xml:space="preserve">and environmentally sustainable. </w:t>
      </w:r>
      <w:r w:rsidR="00D61212" w:rsidRPr="0047552C">
        <w:rPr>
          <w:rFonts w:ascii="Arial" w:hAnsi="Arial" w:cs="Arial"/>
        </w:rPr>
        <w:t xml:space="preserve">Our submission today </w:t>
      </w:r>
      <w:r w:rsidR="007B00DC">
        <w:rPr>
          <w:rFonts w:ascii="Arial" w:hAnsi="Arial" w:cs="Arial"/>
        </w:rPr>
        <w:t>f</w:t>
      </w:r>
      <w:r w:rsidR="00D61212" w:rsidRPr="0047552C">
        <w:rPr>
          <w:rFonts w:ascii="Arial" w:hAnsi="Arial" w:cs="Arial"/>
        </w:rPr>
        <w:t xml:space="preserve">ocuses on the approach that the Ontario Government should take when considering where to put its time, </w:t>
      </w:r>
      <w:r w:rsidR="00F30D62" w:rsidRPr="0047552C">
        <w:rPr>
          <w:rFonts w:ascii="Arial" w:hAnsi="Arial" w:cs="Arial"/>
        </w:rPr>
        <w:t>resources,</w:t>
      </w:r>
      <w:r w:rsidR="00D61212" w:rsidRPr="0047552C">
        <w:rPr>
          <w:rFonts w:ascii="Arial" w:hAnsi="Arial" w:cs="Arial"/>
        </w:rPr>
        <w:t xml:space="preserve"> and focus. There is great potential for hydrogen</w:t>
      </w:r>
      <w:r w:rsidR="00F30D62">
        <w:rPr>
          <w:rFonts w:ascii="Arial" w:hAnsi="Arial" w:cs="Arial"/>
        </w:rPr>
        <w:t xml:space="preserve"> growth in terms of reducing GHGs and creating jobs if done in a targeted and </w:t>
      </w:r>
      <w:r w:rsidR="007F5C1B">
        <w:rPr>
          <w:rFonts w:ascii="Arial" w:hAnsi="Arial" w:cs="Arial"/>
        </w:rPr>
        <w:t xml:space="preserve">evidence-based </w:t>
      </w:r>
      <w:r w:rsidR="00F30D62">
        <w:rPr>
          <w:rFonts w:ascii="Arial" w:hAnsi="Arial" w:cs="Arial"/>
        </w:rPr>
        <w:t>manner.</w:t>
      </w:r>
    </w:p>
    <w:p w14:paraId="6119E4D7" w14:textId="77777777" w:rsidR="00C033E6" w:rsidRPr="0047552C" w:rsidRDefault="00C033E6" w:rsidP="00C033E6">
      <w:pPr>
        <w:pStyle w:val="ListParagraph"/>
        <w:numPr>
          <w:ilvl w:val="0"/>
          <w:numId w:val="0"/>
        </w:numPr>
        <w:autoSpaceDE/>
        <w:autoSpaceDN/>
        <w:adjustRightInd/>
        <w:spacing w:after="160" w:line="259" w:lineRule="auto"/>
        <w:ind w:left="720"/>
        <w:textAlignment w:val="auto"/>
        <w:rPr>
          <w:rFonts w:ascii="Arial" w:hAnsi="Arial" w:cs="Arial"/>
        </w:rPr>
      </w:pPr>
    </w:p>
    <w:p w14:paraId="51B9EF28" w14:textId="3035320D" w:rsidR="00FF6F69" w:rsidRPr="0047552C" w:rsidRDefault="00FF6F69" w:rsidP="009C303A">
      <w:pPr>
        <w:autoSpaceDE/>
        <w:autoSpaceDN/>
        <w:adjustRightInd/>
        <w:spacing w:after="160" w:line="259" w:lineRule="auto"/>
        <w:textAlignment w:val="auto"/>
        <w:rPr>
          <w:rFonts w:ascii="Arial" w:hAnsi="Arial" w:cs="Arial"/>
          <w:b/>
          <w:bCs/>
          <w:color w:val="F99F1E" w:themeColor="accent3"/>
          <w:sz w:val="28"/>
          <w:szCs w:val="28"/>
        </w:rPr>
      </w:pPr>
      <w:r w:rsidRPr="0047552C">
        <w:rPr>
          <w:rFonts w:ascii="Arial" w:hAnsi="Arial" w:cs="Arial"/>
          <w:b/>
          <w:bCs/>
          <w:color w:val="F99F1E" w:themeColor="accent3"/>
          <w:sz w:val="28"/>
          <w:szCs w:val="28"/>
        </w:rPr>
        <w:t>Do you support Ontario’s efforts to create a hydrogen strategy?</w:t>
      </w:r>
    </w:p>
    <w:p w14:paraId="03CDF1B2" w14:textId="45371D3B" w:rsidR="00C5286E" w:rsidRPr="0047552C" w:rsidRDefault="00C5286E" w:rsidP="00C5286E">
      <w:pPr>
        <w:autoSpaceDE/>
        <w:autoSpaceDN/>
        <w:adjustRightInd/>
        <w:spacing w:after="160" w:line="259" w:lineRule="auto"/>
        <w:textAlignment w:val="auto"/>
        <w:rPr>
          <w:rFonts w:ascii="Arial" w:hAnsi="Arial" w:cs="Arial"/>
        </w:rPr>
      </w:pPr>
      <w:r w:rsidRPr="0047552C">
        <w:rPr>
          <w:rFonts w:ascii="Arial" w:hAnsi="Arial" w:cs="Arial"/>
        </w:rPr>
        <w:t xml:space="preserve">Yes. </w:t>
      </w:r>
      <w:r w:rsidR="00E97F45" w:rsidRPr="0047552C">
        <w:rPr>
          <w:rFonts w:ascii="Arial" w:hAnsi="Arial" w:cs="Arial"/>
        </w:rPr>
        <w:t>With an important distinction, TAF supports a “green”</w:t>
      </w:r>
      <w:r w:rsidRPr="0047552C">
        <w:rPr>
          <w:rFonts w:ascii="Arial" w:hAnsi="Arial" w:cs="Arial"/>
        </w:rPr>
        <w:t xml:space="preserve"> hydrogen strategy</w:t>
      </w:r>
      <w:r w:rsidR="00F30D62">
        <w:rPr>
          <w:rFonts w:ascii="Arial" w:hAnsi="Arial" w:cs="Arial"/>
        </w:rPr>
        <w:t xml:space="preserve">. By focusing on </w:t>
      </w:r>
      <w:r w:rsidR="00B82A17">
        <w:rPr>
          <w:rFonts w:ascii="Arial" w:hAnsi="Arial" w:cs="Arial"/>
        </w:rPr>
        <w:t>“green” hydrogen there is</w:t>
      </w:r>
      <w:r w:rsidRPr="0047552C">
        <w:rPr>
          <w:rFonts w:ascii="Arial" w:hAnsi="Arial" w:cs="Arial"/>
        </w:rPr>
        <w:t xml:space="preserve"> great potential be transformative in our energy </w:t>
      </w:r>
      <w:r w:rsidR="00B83A0C" w:rsidRPr="0047552C">
        <w:rPr>
          <w:rFonts w:ascii="Arial" w:hAnsi="Arial" w:cs="Arial"/>
        </w:rPr>
        <w:t>system in Ontario</w:t>
      </w:r>
      <w:r w:rsidR="00B82A17">
        <w:rPr>
          <w:rFonts w:ascii="Arial" w:hAnsi="Arial" w:cs="Arial"/>
        </w:rPr>
        <w:t>.</w:t>
      </w:r>
    </w:p>
    <w:p w14:paraId="6518A779" w14:textId="77777777" w:rsidR="00FF6F69" w:rsidRPr="0047552C" w:rsidRDefault="00FF6F69" w:rsidP="00FF6F69">
      <w:pPr>
        <w:rPr>
          <w:rFonts w:ascii="Arial" w:hAnsi="Arial" w:cs="Arial"/>
          <w:sz w:val="28"/>
          <w:szCs w:val="28"/>
        </w:rPr>
      </w:pPr>
    </w:p>
    <w:p w14:paraId="7DDDB3E8" w14:textId="77777777" w:rsidR="00FF6F69" w:rsidRPr="0047552C" w:rsidRDefault="00FF6F69" w:rsidP="009C303A">
      <w:pPr>
        <w:autoSpaceDE/>
        <w:autoSpaceDN/>
        <w:adjustRightInd/>
        <w:spacing w:after="160" w:line="259" w:lineRule="auto"/>
        <w:textAlignment w:val="auto"/>
        <w:rPr>
          <w:rFonts w:ascii="Arial" w:hAnsi="Arial" w:cs="Arial"/>
          <w:b/>
          <w:bCs/>
          <w:color w:val="F99F1E" w:themeColor="accent3"/>
          <w:sz w:val="28"/>
          <w:szCs w:val="28"/>
        </w:rPr>
      </w:pPr>
      <w:r w:rsidRPr="0047552C">
        <w:rPr>
          <w:rFonts w:ascii="Arial" w:hAnsi="Arial" w:cs="Arial"/>
          <w:b/>
          <w:bCs/>
          <w:color w:val="F99F1E" w:themeColor="accent3"/>
          <w:sz w:val="28"/>
          <w:szCs w:val="28"/>
        </w:rPr>
        <w:t>How would you refine the vision statement?</w:t>
      </w:r>
    </w:p>
    <w:p w14:paraId="2BC10D3E" w14:textId="7892659B" w:rsidR="00F3254B" w:rsidRPr="0047552C" w:rsidRDefault="00F53730" w:rsidP="00FF6F69">
      <w:pPr>
        <w:rPr>
          <w:rFonts w:ascii="Arial" w:hAnsi="Arial" w:cs="Arial"/>
        </w:rPr>
      </w:pPr>
      <w:r w:rsidRPr="0047552C">
        <w:rPr>
          <w:rFonts w:ascii="Arial" w:hAnsi="Arial" w:cs="Arial"/>
        </w:rPr>
        <w:t xml:space="preserve">As noted in our opening we recommend focusing on hydrogen when it makes sense environmentally and is economical to do so. This is an important change from simply being “cost-competitive” as </w:t>
      </w:r>
      <w:r w:rsidR="002D2F2C" w:rsidRPr="0047552C">
        <w:rPr>
          <w:rFonts w:ascii="Arial" w:hAnsi="Arial" w:cs="Arial"/>
        </w:rPr>
        <w:t xml:space="preserve">we pursue </w:t>
      </w:r>
      <w:r w:rsidR="00E51CB3" w:rsidRPr="0047552C">
        <w:rPr>
          <w:rFonts w:ascii="Arial" w:hAnsi="Arial" w:cs="Arial"/>
        </w:rPr>
        <w:t xml:space="preserve">the </w:t>
      </w:r>
      <w:r w:rsidR="00B36F57" w:rsidRPr="0047552C">
        <w:rPr>
          <w:rFonts w:ascii="Arial" w:hAnsi="Arial" w:cs="Arial"/>
        </w:rPr>
        <w:t xml:space="preserve">best avenue to reduce </w:t>
      </w:r>
      <w:r w:rsidR="00685449" w:rsidRPr="0047552C">
        <w:rPr>
          <w:rFonts w:ascii="Arial" w:hAnsi="Arial" w:cs="Arial"/>
        </w:rPr>
        <w:t>greenhouse</w:t>
      </w:r>
      <w:r w:rsidR="00B36F57" w:rsidRPr="0047552C">
        <w:rPr>
          <w:rFonts w:ascii="Arial" w:hAnsi="Arial" w:cs="Arial"/>
        </w:rPr>
        <w:t xml:space="preserve"> gas emissions and support economic growth. </w:t>
      </w:r>
      <w:r w:rsidR="009841EE">
        <w:rPr>
          <w:rFonts w:ascii="Arial" w:hAnsi="Arial" w:cs="Arial"/>
        </w:rPr>
        <w:t>The hydrogen strategy also needs to be considered in the context of Ontario’s long-term energy plan</w:t>
      </w:r>
      <w:r w:rsidR="00E10B83">
        <w:rPr>
          <w:rFonts w:ascii="Arial" w:hAnsi="Arial" w:cs="Arial"/>
        </w:rPr>
        <w:t xml:space="preserve">. </w:t>
      </w:r>
    </w:p>
    <w:p w14:paraId="4FD80863" w14:textId="77777777" w:rsidR="00F3254B" w:rsidRPr="0047552C" w:rsidRDefault="00F3254B" w:rsidP="00FF6F69">
      <w:pPr>
        <w:rPr>
          <w:rFonts w:ascii="Arial" w:hAnsi="Arial" w:cs="Arial"/>
          <w:b/>
          <w:bCs/>
        </w:rPr>
      </w:pPr>
    </w:p>
    <w:p w14:paraId="3D4BBB26" w14:textId="2825DE90" w:rsidR="00FF6F69" w:rsidRPr="0047552C" w:rsidRDefault="00060918" w:rsidP="00FF6F69">
      <w:pPr>
        <w:rPr>
          <w:rFonts w:ascii="Arial" w:hAnsi="Arial" w:cs="Arial"/>
          <w:b/>
          <w:bCs/>
          <w:sz w:val="24"/>
          <w:szCs w:val="24"/>
        </w:rPr>
      </w:pPr>
      <w:r w:rsidRPr="0047552C">
        <w:rPr>
          <w:rFonts w:ascii="Arial" w:hAnsi="Arial" w:cs="Arial"/>
          <w:b/>
          <w:bCs/>
          <w:color w:val="00467F" w:themeColor="text2"/>
          <w:sz w:val="24"/>
          <w:szCs w:val="24"/>
        </w:rPr>
        <w:t>TAF recommends the following</w:t>
      </w:r>
      <w:r w:rsidR="00F3254B" w:rsidRPr="0047552C">
        <w:rPr>
          <w:rFonts w:ascii="Arial" w:hAnsi="Arial" w:cs="Arial"/>
          <w:b/>
          <w:bCs/>
          <w:color w:val="00467F" w:themeColor="text2"/>
          <w:sz w:val="24"/>
          <w:szCs w:val="24"/>
        </w:rPr>
        <w:t>:</w:t>
      </w:r>
    </w:p>
    <w:p w14:paraId="60C508F1" w14:textId="01F4E6D0" w:rsidR="00060918" w:rsidRPr="0047552C" w:rsidRDefault="00060918" w:rsidP="00FF6F69">
      <w:pPr>
        <w:rPr>
          <w:rFonts w:ascii="Arial" w:hAnsi="Arial" w:cs="Arial"/>
        </w:rPr>
      </w:pPr>
    </w:p>
    <w:p w14:paraId="6C94ECB2" w14:textId="58A97C00" w:rsidR="00F3254B" w:rsidRDefault="00060918" w:rsidP="00F3254B">
      <w:pPr>
        <w:pStyle w:val="ListParagraph"/>
        <w:numPr>
          <w:ilvl w:val="0"/>
          <w:numId w:val="40"/>
        </w:numPr>
        <w:spacing w:line="240" w:lineRule="auto"/>
        <w:ind w:right="284"/>
        <w:rPr>
          <w:rFonts w:ascii="Arial" w:hAnsi="Arial" w:cs="Arial"/>
        </w:rPr>
      </w:pPr>
      <w:r w:rsidRPr="000F4A32">
        <w:rPr>
          <w:rFonts w:ascii="Arial" w:hAnsi="Arial" w:cs="Arial"/>
          <w:b/>
          <w:bCs/>
          <w:i/>
          <w:iCs/>
        </w:rPr>
        <w:t xml:space="preserve">Focus on areas where </w:t>
      </w:r>
      <w:r w:rsidR="00434D73" w:rsidRPr="000F4A32">
        <w:rPr>
          <w:rFonts w:ascii="Arial" w:hAnsi="Arial" w:cs="Arial"/>
          <w:b/>
          <w:bCs/>
          <w:i/>
          <w:iCs/>
        </w:rPr>
        <w:t xml:space="preserve">the </w:t>
      </w:r>
      <w:r w:rsidRPr="000F4A32">
        <w:rPr>
          <w:rFonts w:ascii="Arial" w:hAnsi="Arial" w:cs="Arial"/>
          <w:b/>
          <w:bCs/>
          <w:i/>
          <w:iCs/>
        </w:rPr>
        <w:t>hydrogen</w:t>
      </w:r>
      <w:r w:rsidR="00434D73" w:rsidRPr="000F4A32">
        <w:rPr>
          <w:rFonts w:ascii="Arial" w:hAnsi="Arial" w:cs="Arial"/>
          <w:b/>
          <w:bCs/>
          <w:i/>
          <w:iCs/>
        </w:rPr>
        <w:t xml:space="preserve"> life cycle</w:t>
      </w:r>
      <w:r w:rsidRPr="000F4A32">
        <w:rPr>
          <w:rFonts w:ascii="Arial" w:hAnsi="Arial" w:cs="Arial"/>
          <w:b/>
          <w:bCs/>
          <w:i/>
          <w:iCs/>
        </w:rPr>
        <w:t xml:space="preserve"> will</w:t>
      </w:r>
      <w:r w:rsidR="00434D73" w:rsidRPr="000F4A32">
        <w:rPr>
          <w:rFonts w:ascii="Arial" w:hAnsi="Arial" w:cs="Arial"/>
          <w:b/>
          <w:bCs/>
          <w:i/>
          <w:iCs/>
        </w:rPr>
        <w:t xml:space="preserve"> reduce </w:t>
      </w:r>
      <w:r w:rsidR="00685449" w:rsidRPr="000F4A32">
        <w:rPr>
          <w:rFonts w:ascii="Arial" w:hAnsi="Arial" w:cs="Arial"/>
          <w:b/>
          <w:bCs/>
          <w:i/>
          <w:iCs/>
        </w:rPr>
        <w:t>greenhouse</w:t>
      </w:r>
      <w:r w:rsidR="00434D73" w:rsidRPr="000F4A32">
        <w:rPr>
          <w:rFonts w:ascii="Arial" w:hAnsi="Arial" w:cs="Arial"/>
          <w:b/>
          <w:bCs/>
          <w:i/>
          <w:iCs/>
        </w:rPr>
        <w:t xml:space="preserve"> gas emissions </w:t>
      </w:r>
      <w:r w:rsidR="00874FA4" w:rsidRPr="000F4A32">
        <w:rPr>
          <w:rFonts w:ascii="Arial" w:hAnsi="Arial" w:cs="Arial"/>
          <w:b/>
          <w:bCs/>
          <w:i/>
          <w:iCs/>
        </w:rPr>
        <w:t xml:space="preserve">while also </w:t>
      </w:r>
      <w:r w:rsidR="00E10B83" w:rsidRPr="000F4A32">
        <w:rPr>
          <w:rFonts w:ascii="Arial" w:hAnsi="Arial" w:cs="Arial"/>
          <w:b/>
          <w:bCs/>
          <w:i/>
          <w:iCs/>
        </w:rPr>
        <w:t>having potential to be</w:t>
      </w:r>
      <w:r w:rsidR="00EE3A8C" w:rsidRPr="000F4A32">
        <w:rPr>
          <w:rFonts w:ascii="Arial" w:hAnsi="Arial" w:cs="Arial"/>
          <w:b/>
          <w:bCs/>
          <w:i/>
          <w:iCs/>
        </w:rPr>
        <w:t>come</w:t>
      </w:r>
      <w:r w:rsidR="00E10B83" w:rsidRPr="000F4A32">
        <w:rPr>
          <w:rFonts w:ascii="Arial" w:hAnsi="Arial" w:cs="Arial"/>
          <w:b/>
          <w:bCs/>
          <w:i/>
          <w:iCs/>
        </w:rPr>
        <w:t xml:space="preserve"> </w:t>
      </w:r>
      <w:r w:rsidR="00434D73" w:rsidRPr="000F4A32">
        <w:rPr>
          <w:rFonts w:ascii="Arial" w:hAnsi="Arial" w:cs="Arial"/>
          <w:b/>
          <w:bCs/>
          <w:i/>
          <w:iCs/>
        </w:rPr>
        <w:t>cost</w:t>
      </w:r>
      <w:r w:rsidR="00F664A9" w:rsidRPr="000F4A32">
        <w:rPr>
          <w:rFonts w:ascii="Arial" w:hAnsi="Arial" w:cs="Arial"/>
          <w:b/>
          <w:bCs/>
          <w:i/>
          <w:iCs/>
        </w:rPr>
        <w:t>-competitive to the existing fuel supply</w:t>
      </w:r>
      <w:r w:rsidR="00F664A9" w:rsidRPr="0047552C">
        <w:rPr>
          <w:rFonts w:ascii="Arial" w:hAnsi="Arial" w:cs="Arial"/>
        </w:rPr>
        <w:t xml:space="preserve"> that </w:t>
      </w:r>
      <w:r w:rsidR="00874FA4" w:rsidRPr="0047552C">
        <w:rPr>
          <w:rFonts w:ascii="Arial" w:hAnsi="Arial" w:cs="Arial"/>
        </w:rPr>
        <w:t>the hydrogen</w:t>
      </w:r>
      <w:r w:rsidR="00F664A9" w:rsidRPr="0047552C">
        <w:rPr>
          <w:rFonts w:ascii="Arial" w:hAnsi="Arial" w:cs="Arial"/>
        </w:rPr>
        <w:t xml:space="preserve"> is either replacing or being added to. </w:t>
      </w:r>
    </w:p>
    <w:p w14:paraId="6A186EA2" w14:textId="73221502" w:rsidR="00EE3A8C" w:rsidRPr="0047552C" w:rsidRDefault="00A7799D" w:rsidP="00F3254B">
      <w:pPr>
        <w:pStyle w:val="ListParagraph"/>
        <w:numPr>
          <w:ilvl w:val="0"/>
          <w:numId w:val="40"/>
        </w:numPr>
        <w:spacing w:line="240" w:lineRule="auto"/>
        <w:ind w:right="284"/>
        <w:rPr>
          <w:rFonts w:ascii="Arial" w:hAnsi="Arial" w:cs="Arial"/>
        </w:rPr>
      </w:pPr>
      <w:r w:rsidRPr="000F4A32">
        <w:rPr>
          <w:rFonts w:ascii="Arial" w:hAnsi="Arial" w:cs="Arial"/>
          <w:b/>
          <w:bCs/>
          <w:i/>
          <w:iCs/>
        </w:rPr>
        <w:t>The hydrogen strategy</w:t>
      </w:r>
      <w:r w:rsidR="00D02C3E" w:rsidRPr="000F4A32">
        <w:rPr>
          <w:rFonts w:ascii="Arial" w:hAnsi="Arial" w:cs="Arial"/>
          <w:b/>
          <w:bCs/>
          <w:i/>
          <w:iCs/>
        </w:rPr>
        <w:t xml:space="preserve"> needs to be considered in parallel with Ontario’s long term energy plan and </w:t>
      </w:r>
      <w:r w:rsidR="00C71674" w:rsidRPr="000F4A32">
        <w:rPr>
          <w:rFonts w:ascii="Arial" w:hAnsi="Arial" w:cs="Arial"/>
          <w:b/>
          <w:bCs/>
          <w:i/>
          <w:iCs/>
        </w:rPr>
        <w:t>related policy and infrastructure decisions around electricity.</w:t>
      </w:r>
      <w:r w:rsidR="00C71674">
        <w:rPr>
          <w:rFonts w:ascii="Arial" w:hAnsi="Arial" w:cs="Arial"/>
        </w:rPr>
        <w:t xml:space="preserve"> </w:t>
      </w:r>
      <w:r w:rsidR="00C46D23">
        <w:rPr>
          <w:rFonts w:ascii="Arial" w:hAnsi="Arial" w:cs="Arial"/>
        </w:rPr>
        <w:t xml:space="preserve">A </w:t>
      </w:r>
      <w:r w:rsidR="00955675">
        <w:rPr>
          <w:rFonts w:ascii="Arial" w:hAnsi="Arial" w:cs="Arial"/>
        </w:rPr>
        <w:t>major</w:t>
      </w:r>
      <w:r w:rsidR="00C46D23">
        <w:rPr>
          <w:rFonts w:ascii="Arial" w:hAnsi="Arial" w:cs="Arial"/>
        </w:rPr>
        <w:t xml:space="preserve"> increase in the production and use of green hydrogen will have </w:t>
      </w:r>
      <w:r w:rsidR="00955675">
        <w:rPr>
          <w:rFonts w:ascii="Arial" w:hAnsi="Arial" w:cs="Arial"/>
        </w:rPr>
        <w:t>significant</w:t>
      </w:r>
      <w:r w:rsidR="00C46D23">
        <w:rPr>
          <w:rFonts w:ascii="Arial" w:hAnsi="Arial" w:cs="Arial"/>
        </w:rPr>
        <w:t xml:space="preserve"> impacts on electricity demand and consumption</w:t>
      </w:r>
      <w:r w:rsidR="003B2537">
        <w:rPr>
          <w:rFonts w:ascii="Arial" w:hAnsi="Arial" w:cs="Arial"/>
        </w:rPr>
        <w:t>. On</w:t>
      </w:r>
      <w:r w:rsidR="00955675">
        <w:rPr>
          <w:rFonts w:ascii="Arial" w:hAnsi="Arial" w:cs="Arial"/>
        </w:rPr>
        <w:t xml:space="preserve"> the other-hand, </w:t>
      </w:r>
      <w:r w:rsidR="0079224D">
        <w:rPr>
          <w:rFonts w:ascii="Arial" w:hAnsi="Arial" w:cs="Arial"/>
        </w:rPr>
        <w:t xml:space="preserve">hydrogen </w:t>
      </w:r>
      <w:proofErr w:type="spellStart"/>
      <w:r w:rsidR="0079224D">
        <w:rPr>
          <w:rFonts w:ascii="Arial" w:hAnsi="Arial" w:cs="Arial"/>
        </w:rPr>
        <w:t>electrolyze</w:t>
      </w:r>
      <w:r w:rsidR="009B503F">
        <w:rPr>
          <w:rFonts w:ascii="Arial" w:hAnsi="Arial" w:cs="Arial"/>
        </w:rPr>
        <w:t>r</w:t>
      </w:r>
      <w:r w:rsidR="0079224D">
        <w:rPr>
          <w:rFonts w:ascii="Arial" w:hAnsi="Arial" w:cs="Arial"/>
        </w:rPr>
        <w:t>s</w:t>
      </w:r>
      <w:proofErr w:type="spellEnd"/>
      <w:r w:rsidR="0079224D">
        <w:rPr>
          <w:rFonts w:ascii="Arial" w:hAnsi="Arial" w:cs="Arial"/>
        </w:rPr>
        <w:t xml:space="preserve"> can provide a variety of valuable grid-services. </w:t>
      </w:r>
      <w:r w:rsidR="00794A0F">
        <w:rPr>
          <w:rFonts w:ascii="Arial" w:hAnsi="Arial" w:cs="Arial"/>
        </w:rPr>
        <w:t xml:space="preserve">Systemic, integrated analysis is </w:t>
      </w:r>
      <w:r w:rsidR="009B503F">
        <w:rPr>
          <w:rFonts w:ascii="Arial" w:hAnsi="Arial" w:cs="Arial"/>
        </w:rPr>
        <w:t xml:space="preserve">needed to understand net economic and environmental impacts. </w:t>
      </w:r>
    </w:p>
    <w:p w14:paraId="32FDF02F" w14:textId="77777777" w:rsidR="00687003" w:rsidRPr="0047552C" w:rsidRDefault="00687003" w:rsidP="00897D67">
      <w:pPr>
        <w:rPr>
          <w:rFonts w:ascii="Arial" w:hAnsi="Arial" w:cs="Arial"/>
        </w:rPr>
      </w:pPr>
    </w:p>
    <w:p w14:paraId="1D5781FD" w14:textId="0514838B" w:rsidR="00FF6F69" w:rsidRPr="0047552C" w:rsidRDefault="00FF6F69" w:rsidP="009C303A">
      <w:pPr>
        <w:rPr>
          <w:rFonts w:ascii="Arial" w:hAnsi="Arial" w:cs="Arial"/>
          <w:b/>
          <w:bCs/>
          <w:color w:val="F99F1E" w:themeColor="accent3"/>
          <w:sz w:val="28"/>
          <w:szCs w:val="28"/>
        </w:rPr>
      </w:pPr>
      <w:r w:rsidRPr="0047552C">
        <w:rPr>
          <w:rFonts w:ascii="Arial" w:hAnsi="Arial" w:cs="Arial"/>
          <w:b/>
          <w:bCs/>
          <w:color w:val="F99F1E" w:themeColor="accent3"/>
          <w:sz w:val="28"/>
          <w:szCs w:val="28"/>
        </w:rPr>
        <w:t>What should be the key outcomes of Ontario’s hydrogen strategy?</w:t>
      </w:r>
    </w:p>
    <w:p w14:paraId="7B17DC18" w14:textId="6FA5800E" w:rsidR="00FE2593" w:rsidRPr="0047552C" w:rsidRDefault="00FE2593" w:rsidP="005D3BE4">
      <w:pPr>
        <w:rPr>
          <w:rFonts w:ascii="Arial" w:hAnsi="Arial" w:cs="Arial"/>
        </w:rPr>
      </w:pPr>
    </w:p>
    <w:p w14:paraId="4E6E4703" w14:textId="548A05D3" w:rsidR="004B7BDE" w:rsidRPr="0047552C" w:rsidRDefault="00221A3C" w:rsidP="005D3BE4">
      <w:pPr>
        <w:rPr>
          <w:rFonts w:ascii="Arial" w:hAnsi="Arial" w:cs="Arial"/>
        </w:rPr>
      </w:pPr>
      <w:r w:rsidRPr="0047552C">
        <w:rPr>
          <w:rFonts w:ascii="Arial" w:hAnsi="Arial" w:cs="Arial"/>
        </w:rPr>
        <w:t xml:space="preserve">Not all hydrogen is created equally. Green </w:t>
      </w:r>
      <w:r w:rsidR="003411C4" w:rsidRPr="0047552C">
        <w:rPr>
          <w:rFonts w:ascii="Arial" w:hAnsi="Arial" w:cs="Arial"/>
        </w:rPr>
        <w:t>h</w:t>
      </w:r>
      <w:r w:rsidRPr="0047552C">
        <w:rPr>
          <w:rFonts w:ascii="Arial" w:hAnsi="Arial" w:cs="Arial"/>
        </w:rPr>
        <w:t xml:space="preserve">ydrogen </w:t>
      </w:r>
      <w:r w:rsidR="004B7BDE">
        <w:rPr>
          <w:rFonts w:ascii="Arial" w:hAnsi="Arial" w:cs="Arial"/>
        </w:rPr>
        <w:t xml:space="preserve">is the lowest carbon variety </w:t>
      </w:r>
      <w:r w:rsidR="00822FB5" w:rsidRPr="0047552C">
        <w:rPr>
          <w:rFonts w:ascii="Arial" w:hAnsi="Arial" w:cs="Arial"/>
        </w:rPr>
        <w:t xml:space="preserve">and should be considered the most desirable and highest priority hydrogen type to create. </w:t>
      </w:r>
      <w:r w:rsidR="003411C4" w:rsidRPr="0047552C">
        <w:rPr>
          <w:rFonts w:ascii="Arial" w:hAnsi="Arial" w:cs="Arial"/>
        </w:rPr>
        <w:t xml:space="preserve">This is in stark contrast to </w:t>
      </w:r>
      <w:r w:rsidR="003411C4" w:rsidRPr="0047552C">
        <w:rPr>
          <w:rFonts w:ascii="Arial" w:hAnsi="Arial" w:cs="Arial"/>
        </w:rPr>
        <w:lastRenderedPageBreak/>
        <w:t xml:space="preserve">grey </w:t>
      </w:r>
      <w:r w:rsidR="00087F83" w:rsidRPr="0047552C">
        <w:rPr>
          <w:rFonts w:ascii="Arial" w:hAnsi="Arial" w:cs="Arial"/>
        </w:rPr>
        <w:t xml:space="preserve">hydrogen that comes from fossil fuels </w:t>
      </w:r>
      <w:r w:rsidR="00AF4E0C" w:rsidRPr="0047552C">
        <w:rPr>
          <w:rFonts w:ascii="Arial" w:hAnsi="Arial" w:cs="Arial"/>
        </w:rPr>
        <w:t xml:space="preserve">and represents the bulk of current hydrogen production. </w:t>
      </w:r>
      <w:r w:rsidR="003553F5">
        <w:rPr>
          <w:rFonts w:ascii="Arial" w:hAnsi="Arial" w:cs="Arial"/>
        </w:rPr>
        <w:t>B</w:t>
      </w:r>
      <w:r w:rsidR="005D3BE4" w:rsidRPr="0047552C">
        <w:rPr>
          <w:rFonts w:ascii="Arial" w:hAnsi="Arial" w:cs="Arial"/>
        </w:rPr>
        <w:t xml:space="preserve">lue hydrogen </w:t>
      </w:r>
      <w:r w:rsidR="00EC1FA5">
        <w:rPr>
          <w:rFonts w:ascii="Arial" w:hAnsi="Arial" w:cs="Arial"/>
        </w:rPr>
        <w:t>can also be considered especially where it</w:t>
      </w:r>
      <w:r w:rsidR="005D3BE4" w:rsidRPr="0047552C">
        <w:rPr>
          <w:rFonts w:ascii="Arial" w:hAnsi="Arial" w:cs="Arial"/>
        </w:rPr>
        <w:t xml:space="preserve"> displace</w:t>
      </w:r>
      <w:r w:rsidR="00EC1FA5">
        <w:rPr>
          <w:rFonts w:ascii="Arial" w:hAnsi="Arial" w:cs="Arial"/>
        </w:rPr>
        <w:t>s</w:t>
      </w:r>
      <w:r w:rsidR="005D3BE4" w:rsidRPr="0047552C">
        <w:rPr>
          <w:rFonts w:ascii="Arial" w:hAnsi="Arial" w:cs="Arial"/>
        </w:rPr>
        <w:t xml:space="preserve"> existing</w:t>
      </w:r>
      <w:r w:rsidR="00EC1FA5">
        <w:rPr>
          <w:rFonts w:ascii="Arial" w:hAnsi="Arial" w:cs="Arial"/>
        </w:rPr>
        <w:t xml:space="preserve"> demand for </w:t>
      </w:r>
      <w:r w:rsidR="005D3BE4" w:rsidRPr="0047552C">
        <w:rPr>
          <w:rFonts w:ascii="Arial" w:hAnsi="Arial" w:cs="Arial"/>
        </w:rPr>
        <w:t xml:space="preserve">grey hydrogen. </w:t>
      </w:r>
      <w:r w:rsidR="004B7BDE">
        <w:rPr>
          <w:rFonts w:ascii="Arial" w:hAnsi="Arial" w:cs="Arial"/>
        </w:rPr>
        <w:t>Similarly, not all hydrogen end-uses are equal</w:t>
      </w:r>
      <w:r w:rsidR="00DD176C">
        <w:rPr>
          <w:rFonts w:ascii="Arial" w:hAnsi="Arial" w:cs="Arial"/>
        </w:rPr>
        <w:t xml:space="preserve"> in terms of economic feasibility and environmental benefits</w:t>
      </w:r>
      <w:r w:rsidR="00D83CE3">
        <w:rPr>
          <w:rFonts w:ascii="Arial" w:hAnsi="Arial" w:cs="Arial"/>
        </w:rPr>
        <w:t xml:space="preserve">. </w:t>
      </w:r>
      <w:r w:rsidR="007151F7">
        <w:rPr>
          <w:rFonts w:ascii="Arial" w:hAnsi="Arial" w:cs="Arial"/>
        </w:rPr>
        <w:t xml:space="preserve">Some end-uses are highly unlikely to scale given the availability of other, lower-cost low carbon alternatives. </w:t>
      </w:r>
    </w:p>
    <w:p w14:paraId="2A4F7DC5" w14:textId="4698B7C5" w:rsidR="000C1FC8" w:rsidRPr="0047552C" w:rsidRDefault="000C1FC8" w:rsidP="005D3BE4">
      <w:pPr>
        <w:rPr>
          <w:rFonts w:ascii="Arial" w:hAnsi="Arial" w:cs="Arial"/>
        </w:rPr>
      </w:pPr>
    </w:p>
    <w:p w14:paraId="6BCEEC29" w14:textId="18C2E761" w:rsidR="000C1FC8" w:rsidRPr="0047552C" w:rsidRDefault="000C1FC8" w:rsidP="005D3BE4">
      <w:pPr>
        <w:rPr>
          <w:rFonts w:ascii="Arial" w:hAnsi="Arial" w:cs="Arial"/>
          <w:b/>
          <w:bCs/>
          <w:color w:val="00467F" w:themeColor="text2"/>
          <w:sz w:val="24"/>
          <w:szCs w:val="24"/>
        </w:rPr>
      </w:pPr>
      <w:r w:rsidRPr="0047552C">
        <w:rPr>
          <w:rFonts w:ascii="Arial" w:hAnsi="Arial" w:cs="Arial"/>
          <w:b/>
          <w:bCs/>
          <w:color w:val="00467F" w:themeColor="text2"/>
          <w:sz w:val="24"/>
          <w:szCs w:val="24"/>
        </w:rPr>
        <w:t xml:space="preserve">TAF recommends the follow: </w:t>
      </w:r>
    </w:p>
    <w:p w14:paraId="16215072" w14:textId="77777777" w:rsidR="007A5B92" w:rsidRDefault="007A5B92" w:rsidP="00986A4D">
      <w:pPr>
        <w:rPr>
          <w:rFonts w:ascii="Arial" w:hAnsi="Arial" w:cs="Arial"/>
        </w:rPr>
      </w:pPr>
    </w:p>
    <w:p w14:paraId="3B65DB83" w14:textId="0A1DD7D6" w:rsidR="004C10B0" w:rsidRDefault="00986A4D" w:rsidP="00986A4D">
      <w:pPr>
        <w:pStyle w:val="ListParagraph"/>
        <w:numPr>
          <w:ilvl w:val="0"/>
          <w:numId w:val="41"/>
        </w:numPr>
        <w:rPr>
          <w:rFonts w:ascii="Arial" w:hAnsi="Arial" w:cs="Arial"/>
          <w:b/>
          <w:bCs/>
          <w:i/>
          <w:iCs/>
        </w:rPr>
      </w:pPr>
      <w:r w:rsidRPr="000F4A32">
        <w:rPr>
          <w:rFonts w:ascii="Arial" w:hAnsi="Arial" w:cs="Arial"/>
          <w:b/>
          <w:bCs/>
          <w:i/>
          <w:iCs/>
        </w:rPr>
        <w:t xml:space="preserve">The strategy should result in a clear focus on scaling production and use of low-carbon hydrogen with priority on green hydrogen. </w:t>
      </w:r>
    </w:p>
    <w:p w14:paraId="35EDD9B3" w14:textId="77777777" w:rsidR="004C10B0" w:rsidRPr="000F4A32" w:rsidRDefault="004C10B0" w:rsidP="00F23D9B">
      <w:pPr>
        <w:pStyle w:val="ListParagraph"/>
        <w:numPr>
          <w:ilvl w:val="0"/>
          <w:numId w:val="0"/>
        </w:numPr>
        <w:ind w:left="720"/>
        <w:rPr>
          <w:rFonts w:ascii="Arial" w:hAnsi="Arial" w:cs="Arial"/>
          <w:b/>
          <w:bCs/>
          <w:i/>
          <w:iCs/>
        </w:rPr>
      </w:pPr>
    </w:p>
    <w:p w14:paraId="35B3EDCF" w14:textId="5D809A0E" w:rsidR="00986A4D" w:rsidRDefault="004C10B0" w:rsidP="00986A4D">
      <w:pPr>
        <w:pStyle w:val="ListParagraph"/>
        <w:numPr>
          <w:ilvl w:val="0"/>
          <w:numId w:val="41"/>
        </w:numPr>
        <w:rPr>
          <w:rFonts w:ascii="Arial" w:hAnsi="Arial" w:cs="Arial"/>
          <w:b/>
          <w:bCs/>
          <w:i/>
          <w:iCs/>
        </w:rPr>
      </w:pPr>
      <w:r w:rsidRPr="000F4A32">
        <w:rPr>
          <w:rFonts w:ascii="Arial" w:hAnsi="Arial" w:cs="Arial"/>
          <w:b/>
          <w:bCs/>
          <w:i/>
          <w:iCs/>
        </w:rPr>
        <w:t>T</w:t>
      </w:r>
      <w:r w:rsidR="00986A4D" w:rsidRPr="000F4A32">
        <w:rPr>
          <w:rFonts w:ascii="Arial" w:hAnsi="Arial" w:cs="Arial"/>
          <w:b/>
          <w:bCs/>
          <w:i/>
          <w:iCs/>
        </w:rPr>
        <w:t xml:space="preserve">he strategy should result in a prioritized list of end-use applications where evidence supports the potential for sustainability and cost effectiveness. </w:t>
      </w:r>
    </w:p>
    <w:p w14:paraId="69D062C9" w14:textId="77777777" w:rsidR="006A2EC1" w:rsidRPr="000F4A32" w:rsidRDefault="006A2EC1" w:rsidP="00F23D9B">
      <w:pPr>
        <w:pStyle w:val="ListParagraph"/>
        <w:numPr>
          <w:ilvl w:val="0"/>
          <w:numId w:val="0"/>
        </w:numPr>
        <w:ind w:left="720"/>
        <w:rPr>
          <w:rFonts w:ascii="Arial" w:hAnsi="Arial" w:cs="Arial"/>
          <w:b/>
          <w:bCs/>
          <w:i/>
          <w:iCs/>
        </w:rPr>
      </w:pPr>
    </w:p>
    <w:p w14:paraId="1D64E79A" w14:textId="67D2FFCA" w:rsidR="005D3BE4" w:rsidRPr="001275F5" w:rsidRDefault="006A2EC1" w:rsidP="000F4A32">
      <w:pPr>
        <w:pStyle w:val="ListParagraph"/>
        <w:numPr>
          <w:ilvl w:val="0"/>
          <w:numId w:val="41"/>
        </w:numPr>
        <w:rPr>
          <w:rFonts w:ascii="Arial" w:hAnsi="Arial" w:cs="Arial"/>
        </w:rPr>
      </w:pPr>
      <w:r w:rsidRPr="001275F5">
        <w:rPr>
          <w:rFonts w:ascii="Arial" w:hAnsi="Arial" w:cs="Arial"/>
          <w:b/>
          <w:bCs/>
          <w:i/>
          <w:iCs/>
        </w:rPr>
        <w:t xml:space="preserve">The strategy should consider potential to </w:t>
      </w:r>
      <w:r w:rsidR="001275F5" w:rsidRPr="001275F5">
        <w:rPr>
          <w:rFonts w:ascii="Arial" w:hAnsi="Arial" w:cs="Arial"/>
          <w:b/>
          <w:bCs/>
          <w:i/>
          <w:iCs/>
        </w:rPr>
        <w:t xml:space="preserve">decarbonize Ontario’s existing hydrogen production. </w:t>
      </w:r>
      <w:r w:rsidR="005D3BE4" w:rsidRPr="001275F5">
        <w:rPr>
          <w:rFonts w:ascii="Arial" w:hAnsi="Arial" w:cs="Arial"/>
        </w:rPr>
        <w:t>The replacement of the</w:t>
      </w:r>
      <w:r w:rsidR="001275F5">
        <w:rPr>
          <w:rFonts w:ascii="Arial" w:hAnsi="Arial" w:cs="Arial"/>
        </w:rPr>
        <w:t xml:space="preserve"> existing</w:t>
      </w:r>
      <w:r w:rsidR="005D3BE4" w:rsidRPr="001275F5">
        <w:rPr>
          <w:rFonts w:ascii="Arial" w:hAnsi="Arial" w:cs="Arial"/>
        </w:rPr>
        <w:t xml:space="preserve"> </w:t>
      </w:r>
      <w:r w:rsidR="000C1FC8" w:rsidRPr="001275F5">
        <w:rPr>
          <w:rFonts w:ascii="Arial" w:hAnsi="Arial" w:cs="Arial"/>
        </w:rPr>
        <w:t>g</w:t>
      </w:r>
      <w:r w:rsidR="005D3BE4" w:rsidRPr="001275F5">
        <w:rPr>
          <w:rFonts w:ascii="Arial" w:hAnsi="Arial" w:cs="Arial"/>
        </w:rPr>
        <w:t xml:space="preserve">rey hydrogen market is logical for carbon reduction </w:t>
      </w:r>
      <w:r w:rsidR="000C1FC8" w:rsidRPr="001275F5">
        <w:rPr>
          <w:rFonts w:ascii="Arial" w:hAnsi="Arial" w:cs="Arial"/>
        </w:rPr>
        <w:t>purposes but</w:t>
      </w:r>
      <w:r w:rsidR="005D3BE4" w:rsidRPr="001275F5">
        <w:rPr>
          <w:rFonts w:ascii="Arial" w:hAnsi="Arial" w:cs="Arial"/>
        </w:rPr>
        <w:t xml:space="preserve"> is also economical as there is already a market </w:t>
      </w:r>
      <w:r w:rsidR="001275F5">
        <w:rPr>
          <w:rFonts w:ascii="Arial" w:hAnsi="Arial" w:cs="Arial"/>
        </w:rPr>
        <w:t xml:space="preserve">demand that can be met </w:t>
      </w:r>
      <w:r w:rsidR="005D3BE4" w:rsidRPr="001275F5">
        <w:rPr>
          <w:rFonts w:ascii="Arial" w:hAnsi="Arial" w:cs="Arial"/>
        </w:rPr>
        <w:t>with “green” or “blue”</w:t>
      </w:r>
      <w:r w:rsidR="00685449">
        <w:rPr>
          <w:rStyle w:val="FootnoteReference"/>
          <w:rFonts w:ascii="Arial" w:hAnsi="Arial" w:cs="Arial"/>
        </w:rPr>
        <w:footnoteReference w:id="2"/>
      </w:r>
      <w:r w:rsidR="005D3BE4" w:rsidRPr="001275F5">
        <w:rPr>
          <w:rFonts w:ascii="Arial" w:hAnsi="Arial" w:cs="Arial"/>
        </w:rPr>
        <w:t xml:space="preserve"> hydrogen</w:t>
      </w:r>
      <w:r w:rsidR="001275F5">
        <w:rPr>
          <w:rFonts w:ascii="Arial" w:hAnsi="Arial" w:cs="Arial"/>
        </w:rPr>
        <w:t xml:space="preserve">. </w:t>
      </w:r>
      <w:r w:rsidR="005D3BE4" w:rsidRPr="001275F5">
        <w:rPr>
          <w:rFonts w:ascii="Arial" w:hAnsi="Arial" w:cs="Arial"/>
        </w:rPr>
        <w:t xml:space="preserve">This will help with scaling the much more desirable hydrogen versions and lower costs in the long run for producers and consumers operating in the “green” and “blue” hydrogen areas.  </w:t>
      </w:r>
    </w:p>
    <w:p w14:paraId="10A9040D" w14:textId="3F0D1E65" w:rsidR="00FE2593" w:rsidRPr="0047552C" w:rsidRDefault="00FE2593" w:rsidP="005D3BE4">
      <w:pPr>
        <w:rPr>
          <w:rFonts w:ascii="Arial" w:hAnsi="Arial" w:cs="Arial"/>
        </w:rPr>
      </w:pPr>
    </w:p>
    <w:p w14:paraId="5853DFC9" w14:textId="6D8BE86F" w:rsidR="009D0BF8" w:rsidRDefault="00FE2593" w:rsidP="005D3BE4">
      <w:pPr>
        <w:rPr>
          <w:rFonts w:ascii="Arial" w:hAnsi="Arial" w:cs="Arial"/>
        </w:rPr>
      </w:pPr>
      <w:r w:rsidRPr="0047552C">
        <w:rPr>
          <w:rFonts w:ascii="Arial" w:hAnsi="Arial" w:cs="Arial"/>
        </w:rPr>
        <w:t xml:space="preserve">Additionally, </w:t>
      </w:r>
      <w:r w:rsidRPr="000C29F6">
        <w:rPr>
          <w:rFonts w:ascii="Arial" w:hAnsi="Arial" w:cs="Arial"/>
          <w:b/>
          <w:bCs/>
          <w:i/>
          <w:iCs/>
        </w:rPr>
        <w:t xml:space="preserve">TAF recommends that the Government of Ontario </w:t>
      </w:r>
      <w:r w:rsidR="001275F5" w:rsidRPr="000C29F6">
        <w:rPr>
          <w:rFonts w:ascii="Arial" w:hAnsi="Arial" w:cs="Arial"/>
          <w:b/>
          <w:bCs/>
          <w:i/>
          <w:iCs/>
        </w:rPr>
        <w:t xml:space="preserve">undertake </w:t>
      </w:r>
      <w:r w:rsidRPr="000C29F6">
        <w:rPr>
          <w:rFonts w:ascii="Arial" w:hAnsi="Arial" w:cs="Arial"/>
          <w:b/>
          <w:bCs/>
          <w:i/>
          <w:iCs/>
        </w:rPr>
        <w:t xml:space="preserve">a </w:t>
      </w:r>
      <w:r w:rsidR="007621B5" w:rsidRPr="000C29F6">
        <w:rPr>
          <w:rFonts w:ascii="Arial" w:hAnsi="Arial" w:cs="Arial"/>
          <w:b/>
          <w:bCs/>
          <w:i/>
          <w:iCs/>
        </w:rPr>
        <w:t xml:space="preserve">rigorous technical </w:t>
      </w:r>
      <w:r w:rsidRPr="000C29F6">
        <w:rPr>
          <w:rFonts w:ascii="Arial" w:hAnsi="Arial" w:cs="Arial"/>
          <w:b/>
          <w:bCs/>
          <w:i/>
          <w:iCs/>
        </w:rPr>
        <w:t>study</w:t>
      </w:r>
      <w:r w:rsidR="00945B29" w:rsidRPr="000C29F6">
        <w:rPr>
          <w:rFonts w:ascii="Arial" w:hAnsi="Arial" w:cs="Arial"/>
          <w:b/>
          <w:bCs/>
          <w:i/>
          <w:iCs/>
        </w:rPr>
        <w:t xml:space="preserve"> </w:t>
      </w:r>
      <w:r w:rsidR="007621B5" w:rsidRPr="000C29F6">
        <w:rPr>
          <w:rFonts w:ascii="Arial" w:hAnsi="Arial" w:cs="Arial"/>
          <w:b/>
          <w:bCs/>
          <w:i/>
          <w:iCs/>
        </w:rPr>
        <w:t>to provide a solid foundation for the hydrogen strategy</w:t>
      </w:r>
      <w:r w:rsidR="007621B5">
        <w:rPr>
          <w:rFonts w:ascii="Arial" w:hAnsi="Arial" w:cs="Arial"/>
        </w:rPr>
        <w:t xml:space="preserve">. </w:t>
      </w:r>
      <w:r w:rsidR="00AC259B">
        <w:rPr>
          <w:rFonts w:ascii="Arial" w:hAnsi="Arial" w:cs="Arial"/>
        </w:rPr>
        <w:t xml:space="preserve">The study should be used to determine </w:t>
      </w:r>
      <w:r w:rsidR="00945B29">
        <w:rPr>
          <w:rFonts w:ascii="Arial" w:hAnsi="Arial" w:cs="Arial"/>
        </w:rPr>
        <w:t xml:space="preserve">what end-uses are economically viable and consistent with </w:t>
      </w:r>
      <w:r w:rsidR="009D0BF8">
        <w:rPr>
          <w:rFonts w:ascii="Arial" w:hAnsi="Arial" w:cs="Arial"/>
        </w:rPr>
        <w:t>Ontario’s</w:t>
      </w:r>
      <w:r w:rsidR="00945B29">
        <w:rPr>
          <w:rFonts w:ascii="Arial" w:hAnsi="Arial" w:cs="Arial"/>
        </w:rPr>
        <w:t xml:space="preserve"> climate objectives.</w:t>
      </w:r>
      <w:r w:rsidR="009D0BF8">
        <w:rPr>
          <w:rFonts w:ascii="Arial" w:hAnsi="Arial" w:cs="Arial"/>
        </w:rPr>
        <w:t xml:space="preserve"> </w:t>
      </w:r>
      <w:r w:rsidR="00867B2C">
        <w:rPr>
          <w:rFonts w:ascii="Arial" w:hAnsi="Arial" w:cs="Arial"/>
        </w:rPr>
        <w:t xml:space="preserve">The study should quantify the potential market demand for green hydrogen for these viable end-use </w:t>
      </w:r>
      <w:r w:rsidR="000C29F6">
        <w:rPr>
          <w:rFonts w:ascii="Arial" w:hAnsi="Arial" w:cs="Arial"/>
        </w:rPr>
        <w:t>applications and</w:t>
      </w:r>
      <w:r w:rsidR="00BD6C74">
        <w:rPr>
          <w:rFonts w:ascii="Arial" w:hAnsi="Arial" w:cs="Arial"/>
        </w:rPr>
        <w:t xml:space="preserve"> assess the electricity system ramifications of producing these quantities of green hydrogen.  </w:t>
      </w:r>
      <w:r w:rsidR="000D52A0">
        <w:rPr>
          <w:rFonts w:ascii="Arial" w:hAnsi="Arial" w:cs="Arial"/>
        </w:rPr>
        <w:t>This is important because green hydrogen is produced from electricity and the production of green hydrogen will directly impact Ontario’s long term electricity strategy</w:t>
      </w:r>
      <w:r w:rsidR="00BC2531">
        <w:rPr>
          <w:rFonts w:ascii="Arial" w:hAnsi="Arial" w:cs="Arial"/>
        </w:rPr>
        <w:t xml:space="preserve">. </w:t>
      </w:r>
      <w:r w:rsidR="00FC0068">
        <w:rPr>
          <w:rFonts w:ascii="Arial" w:hAnsi="Arial" w:cs="Arial"/>
        </w:rPr>
        <w:t xml:space="preserve">While Ontario’s overall electricity supply is low-carbon, natural gas fired power plants are </w:t>
      </w:r>
      <w:r w:rsidR="00A57182">
        <w:rPr>
          <w:rFonts w:ascii="Arial" w:hAnsi="Arial" w:cs="Arial"/>
        </w:rPr>
        <w:t xml:space="preserve">expected to be the marginal source of supply to meet demand growth based on current IESO projections. Producing hydrogen </w:t>
      </w:r>
      <w:r w:rsidR="000F5021">
        <w:rPr>
          <w:rFonts w:ascii="Arial" w:hAnsi="Arial" w:cs="Arial"/>
        </w:rPr>
        <w:t xml:space="preserve">using gas-fired powerplants would largely negate the climate benefits of hydrogen. </w:t>
      </w:r>
      <w:r w:rsidR="00A57182">
        <w:rPr>
          <w:rFonts w:ascii="Arial" w:hAnsi="Arial" w:cs="Arial"/>
        </w:rPr>
        <w:t xml:space="preserve"> </w:t>
      </w:r>
      <w:r w:rsidR="00BC2531">
        <w:rPr>
          <w:rFonts w:ascii="Arial" w:hAnsi="Arial" w:cs="Arial"/>
        </w:rPr>
        <w:t xml:space="preserve">It is vital to understand the growing electricity needs of Ontario and to avoid the </w:t>
      </w:r>
      <w:r w:rsidR="00DE1B1B">
        <w:rPr>
          <w:rFonts w:ascii="Arial" w:hAnsi="Arial" w:cs="Arial"/>
        </w:rPr>
        <w:t xml:space="preserve">increased </w:t>
      </w:r>
      <w:r w:rsidR="00BC2531">
        <w:rPr>
          <w:rFonts w:ascii="Arial" w:hAnsi="Arial" w:cs="Arial"/>
        </w:rPr>
        <w:t xml:space="preserve">use </w:t>
      </w:r>
      <w:r w:rsidR="00DE1B1B">
        <w:rPr>
          <w:rFonts w:ascii="Arial" w:hAnsi="Arial" w:cs="Arial"/>
        </w:rPr>
        <w:t>of natural</w:t>
      </w:r>
      <w:r w:rsidR="00BC2531">
        <w:rPr>
          <w:rFonts w:ascii="Arial" w:hAnsi="Arial" w:cs="Arial"/>
        </w:rPr>
        <w:t xml:space="preserve"> gas </w:t>
      </w:r>
      <w:r w:rsidR="00DE1B1B">
        <w:rPr>
          <w:rFonts w:ascii="Arial" w:hAnsi="Arial" w:cs="Arial"/>
        </w:rPr>
        <w:t xml:space="preserve">for power generation. </w:t>
      </w:r>
      <w:r w:rsidR="00BC2531">
        <w:rPr>
          <w:rFonts w:ascii="Arial" w:hAnsi="Arial" w:cs="Arial"/>
        </w:rPr>
        <w:t xml:space="preserve"> </w:t>
      </w:r>
      <w:r w:rsidRPr="0047552C">
        <w:rPr>
          <w:rFonts w:ascii="Arial" w:hAnsi="Arial" w:cs="Arial"/>
        </w:rPr>
        <w:t xml:space="preserve"> </w:t>
      </w:r>
    </w:p>
    <w:p w14:paraId="00A6DDA4" w14:textId="77777777" w:rsidR="009D0BF8" w:rsidRDefault="009D0BF8" w:rsidP="005D3BE4">
      <w:pPr>
        <w:rPr>
          <w:rFonts w:ascii="Arial" w:hAnsi="Arial" w:cs="Arial"/>
        </w:rPr>
      </w:pPr>
    </w:p>
    <w:p w14:paraId="412290F1" w14:textId="77777777" w:rsidR="00FF6F69" w:rsidRPr="0047552C" w:rsidRDefault="00FF6F69" w:rsidP="00FF6F69">
      <w:pPr>
        <w:rPr>
          <w:rFonts w:ascii="Arial" w:hAnsi="Arial" w:cs="Arial"/>
          <w:b/>
          <w:bCs/>
          <w:color w:val="F99F1E" w:themeColor="accent3"/>
          <w:sz w:val="28"/>
          <w:szCs w:val="28"/>
        </w:rPr>
      </w:pPr>
    </w:p>
    <w:p w14:paraId="661F32B5" w14:textId="51FC0186" w:rsidR="00FF6F69" w:rsidRPr="0047552C" w:rsidRDefault="00FF6F69" w:rsidP="009C303A">
      <w:pPr>
        <w:rPr>
          <w:rFonts w:ascii="Arial" w:hAnsi="Arial" w:cs="Arial"/>
          <w:b/>
          <w:bCs/>
          <w:color w:val="F99F1E" w:themeColor="accent3"/>
          <w:sz w:val="28"/>
          <w:szCs w:val="28"/>
        </w:rPr>
      </w:pPr>
      <w:r w:rsidRPr="0047552C">
        <w:rPr>
          <w:rFonts w:ascii="Arial" w:hAnsi="Arial" w:cs="Arial"/>
          <w:b/>
          <w:bCs/>
          <w:color w:val="F99F1E" w:themeColor="accent3"/>
          <w:sz w:val="28"/>
          <w:szCs w:val="28"/>
        </w:rPr>
        <w:t>How should the hydrogen strategy define and measure success?</w:t>
      </w:r>
    </w:p>
    <w:p w14:paraId="7565685B" w14:textId="7677B660" w:rsidR="007747D5" w:rsidRPr="0047552C" w:rsidRDefault="007747D5" w:rsidP="002A3EDC">
      <w:pPr>
        <w:rPr>
          <w:rFonts w:ascii="Arial" w:hAnsi="Arial" w:cs="Arial"/>
        </w:rPr>
      </w:pPr>
    </w:p>
    <w:p w14:paraId="699C7DEE" w14:textId="401359EC" w:rsidR="006C04EC" w:rsidRDefault="006C04EC" w:rsidP="002A3EDC">
      <w:pPr>
        <w:rPr>
          <w:rFonts w:ascii="Arial" w:hAnsi="Arial" w:cs="Arial"/>
        </w:rPr>
      </w:pPr>
      <w:r w:rsidRPr="0047552C">
        <w:rPr>
          <w:rFonts w:ascii="Arial" w:hAnsi="Arial" w:cs="Arial"/>
        </w:rPr>
        <w:t xml:space="preserve">Hydrogen is not a silver bullet for climate change. It has an important role in </w:t>
      </w:r>
      <w:r w:rsidR="0060529C">
        <w:rPr>
          <w:rFonts w:ascii="Arial" w:hAnsi="Arial" w:cs="Arial"/>
        </w:rPr>
        <w:t>areas where the direct use of electricity or bioenergy is not viable. H</w:t>
      </w:r>
      <w:r w:rsidR="00AE4999" w:rsidRPr="0047552C">
        <w:rPr>
          <w:rFonts w:ascii="Arial" w:hAnsi="Arial" w:cs="Arial"/>
        </w:rPr>
        <w:t>owever,</w:t>
      </w:r>
      <w:r w:rsidRPr="0047552C">
        <w:rPr>
          <w:rFonts w:ascii="Arial" w:hAnsi="Arial" w:cs="Arial"/>
        </w:rPr>
        <w:t xml:space="preserve"> it cannot do </w:t>
      </w:r>
      <w:r w:rsidR="0067532C" w:rsidRPr="0047552C">
        <w:rPr>
          <w:rFonts w:ascii="Arial" w:hAnsi="Arial" w:cs="Arial"/>
        </w:rPr>
        <w:t>everything,</w:t>
      </w:r>
      <w:r w:rsidRPr="0047552C">
        <w:rPr>
          <w:rFonts w:ascii="Arial" w:hAnsi="Arial" w:cs="Arial"/>
        </w:rPr>
        <w:t xml:space="preserve"> and it </w:t>
      </w:r>
      <w:r w:rsidR="007C4B73" w:rsidRPr="0047552C">
        <w:rPr>
          <w:rFonts w:ascii="Arial" w:hAnsi="Arial" w:cs="Arial"/>
        </w:rPr>
        <w:t>should not</w:t>
      </w:r>
      <w:r w:rsidRPr="0047552C">
        <w:rPr>
          <w:rFonts w:ascii="Arial" w:hAnsi="Arial" w:cs="Arial"/>
        </w:rPr>
        <w:t xml:space="preserve"> be expected </w:t>
      </w:r>
      <w:r w:rsidRPr="0047552C">
        <w:rPr>
          <w:rFonts w:ascii="Arial" w:hAnsi="Arial" w:cs="Arial"/>
        </w:rPr>
        <w:lastRenderedPageBreak/>
        <w:t>to</w:t>
      </w:r>
      <w:r w:rsidR="00813931" w:rsidRPr="0047552C">
        <w:rPr>
          <w:rFonts w:ascii="Arial" w:hAnsi="Arial" w:cs="Arial"/>
        </w:rPr>
        <w:t xml:space="preserve"> take the place of </w:t>
      </w:r>
      <w:r w:rsidR="000B78B4">
        <w:rPr>
          <w:rFonts w:ascii="Arial" w:hAnsi="Arial" w:cs="Arial"/>
        </w:rPr>
        <w:t>all existing fossil fuels</w:t>
      </w:r>
      <w:r w:rsidR="00813931" w:rsidRPr="0047552C">
        <w:rPr>
          <w:rFonts w:ascii="Arial" w:hAnsi="Arial" w:cs="Arial"/>
        </w:rPr>
        <w:t xml:space="preserve">. </w:t>
      </w:r>
      <w:r w:rsidR="001E5CD0" w:rsidRPr="0047552C">
        <w:rPr>
          <w:rFonts w:ascii="Arial" w:hAnsi="Arial" w:cs="Arial"/>
        </w:rPr>
        <w:t xml:space="preserve">As an example, electrifying heating with green hydrogen would require five times more green electricity than electrifying heating with heat pumps. Heat pumps in </w:t>
      </w:r>
      <w:hyperlink r:id="rId11" w:history="1">
        <w:r w:rsidR="001E5CD0" w:rsidRPr="0047552C">
          <w:rPr>
            <w:rStyle w:val="Hyperlink"/>
            <w:rFonts w:ascii="Arial" w:hAnsi="Arial" w:cs="Arial"/>
          </w:rPr>
          <w:t>this study</w:t>
        </w:r>
      </w:hyperlink>
      <w:r w:rsidR="001E5CD0" w:rsidRPr="0047552C">
        <w:rPr>
          <w:rFonts w:ascii="Arial" w:hAnsi="Arial" w:cs="Arial"/>
        </w:rPr>
        <w:t xml:space="preserve"> shows </w:t>
      </w:r>
      <w:r w:rsidR="0067532C" w:rsidRPr="0047552C">
        <w:rPr>
          <w:rFonts w:ascii="Arial" w:hAnsi="Arial" w:cs="Arial"/>
        </w:rPr>
        <w:t xml:space="preserve">that they are the more effective </w:t>
      </w:r>
      <w:r w:rsidR="00CC1C24">
        <w:rPr>
          <w:rFonts w:ascii="Arial" w:hAnsi="Arial" w:cs="Arial"/>
        </w:rPr>
        <w:t xml:space="preserve">technology </w:t>
      </w:r>
      <w:r w:rsidR="0067532C" w:rsidRPr="0047552C">
        <w:rPr>
          <w:rFonts w:ascii="Arial" w:hAnsi="Arial" w:cs="Arial"/>
        </w:rPr>
        <w:t xml:space="preserve">to use here in terms of cost. </w:t>
      </w:r>
      <w:r w:rsidR="002A18E2" w:rsidRPr="0047552C">
        <w:rPr>
          <w:rFonts w:ascii="Arial" w:hAnsi="Arial" w:cs="Arial"/>
        </w:rPr>
        <w:t xml:space="preserve">Moreover, </w:t>
      </w:r>
      <w:hyperlink r:id="rId12" w:history="1">
        <w:r w:rsidR="002A18E2" w:rsidRPr="0047552C">
          <w:rPr>
            <w:rStyle w:val="Hyperlink"/>
            <w:rFonts w:ascii="Arial" w:hAnsi="Arial" w:cs="Arial"/>
          </w:rPr>
          <w:t>as demonstrated by Volkswagen</w:t>
        </w:r>
      </w:hyperlink>
      <w:r w:rsidR="00CC1C24">
        <w:rPr>
          <w:rFonts w:ascii="Arial" w:hAnsi="Arial" w:cs="Arial"/>
        </w:rPr>
        <w:t xml:space="preserve">, fuel cell electric vehicles </w:t>
      </w:r>
      <w:r w:rsidR="002A18E2" w:rsidRPr="0047552C">
        <w:rPr>
          <w:rFonts w:ascii="Arial" w:hAnsi="Arial" w:cs="Arial"/>
        </w:rPr>
        <w:t xml:space="preserve"> require 2-3 times more g</w:t>
      </w:r>
      <w:r w:rsidR="0050773A" w:rsidRPr="0047552C">
        <w:rPr>
          <w:rFonts w:ascii="Arial" w:hAnsi="Arial" w:cs="Arial"/>
        </w:rPr>
        <w:t>r</w:t>
      </w:r>
      <w:r w:rsidR="002A18E2" w:rsidRPr="0047552C">
        <w:rPr>
          <w:rFonts w:ascii="Arial" w:hAnsi="Arial" w:cs="Arial"/>
        </w:rPr>
        <w:t>een electricity to make hydro</w:t>
      </w:r>
      <w:r w:rsidR="00CC1C24">
        <w:rPr>
          <w:rFonts w:ascii="Arial" w:hAnsi="Arial" w:cs="Arial"/>
        </w:rPr>
        <w:t>ge</w:t>
      </w:r>
      <w:r w:rsidR="002A18E2" w:rsidRPr="0047552C">
        <w:rPr>
          <w:rFonts w:ascii="Arial" w:hAnsi="Arial" w:cs="Arial"/>
        </w:rPr>
        <w:t xml:space="preserve">n than </w:t>
      </w:r>
      <w:r w:rsidR="00CC1C24">
        <w:rPr>
          <w:rFonts w:ascii="Arial" w:hAnsi="Arial" w:cs="Arial"/>
        </w:rPr>
        <w:t xml:space="preserve">are required </w:t>
      </w:r>
      <w:r w:rsidR="002839F7">
        <w:rPr>
          <w:rFonts w:ascii="Arial" w:hAnsi="Arial" w:cs="Arial"/>
        </w:rPr>
        <w:t>for charging battery electric vehicles</w:t>
      </w:r>
      <w:r w:rsidR="002A18E2" w:rsidRPr="0047552C">
        <w:rPr>
          <w:rFonts w:ascii="Arial" w:hAnsi="Arial" w:cs="Arial"/>
        </w:rPr>
        <w:t>. Therefore</w:t>
      </w:r>
      <w:r w:rsidR="0050773A" w:rsidRPr="0047552C">
        <w:rPr>
          <w:rFonts w:ascii="Arial" w:hAnsi="Arial" w:cs="Arial"/>
        </w:rPr>
        <w:t>,</w:t>
      </w:r>
      <w:r w:rsidR="002A18E2" w:rsidRPr="0047552C">
        <w:rPr>
          <w:rFonts w:ascii="Arial" w:hAnsi="Arial" w:cs="Arial"/>
        </w:rPr>
        <w:t xml:space="preserve"> it only makes sense to </w:t>
      </w:r>
      <w:r w:rsidR="0050773A" w:rsidRPr="0047552C">
        <w:rPr>
          <w:rFonts w:ascii="Arial" w:hAnsi="Arial" w:cs="Arial"/>
        </w:rPr>
        <w:t xml:space="preserve">use hydrogen in vehicles that </w:t>
      </w:r>
      <w:r w:rsidR="007C4B73" w:rsidRPr="0047552C">
        <w:rPr>
          <w:rFonts w:ascii="Arial" w:hAnsi="Arial" w:cs="Arial"/>
        </w:rPr>
        <w:t>cannot</w:t>
      </w:r>
      <w:r w:rsidR="0050773A" w:rsidRPr="0047552C">
        <w:rPr>
          <w:rFonts w:ascii="Arial" w:hAnsi="Arial" w:cs="Arial"/>
        </w:rPr>
        <w:t xml:space="preserve"> be viably power</w:t>
      </w:r>
      <w:r w:rsidR="002839F7">
        <w:rPr>
          <w:rFonts w:ascii="Arial" w:hAnsi="Arial" w:cs="Arial"/>
        </w:rPr>
        <w:t>ed</w:t>
      </w:r>
      <w:r w:rsidR="0050773A" w:rsidRPr="0047552C">
        <w:rPr>
          <w:rFonts w:ascii="Arial" w:hAnsi="Arial" w:cs="Arial"/>
        </w:rPr>
        <w:t xml:space="preserve"> by batteries, such as industrial equipment or large trucks.</w:t>
      </w:r>
    </w:p>
    <w:p w14:paraId="40CAAD7A" w14:textId="77777777" w:rsidR="00FA5E8A" w:rsidRPr="0047552C" w:rsidRDefault="00FA5E8A" w:rsidP="002A3EDC">
      <w:pPr>
        <w:rPr>
          <w:rFonts w:ascii="Arial" w:hAnsi="Arial" w:cs="Arial"/>
        </w:rPr>
      </w:pPr>
    </w:p>
    <w:p w14:paraId="1221641E" w14:textId="260A83FA" w:rsidR="0050773A" w:rsidRPr="0047552C" w:rsidRDefault="0050773A" w:rsidP="002A3EDC">
      <w:pPr>
        <w:rPr>
          <w:rFonts w:ascii="Arial" w:hAnsi="Arial" w:cs="Arial"/>
          <w:sz w:val="24"/>
          <w:szCs w:val="24"/>
        </w:rPr>
      </w:pPr>
    </w:p>
    <w:p w14:paraId="48FB9E09" w14:textId="55D984ED" w:rsidR="009C303A" w:rsidRPr="0047552C" w:rsidRDefault="0050773A" w:rsidP="002A3EDC">
      <w:pPr>
        <w:rPr>
          <w:rFonts w:ascii="Arial" w:hAnsi="Arial" w:cs="Arial"/>
          <w:b/>
          <w:bCs/>
          <w:color w:val="00467F" w:themeColor="text2"/>
          <w:sz w:val="24"/>
          <w:szCs w:val="24"/>
        </w:rPr>
      </w:pPr>
      <w:r w:rsidRPr="0047552C">
        <w:rPr>
          <w:rFonts w:ascii="Arial" w:hAnsi="Arial" w:cs="Arial"/>
          <w:b/>
          <w:bCs/>
          <w:color w:val="00467F" w:themeColor="text2"/>
          <w:sz w:val="24"/>
          <w:szCs w:val="24"/>
        </w:rPr>
        <w:t>TAF recommends th</w:t>
      </w:r>
      <w:r w:rsidR="009C303A" w:rsidRPr="0047552C">
        <w:rPr>
          <w:rFonts w:ascii="Arial" w:hAnsi="Arial" w:cs="Arial"/>
          <w:b/>
          <w:bCs/>
          <w:color w:val="00467F" w:themeColor="text2"/>
          <w:sz w:val="24"/>
          <w:szCs w:val="24"/>
        </w:rPr>
        <w:t>e following:</w:t>
      </w:r>
    </w:p>
    <w:p w14:paraId="5CE65EDD" w14:textId="77777777" w:rsidR="009C303A" w:rsidRPr="0047552C" w:rsidRDefault="009C303A" w:rsidP="002A3EDC">
      <w:pPr>
        <w:rPr>
          <w:rFonts w:ascii="Arial" w:hAnsi="Arial" w:cs="Arial"/>
          <w:b/>
          <w:bCs/>
          <w:color w:val="00467F" w:themeColor="text2"/>
        </w:rPr>
      </w:pPr>
    </w:p>
    <w:p w14:paraId="7C75E6AF" w14:textId="2152451D" w:rsidR="0050773A" w:rsidRDefault="005065FA" w:rsidP="002A3EDC">
      <w:pPr>
        <w:rPr>
          <w:rFonts w:ascii="Arial" w:hAnsi="Arial" w:cs="Arial"/>
        </w:rPr>
      </w:pPr>
      <w:r w:rsidRPr="0047552C">
        <w:rPr>
          <w:rFonts w:ascii="Arial" w:hAnsi="Arial" w:cs="Arial"/>
        </w:rPr>
        <w:t>S</w:t>
      </w:r>
      <w:r w:rsidR="0050773A" w:rsidRPr="0047552C">
        <w:rPr>
          <w:rFonts w:ascii="Arial" w:hAnsi="Arial" w:cs="Arial"/>
        </w:rPr>
        <w:t xml:space="preserve">uccess in a hydrogen strategy </w:t>
      </w:r>
      <w:r w:rsidR="0099730E">
        <w:rPr>
          <w:rFonts w:ascii="Arial" w:hAnsi="Arial" w:cs="Arial"/>
        </w:rPr>
        <w:t>sh</w:t>
      </w:r>
      <w:r w:rsidR="0050773A" w:rsidRPr="0047552C">
        <w:rPr>
          <w:rFonts w:ascii="Arial" w:hAnsi="Arial" w:cs="Arial"/>
        </w:rPr>
        <w:t>ould be measure</w:t>
      </w:r>
      <w:r w:rsidR="0099730E">
        <w:rPr>
          <w:rFonts w:ascii="Arial" w:hAnsi="Arial" w:cs="Arial"/>
        </w:rPr>
        <w:t>d</w:t>
      </w:r>
      <w:r w:rsidR="0050773A" w:rsidRPr="0047552C">
        <w:rPr>
          <w:rFonts w:ascii="Arial" w:hAnsi="Arial" w:cs="Arial"/>
        </w:rPr>
        <w:t xml:space="preserve"> by </w:t>
      </w:r>
      <w:r w:rsidR="00EE3366" w:rsidRPr="0047552C">
        <w:rPr>
          <w:rFonts w:ascii="Arial" w:hAnsi="Arial" w:cs="Arial"/>
        </w:rPr>
        <w:t xml:space="preserve">not just the gross production and </w:t>
      </w:r>
      <w:r w:rsidR="000C13C3" w:rsidRPr="0047552C">
        <w:rPr>
          <w:rFonts w:ascii="Arial" w:hAnsi="Arial" w:cs="Arial"/>
        </w:rPr>
        <w:t xml:space="preserve">total </w:t>
      </w:r>
      <w:r w:rsidR="00EE3366" w:rsidRPr="0047552C">
        <w:rPr>
          <w:rFonts w:ascii="Arial" w:hAnsi="Arial" w:cs="Arial"/>
        </w:rPr>
        <w:t>use of</w:t>
      </w:r>
      <w:r w:rsidR="000C13C3" w:rsidRPr="0047552C">
        <w:rPr>
          <w:rFonts w:ascii="Arial" w:hAnsi="Arial" w:cs="Arial"/>
        </w:rPr>
        <w:t xml:space="preserve"> all</w:t>
      </w:r>
      <w:r w:rsidR="00EE3366" w:rsidRPr="0047552C">
        <w:rPr>
          <w:rFonts w:ascii="Arial" w:hAnsi="Arial" w:cs="Arial"/>
        </w:rPr>
        <w:t xml:space="preserve"> hydrogen in Ontario, but the amount of GHG </w:t>
      </w:r>
      <w:r w:rsidRPr="0047552C">
        <w:rPr>
          <w:rFonts w:ascii="Arial" w:hAnsi="Arial" w:cs="Arial"/>
        </w:rPr>
        <w:t xml:space="preserve">emissions it </w:t>
      </w:r>
      <w:r w:rsidR="0099730E" w:rsidRPr="0047552C">
        <w:rPr>
          <w:rFonts w:ascii="Arial" w:hAnsi="Arial" w:cs="Arial"/>
        </w:rPr>
        <w:t>r</w:t>
      </w:r>
      <w:r w:rsidR="0099730E">
        <w:rPr>
          <w:rFonts w:ascii="Arial" w:hAnsi="Arial" w:cs="Arial"/>
        </w:rPr>
        <w:t>educe</w:t>
      </w:r>
      <w:r w:rsidR="0099730E" w:rsidRPr="0047552C">
        <w:rPr>
          <w:rFonts w:ascii="Arial" w:hAnsi="Arial" w:cs="Arial"/>
        </w:rPr>
        <w:t xml:space="preserve">s </w:t>
      </w:r>
      <w:r w:rsidRPr="0047552C">
        <w:rPr>
          <w:rFonts w:ascii="Arial" w:hAnsi="Arial" w:cs="Arial"/>
        </w:rPr>
        <w:t>in targeted sectors.</w:t>
      </w:r>
      <w:r w:rsidR="000C13C3" w:rsidRPr="0047552C">
        <w:rPr>
          <w:rFonts w:ascii="Arial" w:hAnsi="Arial" w:cs="Arial"/>
        </w:rPr>
        <w:t xml:space="preserve"> Green hydrogen production should be the priority</w:t>
      </w:r>
      <w:r w:rsidR="007C4B73" w:rsidRPr="0047552C">
        <w:rPr>
          <w:rFonts w:ascii="Arial" w:hAnsi="Arial" w:cs="Arial"/>
        </w:rPr>
        <w:t xml:space="preserve"> and there must be an intentional signal in the strategy to move away from high carbon </w:t>
      </w:r>
      <w:r w:rsidR="00646D20">
        <w:rPr>
          <w:rFonts w:ascii="Arial" w:hAnsi="Arial" w:cs="Arial"/>
        </w:rPr>
        <w:t>g</w:t>
      </w:r>
      <w:r w:rsidR="007C4B73" w:rsidRPr="0047552C">
        <w:rPr>
          <w:rFonts w:ascii="Arial" w:hAnsi="Arial" w:cs="Arial"/>
        </w:rPr>
        <w:t xml:space="preserve">rey </w:t>
      </w:r>
      <w:r w:rsidR="00646D20">
        <w:rPr>
          <w:rFonts w:ascii="Arial" w:hAnsi="Arial" w:cs="Arial"/>
        </w:rPr>
        <w:t>h</w:t>
      </w:r>
      <w:r w:rsidR="007C4B73" w:rsidRPr="0047552C">
        <w:rPr>
          <w:rFonts w:ascii="Arial" w:hAnsi="Arial" w:cs="Arial"/>
        </w:rPr>
        <w:t xml:space="preserve">ydrogen. </w:t>
      </w:r>
      <w:r w:rsidRPr="0047552C">
        <w:rPr>
          <w:rFonts w:ascii="Arial" w:hAnsi="Arial" w:cs="Arial"/>
        </w:rPr>
        <w:t xml:space="preserve"> </w:t>
      </w:r>
    </w:p>
    <w:p w14:paraId="0845BFC0" w14:textId="76D9CE49" w:rsidR="00BA41FD" w:rsidRDefault="00BA41FD" w:rsidP="002A3EDC">
      <w:pPr>
        <w:rPr>
          <w:rFonts w:ascii="Arial" w:hAnsi="Arial" w:cs="Arial"/>
        </w:rPr>
      </w:pPr>
    </w:p>
    <w:p w14:paraId="1CCBC6CD" w14:textId="3E6D3F3D" w:rsidR="00BA41FD" w:rsidRDefault="00BA41FD" w:rsidP="002A3EDC">
      <w:pPr>
        <w:rPr>
          <w:rFonts w:ascii="Arial" w:hAnsi="Arial" w:cs="Arial"/>
        </w:rPr>
      </w:pPr>
      <w:r>
        <w:rPr>
          <w:rFonts w:ascii="Arial" w:hAnsi="Arial" w:cs="Arial"/>
        </w:rPr>
        <w:t xml:space="preserve">Additionally, it </w:t>
      </w:r>
      <w:r w:rsidR="005C0535">
        <w:rPr>
          <w:rFonts w:ascii="Arial" w:hAnsi="Arial" w:cs="Arial"/>
        </w:rPr>
        <w:t>is important that the hydrogen strategy target</w:t>
      </w:r>
      <w:r w:rsidR="00B7026E">
        <w:rPr>
          <w:rFonts w:ascii="Arial" w:hAnsi="Arial" w:cs="Arial"/>
        </w:rPr>
        <w:t xml:space="preserve"> end-use applications</w:t>
      </w:r>
      <w:r w:rsidR="005C0535">
        <w:rPr>
          <w:rFonts w:ascii="Arial" w:hAnsi="Arial" w:cs="Arial"/>
        </w:rPr>
        <w:t xml:space="preserve"> where it could be most impactful. Targeting </w:t>
      </w:r>
      <w:r w:rsidR="00CC1E19">
        <w:rPr>
          <w:rFonts w:ascii="Arial" w:hAnsi="Arial" w:cs="Arial"/>
        </w:rPr>
        <w:t xml:space="preserve">hard-to-decarbonize </w:t>
      </w:r>
      <w:r w:rsidR="000400CA">
        <w:rPr>
          <w:rFonts w:ascii="Arial" w:hAnsi="Arial" w:cs="Arial"/>
        </w:rPr>
        <w:t xml:space="preserve">industrial applications and </w:t>
      </w:r>
      <w:r w:rsidR="00CC1E19">
        <w:rPr>
          <w:rFonts w:ascii="Arial" w:hAnsi="Arial" w:cs="Arial"/>
        </w:rPr>
        <w:t xml:space="preserve">select </w:t>
      </w:r>
      <w:r w:rsidR="00AB47EA">
        <w:rPr>
          <w:rFonts w:ascii="Arial" w:hAnsi="Arial" w:cs="Arial"/>
        </w:rPr>
        <w:t>heavy-duty</w:t>
      </w:r>
      <w:r w:rsidR="000400CA">
        <w:rPr>
          <w:rFonts w:ascii="Arial" w:hAnsi="Arial" w:cs="Arial"/>
        </w:rPr>
        <w:t xml:space="preserve"> transport</w:t>
      </w:r>
      <w:r w:rsidR="00CC1E19">
        <w:rPr>
          <w:rFonts w:ascii="Arial" w:hAnsi="Arial" w:cs="Arial"/>
        </w:rPr>
        <w:t xml:space="preserve"> vehicle-types</w:t>
      </w:r>
      <w:r w:rsidR="000400CA">
        <w:rPr>
          <w:rFonts w:ascii="Arial" w:hAnsi="Arial" w:cs="Arial"/>
        </w:rPr>
        <w:t xml:space="preserve"> are logical places to start given</w:t>
      </w:r>
      <w:r w:rsidR="00A15A3F">
        <w:rPr>
          <w:rFonts w:ascii="Arial" w:hAnsi="Arial" w:cs="Arial"/>
        </w:rPr>
        <w:t xml:space="preserve"> the lack of other viable </w:t>
      </w:r>
      <w:r w:rsidR="00FD19C2">
        <w:rPr>
          <w:rFonts w:ascii="Arial" w:hAnsi="Arial" w:cs="Arial"/>
        </w:rPr>
        <w:t>low-carbon solutions</w:t>
      </w:r>
      <w:r w:rsidR="00FD19C2">
        <w:rPr>
          <w:rStyle w:val="FootnoteReference"/>
          <w:rFonts w:ascii="Arial" w:hAnsi="Arial" w:cs="Arial"/>
        </w:rPr>
        <w:footnoteReference w:id="3"/>
      </w:r>
      <w:r w:rsidR="00FD19C2">
        <w:rPr>
          <w:rFonts w:ascii="Arial" w:hAnsi="Arial" w:cs="Arial"/>
        </w:rPr>
        <w:t xml:space="preserve">. </w:t>
      </w:r>
      <w:r w:rsidR="000400CA">
        <w:rPr>
          <w:rFonts w:ascii="Arial" w:hAnsi="Arial" w:cs="Arial"/>
        </w:rPr>
        <w:t xml:space="preserve"> </w:t>
      </w:r>
      <w:r w:rsidR="00CB535D">
        <w:rPr>
          <w:rFonts w:ascii="Arial" w:hAnsi="Arial" w:cs="Arial"/>
        </w:rPr>
        <w:t>On the other hand,</w:t>
      </w:r>
      <w:r w:rsidR="000400CA">
        <w:rPr>
          <w:rFonts w:ascii="Arial" w:hAnsi="Arial" w:cs="Arial"/>
        </w:rPr>
        <w:t xml:space="preserve"> given the availability of </w:t>
      </w:r>
      <w:r w:rsidR="00484A0A">
        <w:rPr>
          <w:rFonts w:ascii="Arial" w:hAnsi="Arial" w:cs="Arial"/>
        </w:rPr>
        <w:t xml:space="preserve">more cost effective and established low-carbon </w:t>
      </w:r>
      <w:r w:rsidR="000400CA">
        <w:rPr>
          <w:rFonts w:ascii="Arial" w:hAnsi="Arial" w:cs="Arial"/>
        </w:rPr>
        <w:t>technologies for home heating and light-duty vehicles</w:t>
      </w:r>
      <w:r w:rsidR="000B73DF">
        <w:rPr>
          <w:rFonts w:ascii="Arial" w:hAnsi="Arial" w:cs="Arial"/>
        </w:rPr>
        <w:t>,</w:t>
      </w:r>
      <w:r w:rsidR="000400CA">
        <w:rPr>
          <w:rFonts w:ascii="Arial" w:hAnsi="Arial" w:cs="Arial"/>
        </w:rPr>
        <w:t xml:space="preserve"> it would be </w:t>
      </w:r>
      <w:r w:rsidR="00D87183">
        <w:rPr>
          <w:rFonts w:ascii="Arial" w:hAnsi="Arial" w:cs="Arial"/>
        </w:rPr>
        <w:t xml:space="preserve">wasteful and ineffective to target </w:t>
      </w:r>
      <w:r w:rsidR="00312C26">
        <w:rPr>
          <w:rFonts w:ascii="Arial" w:hAnsi="Arial" w:cs="Arial"/>
        </w:rPr>
        <w:t xml:space="preserve">large-scale use of </w:t>
      </w:r>
      <w:r w:rsidR="00D87183">
        <w:rPr>
          <w:rFonts w:ascii="Arial" w:hAnsi="Arial" w:cs="Arial"/>
        </w:rPr>
        <w:t>hydrogen in those sectors</w:t>
      </w:r>
      <w:r w:rsidR="00C1369B">
        <w:rPr>
          <w:rStyle w:val="FootnoteReference"/>
          <w:rFonts w:ascii="Arial" w:hAnsi="Arial" w:cs="Arial"/>
        </w:rPr>
        <w:footnoteReference w:id="4"/>
      </w:r>
      <w:r w:rsidR="00D87183">
        <w:rPr>
          <w:rFonts w:ascii="Arial" w:hAnsi="Arial" w:cs="Arial"/>
        </w:rPr>
        <w:t>. Moreover, even when targeting heavy-duty transport</w:t>
      </w:r>
      <w:r w:rsidR="00AB47EA">
        <w:rPr>
          <w:rFonts w:ascii="Arial" w:hAnsi="Arial" w:cs="Arial"/>
        </w:rPr>
        <w:t xml:space="preserve"> and industrial applications the hydrogen strategy should also look at the specific </w:t>
      </w:r>
      <w:r w:rsidR="000B73DF">
        <w:rPr>
          <w:rFonts w:ascii="Arial" w:hAnsi="Arial" w:cs="Arial"/>
        </w:rPr>
        <w:t xml:space="preserve">sub-sectors </w:t>
      </w:r>
      <w:r w:rsidR="00AB47EA">
        <w:rPr>
          <w:rFonts w:ascii="Arial" w:hAnsi="Arial" w:cs="Arial"/>
        </w:rPr>
        <w:t xml:space="preserve">that would benefit from it most </w:t>
      </w:r>
      <w:r w:rsidR="00484A0A">
        <w:rPr>
          <w:rFonts w:ascii="Arial" w:hAnsi="Arial" w:cs="Arial"/>
        </w:rPr>
        <w:t>(</w:t>
      </w:r>
      <w:proofErr w:type="gramStart"/>
      <w:r w:rsidR="00484A0A">
        <w:rPr>
          <w:rFonts w:ascii="Arial" w:hAnsi="Arial" w:cs="Arial"/>
        </w:rPr>
        <w:t>e.g.</w:t>
      </w:r>
      <w:proofErr w:type="gramEnd"/>
      <w:r w:rsidR="00484A0A">
        <w:rPr>
          <w:rFonts w:ascii="Arial" w:hAnsi="Arial" w:cs="Arial"/>
        </w:rPr>
        <w:t xml:space="preserve"> steel) </w:t>
      </w:r>
      <w:r w:rsidR="00AB47EA">
        <w:rPr>
          <w:rFonts w:ascii="Arial" w:hAnsi="Arial" w:cs="Arial"/>
        </w:rPr>
        <w:t xml:space="preserve">and make determinations </w:t>
      </w:r>
      <w:r w:rsidR="00484A0A">
        <w:rPr>
          <w:rFonts w:ascii="Arial" w:hAnsi="Arial" w:cs="Arial"/>
        </w:rPr>
        <w:t xml:space="preserve">on </w:t>
      </w:r>
      <w:r w:rsidR="000B73DF">
        <w:rPr>
          <w:rFonts w:ascii="Arial" w:hAnsi="Arial" w:cs="Arial"/>
        </w:rPr>
        <w:t>this</w:t>
      </w:r>
      <w:r w:rsidR="00484A0A">
        <w:rPr>
          <w:rFonts w:ascii="Arial" w:hAnsi="Arial" w:cs="Arial"/>
        </w:rPr>
        <w:t xml:space="preserve"> basis</w:t>
      </w:r>
      <w:r w:rsidR="00AB47EA">
        <w:rPr>
          <w:rFonts w:ascii="Arial" w:hAnsi="Arial" w:cs="Arial"/>
        </w:rPr>
        <w:t xml:space="preserve">. </w:t>
      </w:r>
    </w:p>
    <w:p w14:paraId="7D0B55A0" w14:textId="77777777" w:rsidR="00646D20" w:rsidRDefault="00646D20" w:rsidP="002A3EDC">
      <w:pPr>
        <w:rPr>
          <w:rFonts w:ascii="Arial" w:hAnsi="Arial" w:cs="Arial"/>
        </w:rPr>
      </w:pPr>
    </w:p>
    <w:p w14:paraId="736A3471" w14:textId="77777777" w:rsidR="00583F09" w:rsidRPr="0047552C" w:rsidRDefault="00583F09" w:rsidP="002A3EDC">
      <w:pPr>
        <w:rPr>
          <w:rFonts w:ascii="Arial" w:hAnsi="Arial" w:cs="Arial"/>
        </w:rPr>
      </w:pPr>
    </w:p>
    <w:p w14:paraId="232CA06C" w14:textId="77777777" w:rsidR="0068399E" w:rsidRPr="00570F9E" w:rsidRDefault="0068399E" w:rsidP="0068399E">
      <w:pPr>
        <w:rPr>
          <w:rFonts w:ascii="Arial" w:hAnsi="Arial" w:cs="Arial"/>
          <w:lang w:val="en-CA"/>
        </w:rPr>
      </w:pPr>
      <w:r w:rsidRPr="00570F9E">
        <w:rPr>
          <w:rFonts w:ascii="Arial" w:hAnsi="Arial" w:cs="Arial"/>
          <w:lang w:val="en-CA"/>
        </w:rPr>
        <w:t xml:space="preserve">Sincerely yours,    </w:t>
      </w:r>
    </w:p>
    <w:p w14:paraId="0213251B" w14:textId="77777777" w:rsidR="0068399E" w:rsidRPr="00570F9E" w:rsidRDefault="0068399E" w:rsidP="0068399E">
      <w:pPr>
        <w:rPr>
          <w:rFonts w:ascii="Arial" w:hAnsi="Arial" w:cs="Arial"/>
          <w:lang w:val="en-CA"/>
        </w:rPr>
      </w:pPr>
    </w:p>
    <w:p w14:paraId="3383366E" w14:textId="01AA9A1D" w:rsidR="0068399E" w:rsidRPr="00570F9E" w:rsidRDefault="008C3E40" w:rsidP="0068399E">
      <w:pPr>
        <w:rPr>
          <w:rFonts w:ascii="Arial" w:hAnsi="Arial" w:cs="Arial"/>
          <w:lang w:val="en-CA"/>
        </w:rPr>
      </w:pPr>
      <w:r w:rsidRPr="00570F9E">
        <w:rPr>
          <w:rFonts w:ascii="Arial" w:hAnsi="Arial" w:cs="Arial"/>
          <w:noProof/>
          <w:lang w:val="en-CA" w:eastAsia="en-CA"/>
        </w:rPr>
        <w:drawing>
          <wp:inline distT="0" distB="0" distL="0" distR="0" wp14:anchorId="57212CB9" wp14:editId="457A58B9">
            <wp:extent cx="1650443" cy="49888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0650" cy="504995"/>
                    </a:xfrm>
                    <a:prstGeom prst="rect">
                      <a:avLst/>
                    </a:prstGeom>
                    <a:noFill/>
                    <a:ln>
                      <a:noFill/>
                    </a:ln>
                  </pic:spPr>
                </pic:pic>
              </a:graphicData>
            </a:graphic>
          </wp:inline>
        </w:drawing>
      </w:r>
    </w:p>
    <w:p w14:paraId="08E6EE81" w14:textId="77777777" w:rsidR="008C3E40" w:rsidRPr="00570F9E" w:rsidRDefault="008C3E40" w:rsidP="0068399E">
      <w:pPr>
        <w:rPr>
          <w:rFonts w:ascii="Arial" w:hAnsi="Arial" w:cs="Arial"/>
          <w:lang w:val="en-CA"/>
        </w:rPr>
      </w:pPr>
    </w:p>
    <w:p w14:paraId="4BCBE797" w14:textId="77777777" w:rsidR="0068399E" w:rsidRPr="00570F9E" w:rsidRDefault="0068399E" w:rsidP="0068399E">
      <w:pPr>
        <w:rPr>
          <w:rFonts w:ascii="Arial" w:hAnsi="Arial" w:cs="Arial"/>
          <w:lang w:val="en-CA"/>
        </w:rPr>
      </w:pPr>
      <w:r w:rsidRPr="00570F9E">
        <w:rPr>
          <w:rFonts w:ascii="Arial" w:hAnsi="Arial" w:cs="Arial"/>
          <w:lang w:val="en-CA"/>
        </w:rPr>
        <w:t>Bryan Purcell</w:t>
      </w:r>
    </w:p>
    <w:p w14:paraId="6BFB43B3" w14:textId="68805D3A" w:rsidR="00D91369" w:rsidRPr="00570F9E" w:rsidRDefault="0068399E" w:rsidP="0068399E">
      <w:pPr>
        <w:rPr>
          <w:rFonts w:ascii="Arial" w:hAnsi="Arial" w:cs="Arial"/>
          <w:lang w:val="en-CA"/>
        </w:rPr>
      </w:pPr>
      <w:r w:rsidRPr="00570F9E">
        <w:rPr>
          <w:rFonts w:ascii="Arial" w:hAnsi="Arial" w:cs="Arial"/>
          <w:lang w:val="en-CA"/>
        </w:rPr>
        <w:t>VP Policy &amp; Programs, The Atmospheric Fund</w:t>
      </w:r>
    </w:p>
    <w:p w14:paraId="7A3ABEF4" w14:textId="77777777" w:rsidR="00D91369" w:rsidRPr="00570F9E" w:rsidRDefault="00D91369" w:rsidP="00814241">
      <w:pPr>
        <w:rPr>
          <w:rFonts w:ascii="Arial" w:hAnsi="Arial" w:cs="Arial"/>
          <w:lang w:val="en-CA"/>
        </w:rPr>
      </w:pPr>
    </w:p>
    <w:p w14:paraId="2B1F98F5" w14:textId="7F2BFE0A" w:rsidR="6AC478F7" w:rsidRPr="00570F9E" w:rsidRDefault="70C66F63" w:rsidP="70C66F63">
      <w:pPr>
        <w:rPr>
          <w:rFonts w:ascii="Arial" w:eastAsia="Interstate Light" w:hAnsi="Arial" w:cs="Arial"/>
          <w:i/>
          <w:iCs/>
          <w:lang w:val="en-CA"/>
        </w:rPr>
      </w:pPr>
      <w:r w:rsidRPr="00570F9E">
        <w:rPr>
          <w:rFonts w:ascii="Arial" w:eastAsia="Interstate Light" w:hAnsi="Arial" w:cs="Arial"/>
          <w:i/>
          <w:iCs/>
          <w:lang w:val="en-CA"/>
        </w:rPr>
        <w:t xml:space="preserve">The Atmospheric Fund (TAF) is a regional climate agency that invests in low-carbon solutions for the Greater Toronto and Hamilton Area (GTHA) and helps scale them up for broad implementation. Please note that the views expressed in this submission do not necessarily represent those of the City of Toronto or other GTHA stakeholders. We are experienced leaders and collaborate with stakeholders in the private, </w:t>
      </w:r>
      <w:proofErr w:type="gramStart"/>
      <w:r w:rsidRPr="00570F9E">
        <w:rPr>
          <w:rFonts w:ascii="Arial" w:eastAsia="Interstate Light" w:hAnsi="Arial" w:cs="Arial"/>
          <w:i/>
          <w:iCs/>
          <w:lang w:val="en-CA"/>
        </w:rPr>
        <w:t>public</w:t>
      </w:r>
      <w:proofErr w:type="gramEnd"/>
      <w:r w:rsidRPr="00570F9E">
        <w:rPr>
          <w:rFonts w:ascii="Arial" w:eastAsia="Interstate Light" w:hAnsi="Arial" w:cs="Arial"/>
          <w:i/>
          <w:iCs/>
          <w:lang w:val="en-CA"/>
        </w:rPr>
        <w:t xml:space="preserve"> and non-profit sectors who have ideas and opportunities for reducing carbon emissions. Supported by endowment funds, we advance the most promising concepts by investing, providing grants, influencing </w:t>
      </w:r>
      <w:proofErr w:type="gramStart"/>
      <w:r w:rsidRPr="00570F9E">
        <w:rPr>
          <w:rFonts w:ascii="Arial" w:eastAsia="Interstate Light" w:hAnsi="Arial" w:cs="Arial"/>
          <w:i/>
          <w:iCs/>
          <w:lang w:val="en-CA"/>
        </w:rPr>
        <w:t>policies</w:t>
      </w:r>
      <w:proofErr w:type="gramEnd"/>
      <w:r w:rsidRPr="00570F9E">
        <w:rPr>
          <w:rFonts w:ascii="Arial" w:eastAsia="Interstate Light" w:hAnsi="Arial" w:cs="Arial"/>
          <w:i/>
          <w:iCs/>
          <w:lang w:val="en-CA"/>
        </w:rPr>
        <w:t xml:space="preserve"> and running programs. </w:t>
      </w:r>
      <w:proofErr w:type="gramStart"/>
      <w:r w:rsidRPr="00570F9E">
        <w:rPr>
          <w:rFonts w:ascii="Arial" w:eastAsia="Interstate Light" w:hAnsi="Arial" w:cs="Arial"/>
          <w:i/>
          <w:iCs/>
          <w:lang w:val="en-CA"/>
        </w:rPr>
        <w:t>We’re</w:t>
      </w:r>
      <w:proofErr w:type="gramEnd"/>
      <w:r w:rsidRPr="00570F9E">
        <w:rPr>
          <w:rFonts w:ascii="Arial" w:eastAsia="Interstate Light" w:hAnsi="Arial" w:cs="Arial"/>
          <w:i/>
          <w:iCs/>
          <w:lang w:val="en-CA"/>
        </w:rPr>
        <w:t xml:space="preserve"> particularly interested in ideas that offer benefits in addition to carbon reduction such as improving people’s health, creating local jobs, boosting urban resiliency, and contributing to a fair society.</w:t>
      </w:r>
    </w:p>
    <w:p w14:paraId="38AFFBAA" w14:textId="691222D9" w:rsidR="6AC478F7" w:rsidRPr="00570F9E" w:rsidRDefault="6AC478F7" w:rsidP="6AC478F7">
      <w:pPr>
        <w:rPr>
          <w:rFonts w:ascii="Arial" w:hAnsi="Arial" w:cs="Arial"/>
          <w:i/>
          <w:iCs/>
          <w:lang w:val="en-CA"/>
        </w:rPr>
      </w:pPr>
    </w:p>
    <w:sectPr w:rsidR="6AC478F7" w:rsidRPr="00570F9E" w:rsidSect="004304A3">
      <w:headerReference w:type="default" r:id="rId14"/>
      <w:footerReference w:type="even" r:id="rId15"/>
      <w:footerReference w:type="default" r:id="rId16"/>
      <w:headerReference w:type="first" r:id="rId17"/>
      <w:footerReference w:type="first" r:id="rId18"/>
      <w:pgSz w:w="12240" w:h="15840"/>
      <w:pgMar w:top="1627" w:right="1094" w:bottom="1299" w:left="1089" w:header="737" w:footer="18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E5F6A" w14:textId="77777777" w:rsidR="007165B7" w:rsidRDefault="007165B7" w:rsidP="00F66255">
      <w:r>
        <w:separator/>
      </w:r>
    </w:p>
  </w:endnote>
  <w:endnote w:type="continuationSeparator" w:id="0">
    <w:p w14:paraId="2F0E682D" w14:textId="77777777" w:rsidR="007165B7" w:rsidRDefault="007165B7" w:rsidP="00F66255">
      <w:r>
        <w:continuationSeparator/>
      </w:r>
    </w:p>
  </w:endnote>
  <w:endnote w:type="continuationNotice" w:id="1">
    <w:p w14:paraId="05B1D06F" w14:textId="77777777" w:rsidR="007165B7" w:rsidRDefault="007165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Light">
    <w:altName w:val="Calibri"/>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terstate-Light">
    <w:altName w:val="Calibri"/>
    <w:panose1 w:val="00000000000000000000"/>
    <w:charset w:val="4D"/>
    <w:family w:val="auto"/>
    <w:notTrueType/>
    <w:pitch w:val="default"/>
    <w:sig w:usb0="00000003" w:usb1="00000000" w:usb2="00000000" w:usb3="00000000" w:csb0="00000001" w:csb1="00000000"/>
  </w:font>
  <w:font w:name="Interstate Bold">
    <w:altName w:val="Calibri"/>
    <w:panose1 w:val="00000000000000000000"/>
    <w:charset w:val="00"/>
    <w:family w:val="modern"/>
    <w:notTrueType/>
    <w:pitch w:val="variable"/>
    <w:sig w:usb0="800000AF" w:usb1="5000204A" w:usb2="00000000" w:usb3="00000000" w:csb0="00000001" w:csb1="00000000"/>
  </w:font>
  <w:font w:name="Interstate-Bold">
    <w:altName w:val="Calibri"/>
    <w:charset w:val="4D"/>
    <w:family w:val="auto"/>
    <w:pitch w:val="default"/>
    <w:sig w:usb0="00000003" w:usb1="00000000" w:usb2="00000000" w:usb3="00000000" w:csb0="00000001" w:csb1="00000000"/>
  </w:font>
  <w:font w:name="Interstate-Regular">
    <w:altName w:val="Calibri"/>
    <w:charset w:val="4D"/>
    <w:family w:val="auto"/>
    <w:pitch w:val="default"/>
    <w:sig w:usb0="00000003" w:usb1="00000000" w:usb2="00000000" w:usb3="00000000" w:csb0="00000001" w:csb1="00000000"/>
  </w:font>
  <w:font w:name="MinionPro-Regular">
    <w:altName w:val="Calibri"/>
    <w:charset w:val="4D"/>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39557481"/>
      <w:docPartObj>
        <w:docPartGallery w:val="Page Numbers (Bottom of Page)"/>
        <w:docPartUnique/>
      </w:docPartObj>
    </w:sdtPr>
    <w:sdtEndPr>
      <w:rPr>
        <w:rStyle w:val="PageNumber"/>
      </w:rPr>
    </w:sdtEndPr>
    <w:sdtContent>
      <w:p w14:paraId="1EEFED04" w14:textId="77777777" w:rsidR="0045556E" w:rsidRDefault="0045556E" w:rsidP="004F58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6471EA" w14:textId="77777777" w:rsidR="00D67418" w:rsidRDefault="00D67418" w:rsidP="0045556E">
    <w:pPr>
      <w:pStyle w:val="Footer"/>
      <w:ind w:right="360"/>
      <w:rPr>
        <w:rStyle w:val="PageNumber"/>
      </w:rPr>
    </w:pPr>
  </w:p>
  <w:p w14:paraId="29731871" w14:textId="77777777" w:rsidR="009F1A28" w:rsidRDefault="009F1A28" w:rsidP="00F66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00467F" w:themeColor="text2"/>
        <w:sz w:val="15"/>
        <w:szCs w:val="15"/>
      </w:rPr>
      <w:id w:val="-909390767"/>
      <w:docPartObj>
        <w:docPartGallery w:val="Page Numbers (Bottom of Page)"/>
        <w:docPartUnique/>
      </w:docPartObj>
    </w:sdtPr>
    <w:sdtEndPr>
      <w:rPr>
        <w:rStyle w:val="PageNumber"/>
      </w:rPr>
    </w:sdtEndPr>
    <w:sdtContent>
      <w:p w14:paraId="4BA7096F" w14:textId="1540F5F3" w:rsidR="0045556E" w:rsidRPr="0045556E" w:rsidRDefault="0045556E" w:rsidP="004F58FF">
        <w:pPr>
          <w:pStyle w:val="Footer"/>
          <w:framePr w:wrap="none" w:vAnchor="text" w:hAnchor="margin" w:xAlign="right" w:y="1"/>
          <w:rPr>
            <w:rStyle w:val="PageNumber"/>
            <w:color w:val="00467F" w:themeColor="text2"/>
            <w:sz w:val="15"/>
            <w:szCs w:val="15"/>
          </w:rPr>
        </w:pPr>
        <w:r w:rsidRPr="0045556E">
          <w:rPr>
            <w:rStyle w:val="PageNumber"/>
            <w:color w:val="00467F" w:themeColor="text2"/>
            <w:sz w:val="15"/>
            <w:szCs w:val="15"/>
          </w:rPr>
          <w:fldChar w:fldCharType="begin"/>
        </w:r>
        <w:r w:rsidRPr="0045556E">
          <w:rPr>
            <w:rStyle w:val="PageNumber"/>
            <w:color w:val="00467F" w:themeColor="text2"/>
            <w:sz w:val="15"/>
            <w:szCs w:val="15"/>
          </w:rPr>
          <w:instrText xml:space="preserve"> PAGE </w:instrText>
        </w:r>
        <w:r w:rsidRPr="0045556E">
          <w:rPr>
            <w:rStyle w:val="PageNumber"/>
            <w:color w:val="00467F" w:themeColor="text2"/>
            <w:sz w:val="15"/>
            <w:szCs w:val="15"/>
          </w:rPr>
          <w:fldChar w:fldCharType="separate"/>
        </w:r>
        <w:r w:rsidR="00BD0A02">
          <w:rPr>
            <w:rStyle w:val="PageNumber"/>
            <w:noProof/>
            <w:color w:val="00467F" w:themeColor="text2"/>
            <w:sz w:val="15"/>
            <w:szCs w:val="15"/>
          </w:rPr>
          <w:t>5</w:t>
        </w:r>
        <w:r w:rsidRPr="0045556E">
          <w:rPr>
            <w:rStyle w:val="PageNumber"/>
            <w:color w:val="00467F" w:themeColor="text2"/>
            <w:sz w:val="15"/>
            <w:szCs w:val="15"/>
          </w:rPr>
          <w:fldChar w:fldCharType="end"/>
        </w:r>
      </w:p>
    </w:sdtContent>
  </w:sdt>
  <w:p w14:paraId="6221B6D2" w14:textId="77777777" w:rsidR="0045556E" w:rsidRPr="0045556E" w:rsidRDefault="0045556E" w:rsidP="0045556E">
    <w:pPr>
      <w:ind w:right="360"/>
      <w:rPr>
        <w:rStyle w:val="PageNumber"/>
        <w:rFonts w:ascii="Interstate-Regular" w:hAnsi="Interstate-Regular" w:cs="Interstate-Regular"/>
        <w:color w:val="00467F" w:themeColor="text2"/>
        <w:szCs w:val="16"/>
      </w:rPr>
    </w:pPr>
    <w:r w:rsidRPr="0045556E">
      <w:rPr>
        <w:rFonts w:asciiTheme="majorHAnsi" w:hAnsiTheme="majorHAnsi" w:cs="Interstate-Bold"/>
        <w:bCs/>
        <w:caps/>
        <w:color w:val="00467F" w:themeColor="text2"/>
        <w:spacing w:val="2"/>
        <w:sz w:val="15"/>
        <w:szCs w:val="15"/>
      </w:rPr>
      <w:t xml:space="preserve">The Atmospheric </w:t>
    </w:r>
    <w:proofErr w:type="gramStart"/>
    <w:r w:rsidRPr="0045556E">
      <w:rPr>
        <w:rFonts w:asciiTheme="majorHAnsi" w:hAnsiTheme="majorHAnsi" w:cs="Interstate-Bold"/>
        <w:bCs/>
        <w:caps/>
        <w:color w:val="00467F" w:themeColor="text2"/>
        <w:spacing w:val="2"/>
        <w:sz w:val="15"/>
        <w:szCs w:val="15"/>
      </w:rPr>
      <w:t>Fund</w:t>
    </w:r>
    <w:r w:rsidRPr="0045556E">
      <w:rPr>
        <w:rFonts w:ascii="Interstate-Regular" w:hAnsi="Interstate-Regular" w:cs="Interstate-Regular"/>
        <w:color w:val="00467F" w:themeColor="text2"/>
        <w:sz w:val="16"/>
        <w:szCs w:val="16"/>
      </w:rPr>
      <w:t xml:space="preserve">  |</w:t>
    </w:r>
    <w:proofErr w:type="gramEnd"/>
    <w:r w:rsidRPr="0045556E">
      <w:rPr>
        <w:rFonts w:ascii="Interstate-Regular" w:hAnsi="Interstate-Regular" w:cs="Interstate-Regular"/>
        <w:color w:val="00467F" w:themeColor="text2"/>
        <w:sz w:val="16"/>
        <w:szCs w:val="16"/>
      </w:rPr>
      <w:t xml:space="preserve">  </w:t>
    </w:r>
    <w:r w:rsidRPr="0045556E">
      <w:rPr>
        <w:rFonts w:ascii="Interstate-Regular" w:hAnsi="Interstate-Regular" w:cs="Interstate-Regular"/>
        <w:color w:val="00467F" w:themeColor="text2"/>
        <w:spacing w:val="2"/>
        <w:sz w:val="16"/>
        <w:szCs w:val="16"/>
      </w:rPr>
      <w:t>75 Elizabeth Street, Toronto, ON  M5G 1P4</w:t>
    </w:r>
    <w:r w:rsidRPr="0045556E">
      <w:rPr>
        <w:rFonts w:ascii="Interstate-Regular" w:hAnsi="Interstate-Regular" w:cs="Interstate-Regular"/>
        <w:color w:val="00467F" w:themeColor="text2"/>
        <w:sz w:val="16"/>
        <w:szCs w:val="16"/>
      </w:rPr>
      <w:t xml:space="preserve">  |  </w:t>
    </w:r>
    <w:r w:rsidRPr="0045556E">
      <w:rPr>
        <w:rFonts w:ascii="Interstate-Regular" w:hAnsi="Interstate-Regular" w:cs="Interstate-Regular"/>
        <w:color w:val="00467F" w:themeColor="text2"/>
        <w:spacing w:val="2"/>
        <w:sz w:val="16"/>
        <w:szCs w:val="16"/>
      </w:rPr>
      <w:t>taf.ca</w:t>
    </w:r>
    <w:r w:rsidRPr="0045556E">
      <w:rPr>
        <w:rFonts w:ascii="Interstate-Regular" w:hAnsi="Interstate-Regular" w:cs="Interstate-Regular"/>
        <w:color w:val="00467F" w:themeColor="text2"/>
        <w:sz w:val="16"/>
        <w:szCs w:val="16"/>
      </w:rPr>
      <w:t xml:space="preserve">  |  </w:t>
    </w:r>
    <w:r w:rsidRPr="0045556E">
      <w:rPr>
        <w:rFonts w:ascii="Interstate-Regular" w:hAnsi="Interstate-Regular" w:cs="Interstate-Regular"/>
        <w:color w:val="00467F" w:themeColor="text2"/>
        <w:spacing w:val="2"/>
        <w:sz w:val="16"/>
        <w:szCs w:val="16"/>
      </w:rPr>
      <w:t>416-392-0271</w:t>
    </w:r>
  </w:p>
  <w:p w14:paraId="426F8BC7" w14:textId="77777777" w:rsidR="0045556E" w:rsidRDefault="0045556E" w:rsidP="0045556E">
    <w:pPr>
      <w:pStyle w:val="Footer"/>
      <w:ind w:right="360"/>
      <w:rPr>
        <w:rStyle w:val="PageNumber"/>
        <w:rFonts w:ascii="Interstate Bold" w:hAnsi="Interstate Bold"/>
        <w:b/>
        <w:color w:val="00467F" w:themeColor="text2"/>
        <w:szCs w:val="16"/>
      </w:rPr>
    </w:pPr>
  </w:p>
  <w:p w14:paraId="4C5223F0" w14:textId="77777777" w:rsidR="0045556E" w:rsidRDefault="0045556E" w:rsidP="004555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15"/>
        <w:szCs w:val="15"/>
      </w:rPr>
      <w:id w:val="-1290356872"/>
      <w:docPartObj>
        <w:docPartGallery w:val="Page Numbers (Bottom of Page)"/>
        <w:docPartUnique/>
      </w:docPartObj>
    </w:sdtPr>
    <w:sdtEndPr>
      <w:rPr>
        <w:rStyle w:val="PageNumber"/>
        <w:color w:val="00467F" w:themeColor="text2"/>
      </w:rPr>
    </w:sdtEndPr>
    <w:sdtContent>
      <w:p w14:paraId="289D241A" w14:textId="185E385C" w:rsidR="0045556E" w:rsidRPr="0045556E" w:rsidRDefault="0045556E" w:rsidP="004F58FF">
        <w:pPr>
          <w:pStyle w:val="Footer"/>
          <w:framePr w:wrap="none" w:vAnchor="text" w:hAnchor="margin" w:xAlign="right" w:y="1"/>
          <w:rPr>
            <w:rStyle w:val="PageNumber"/>
            <w:color w:val="00467F" w:themeColor="text2"/>
            <w:sz w:val="15"/>
            <w:szCs w:val="15"/>
          </w:rPr>
        </w:pPr>
        <w:r w:rsidRPr="0045556E">
          <w:rPr>
            <w:rStyle w:val="PageNumber"/>
            <w:color w:val="00467F" w:themeColor="text2"/>
            <w:sz w:val="15"/>
            <w:szCs w:val="15"/>
          </w:rPr>
          <w:fldChar w:fldCharType="begin"/>
        </w:r>
        <w:r w:rsidRPr="0045556E">
          <w:rPr>
            <w:rStyle w:val="PageNumber"/>
            <w:color w:val="00467F" w:themeColor="text2"/>
            <w:sz w:val="15"/>
            <w:szCs w:val="15"/>
          </w:rPr>
          <w:instrText xml:space="preserve"> PAGE </w:instrText>
        </w:r>
        <w:r w:rsidRPr="0045556E">
          <w:rPr>
            <w:rStyle w:val="PageNumber"/>
            <w:color w:val="00467F" w:themeColor="text2"/>
            <w:sz w:val="15"/>
            <w:szCs w:val="15"/>
          </w:rPr>
          <w:fldChar w:fldCharType="separate"/>
        </w:r>
        <w:r w:rsidR="00BD0A02">
          <w:rPr>
            <w:rStyle w:val="PageNumber"/>
            <w:noProof/>
            <w:color w:val="00467F" w:themeColor="text2"/>
            <w:sz w:val="15"/>
            <w:szCs w:val="15"/>
          </w:rPr>
          <w:t>1</w:t>
        </w:r>
        <w:r w:rsidRPr="0045556E">
          <w:rPr>
            <w:rStyle w:val="PageNumber"/>
            <w:color w:val="00467F" w:themeColor="text2"/>
            <w:sz w:val="15"/>
            <w:szCs w:val="15"/>
          </w:rPr>
          <w:fldChar w:fldCharType="end"/>
        </w:r>
      </w:p>
    </w:sdtContent>
  </w:sdt>
  <w:p w14:paraId="2F7EB6F6" w14:textId="77777777" w:rsidR="00D67418" w:rsidRPr="0045556E" w:rsidRDefault="0045556E" w:rsidP="0045556E">
    <w:pPr>
      <w:ind w:right="360"/>
      <w:rPr>
        <w:rStyle w:val="PageNumber"/>
        <w:rFonts w:ascii="Interstate-Regular" w:hAnsi="Interstate-Regular" w:cs="Interstate-Regular"/>
        <w:color w:val="00467F" w:themeColor="text2"/>
        <w:szCs w:val="16"/>
      </w:rPr>
    </w:pPr>
    <w:r w:rsidRPr="0045556E">
      <w:rPr>
        <w:rFonts w:asciiTheme="majorHAnsi" w:hAnsiTheme="majorHAnsi" w:cs="Interstate-Bold"/>
        <w:bCs/>
        <w:caps/>
        <w:color w:val="00467F" w:themeColor="text2"/>
        <w:spacing w:val="2"/>
        <w:sz w:val="15"/>
        <w:szCs w:val="15"/>
      </w:rPr>
      <w:t xml:space="preserve">The Atmospheric </w:t>
    </w:r>
    <w:proofErr w:type="gramStart"/>
    <w:r w:rsidRPr="0045556E">
      <w:rPr>
        <w:rFonts w:asciiTheme="majorHAnsi" w:hAnsiTheme="majorHAnsi" w:cs="Interstate-Bold"/>
        <w:bCs/>
        <w:caps/>
        <w:color w:val="00467F" w:themeColor="text2"/>
        <w:spacing w:val="2"/>
        <w:sz w:val="15"/>
        <w:szCs w:val="15"/>
      </w:rPr>
      <w:t>Fund</w:t>
    </w:r>
    <w:r w:rsidRPr="0045556E">
      <w:rPr>
        <w:rFonts w:ascii="Interstate-Regular" w:hAnsi="Interstate-Regular" w:cs="Interstate-Regular"/>
        <w:color w:val="00467F" w:themeColor="text2"/>
        <w:sz w:val="16"/>
        <w:szCs w:val="16"/>
      </w:rPr>
      <w:t xml:space="preserve">  |</w:t>
    </w:r>
    <w:proofErr w:type="gramEnd"/>
    <w:r w:rsidRPr="0045556E">
      <w:rPr>
        <w:rFonts w:ascii="Interstate-Regular" w:hAnsi="Interstate-Regular" w:cs="Interstate-Regular"/>
        <w:color w:val="00467F" w:themeColor="text2"/>
        <w:sz w:val="16"/>
        <w:szCs w:val="16"/>
      </w:rPr>
      <w:t xml:space="preserve">  </w:t>
    </w:r>
    <w:r w:rsidRPr="0045556E">
      <w:rPr>
        <w:rFonts w:ascii="Interstate-Regular" w:hAnsi="Interstate-Regular" w:cs="Interstate-Regular"/>
        <w:color w:val="00467F" w:themeColor="text2"/>
        <w:spacing w:val="2"/>
        <w:sz w:val="16"/>
        <w:szCs w:val="16"/>
      </w:rPr>
      <w:t>75 Elizabeth Street, Toronto, ON  M5G 1P4</w:t>
    </w:r>
    <w:r w:rsidRPr="0045556E">
      <w:rPr>
        <w:rFonts w:ascii="Interstate-Regular" w:hAnsi="Interstate-Regular" w:cs="Interstate-Regular"/>
        <w:color w:val="00467F" w:themeColor="text2"/>
        <w:sz w:val="16"/>
        <w:szCs w:val="16"/>
      </w:rPr>
      <w:t xml:space="preserve">  |  </w:t>
    </w:r>
    <w:r w:rsidRPr="0045556E">
      <w:rPr>
        <w:rFonts w:ascii="Interstate-Regular" w:hAnsi="Interstate-Regular" w:cs="Interstate-Regular"/>
        <w:color w:val="00467F" w:themeColor="text2"/>
        <w:spacing w:val="2"/>
        <w:sz w:val="16"/>
        <w:szCs w:val="16"/>
      </w:rPr>
      <w:t>taf.ca</w:t>
    </w:r>
    <w:r w:rsidRPr="0045556E">
      <w:rPr>
        <w:rFonts w:ascii="Interstate-Regular" w:hAnsi="Interstate-Regular" w:cs="Interstate-Regular"/>
        <w:color w:val="00467F" w:themeColor="text2"/>
        <w:sz w:val="16"/>
        <w:szCs w:val="16"/>
      </w:rPr>
      <w:t xml:space="preserve">  |  </w:t>
    </w:r>
    <w:r w:rsidRPr="0045556E">
      <w:rPr>
        <w:rFonts w:ascii="Interstate-Regular" w:hAnsi="Interstate-Regular" w:cs="Interstate-Regular"/>
        <w:color w:val="00467F" w:themeColor="text2"/>
        <w:spacing w:val="2"/>
        <w:sz w:val="16"/>
        <w:szCs w:val="16"/>
      </w:rPr>
      <w:t>416-392-0271</w:t>
    </w:r>
  </w:p>
  <w:p w14:paraId="2B3DDA14" w14:textId="77777777" w:rsidR="0045556E" w:rsidRDefault="0045556E" w:rsidP="00F66255">
    <w:pPr>
      <w:pStyle w:val="Footer"/>
      <w:ind w:right="360"/>
      <w:rPr>
        <w:rStyle w:val="PageNumber"/>
        <w:rFonts w:ascii="Interstate Bold" w:hAnsi="Interstate Bold"/>
        <w:b/>
        <w:color w:val="00467F" w:themeColor="text2"/>
        <w:szCs w:val="16"/>
      </w:rPr>
    </w:pPr>
  </w:p>
  <w:p w14:paraId="7EE3FB84" w14:textId="77777777" w:rsidR="0045556E" w:rsidRDefault="0045556E" w:rsidP="00F662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E32D5" w14:textId="77777777" w:rsidR="007165B7" w:rsidRDefault="007165B7" w:rsidP="00F66255">
      <w:r>
        <w:separator/>
      </w:r>
    </w:p>
  </w:footnote>
  <w:footnote w:type="continuationSeparator" w:id="0">
    <w:p w14:paraId="0E1DFA97" w14:textId="77777777" w:rsidR="007165B7" w:rsidRDefault="007165B7" w:rsidP="00F66255">
      <w:r>
        <w:continuationSeparator/>
      </w:r>
    </w:p>
  </w:footnote>
  <w:footnote w:type="continuationNotice" w:id="1">
    <w:p w14:paraId="74F2207C" w14:textId="77777777" w:rsidR="007165B7" w:rsidRDefault="007165B7">
      <w:pPr>
        <w:spacing w:line="240" w:lineRule="auto"/>
      </w:pPr>
    </w:p>
  </w:footnote>
  <w:footnote w:id="2">
    <w:p w14:paraId="5DD16961" w14:textId="3BD99F3A" w:rsidR="00685449" w:rsidRDefault="00685449">
      <w:pPr>
        <w:pStyle w:val="FootnoteText"/>
      </w:pPr>
      <w:r>
        <w:rPr>
          <w:rStyle w:val="FootnoteReference"/>
        </w:rPr>
        <w:footnoteRef/>
      </w:r>
      <w:r>
        <w:t xml:space="preserve"> We recommend</w:t>
      </w:r>
      <w:r w:rsidR="00BE4EB6">
        <w:t xml:space="preserve"> reviewing this IRENA study for the challenges of ‘blue hydrogen’ that we feel is important but not part of this pre-consultation piece. </w:t>
      </w:r>
      <w:r w:rsidR="00C1369B" w:rsidRPr="00C1369B">
        <w:t>https://www.irena.org/-/media/Files/IRENA/Agency/Publication/2019/Sep/IRENA_Hydrogen_2019.pdf</w:t>
      </w:r>
    </w:p>
  </w:footnote>
  <w:footnote w:id="3">
    <w:p w14:paraId="2CB812CA" w14:textId="20853098" w:rsidR="00FD19C2" w:rsidRDefault="00FD19C2">
      <w:pPr>
        <w:pStyle w:val="FootnoteText"/>
      </w:pPr>
      <w:r>
        <w:rPr>
          <w:rStyle w:val="FootnoteReference"/>
        </w:rPr>
        <w:footnoteRef/>
      </w:r>
      <w:r>
        <w:t xml:space="preserve"> </w:t>
      </w:r>
      <w:r w:rsidRPr="007F43EF">
        <w:t xml:space="preserve">For a general review of </w:t>
      </w:r>
      <w:r w:rsidR="00661148" w:rsidRPr="007F43EF">
        <w:t xml:space="preserve">these applications, see this blog post </w:t>
      </w:r>
      <w:r w:rsidRPr="000C29F6">
        <w:rPr>
          <w:rFonts w:cs="Arial"/>
        </w:rPr>
        <w:t xml:space="preserve">from the Boston Consulting Group </w:t>
      </w:r>
      <w:r w:rsidR="00803186" w:rsidRPr="000C29F6">
        <w:rPr>
          <w:rFonts w:cs="Arial"/>
        </w:rPr>
        <w:t xml:space="preserve">available at </w:t>
      </w:r>
      <w:hyperlink r:id="rId1" w:history="1">
        <w:r w:rsidR="007F43EF" w:rsidRPr="000C29F6">
          <w:rPr>
            <w:rStyle w:val="Hyperlink"/>
            <w:rFonts w:cs="Arial"/>
          </w:rPr>
          <w:t>www.bcg.com/publications/2019/real-promise-of-hydrogen</w:t>
        </w:r>
      </w:hyperlink>
      <w:r w:rsidR="007F43EF" w:rsidRPr="000C29F6">
        <w:rPr>
          <w:rFonts w:cs="Arial"/>
        </w:rPr>
        <w:t xml:space="preserve"> .</w:t>
      </w:r>
    </w:p>
  </w:footnote>
  <w:footnote w:id="4">
    <w:p w14:paraId="6AAC18C0" w14:textId="1EE8ACFC" w:rsidR="00C1369B" w:rsidRDefault="00C1369B">
      <w:pPr>
        <w:pStyle w:val="FootnoteText"/>
      </w:pPr>
      <w:r>
        <w:rPr>
          <w:rStyle w:val="FootnoteReference"/>
        </w:rPr>
        <w:footnoteRef/>
      </w:r>
      <w:r>
        <w:t xml:space="preserve"> For more information on the limitations on blending hydrogen into our Natural Gas supply we recommend this 2013 report from NREL - </w:t>
      </w:r>
      <w:r w:rsidRPr="00C1369B">
        <w:t>https://www.nrel.gov/docs/fy13osti/51995.pdf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DC507" w14:textId="77777777" w:rsidR="005C65AD" w:rsidRDefault="005C65AD" w:rsidP="00F66255">
    <w:pPr>
      <w:pStyle w:val="Header"/>
    </w:pPr>
    <w:r>
      <w:rPr>
        <w:noProof/>
        <w:lang w:val="en-CA" w:eastAsia="en-CA"/>
      </w:rPr>
      <w:drawing>
        <wp:anchor distT="0" distB="0" distL="114300" distR="114300" simplePos="0" relativeHeight="251658240" behindDoc="1" locked="0" layoutInCell="1" allowOverlap="1" wp14:anchorId="369420B2" wp14:editId="6BB713C5">
          <wp:simplePos x="0" y="0"/>
          <wp:positionH relativeFrom="page">
            <wp:posOffset>0</wp:posOffset>
          </wp:positionH>
          <wp:positionV relativeFrom="page">
            <wp:posOffset>17054</wp:posOffset>
          </wp:positionV>
          <wp:extent cx="7761600" cy="697529"/>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4_TorontoGala2017_Letterhead_header.jpg"/>
                  <pic:cNvPicPr/>
                </pic:nvPicPr>
                <pic:blipFill>
                  <a:blip r:embed="rId1"/>
                  <a:stretch>
                    <a:fillRect/>
                  </a:stretch>
                </pic:blipFill>
                <pic:spPr>
                  <a:xfrm>
                    <a:off x="0" y="0"/>
                    <a:ext cx="7761600" cy="6975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6CF10" w14:textId="77777777" w:rsidR="00E7281D" w:rsidRDefault="00E7281D" w:rsidP="00F66255">
    <w:pPr>
      <w:pStyle w:val="Header"/>
    </w:pPr>
    <w:r>
      <w:rPr>
        <w:noProof/>
        <w:lang w:val="en-CA" w:eastAsia="en-CA"/>
      </w:rPr>
      <w:drawing>
        <wp:anchor distT="0" distB="0" distL="114300" distR="114300" simplePos="0" relativeHeight="251658241" behindDoc="1" locked="0" layoutInCell="1" allowOverlap="1" wp14:anchorId="697E54DD" wp14:editId="2E8A9C7F">
          <wp:simplePos x="0" y="0"/>
          <wp:positionH relativeFrom="page">
            <wp:posOffset>20703</wp:posOffset>
          </wp:positionH>
          <wp:positionV relativeFrom="page">
            <wp:posOffset>0</wp:posOffset>
          </wp:positionV>
          <wp:extent cx="7761598" cy="1445788"/>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4_TorontoGala2017_Letterhead_header.jpg"/>
                  <pic:cNvPicPr/>
                </pic:nvPicPr>
                <pic:blipFill>
                  <a:blip r:embed="rId1"/>
                  <a:stretch>
                    <a:fillRect/>
                  </a:stretch>
                </pic:blipFill>
                <pic:spPr>
                  <a:xfrm>
                    <a:off x="0" y="0"/>
                    <a:ext cx="7761598" cy="1445788"/>
                  </a:xfrm>
                  <a:prstGeom prst="rect">
                    <a:avLst/>
                  </a:prstGeom>
                </pic:spPr>
              </pic:pic>
            </a:graphicData>
          </a:graphic>
          <wp14:sizeRelH relativeFrom="margin">
            <wp14:pctWidth>0</wp14:pctWidth>
          </wp14:sizeRelH>
          <wp14:sizeRelV relativeFrom="margin">
            <wp14:pctHeight>0</wp14:pctHeight>
          </wp14:sizeRelV>
        </wp:anchor>
      </w:drawing>
    </w:r>
  </w:p>
  <w:p w14:paraId="6DE28FCC" w14:textId="77777777" w:rsidR="00E7281D" w:rsidRDefault="00E7281D" w:rsidP="00F66255">
    <w:pPr>
      <w:pStyle w:val="Header"/>
    </w:pPr>
  </w:p>
  <w:p w14:paraId="27B37009" w14:textId="77777777" w:rsidR="00E7281D" w:rsidRDefault="00E7281D" w:rsidP="00F66255">
    <w:pPr>
      <w:pStyle w:val="Header"/>
    </w:pPr>
  </w:p>
  <w:p w14:paraId="29DDC48A" w14:textId="77777777" w:rsidR="00E7281D" w:rsidRDefault="00E7281D" w:rsidP="00F66255">
    <w:pPr>
      <w:pStyle w:val="Header"/>
    </w:pPr>
  </w:p>
  <w:p w14:paraId="3BC9AF9C" w14:textId="77777777" w:rsidR="00E7281D" w:rsidRDefault="00E7281D" w:rsidP="00F66255">
    <w:pPr>
      <w:pStyle w:val="Header"/>
    </w:pPr>
  </w:p>
  <w:p w14:paraId="4362C678" w14:textId="77777777" w:rsidR="00E7281D" w:rsidRDefault="00E7281D" w:rsidP="00F66255">
    <w:pPr>
      <w:pStyle w:val="Header"/>
    </w:pPr>
  </w:p>
  <w:p w14:paraId="3F64B86B" w14:textId="77777777" w:rsidR="00D67418" w:rsidRDefault="00D67418" w:rsidP="00F66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321F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AC2D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EAE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8689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1CE4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FCBA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F8E1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28E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869F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BE6B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B4855"/>
    <w:multiLevelType w:val="hybridMultilevel"/>
    <w:tmpl w:val="35B0EC8C"/>
    <w:lvl w:ilvl="0" w:tplc="10090001">
      <w:start w:val="1"/>
      <w:numFmt w:val="bullet"/>
      <w:lvlText w:val=""/>
      <w:lvlJc w:val="left"/>
      <w:pPr>
        <w:ind w:left="1353" w:hanging="360"/>
      </w:pPr>
      <w:rPr>
        <w:rFonts w:ascii="Symbol" w:hAnsi="Symbol" w:hint="default"/>
      </w:rPr>
    </w:lvl>
    <w:lvl w:ilvl="1" w:tplc="10090003" w:tentative="1">
      <w:start w:val="1"/>
      <w:numFmt w:val="bullet"/>
      <w:lvlText w:val="o"/>
      <w:lvlJc w:val="left"/>
      <w:pPr>
        <w:ind w:left="2073" w:hanging="360"/>
      </w:pPr>
      <w:rPr>
        <w:rFonts w:ascii="Courier New" w:hAnsi="Courier New" w:cs="Courier New" w:hint="default"/>
      </w:rPr>
    </w:lvl>
    <w:lvl w:ilvl="2" w:tplc="10090005" w:tentative="1">
      <w:start w:val="1"/>
      <w:numFmt w:val="bullet"/>
      <w:lvlText w:val=""/>
      <w:lvlJc w:val="left"/>
      <w:pPr>
        <w:ind w:left="2793" w:hanging="360"/>
      </w:pPr>
      <w:rPr>
        <w:rFonts w:ascii="Wingdings" w:hAnsi="Wingdings" w:hint="default"/>
      </w:rPr>
    </w:lvl>
    <w:lvl w:ilvl="3" w:tplc="10090001" w:tentative="1">
      <w:start w:val="1"/>
      <w:numFmt w:val="bullet"/>
      <w:lvlText w:val=""/>
      <w:lvlJc w:val="left"/>
      <w:pPr>
        <w:ind w:left="3513" w:hanging="360"/>
      </w:pPr>
      <w:rPr>
        <w:rFonts w:ascii="Symbol" w:hAnsi="Symbol" w:hint="default"/>
      </w:rPr>
    </w:lvl>
    <w:lvl w:ilvl="4" w:tplc="10090003" w:tentative="1">
      <w:start w:val="1"/>
      <w:numFmt w:val="bullet"/>
      <w:lvlText w:val="o"/>
      <w:lvlJc w:val="left"/>
      <w:pPr>
        <w:ind w:left="4233" w:hanging="360"/>
      </w:pPr>
      <w:rPr>
        <w:rFonts w:ascii="Courier New" w:hAnsi="Courier New" w:cs="Courier New" w:hint="default"/>
      </w:rPr>
    </w:lvl>
    <w:lvl w:ilvl="5" w:tplc="10090005" w:tentative="1">
      <w:start w:val="1"/>
      <w:numFmt w:val="bullet"/>
      <w:lvlText w:val=""/>
      <w:lvlJc w:val="left"/>
      <w:pPr>
        <w:ind w:left="4953" w:hanging="360"/>
      </w:pPr>
      <w:rPr>
        <w:rFonts w:ascii="Wingdings" w:hAnsi="Wingdings" w:hint="default"/>
      </w:rPr>
    </w:lvl>
    <w:lvl w:ilvl="6" w:tplc="10090001" w:tentative="1">
      <w:start w:val="1"/>
      <w:numFmt w:val="bullet"/>
      <w:lvlText w:val=""/>
      <w:lvlJc w:val="left"/>
      <w:pPr>
        <w:ind w:left="5673" w:hanging="360"/>
      </w:pPr>
      <w:rPr>
        <w:rFonts w:ascii="Symbol" w:hAnsi="Symbol" w:hint="default"/>
      </w:rPr>
    </w:lvl>
    <w:lvl w:ilvl="7" w:tplc="10090003" w:tentative="1">
      <w:start w:val="1"/>
      <w:numFmt w:val="bullet"/>
      <w:lvlText w:val="o"/>
      <w:lvlJc w:val="left"/>
      <w:pPr>
        <w:ind w:left="6393" w:hanging="360"/>
      </w:pPr>
      <w:rPr>
        <w:rFonts w:ascii="Courier New" w:hAnsi="Courier New" w:cs="Courier New" w:hint="default"/>
      </w:rPr>
    </w:lvl>
    <w:lvl w:ilvl="8" w:tplc="10090005" w:tentative="1">
      <w:start w:val="1"/>
      <w:numFmt w:val="bullet"/>
      <w:lvlText w:val=""/>
      <w:lvlJc w:val="left"/>
      <w:pPr>
        <w:ind w:left="7113" w:hanging="360"/>
      </w:pPr>
      <w:rPr>
        <w:rFonts w:ascii="Wingdings" w:hAnsi="Wingdings" w:hint="default"/>
      </w:rPr>
    </w:lvl>
  </w:abstractNum>
  <w:abstractNum w:abstractNumId="11" w15:restartNumberingAfterBreak="0">
    <w:nsid w:val="03034A53"/>
    <w:multiLevelType w:val="hybridMultilevel"/>
    <w:tmpl w:val="32BA77C6"/>
    <w:lvl w:ilvl="0" w:tplc="C6182F40">
      <w:start w:val="4"/>
      <w:numFmt w:val="bullet"/>
      <w:lvlText w:val="-"/>
      <w:lvlJc w:val="left"/>
      <w:pPr>
        <w:ind w:left="720" w:hanging="360"/>
      </w:pPr>
      <w:rPr>
        <w:rFonts w:ascii="Interstate Light" w:eastAsiaTheme="minorEastAsia" w:hAnsi="Interstate Light" w:cs="Interstate-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4850597"/>
    <w:multiLevelType w:val="hybridMultilevel"/>
    <w:tmpl w:val="439E8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9B55D5"/>
    <w:multiLevelType w:val="hybridMultilevel"/>
    <w:tmpl w:val="8E7212D0"/>
    <w:lvl w:ilvl="0" w:tplc="C9F07132">
      <w:start w:val="1"/>
      <w:numFmt w:val="bullet"/>
      <w:lvlText w:val=""/>
      <w:lvlJc w:val="left"/>
      <w:pPr>
        <w:ind w:left="720" w:hanging="360"/>
      </w:pPr>
      <w:rPr>
        <w:rFonts w:ascii="Symbol" w:hAnsi="Symbol" w:hint="default"/>
        <w:color w:val="F15D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CD39B7"/>
    <w:multiLevelType w:val="hybridMultilevel"/>
    <w:tmpl w:val="4FA2530C"/>
    <w:lvl w:ilvl="0" w:tplc="CC30F4EA">
      <w:start w:val="1"/>
      <w:numFmt w:val="bullet"/>
      <w:pStyle w:val="ListParagraph"/>
      <w:lvlText w:val=""/>
      <w:lvlJc w:val="left"/>
      <w:pPr>
        <w:ind w:left="720" w:hanging="360"/>
      </w:pPr>
      <w:rPr>
        <w:rFonts w:ascii="Symbol" w:hAnsi="Symbol" w:hint="default"/>
        <w:b w:val="0"/>
        <w:i w:val="0"/>
        <w:color w:val="F15D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D896424"/>
    <w:multiLevelType w:val="hybridMultilevel"/>
    <w:tmpl w:val="16B8E45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6646F8"/>
    <w:multiLevelType w:val="hybridMultilevel"/>
    <w:tmpl w:val="AB76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017D27"/>
    <w:multiLevelType w:val="hybridMultilevel"/>
    <w:tmpl w:val="D236DCA0"/>
    <w:lvl w:ilvl="0" w:tplc="DDEE721A">
      <w:start w:val="1"/>
      <w:numFmt w:val="bullet"/>
      <w:lvlText w:val=""/>
      <w:lvlJc w:val="left"/>
      <w:pPr>
        <w:ind w:left="720" w:hanging="360"/>
      </w:pPr>
      <w:rPr>
        <w:rFonts w:ascii="Symbol" w:hAnsi="Symbol" w:hint="default"/>
        <w:b w:val="0"/>
        <w:i w:val="0"/>
        <w:color w:val="F15D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0D7BE6"/>
    <w:multiLevelType w:val="hybridMultilevel"/>
    <w:tmpl w:val="D8E2E936"/>
    <w:lvl w:ilvl="0" w:tplc="EC6C6E8C">
      <w:start w:val="1"/>
      <w:numFmt w:val="decimal"/>
      <w:lvlText w:val="%1."/>
      <w:lvlJc w:val="left"/>
      <w:pPr>
        <w:ind w:left="720" w:hanging="360"/>
      </w:pPr>
      <w:rPr>
        <w:rFonts w:hint="default"/>
        <w:b w:val="0"/>
        <w:color w:val="auto"/>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77C19EE"/>
    <w:multiLevelType w:val="hybridMultilevel"/>
    <w:tmpl w:val="0E8EE108"/>
    <w:lvl w:ilvl="0" w:tplc="9DDC7566">
      <w:start w:val="1"/>
      <w:numFmt w:val="decimal"/>
      <w:lvlText w:val="%1."/>
      <w:lvlJc w:val="left"/>
      <w:pPr>
        <w:ind w:left="720" w:hanging="360"/>
      </w:pPr>
      <w:rPr>
        <w:rFonts w:hint="default"/>
        <w:b/>
        <w:bCs/>
        <w:i w:val="0"/>
        <w:iCs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1B8C7FF1"/>
    <w:multiLevelType w:val="hybridMultilevel"/>
    <w:tmpl w:val="2CB231C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245E5680"/>
    <w:multiLevelType w:val="hybridMultilevel"/>
    <w:tmpl w:val="644AEEB6"/>
    <w:lvl w:ilvl="0" w:tplc="C9F07132">
      <w:start w:val="1"/>
      <w:numFmt w:val="bullet"/>
      <w:lvlText w:val=""/>
      <w:lvlJc w:val="left"/>
      <w:pPr>
        <w:ind w:left="720" w:hanging="360"/>
      </w:pPr>
      <w:rPr>
        <w:rFonts w:ascii="Symbol" w:hAnsi="Symbol" w:hint="default"/>
        <w:color w:val="F15D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F937FB"/>
    <w:multiLevelType w:val="hybridMultilevel"/>
    <w:tmpl w:val="B736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B25AE5"/>
    <w:multiLevelType w:val="hybridMultilevel"/>
    <w:tmpl w:val="E3E8F1A2"/>
    <w:lvl w:ilvl="0" w:tplc="92C4DDB4">
      <w:start w:val="4"/>
      <w:numFmt w:val="bullet"/>
      <w:lvlText w:val="-"/>
      <w:lvlJc w:val="left"/>
      <w:pPr>
        <w:ind w:left="720" w:hanging="360"/>
      </w:pPr>
      <w:rPr>
        <w:rFonts w:ascii="Interstate Light" w:eastAsiaTheme="minorEastAsia" w:hAnsi="Interstate Light" w:cs="Interstate-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8F37323"/>
    <w:multiLevelType w:val="hybridMultilevel"/>
    <w:tmpl w:val="AB8A62D6"/>
    <w:lvl w:ilvl="0" w:tplc="DDEE721A">
      <w:start w:val="1"/>
      <w:numFmt w:val="bullet"/>
      <w:lvlText w:val=""/>
      <w:lvlJc w:val="left"/>
      <w:pPr>
        <w:ind w:left="720" w:hanging="360"/>
      </w:pPr>
      <w:rPr>
        <w:rFonts w:ascii="Symbol" w:hAnsi="Symbol" w:hint="default"/>
        <w:b w:val="0"/>
        <w:i w:val="0"/>
        <w:color w:val="F15D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A412BF"/>
    <w:multiLevelType w:val="hybridMultilevel"/>
    <w:tmpl w:val="A82885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C8219EC"/>
    <w:multiLevelType w:val="hybridMultilevel"/>
    <w:tmpl w:val="91143FFC"/>
    <w:lvl w:ilvl="0" w:tplc="C9F07132">
      <w:start w:val="1"/>
      <w:numFmt w:val="bullet"/>
      <w:lvlText w:val=""/>
      <w:lvlJc w:val="left"/>
      <w:pPr>
        <w:ind w:left="720" w:hanging="360"/>
      </w:pPr>
      <w:rPr>
        <w:rFonts w:ascii="Symbol" w:hAnsi="Symbol" w:hint="default"/>
        <w:color w:val="F15D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1E4DF3"/>
    <w:multiLevelType w:val="hybridMultilevel"/>
    <w:tmpl w:val="C7F8E864"/>
    <w:lvl w:ilvl="0" w:tplc="1009000F">
      <w:start w:val="1"/>
      <w:numFmt w:val="decimal"/>
      <w:lvlText w:val="%1."/>
      <w:lvlJc w:val="left"/>
      <w:pPr>
        <w:ind w:left="720" w:hanging="360"/>
      </w:pPr>
      <w:rPr>
        <w:rFonts w:hint="default"/>
        <w:b/>
        <w:bCs/>
        <w:i w:val="0"/>
        <w:iCs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E812651"/>
    <w:multiLevelType w:val="hybridMultilevel"/>
    <w:tmpl w:val="DCE25640"/>
    <w:lvl w:ilvl="0" w:tplc="92066328">
      <w:numFmt w:val="bullet"/>
      <w:lvlText w:val="•"/>
      <w:lvlJc w:val="left"/>
      <w:pPr>
        <w:ind w:left="720" w:hanging="360"/>
      </w:pPr>
      <w:rPr>
        <w:rFonts w:ascii="Interstate-Light" w:eastAsiaTheme="minorEastAsia" w:hAnsi="Interstate-Light" w:cs="Interstate-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EDA61C4"/>
    <w:multiLevelType w:val="multilevel"/>
    <w:tmpl w:val="323EF3DE"/>
    <w:lvl w:ilvl="0">
      <w:numFmt w:val="bullet"/>
      <w:lvlText w:val="•"/>
      <w:lvlJc w:val="left"/>
      <w:pPr>
        <w:ind w:left="720" w:hanging="360"/>
      </w:pPr>
      <w:rPr>
        <w:rFonts w:ascii="Interstate-Light" w:eastAsiaTheme="minorEastAsia" w:hAnsi="Interstate-Light" w:cs="Interstate-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AC459D"/>
    <w:multiLevelType w:val="hybridMultilevel"/>
    <w:tmpl w:val="C75A67F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496334"/>
    <w:multiLevelType w:val="hybridMultilevel"/>
    <w:tmpl w:val="850825BA"/>
    <w:lvl w:ilvl="0" w:tplc="B470A752">
      <w:start w:val="1"/>
      <w:numFmt w:val="bullet"/>
      <w:pStyle w:val="ListBullet"/>
      <w:lvlText w:val=""/>
      <w:lvlJc w:val="left"/>
      <w:pPr>
        <w:ind w:left="717" w:hanging="360"/>
      </w:pPr>
      <w:rPr>
        <w:rFonts w:ascii="Symbol" w:hAnsi="Symbol" w:hint="default"/>
        <w:b w:val="0"/>
        <w:i w:val="0"/>
        <w:color w:val="F15D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54E1093"/>
    <w:multiLevelType w:val="hybridMultilevel"/>
    <w:tmpl w:val="10584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680755"/>
    <w:multiLevelType w:val="hybridMultilevel"/>
    <w:tmpl w:val="EBF4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C11BFA"/>
    <w:multiLevelType w:val="hybridMultilevel"/>
    <w:tmpl w:val="E06A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1D0B3F"/>
    <w:multiLevelType w:val="hybridMultilevel"/>
    <w:tmpl w:val="1DD85CC2"/>
    <w:lvl w:ilvl="0" w:tplc="EC6C6E8C">
      <w:start w:val="1"/>
      <w:numFmt w:val="decimal"/>
      <w:lvlText w:val="%1."/>
      <w:lvlJc w:val="left"/>
      <w:pPr>
        <w:ind w:left="720" w:hanging="360"/>
      </w:pPr>
      <w:rPr>
        <w:b w:val="0"/>
        <w:color w:val="auto"/>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4DA4D72"/>
    <w:multiLevelType w:val="hybridMultilevel"/>
    <w:tmpl w:val="914E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845077"/>
    <w:multiLevelType w:val="hybridMultilevel"/>
    <w:tmpl w:val="FE0CBC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37E6782"/>
    <w:multiLevelType w:val="hybridMultilevel"/>
    <w:tmpl w:val="4434DEB4"/>
    <w:lvl w:ilvl="0" w:tplc="92066328">
      <w:numFmt w:val="bullet"/>
      <w:lvlText w:val="•"/>
      <w:lvlJc w:val="left"/>
      <w:pPr>
        <w:ind w:left="720" w:hanging="360"/>
      </w:pPr>
      <w:rPr>
        <w:rFonts w:ascii="Interstate-Light" w:eastAsiaTheme="minorEastAsia" w:hAnsi="Interstate-Light" w:cs="Interstate-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755478D"/>
    <w:multiLevelType w:val="hybridMultilevel"/>
    <w:tmpl w:val="6CBCD6E8"/>
    <w:lvl w:ilvl="0" w:tplc="C9F07132">
      <w:start w:val="1"/>
      <w:numFmt w:val="bullet"/>
      <w:lvlText w:val=""/>
      <w:lvlJc w:val="left"/>
      <w:pPr>
        <w:ind w:left="720" w:hanging="360"/>
      </w:pPr>
      <w:rPr>
        <w:rFonts w:ascii="Symbol" w:hAnsi="Symbol" w:hint="default"/>
        <w:color w:val="F15D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810A59"/>
    <w:multiLevelType w:val="hybridMultilevel"/>
    <w:tmpl w:val="47FACF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29"/>
  </w:num>
  <w:num w:numId="4">
    <w:abstractNumId w:val="38"/>
  </w:num>
  <w:num w:numId="5">
    <w:abstractNumId w:val="31"/>
  </w:num>
  <w:num w:numId="6">
    <w:abstractNumId w:val="20"/>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 w:numId="17">
    <w:abstractNumId w:val="10"/>
  </w:num>
  <w:num w:numId="18">
    <w:abstractNumId w:val="14"/>
  </w:num>
  <w:num w:numId="19">
    <w:abstractNumId w:val="33"/>
  </w:num>
  <w:num w:numId="20">
    <w:abstractNumId w:val="26"/>
  </w:num>
  <w:num w:numId="21">
    <w:abstractNumId w:val="21"/>
  </w:num>
  <w:num w:numId="22">
    <w:abstractNumId w:val="30"/>
  </w:num>
  <w:num w:numId="23">
    <w:abstractNumId w:val="15"/>
  </w:num>
  <w:num w:numId="24">
    <w:abstractNumId w:val="13"/>
  </w:num>
  <w:num w:numId="25">
    <w:abstractNumId w:val="39"/>
  </w:num>
  <w:num w:numId="26">
    <w:abstractNumId w:val="17"/>
  </w:num>
  <w:num w:numId="27">
    <w:abstractNumId w:val="24"/>
  </w:num>
  <w:num w:numId="28">
    <w:abstractNumId w:val="32"/>
  </w:num>
  <w:num w:numId="29">
    <w:abstractNumId w:val="16"/>
  </w:num>
  <w:num w:numId="30">
    <w:abstractNumId w:val="34"/>
  </w:num>
  <w:num w:numId="31">
    <w:abstractNumId w:val="22"/>
  </w:num>
  <w:num w:numId="32">
    <w:abstractNumId w:val="12"/>
  </w:num>
  <w:num w:numId="33">
    <w:abstractNumId w:val="36"/>
  </w:num>
  <w:num w:numId="34">
    <w:abstractNumId w:val="19"/>
  </w:num>
  <w:num w:numId="35">
    <w:abstractNumId w:val="27"/>
  </w:num>
  <w:num w:numId="36">
    <w:abstractNumId w:val="35"/>
  </w:num>
  <w:num w:numId="37">
    <w:abstractNumId w:val="18"/>
  </w:num>
  <w:num w:numId="38">
    <w:abstractNumId w:val="37"/>
  </w:num>
  <w:num w:numId="39">
    <w:abstractNumId w:val="23"/>
  </w:num>
  <w:num w:numId="40">
    <w:abstractNumId w:val="11"/>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defaultTabStop w:val="109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1C0"/>
    <w:rsid w:val="00001AA1"/>
    <w:rsid w:val="000178C5"/>
    <w:rsid w:val="0002387B"/>
    <w:rsid w:val="000255CF"/>
    <w:rsid w:val="000271D8"/>
    <w:rsid w:val="000278C9"/>
    <w:rsid w:val="00034261"/>
    <w:rsid w:val="00037453"/>
    <w:rsid w:val="000400CA"/>
    <w:rsid w:val="000565C2"/>
    <w:rsid w:val="00060918"/>
    <w:rsid w:val="00060BB2"/>
    <w:rsid w:val="00062545"/>
    <w:rsid w:val="000665A2"/>
    <w:rsid w:val="00087F83"/>
    <w:rsid w:val="0009449A"/>
    <w:rsid w:val="00094A11"/>
    <w:rsid w:val="000A4429"/>
    <w:rsid w:val="000B73DF"/>
    <w:rsid w:val="000B78B4"/>
    <w:rsid w:val="000C13C3"/>
    <w:rsid w:val="000C1FC8"/>
    <w:rsid w:val="000C29F6"/>
    <w:rsid w:val="000D52A0"/>
    <w:rsid w:val="000D576B"/>
    <w:rsid w:val="000F4A32"/>
    <w:rsid w:val="000F5021"/>
    <w:rsid w:val="00110A92"/>
    <w:rsid w:val="00113B2C"/>
    <w:rsid w:val="0011548D"/>
    <w:rsid w:val="001275F5"/>
    <w:rsid w:val="00127E54"/>
    <w:rsid w:val="00136D9D"/>
    <w:rsid w:val="00143981"/>
    <w:rsid w:val="00153756"/>
    <w:rsid w:val="00180E5C"/>
    <w:rsid w:val="00192535"/>
    <w:rsid w:val="001C0519"/>
    <w:rsid w:val="001E417D"/>
    <w:rsid w:val="001E5CD0"/>
    <w:rsid w:val="002219E7"/>
    <w:rsid w:val="00221A3C"/>
    <w:rsid w:val="00246F25"/>
    <w:rsid w:val="00250869"/>
    <w:rsid w:val="002701C1"/>
    <w:rsid w:val="002839F7"/>
    <w:rsid w:val="002A18E2"/>
    <w:rsid w:val="002A3EDC"/>
    <w:rsid w:val="002D2F2C"/>
    <w:rsid w:val="002F6B11"/>
    <w:rsid w:val="003009AD"/>
    <w:rsid w:val="00312C26"/>
    <w:rsid w:val="00317E59"/>
    <w:rsid w:val="00331294"/>
    <w:rsid w:val="0033499F"/>
    <w:rsid w:val="003411C4"/>
    <w:rsid w:val="00344D15"/>
    <w:rsid w:val="003553F5"/>
    <w:rsid w:val="003577C4"/>
    <w:rsid w:val="0037682A"/>
    <w:rsid w:val="00380DA6"/>
    <w:rsid w:val="00383ABE"/>
    <w:rsid w:val="003853AA"/>
    <w:rsid w:val="003B2537"/>
    <w:rsid w:val="003C31EB"/>
    <w:rsid w:val="003D573F"/>
    <w:rsid w:val="003F5EB0"/>
    <w:rsid w:val="00403B0D"/>
    <w:rsid w:val="00424DF1"/>
    <w:rsid w:val="00425CB7"/>
    <w:rsid w:val="004304A3"/>
    <w:rsid w:val="00434D73"/>
    <w:rsid w:val="0045556E"/>
    <w:rsid w:val="00456F2F"/>
    <w:rsid w:val="00472C65"/>
    <w:rsid w:val="0047552C"/>
    <w:rsid w:val="0048096D"/>
    <w:rsid w:val="00484A0A"/>
    <w:rsid w:val="004B0272"/>
    <w:rsid w:val="004B0BAE"/>
    <w:rsid w:val="004B7BDE"/>
    <w:rsid w:val="004C10B0"/>
    <w:rsid w:val="004D3CA1"/>
    <w:rsid w:val="004F58FF"/>
    <w:rsid w:val="00502585"/>
    <w:rsid w:val="005065FA"/>
    <w:rsid w:val="0050773A"/>
    <w:rsid w:val="00532252"/>
    <w:rsid w:val="0053428A"/>
    <w:rsid w:val="005575F4"/>
    <w:rsid w:val="00570F9E"/>
    <w:rsid w:val="00583F09"/>
    <w:rsid w:val="0059033B"/>
    <w:rsid w:val="00594A15"/>
    <w:rsid w:val="005A3BFD"/>
    <w:rsid w:val="005A56A3"/>
    <w:rsid w:val="005C0535"/>
    <w:rsid w:val="005C65AD"/>
    <w:rsid w:val="005D2BAC"/>
    <w:rsid w:val="005D3BE4"/>
    <w:rsid w:val="005E2867"/>
    <w:rsid w:val="005E4278"/>
    <w:rsid w:val="0060529C"/>
    <w:rsid w:val="00642BEB"/>
    <w:rsid w:val="0064412E"/>
    <w:rsid w:val="00646D20"/>
    <w:rsid w:val="00661148"/>
    <w:rsid w:val="0067532C"/>
    <w:rsid w:val="00676756"/>
    <w:rsid w:val="0068399E"/>
    <w:rsid w:val="00685449"/>
    <w:rsid w:val="00687003"/>
    <w:rsid w:val="006A2372"/>
    <w:rsid w:val="006A2EC1"/>
    <w:rsid w:val="006C04EC"/>
    <w:rsid w:val="006C2B07"/>
    <w:rsid w:val="006D719B"/>
    <w:rsid w:val="006E2332"/>
    <w:rsid w:val="006F3B61"/>
    <w:rsid w:val="0070308C"/>
    <w:rsid w:val="00705337"/>
    <w:rsid w:val="007151F7"/>
    <w:rsid w:val="007165B7"/>
    <w:rsid w:val="00722138"/>
    <w:rsid w:val="007621B5"/>
    <w:rsid w:val="007656A6"/>
    <w:rsid w:val="00770DFF"/>
    <w:rsid w:val="007747D5"/>
    <w:rsid w:val="007761CB"/>
    <w:rsid w:val="0079224D"/>
    <w:rsid w:val="00794A0F"/>
    <w:rsid w:val="00797708"/>
    <w:rsid w:val="007A5B92"/>
    <w:rsid w:val="007B00DC"/>
    <w:rsid w:val="007B72D6"/>
    <w:rsid w:val="007C4B73"/>
    <w:rsid w:val="007C60F0"/>
    <w:rsid w:val="007C6A24"/>
    <w:rsid w:val="007F43EF"/>
    <w:rsid w:val="007F4694"/>
    <w:rsid w:val="007F5C1B"/>
    <w:rsid w:val="00803186"/>
    <w:rsid w:val="00803981"/>
    <w:rsid w:val="00813931"/>
    <w:rsid w:val="00814241"/>
    <w:rsid w:val="00822FB5"/>
    <w:rsid w:val="00831F5F"/>
    <w:rsid w:val="00860B14"/>
    <w:rsid w:val="00865746"/>
    <w:rsid w:val="00867B2C"/>
    <w:rsid w:val="00874FA4"/>
    <w:rsid w:val="008875F9"/>
    <w:rsid w:val="00891B0F"/>
    <w:rsid w:val="00897D67"/>
    <w:rsid w:val="008C3E40"/>
    <w:rsid w:val="008F163C"/>
    <w:rsid w:val="009312F1"/>
    <w:rsid w:val="009427B7"/>
    <w:rsid w:val="00942EC2"/>
    <w:rsid w:val="00943C73"/>
    <w:rsid w:val="00945B29"/>
    <w:rsid w:val="00954B10"/>
    <w:rsid w:val="00955675"/>
    <w:rsid w:val="00972729"/>
    <w:rsid w:val="009841EE"/>
    <w:rsid w:val="00986A4D"/>
    <w:rsid w:val="0099730E"/>
    <w:rsid w:val="009B503F"/>
    <w:rsid w:val="009C303A"/>
    <w:rsid w:val="009D07D8"/>
    <w:rsid w:val="009D0BF8"/>
    <w:rsid w:val="009F1A28"/>
    <w:rsid w:val="00A155FD"/>
    <w:rsid w:val="00A15A3F"/>
    <w:rsid w:val="00A27E7E"/>
    <w:rsid w:val="00A41019"/>
    <w:rsid w:val="00A428F8"/>
    <w:rsid w:val="00A43840"/>
    <w:rsid w:val="00A5405A"/>
    <w:rsid w:val="00A5666A"/>
    <w:rsid w:val="00A57182"/>
    <w:rsid w:val="00A67FEE"/>
    <w:rsid w:val="00A7799D"/>
    <w:rsid w:val="00A90A41"/>
    <w:rsid w:val="00AA5919"/>
    <w:rsid w:val="00AB177A"/>
    <w:rsid w:val="00AB47EA"/>
    <w:rsid w:val="00AC259B"/>
    <w:rsid w:val="00AE4999"/>
    <w:rsid w:val="00AF3DBF"/>
    <w:rsid w:val="00AF4E0C"/>
    <w:rsid w:val="00B04D72"/>
    <w:rsid w:val="00B36F57"/>
    <w:rsid w:val="00B44BBE"/>
    <w:rsid w:val="00B5125B"/>
    <w:rsid w:val="00B55A70"/>
    <w:rsid w:val="00B7026E"/>
    <w:rsid w:val="00B8139F"/>
    <w:rsid w:val="00B82A17"/>
    <w:rsid w:val="00B8333A"/>
    <w:rsid w:val="00B83A0C"/>
    <w:rsid w:val="00B8615A"/>
    <w:rsid w:val="00BA41FD"/>
    <w:rsid w:val="00BC2531"/>
    <w:rsid w:val="00BD0A02"/>
    <w:rsid w:val="00BD58F0"/>
    <w:rsid w:val="00BD6C74"/>
    <w:rsid w:val="00BD7BE8"/>
    <w:rsid w:val="00BE4EB6"/>
    <w:rsid w:val="00C033E6"/>
    <w:rsid w:val="00C1369B"/>
    <w:rsid w:val="00C4228F"/>
    <w:rsid w:val="00C46D23"/>
    <w:rsid w:val="00C5286E"/>
    <w:rsid w:val="00C71674"/>
    <w:rsid w:val="00C73C9E"/>
    <w:rsid w:val="00C805C1"/>
    <w:rsid w:val="00C91928"/>
    <w:rsid w:val="00C96B59"/>
    <w:rsid w:val="00CA6B54"/>
    <w:rsid w:val="00CB535D"/>
    <w:rsid w:val="00CC1C24"/>
    <w:rsid w:val="00CC1E19"/>
    <w:rsid w:val="00CC7D4C"/>
    <w:rsid w:val="00CF1E95"/>
    <w:rsid w:val="00D02C3E"/>
    <w:rsid w:val="00D31237"/>
    <w:rsid w:val="00D45CEB"/>
    <w:rsid w:val="00D5469A"/>
    <w:rsid w:val="00D61212"/>
    <w:rsid w:val="00D67418"/>
    <w:rsid w:val="00D8182B"/>
    <w:rsid w:val="00D83CE3"/>
    <w:rsid w:val="00D87183"/>
    <w:rsid w:val="00D871C0"/>
    <w:rsid w:val="00D90ED5"/>
    <w:rsid w:val="00D91369"/>
    <w:rsid w:val="00DD176C"/>
    <w:rsid w:val="00DE0035"/>
    <w:rsid w:val="00DE1B1B"/>
    <w:rsid w:val="00E10B83"/>
    <w:rsid w:val="00E1328A"/>
    <w:rsid w:val="00E354B6"/>
    <w:rsid w:val="00E415A7"/>
    <w:rsid w:val="00E41B5E"/>
    <w:rsid w:val="00E42E46"/>
    <w:rsid w:val="00E51CB3"/>
    <w:rsid w:val="00E6512A"/>
    <w:rsid w:val="00E7281D"/>
    <w:rsid w:val="00E74EAC"/>
    <w:rsid w:val="00E94127"/>
    <w:rsid w:val="00E97F45"/>
    <w:rsid w:val="00EB78B0"/>
    <w:rsid w:val="00EC1FA5"/>
    <w:rsid w:val="00ED2296"/>
    <w:rsid w:val="00EE3366"/>
    <w:rsid w:val="00EE3A8C"/>
    <w:rsid w:val="00EF1797"/>
    <w:rsid w:val="00F07218"/>
    <w:rsid w:val="00F16794"/>
    <w:rsid w:val="00F23D9B"/>
    <w:rsid w:val="00F26C4B"/>
    <w:rsid w:val="00F30D62"/>
    <w:rsid w:val="00F3254B"/>
    <w:rsid w:val="00F53730"/>
    <w:rsid w:val="00F66255"/>
    <w:rsid w:val="00F664A9"/>
    <w:rsid w:val="00F71C05"/>
    <w:rsid w:val="00F9236F"/>
    <w:rsid w:val="00FA5E8A"/>
    <w:rsid w:val="00FB3544"/>
    <w:rsid w:val="00FC0068"/>
    <w:rsid w:val="00FD19C2"/>
    <w:rsid w:val="00FD31D9"/>
    <w:rsid w:val="00FE2593"/>
    <w:rsid w:val="00FF6F69"/>
    <w:rsid w:val="59665158"/>
    <w:rsid w:val="6464F485"/>
    <w:rsid w:val="6AC478F7"/>
    <w:rsid w:val="6E921679"/>
    <w:rsid w:val="70C66F6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E652C3"/>
  <w15:docId w15:val="{D59C7D8E-6C22-4D66-A984-88EE1DCF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B59"/>
    <w:pPr>
      <w:autoSpaceDE w:val="0"/>
      <w:autoSpaceDN w:val="0"/>
      <w:adjustRightInd w:val="0"/>
      <w:spacing w:after="0" w:line="288" w:lineRule="auto"/>
      <w:textAlignment w:val="center"/>
    </w:pPr>
    <w:rPr>
      <w:rFonts w:cs="Interstate-Light"/>
      <w:color w:val="000000"/>
      <w:sz w:val="22"/>
      <w:szCs w:val="22"/>
    </w:rPr>
  </w:style>
  <w:style w:type="paragraph" w:styleId="Heading1">
    <w:name w:val="heading 1"/>
    <w:basedOn w:val="Normal"/>
    <w:next w:val="Normal"/>
    <w:link w:val="Heading1Char"/>
    <w:uiPriority w:val="9"/>
    <w:qFormat/>
    <w:rsid w:val="000565C2"/>
    <w:pPr>
      <w:spacing w:before="90" w:after="180"/>
      <w:contextualSpacing/>
      <w:outlineLvl w:val="0"/>
    </w:pPr>
    <w:rPr>
      <w:rFonts w:ascii="Interstate Bold" w:hAnsi="Interstate Bold" w:cs="Interstate-Bold"/>
      <w:b/>
      <w:bCs/>
      <w:caps/>
      <w:color w:val="F15C22"/>
      <w:spacing w:val="4"/>
      <w:sz w:val="28"/>
      <w:szCs w:val="20"/>
    </w:rPr>
  </w:style>
  <w:style w:type="paragraph" w:styleId="Heading2">
    <w:name w:val="heading 2"/>
    <w:basedOn w:val="Normal"/>
    <w:next w:val="Normal"/>
    <w:link w:val="Heading2Char"/>
    <w:uiPriority w:val="9"/>
    <w:unhideWhenUsed/>
    <w:qFormat/>
    <w:rsid w:val="00814241"/>
    <w:pPr>
      <w:outlineLvl w:val="1"/>
    </w:pPr>
    <w:rPr>
      <w:rFonts w:ascii="Interstate Bold" w:hAnsi="Interstate Bold"/>
      <w:color w:val="00467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8C5"/>
    <w:pPr>
      <w:tabs>
        <w:tab w:val="center" w:pos="4320"/>
        <w:tab w:val="right" w:pos="8640"/>
      </w:tabs>
    </w:pPr>
  </w:style>
  <w:style w:type="character" w:customStyle="1" w:styleId="HeaderChar">
    <w:name w:val="Header Char"/>
    <w:basedOn w:val="DefaultParagraphFont"/>
    <w:link w:val="Header"/>
    <w:uiPriority w:val="99"/>
    <w:rsid w:val="000178C5"/>
  </w:style>
  <w:style w:type="paragraph" w:styleId="Footer">
    <w:name w:val="footer"/>
    <w:basedOn w:val="Normal"/>
    <w:link w:val="FooterChar"/>
    <w:uiPriority w:val="99"/>
    <w:unhideWhenUsed/>
    <w:rsid w:val="000178C5"/>
    <w:pPr>
      <w:tabs>
        <w:tab w:val="center" w:pos="4320"/>
        <w:tab w:val="right" w:pos="8640"/>
      </w:tabs>
    </w:pPr>
  </w:style>
  <w:style w:type="character" w:customStyle="1" w:styleId="FooterChar">
    <w:name w:val="Footer Char"/>
    <w:basedOn w:val="DefaultParagraphFont"/>
    <w:link w:val="Footer"/>
    <w:uiPriority w:val="99"/>
    <w:rsid w:val="000178C5"/>
  </w:style>
  <w:style w:type="character" w:styleId="PageNumber">
    <w:name w:val="page number"/>
    <w:basedOn w:val="DefaultParagraphFont"/>
    <w:uiPriority w:val="99"/>
    <w:semiHidden/>
    <w:unhideWhenUsed/>
    <w:rsid w:val="00814241"/>
    <w:rPr>
      <w:rFonts w:asciiTheme="majorHAnsi" w:hAnsiTheme="majorHAnsi"/>
      <w:sz w:val="16"/>
    </w:rPr>
  </w:style>
  <w:style w:type="character" w:styleId="Strong">
    <w:name w:val="Strong"/>
    <w:basedOn w:val="DefaultParagraphFont"/>
    <w:uiPriority w:val="22"/>
    <w:qFormat/>
    <w:rsid w:val="0033499F"/>
    <w:rPr>
      <w:b/>
      <w:bCs/>
    </w:rPr>
  </w:style>
  <w:style w:type="paragraph" w:customStyle="1" w:styleId="regcopy">
    <w:name w:val="reg copy"/>
    <w:basedOn w:val="Normal"/>
    <w:uiPriority w:val="99"/>
    <w:rsid w:val="0033499F"/>
    <w:pPr>
      <w:spacing w:line="260" w:lineRule="atLeast"/>
    </w:pPr>
    <w:rPr>
      <w:rFonts w:ascii="Interstate-Regular" w:hAnsi="Interstate-Regular" w:cs="Interstate-Regular"/>
      <w:spacing w:val="-4"/>
      <w:sz w:val="19"/>
      <w:szCs w:val="19"/>
    </w:rPr>
  </w:style>
  <w:style w:type="paragraph" w:customStyle="1" w:styleId="BasicParagraph">
    <w:name w:val="[Basic Paragraph]"/>
    <w:basedOn w:val="Normal"/>
    <w:uiPriority w:val="99"/>
    <w:rsid w:val="0059033B"/>
    <w:rPr>
      <w:rFonts w:cs="MinionPro-Regular"/>
    </w:rPr>
  </w:style>
  <w:style w:type="character" w:customStyle="1" w:styleId="Heading2Char">
    <w:name w:val="Heading 2 Char"/>
    <w:basedOn w:val="DefaultParagraphFont"/>
    <w:link w:val="Heading2"/>
    <w:uiPriority w:val="9"/>
    <w:rsid w:val="00814241"/>
    <w:rPr>
      <w:rFonts w:ascii="Interstate Bold" w:hAnsi="Interstate Bold" w:cs="Interstate-Light"/>
      <w:color w:val="00467F" w:themeColor="text2"/>
      <w:szCs w:val="22"/>
    </w:rPr>
  </w:style>
  <w:style w:type="paragraph" w:styleId="NormalWeb">
    <w:name w:val="Normal (Web)"/>
    <w:basedOn w:val="Normal"/>
    <w:uiPriority w:val="99"/>
    <w:semiHidden/>
    <w:unhideWhenUsed/>
    <w:rsid w:val="0059033B"/>
    <w:rPr>
      <w:rFonts w:cs="Times New Roman"/>
      <w:sz w:val="24"/>
      <w:szCs w:val="24"/>
    </w:rPr>
  </w:style>
  <w:style w:type="paragraph" w:styleId="BalloonText">
    <w:name w:val="Balloon Text"/>
    <w:basedOn w:val="Normal"/>
    <w:link w:val="BalloonTextChar"/>
    <w:uiPriority w:val="99"/>
    <w:semiHidden/>
    <w:unhideWhenUsed/>
    <w:rsid w:val="00C96B59"/>
    <w:rPr>
      <w:rFonts w:cs="Times New Roman"/>
      <w:sz w:val="16"/>
      <w:szCs w:val="26"/>
    </w:rPr>
  </w:style>
  <w:style w:type="character" w:customStyle="1" w:styleId="BalloonTextChar">
    <w:name w:val="Balloon Text Char"/>
    <w:basedOn w:val="DefaultParagraphFont"/>
    <w:link w:val="BalloonText"/>
    <w:uiPriority w:val="99"/>
    <w:semiHidden/>
    <w:rsid w:val="00C96B59"/>
    <w:rPr>
      <w:rFonts w:cs="Times New Roman"/>
      <w:color w:val="000000"/>
      <w:sz w:val="16"/>
      <w:szCs w:val="26"/>
    </w:rPr>
  </w:style>
  <w:style w:type="paragraph" w:styleId="PlainText">
    <w:name w:val="Plain Text"/>
    <w:basedOn w:val="Normal"/>
    <w:link w:val="PlainTextChar"/>
    <w:uiPriority w:val="99"/>
    <w:semiHidden/>
    <w:unhideWhenUsed/>
    <w:rsid w:val="00814241"/>
    <w:pPr>
      <w:spacing w:line="240" w:lineRule="auto"/>
    </w:pPr>
    <w:rPr>
      <w:rFonts w:ascii="Interstate Light" w:hAnsi="Interstate Light"/>
      <w:sz w:val="21"/>
      <w:szCs w:val="21"/>
    </w:rPr>
  </w:style>
  <w:style w:type="paragraph" w:styleId="ListBullet">
    <w:name w:val="List Bullet"/>
    <w:basedOn w:val="Normal"/>
    <w:uiPriority w:val="99"/>
    <w:unhideWhenUsed/>
    <w:qFormat/>
    <w:rsid w:val="00F26C4B"/>
    <w:pPr>
      <w:numPr>
        <w:numId w:val="5"/>
      </w:numPr>
      <w:tabs>
        <w:tab w:val="left" w:pos="200"/>
      </w:tabs>
      <w:contextualSpacing/>
    </w:pPr>
    <w:rPr>
      <w:spacing w:val="1"/>
    </w:rPr>
  </w:style>
  <w:style w:type="paragraph" w:styleId="Subtitle">
    <w:name w:val="Subtitle"/>
    <w:basedOn w:val="Normal"/>
    <w:next w:val="Normal"/>
    <w:link w:val="SubtitleChar"/>
    <w:uiPriority w:val="11"/>
    <w:qFormat/>
    <w:rsid w:val="000565C2"/>
    <w:pPr>
      <w:spacing w:after="90"/>
      <w:contextualSpacing/>
      <w:outlineLvl w:val="0"/>
    </w:pPr>
    <w:rPr>
      <w:rFonts w:asciiTheme="majorHAnsi" w:hAnsiTheme="majorHAnsi" w:cs="Interstate-Bold"/>
      <w:b/>
      <w:bCs/>
      <w:i/>
      <w:color w:val="00467F" w:themeColor="text2"/>
      <w:spacing w:val="1"/>
      <w:sz w:val="24"/>
      <w:szCs w:val="20"/>
    </w:rPr>
  </w:style>
  <w:style w:type="character" w:customStyle="1" w:styleId="SubtitleChar">
    <w:name w:val="Subtitle Char"/>
    <w:basedOn w:val="DefaultParagraphFont"/>
    <w:link w:val="Subtitle"/>
    <w:uiPriority w:val="11"/>
    <w:rsid w:val="000565C2"/>
    <w:rPr>
      <w:rFonts w:asciiTheme="majorHAnsi" w:hAnsiTheme="majorHAnsi" w:cs="Interstate-Bold"/>
      <w:b/>
      <w:bCs/>
      <w:i/>
      <w:color w:val="00467F" w:themeColor="text2"/>
      <w:spacing w:val="1"/>
      <w:szCs w:val="20"/>
    </w:rPr>
  </w:style>
  <w:style w:type="character" w:customStyle="1" w:styleId="Heading1Char">
    <w:name w:val="Heading 1 Char"/>
    <w:basedOn w:val="DefaultParagraphFont"/>
    <w:link w:val="Heading1"/>
    <w:uiPriority w:val="9"/>
    <w:rsid w:val="000565C2"/>
    <w:rPr>
      <w:rFonts w:ascii="Interstate Bold" w:hAnsi="Interstate Bold" w:cs="Interstate-Bold"/>
      <w:b/>
      <w:bCs/>
      <w:caps/>
      <w:color w:val="F15C22"/>
      <w:spacing w:val="4"/>
      <w:sz w:val="28"/>
      <w:szCs w:val="20"/>
    </w:rPr>
  </w:style>
  <w:style w:type="paragraph" w:styleId="ListParagraph">
    <w:name w:val="List Paragraph"/>
    <w:basedOn w:val="Normal"/>
    <w:uiPriority w:val="34"/>
    <w:qFormat/>
    <w:rsid w:val="00D31237"/>
    <w:pPr>
      <w:numPr>
        <w:numId w:val="18"/>
      </w:numPr>
      <w:contextualSpacing/>
    </w:pPr>
  </w:style>
  <w:style w:type="paragraph" w:styleId="List">
    <w:name w:val="List"/>
    <w:basedOn w:val="Normal"/>
    <w:uiPriority w:val="99"/>
    <w:unhideWhenUsed/>
    <w:rsid w:val="00D8182B"/>
    <w:pPr>
      <w:ind w:left="283" w:hanging="283"/>
      <w:contextualSpacing/>
    </w:pPr>
  </w:style>
  <w:style w:type="paragraph" w:styleId="ListNumber">
    <w:name w:val="List Number"/>
    <w:basedOn w:val="Normal"/>
    <w:uiPriority w:val="99"/>
    <w:unhideWhenUsed/>
    <w:rsid w:val="00D8182B"/>
    <w:pPr>
      <w:numPr>
        <w:numId w:val="11"/>
      </w:numPr>
      <w:contextualSpacing/>
    </w:pPr>
  </w:style>
  <w:style w:type="paragraph" w:styleId="ListContinue">
    <w:name w:val="List Continue"/>
    <w:basedOn w:val="Normal"/>
    <w:uiPriority w:val="99"/>
    <w:unhideWhenUsed/>
    <w:rsid w:val="00D8182B"/>
    <w:pPr>
      <w:spacing w:after="120"/>
      <w:ind w:left="283"/>
      <w:contextualSpacing/>
    </w:pPr>
  </w:style>
  <w:style w:type="character" w:styleId="Emphasis">
    <w:name w:val="Emphasis"/>
    <w:basedOn w:val="DefaultParagraphFont"/>
    <w:uiPriority w:val="20"/>
    <w:qFormat/>
    <w:rsid w:val="00D8182B"/>
    <w:rPr>
      <w:i/>
      <w:iCs/>
    </w:rPr>
  </w:style>
  <w:style w:type="character" w:customStyle="1" w:styleId="PlainTextChar">
    <w:name w:val="Plain Text Char"/>
    <w:basedOn w:val="DefaultParagraphFont"/>
    <w:link w:val="PlainText"/>
    <w:uiPriority w:val="99"/>
    <w:semiHidden/>
    <w:rsid w:val="00814241"/>
    <w:rPr>
      <w:rFonts w:ascii="Interstate Light" w:hAnsi="Interstate Light" w:cs="Interstate-Light"/>
      <w:color w:val="000000"/>
      <w:sz w:val="21"/>
      <w:szCs w:val="21"/>
    </w:rPr>
  </w:style>
  <w:style w:type="paragraph" w:styleId="Title">
    <w:name w:val="Title"/>
    <w:basedOn w:val="Normal"/>
    <w:next w:val="Normal"/>
    <w:link w:val="TitleChar"/>
    <w:uiPriority w:val="10"/>
    <w:qFormat/>
    <w:rsid w:val="00814241"/>
    <w:pPr>
      <w:pBdr>
        <w:bottom w:val="single" w:sz="8" w:space="4" w:color="00467F" w:themeColor="accent1"/>
      </w:pBdr>
      <w:spacing w:after="300" w:line="240" w:lineRule="auto"/>
      <w:contextualSpacing/>
    </w:pPr>
    <w:rPr>
      <w:rFonts w:asciiTheme="majorHAnsi" w:eastAsiaTheme="majorEastAsia" w:hAnsiTheme="majorHAnsi" w:cstheme="majorBidi"/>
      <w:color w:val="00467F" w:themeColor="text2"/>
      <w:spacing w:val="5"/>
      <w:kern w:val="28"/>
      <w:sz w:val="52"/>
      <w:szCs w:val="52"/>
    </w:rPr>
  </w:style>
  <w:style w:type="character" w:customStyle="1" w:styleId="TitleChar">
    <w:name w:val="Title Char"/>
    <w:basedOn w:val="DefaultParagraphFont"/>
    <w:link w:val="Title"/>
    <w:uiPriority w:val="10"/>
    <w:rsid w:val="00814241"/>
    <w:rPr>
      <w:rFonts w:asciiTheme="majorHAnsi" w:eastAsiaTheme="majorEastAsia" w:hAnsiTheme="majorHAnsi" w:cstheme="majorBidi"/>
      <w:color w:val="00467F" w:themeColor="text2"/>
      <w:spacing w:val="5"/>
      <w:kern w:val="28"/>
      <w:sz w:val="52"/>
      <w:szCs w:val="52"/>
    </w:rPr>
  </w:style>
  <w:style w:type="paragraph" w:styleId="MacroText">
    <w:name w:val="macro"/>
    <w:link w:val="MacroTextChar"/>
    <w:uiPriority w:val="99"/>
    <w:semiHidden/>
    <w:unhideWhenUsed/>
    <w:rsid w:val="0059033B"/>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88" w:lineRule="auto"/>
      <w:textAlignment w:val="center"/>
    </w:pPr>
    <w:rPr>
      <w:rFonts w:cs="Interstate-Light"/>
      <w:color w:val="000000"/>
      <w:sz w:val="20"/>
      <w:szCs w:val="20"/>
    </w:rPr>
  </w:style>
  <w:style w:type="character" w:customStyle="1" w:styleId="MacroTextChar">
    <w:name w:val="Macro Text Char"/>
    <w:basedOn w:val="DefaultParagraphFont"/>
    <w:link w:val="MacroText"/>
    <w:uiPriority w:val="99"/>
    <w:semiHidden/>
    <w:rsid w:val="0059033B"/>
    <w:rPr>
      <w:rFonts w:cs="Interstate-Light"/>
      <w:color w:val="000000"/>
      <w:sz w:val="20"/>
      <w:szCs w:val="20"/>
    </w:rPr>
  </w:style>
  <w:style w:type="character" w:styleId="IntenseReference">
    <w:name w:val="Intense Reference"/>
    <w:basedOn w:val="DefaultParagraphFont"/>
    <w:uiPriority w:val="32"/>
    <w:qFormat/>
    <w:rsid w:val="0059033B"/>
    <w:rPr>
      <w:rFonts w:asciiTheme="minorHAnsi" w:hAnsiTheme="minorHAnsi"/>
      <w:b/>
      <w:bCs/>
      <w:smallCaps/>
      <w:color w:val="F15D22" w:themeColor="accent2"/>
      <w:spacing w:val="5"/>
      <w:u w:val="single"/>
    </w:rPr>
  </w:style>
  <w:style w:type="table" w:styleId="TableGrid">
    <w:name w:val="Table Grid"/>
    <w:basedOn w:val="TableNormal"/>
    <w:uiPriority w:val="59"/>
    <w:rsid w:val="005A56A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5A56A3"/>
    <w:pPr>
      <w:spacing w:after="0"/>
    </w:pPr>
    <w:rPr>
      <w:color w:val="CB7905" w:themeColor="accent3" w:themeShade="BF"/>
    </w:rPr>
    <w:tblPr>
      <w:tblStyleRowBandSize w:val="1"/>
      <w:tblStyleColBandSize w:val="1"/>
      <w:tblBorders>
        <w:top w:val="single" w:sz="8" w:space="0" w:color="F99F1E" w:themeColor="accent3"/>
        <w:bottom w:val="single" w:sz="8" w:space="0" w:color="F99F1E" w:themeColor="accent3"/>
      </w:tblBorders>
    </w:tblPr>
    <w:tblStylePr w:type="firstRow">
      <w:pPr>
        <w:spacing w:before="0" w:after="0" w:line="240" w:lineRule="auto"/>
      </w:pPr>
      <w:rPr>
        <w:b/>
        <w:bCs/>
      </w:rPr>
      <w:tblPr/>
      <w:tcPr>
        <w:tcBorders>
          <w:top w:val="single" w:sz="8" w:space="0" w:color="F99F1E" w:themeColor="accent3"/>
          <w:left w:val="nil"/>
          <w:bottom w:val="single" w:sz="8" w:space="0" w:color="F99F1E" w:themeColor="accent3"/>
          <w:right w:val="nil"/>
          <w:insideH w:val="nil"/>
          <w:insideV w:val="nil"/>
        </w:tcBorders>
      </w:tcPr>
    </w:tblStylePr>
    <w:tblStylePr w:type="lastRow">
      <w:pPr>
        <w:spacing w:before="0" w:after="0" w:line="240" w:lineRule="auto"/>
      </w:pPr>
      <w:rPr>
        <w:b/>
        <w:bCs/>
      </w:rPr>
      <w:tblPr/>
      <w:tcPr>
        <w:tcBorders>
          <w:top w:val="single" w:sz="8" w:space="0" w:color="F99F1E" w:themeColor="accent3"/>
          <w:left w:val="nil"/>
          <w:bottom w:val="single" w:sz="8" w:space="0" w:color="F99F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7" w:themeFill="accent3" w:themeFillTint="3F"/>
      </w:tcPr>
    </w:tblStylePr>
    <w:tblStylePr w:type="band1Horz">
      <w:tblPr/>
      <w:tcPr>
        <w:tcBorders>
          <w:left w:val="nil"/>
          <w:right w:val="nil"/>
          <w:insideH w:val="nil"/>
          <w:insideV w:val="nil"/>
        </w:tcBorders>
        <w:shd w:val="clear" w:color="auto" w:fill="FDE7C7" w:themeFill="accent3" w:themeFillTint="3F"/>
      </w:tcPr>
    </w:tblStylePr>
  </w:style>
  <w:style w:type="paragraph" w:styleId="NoSpacing">
    <w:name w:val="No Spacing"/>
    <w:uiPriority w:val="1"/>
    <w:qFormat/>
    <w:rsid w:val="000565C2"/>
    <w:pPr>
      <w:autoSpaceDE w:val="0"/>
      <w:autoSpaceDN w:val="0"/>
      <w:adjustRightInd w:val="0"/>
      <w:spacing w:after="0"/>
      <w:textAlignment w:val="center"/>
    </w:pPr>
    <w:rPr>
      <w:rFonts w:cs="Interstate-Light"/>
      <w:color w:val="000000"/>
      <w:sz w:val="22"/>
      <w:szCs w:val="22"/>
    </w:rPr>
  </w:style>
  <w:style w:type="paragraph" w:styleId="CommentText">
    <w:name w:val="annotation text"/>
    <w:basedOn w:val="Normal"/>
    <w:link w:val="CommentTextChar"/>
    <w:uiPriority w:val="99"/>
    <w:semiHidden/>
    <w:unhideWhenUsed/>
    <w:rsid w:val="00153756"/>
    <w:pPr>
      <w:spacing w:line="240" w:lineRule="auto"/>
    </w:pPr>
    <w:rPr>
      <w:sz w:val="16"/>
      <w:szCs w:val="20"/>
    </w:rPr>
  </w:style>
  <w:style w:type="character" w:customStyle="1" w:styleId="CommentTextChar">
    <w:name w:val="Comment Text Char"/>
    <w:basedOn w:val="DefaultParagraphFont"/>
    <w:link w:val="CommentText"/>
    <w:uiPriority w:val="99"/>
    <w:semiHidden/>
    <w:rsid w:val="00153756"/>
    <w:rPr>
      <w:rFonts w:cs="Interstate-Light"/>
      <w:color w:val="000000"/>
      <w:sz w:val="16"/>
      <w:szCs w:val="20"/>
    </w:rPr>
  </w:style>
  <w:style w:type="paragraph" w:styleId="CommentSubject">
    <w:name w:val="annotation subject"/>
    <w:basedOn w:val="CommentText"/>
    <w:next w:val="CommentText"/>
    <w:link w:val="CommentSubjectChar"/>
    <w:uiPriority w:val="99"/>
    <w:semiHidden/>
    <w:unhideWhenUsed/>
    <w:rsid w:val="00153756"/>
    <w:rPr>
      <w:b/>
      <w:bCs/>
    </w:rPr>
  </w:style>
  <w:style w:type="character" w:customStyle="1" w:styleId="CommentSubjectChar">
    <w:name w:val="Comment Subject Char"/>
    <w:basedOn w:val="CommentTextChar"/>
    <w:link w:val="CommentSubject"/>
    <w:uiPriority w:val="99"/>
    <w:semiHidden/>
    <w:rsid w:val="00153756"/>
    <w:rPr>
      <w:rFonts w:cs="Interstate-Light"/>
      <w:b/>
      <w:bCs/>
      <w:color w:val="000000"/>
      <w:sz w:val="16"/>
      <w:szCs w:val="20"/>
    </w:rPr>
  </w:style>
  <w:style w:type="paragraph" w:styleId="FootnoteText">
    <w:name w:val="footnote text"/>
    <w:basedOn w:val="Normal"/>
    <w:link w:val="FootnoteTextChar"/>
    <w:uiPriority w:val="99"/>
    <w:semiHidden/>
    <w:unhideWhenUsed/>
    <w:rsid w:val="00570F9E"/>
    <w:pPr>
      <w:autoSpaceDE/>
      <w:autoSpaceDN/>
      <w:adjustRightInd/>
      <w:spacing w:line="240" w:lineRule="auto"/>
      <w:textAlignment w:val="auto"/>
    </w:pPr>
    <w:rPr>
      <w:rFonts w:eastAsiaTheme="minorHAnsi" w:cstheme="minorBidi"/>
      <w:color w:val="auto"/>
      <w:sz w:val="20"/>
      <w:szCs w:val="20"/>
      <w:lang w:val="en-CA" w:eastAsia="en-US"/>
    </w:rPr>
  </w:style>
  <w:style w:type="character" w:customStyle="1" w:styleId="FootnoteTextChar">
    <w:name w:val="Footnote Text Char"/>
    <w:basedOn w:val="DefaultParagraphFont"/>
    <w:link w:val="FootnoteText"/>
    <w:uiPriority w:val="99"/>
    <w:semiHidden/>
    <w:rsid w:val="00570F9E"/>
    <w:rPr>
      <w:rFonts w:eastAsiaTheme="minorHAnsi"/>
      <w:sz w:val="20"/>
      <w:szCs w:val="20"/>
      <w:lang w:val="en-CA" w:eastAsia="en-US"/>
    </w:rPr>
  </w:style>
  <w:style w:type="character" w:styleId="FootnoteReference">
    <w:name w:val="footnote reference"/>
    <w:basedOn w:val="DefaultParagraphFont"/>
    <w:uiPriority w:val="99"/>
    <w:semiHidden/>
    <w:unhideWhenUsed/>
    <w:rsid w:val="00570F9E"/>
    <w:rPr>
      <w:vertAlign w:val="superscript"/>
    </w:rPr>
  </w:style>
  <w:style w:type="character" w:styleId="Hyperlink">
    <w:name w:val="Hyperlink"/>
    <w:basedOn w:val="DefaultParagraphFont"/>
    <w:uiPriority w:val="99"/>
    <w:unhideWhenUsed/>
    <w:rsid w:val="00570F9E"/>
    <w:rPr>
      <w:color w:val="0000FF"/>
      <w:u w:val="single"/>
    </w:rPr>
  </w:style>
  <w:style w:type="character" w:styleId="UnresolvedMention">
    <w:name w:val="Unresolved Mention"/>
    <w:basedOn w:val="DefaultParagraphFont"/>
    <w:uiPriority w:val="99"/>
    <w:semiHidden/>
    <w:unhideWhenUsed/>
    <w:rsid w:val="001E5CD0"/>
    <w:rPr>
      <w:color w:val="605E5C"/>
      <w:shd w:val="clear" w:color="auto" w:fill="E1DFDD"/>
    </w:rPr>
  </w:style>
  <w:style w:type="character" w:styleId="CommentReference">
    <w:name w:val="annotation reference"/>
    <w:basedOn w:val="DefaultParagraphFont"/>
    <w:uiPriority w:val="99"/>
    <w:semiHidden/>
    <w:unhideWhenUsed/>
    <w:rsid w:val="002A18E2"/>
    <w:rPr>
      <w:sz w:val="16"/>
      <w:szCs w:val="16"/>
    </w:rPr>
  </w:style>
  <w:style w:type="character" w:styleId="FollowedHyperlink">
    <w:name w:val="FollowedHyperlink"/>
    <w:basedOn w:val="DefaultParagraphFont"/>
    <w:uiPriority w:val="99"/>
    <w:semiHidden/>
    <w:unhideWhenUsed/>
    <w:rsid w:val="00661148"/>
    <w:rPr>
      <w:color w:val="93959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958077">
      <w:bodyDiv w:val="1"/>
      <w:marLeft w:val="0"/>
      <w:marRight w:val="0"/>
      <w:marTop w:val="0"/>
      <w:marBottom w:val="0"/>
      <w:divBdr>
        <w:top w:val="none" w:sz="0" w:space="0" w:color="auto"/>
        <w:left w:val="none" w:sz="0" w:space="0" w:color="auto"/>
        <w:bottom w:val="none" w:sz="0" w:space="0" w:color="auto"/>
        <w:right w:val="none" w:sz="0" w:space="0" w:color="auto"/>
      </w:divBdr>
    </w:div>
    <w:div w:id="511994256">
      <w:bodyDiv w:val="1"/>
      <w:marLeft w:val="0"/>
      <w:marRight w:val="0"/>
      <w:marTop w:val="0"/>
      <w:marBottom w:val="0"/>
      <w:divBdr>
        <w:top w:val="none" w:sz="0" w:space="0" w:color="auto"/>
        <w:left w:val="none" w:sz="0" w:space="0" w:color="auto"/>
        <w:bottom w:val="none" w:sz="0" w:space="0" w:color="auto"/>
        <w:right w:val="none" w:sz="0" w:space="0" w:color="auto"/>
      </w:divBdr>
    </w:div>
    <w:div w:id="590894121">
      <w:bodyDiv w:val="1"/>
      <w:marLeft w:val="0"/>
      <w:marRight w:val="0"/>
      <w:marTop w:val="0"/>
      <w:marBottom w:val="0"/>
      <w:divBdr>
        <w:top w:val="none" w:sz="0" w:space="0" w:color="auto"/>
        <w:left w:val="none" w:sz="0" w:space="0" w:color="auto"/>
        <w:bottom w:val="none" w:sz="0" w:space="0" w:color="auto"/>
        <w:right w:val="none" w:sz="0" w:space="0" w:color="auto"/>
      </w:divBdr>
    </w:div>
    <w:div w:id="630211611">
      <w:bodyDiv w:val="1"/>
      <w:marLeft w:val="0"/>
      <w:marRight w:val="0"/>
      <w:marTop w:val="0"/>
      <w:marBottom w:val="0"/>
      <w:divBdr>
        <w:top w:val="none" w:sz="0" w:space="0" w:color="auto"/>
        <w:left w:val="none" w:sz="0" w:space="0" w:color="auto"/>
        <w:bottom w:val="none" w:sz="0" w:space="0" w:color="auto"/>
        <w:right w:val="none" w:sz="0" w:space="0" w:color="auto"/>
      </w:divBdr>
    </w:div>
    <w:div w:id="799764174">
      <w:bodyDiv w:val="1"/>
      <w:marLeft w:val="0"/>
      <w:marRight w:val="0"/>
      <w:marTop w:val="0"/>
      <w:marBottom w:val="0"/>
      <w:divBdr>
        <w:top w:val="none" w:sz="0" w:space="0" w:color="auto"/>
        <w:left w:val="none" w:sz="0" w:space="0" w:color="auto"/>
        <w:bottom w:val="none" w:sz="0" w:space="0" w:color="auto"/>
        <w:right w:val="none" w:sz="0" w:space="0" w:color="auto"/>
      </w:divBdr>
    </w:div>
    <w:div w:id="1168790631">
      <w:bodyDiv w:val="1"/>
      <w:marLeft w:val="0"/>
      <w:marRight w:val="0"/>
      <w:marTop w:val="0"/>
      <w:marBottom w:val="0"/>
      <w:divBdr>
        <w:top w:val="none" w:sz="0" w:space="0" w:color="auto"/>
        <w:left w:val="none" w:sz="0" w:space="0" w:color="auto"/>
        <w:bottom w:val="none" w:sz="0" w:space="0" w:color="auto"/>
        <w:right w:val="none" w:sz="0" w:space="0" w:color="auto"/>
      </w:divBdr>
    </w:div>
    <w:div w:id="1226717117">
      <w:bodyDiv w:val="1"/>
      <w:marLeft w:val="0"/>
      <w:marRight w:val="0"/>
      <w:marTop w:val="0"/>
      <w:marBottom w:val="0"/>
      <w:divBdr>
        <w:top w:val="none" w:sz="0" w:space="0" w:color="auto"/>
        <w:left w:val="none" w:sz="0" w:space="0" w:color="auto"/>
        <w:bottom w:val="none" w:sz="0" w:space="0" w:color="auto"/>
        <w:right w:val="none" w:sz="0" w:space="0" w:color="auto"/>
      </w:divBdr>
    </w:div>
    <w:div w:id="1760979631">
      <w:bodyDiv w:val="1"/>
      <w:marLeft w:val="0"/>
      <w:marRight w:val="0"/>
      <w:marTop w:val="0"/>
      <w:marBottom w:val="0"/>
      <w:divBdr>
        <w:top w:val="none" w:sz="0" w:space="0" w:color="auto"/>
        <w:left w:val="none" w:sz="0" w:space="0" w:color="auto"/>
        <w:bottom w:val="none" w:sz="0" w:space="0" w:color="auto"/>
        <w:right w:val="none" w:sz="0" w:space="0" w:color="auto"/>
      </w:divBdr>
    </w:div>
    <w:div w:id="1838881574">
      <w:bodyDiv w:val="1"/>
      <w:marLeft w:val="0"/>
      <w:marRight w:val="0"/>
      <w:marTop w:val="0"/>
      <w:marBottom w:val="0"/>
      <w:divBdr>
        <w:top w:val="none" w:sz="0" w:space="0" w:color="auto"/>
        <w:left w:val="none" w:sz="0" w:space="0" w:color="auto"/>
        <w:bottom w:val="none" w:sz="0" w:space="0" w:color="auto"/>
        <w:right w:val="none" w:sz="0" w:space="0" w:color="auto"/>
      </w:divBdr>
    </w:div>
    <w:div w:id="1945457981">
      <w:bodyDiv w:val="1"/>
      <w:marLeft w:val="0"/>
      <w:marRight w:val="0"/>
      <w:marTop w:val="0"/>
      <w:marBottom w:val="0"/>
      <w:divBdr>
        <w:top w:val="none" w:sz="0" w:space="0" w:color="auto"/>
        <w:left w:val="none" w:sz="0" w:space="0" w:color="auto"/>
        <w:bottom w:val="none" w:sz="0" w:space="0" w:color="auto"/>
        <w:right w:val="none" w:sz="0" w:space="0" w:color="auto"/>
      </w:divBdr>
    </w:div>
    <w:div w:id="2022203102">
      <w:bodyDiv w:val="1"/>
      <w:marLeft w:val="0"/>
      <w:marRight w:val="0"/>
      <w:marTop w:val="0"/>
      <w:marBottom w:val="0"/>
      <w:divBdr>
        <w:top w:val="none" w:sz="0" w:space="0" w:color="auto"/>
        <w:left w:val="none" w:sz="0" w:space="0" w:color="auto"/>
        <w:bottom w:val="none" w:sz="0" w:space="0" w:color="auto"/>
        <w:right w:val="none" w:sz="0" w:space="0" w:color="auto"/>
      </w:divBdr>
    </w:div>
    <w:div w:id="21192582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ee.fraunhofer.de/en/presse-infothek/press-media/overview/2020/Hydrogen-and-Heat-in-Buildings.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ee.fraunhofer.de/en/presse-infothek/press-media/overview/2020/Hydrogen-and-Heat-in-Building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bcg.com/publications/2019/real-promise-of-hydro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AF-Theme">
  <a:themeElements>
    <a:clrScheme name="TAF 2018">
      <a:dk1>
        <a:sysClr val="windowText" lastClr="000000"/>
      </a:dk1>
      <a:lt1>
        <a:sysClr val="window" lastClr="FFFFFF"/>
      </a:lt1>
      <a:dk2>
        <a:srgbClr val="00467F"/>
      </a:dk2>
      <a:lt2>
        <a:srgbClr val="E6E6E6"/>
      </a:lt2>
      <a:accent1>
        <a:srgbClr val="00467F"/>
      </a:accent1>
      <a:accent2>
        <a:srgbClr val="F15D22"/>
      </a:accent2>
      <a:accent3>
        <a:srgbClr val="F99F1E"/>
      </a:accent3>
      <a:accent4>
        <a:srgbClr val="E12328"/>
      </a:accent4>
      <a:accent5>
        <a:srgbClr val="069EBF"/>
      </a:accent5>
      <a:accent6>
        <a:srgbClr val="939598"/>
      </a:accent6>
      <a:hlink>
        <a:srgbClr val="F15D22"/>
      </a:hlink>
      <a:folHlink>
        <a:srgbClr val="939598"/>
      </a:folHlink>
    </a:clrScheme>
    <a:fontScheme name="TAF Fonts 2018">
      <a:majorFont>
        <a:latin typeface="Interstate Bold"/>
        <a:ea typeface=""/>
        <a:cs typeface=""/>
      </a:majorFont>
      <a:minorFont>
        <a:latin typeface="Interstate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C3C2E90F85A04F90C21B356F39DFFE" ma:contentTypeVersion="12" ma:contentTypeDescription="Create a new document." ma:contentTypeScope="" ma:versionID="4f7e86750e4cf3b9aba4210f2b461569">
  <xsd:schema xmlns:xsd="http://www.w3.org/2001/XMLSchema" xmlns:xs="http://www.w3.org/2001/XMLSchema" xmlns:p="http://schemas.microsoft.com/office/2006/metadata/properties" xmlns:ns2="b297c69c-d222-4670-9c54-be219e2b3ab7" xmlns:ns3="b47660d8-283b-45a3-a955-fd028ec936bf" targetNamespace="http://schemas.microsoft.com/office/2006/metadata/properties" ma:root="true" ma:fieldsID="67f51155774cafe6ab96711247059541" ns2:_="" ns3:_="">
    <xsd:import namespace="b297c69c-d222-4670-9c54-be219e2b3ab7"/>
    <xsd:import namespace="b47660d8-283b-45a3-a955-fd028ec936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7c69c-d222-4670-9c54-be219e2b3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7660d8-283b-45a3-a955-fd028ec93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708275-B1E7-4A65-9170-8B4EC53BDCD4}">
  <ds:schemaRefs>
    <ds:schemaRef ds:uri="http://schemas.microsoft.com/sharepoint/v3/contenttype/forms"/>
  </ds:schemaRefs>
</ds:datastoreItem>
</file>

<file path=customXml/itemProps2.xml><?xml version="1.0" encoding="utf-8"?>
<ds:datastoreItem xmlns:ds="http://schemas.openxmlformats.org/officeDocument/2006/customXml" ds:itemID="{0EE87714-BD1B-4F4D-8601-46FF37FB4065}">
  <ds:schemaRefs>
    <ds:schemaRef ds:uri="http://schemas.openxmlformats.org/officeDocument/2006/bibliography"/>
  </ds:schemaRefs>
</ds:datastoreItem>
</file>

<file path=customXml/itemProps3.xml><?xml version="1.0" encoding="utf-8"?>
<ds:datastoreItem xmlns:ds="http://schemas.openxmlformats.org/officeDocument/2006/customXml" ds:itemID="{20A21FF3-1A4B-4D3A-8D39-2E7E4DF34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7c69c-d222-4670-9c54-be219e2b3ab7"/>
    <ds:schemaRef ds:uri="b47660d8-283b-45a3-a955-fd028ec93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53D3FC-3686-4882-9A0B-06CFA999F0BB}">
  <ds:schemaRefs>
    <ds:schemaRef ds:uri="b47660d8-283b-45a3-a955-fd028ec936bf"/>
    <ds:schemaRef ds:uri="http://www.w3.org/XML/1998/namespace"/>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b297c69c-d222-4670-9c54-be219e2b3ab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Melontree Studios</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Harpreet Sahota</dc:creator>
  <cp:keywords/>
  <dc:description/>
  <cp:lastModifiedBy>Evan Wiseman</cp:lastModifiedBy>
  <cp:revision>2</cp:revision>
  <cp:lastPrinted>2018-03-19T13:16:00Z</cp:lastPrinted>
  <dcterms:created xsi:type="dcterms:W3CDTF">2021-01-18T22:17:00Z</dcterms:created>
  <dcterms:modified xsi:type="dcterms:W3CDTF">2021-01-18T22:17:00Z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0x01010051C3C2E90F85A04F90C21B356F39DFFE</vt:lpwstr>
  </property>
</Properties>
</file>