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81D1" w14:textId="3EF858EF" w:rsidR="007D16C4" w:rsidRPr="009A39DB" w:rsidRDefault="007D16C4" w:rsidP="009A39DB">
      <w:pPr>
        <w:pStyle w:val="NormalWeb"/>
        <w:spacing w:before="0" w:beforeAutospacing="0" w:after="0" w:afterAutospacing="0"/>
        <w:jc w:val="right"/>
        <w:rPr>
          <w:rFonts w:ascii="Arial" w:hAnsi="Arial" w:cs="Arial"/>
          <w:b/>
          <w:bCs/>
        </w:rPr>
      </w:pPr>
      <w:r w:rsidRPr="009A39DB">
        <w:rPr>
          <w:rFonts w:ascii="Arial" w:hAnsi="Arial" w:cs="Arial"/>
          <w:b/>
          <w:bCs/>
        </w:rPr>
        <w:t xml:space="preserve">Consultation </w:t>
      </w:r>
      <w:r w:rsidR="00C63F38" w:rsidRPr="009A39DB">
        <w:rPr>
          <w:rFonts w:ascii="Arial" w:hAnsi="Arial" w:cs="Arial"/>
          <w:b/>
          <w:bCs/>
        </w:rPr>
        <w:t>Deadline</w:t>
      </w:r>
      <w:r w:rsidRPr="009A39DB">
        <w:rPr>
          <w:rFonts w:ascii="Arial" w:hAnsi="Arial" w:cs="Arial"/>
          <w:b/>
          <w:bCs/>
        </w:rPr>
        <w:t xml:space="preserve">: </w:t>
      </w:r>
      <w:r w:rsidR="00F90F2D" w:rsidRPr="009A39DB">
        <w:rPr>
          <w:rFonts w:ascii="Arial" w:hAnsi="Arial" w:cs="Arial"/>
          <w:b/>
          <w:bCs/>
        </w:rPr>
        <w:t>April 27, 2021</w:t>
      </w:r>
    </w:p>
    <w:p w14:paraId="0EEBA825" w14:textId="77777777" w:rsidR="00C63F38" w:rsidRPr="009A39DB" w:rsidRDefault="00C63F38" w:rsidP="009A39DB">
      <w:pPr>
        <w:pStyle w:val="NormalWeb"/>
        <w:spacing w:before="0" w:beforeAutospacing="0" w:after="0" w:afterAutospacing="0"/>
        <w:rPr>
          <w:rFonts w:ascii="Arial" w:hAnsi="Arial" w:cs="Arial"/>
          <w:b/>
          <w:bCs/>
        </w:rPr>
      </w:pPr>
    </w:p>
    <w:p w14:paraId="5AE70C4C" w14:textId="69FAF49F" w:rsidR="007D16C4" w:rsidRPr="009A39DB" w:rsidRDefault="007D16C4" w:rsidP="009A39DB">
      <w:pPr>
        <w:pStyle w:val="NormalWeb"/>
        <w:spacing w:before="0" w:beforeAutospacing="0" w:after="0" w:afterAutospacing="0"/>
        <w:rPr>
          <w:rFonts w:ascii="Arial" w:hAnsi="Arial" w:cs="Arial"/>
          <w:b/>
          <w:bCs/>
        </w:rPr>
      </w:pPr>
      <w:r w:rsidRPr="009A39DB">
        <w:rPr>
          <w:rFonts w:ascii="Arial" w:hAnsi="Arial" w:cs="Arial"/>
          <w:b/>
          <w:bCs/>
        </w:rPr>
        <w:t xml:space="preserve">Region of Peel Submission </w:t>
      </w:r>
      <w:r w:rsidR="001E4585" w:rsidRPr="009A39DB">
        <w:rPr>
          <w:rFonts w:ascii="Arial" w:hAnsi="Arial" w:cs="Arial"/>
          <w:b/>
          <w:bCs/>
        </w:rPr>
        <w:t xml:space="preserve"> </w:t>
      </w:r>
    </w:p>
    <w:p w14:paraId="5A07EC5B" w14:textId="10EB797F" w:rsidR="00C63F38" w:rsidRPr="009A39DB" w:rsidRDefault="00C63F38" w:rsidP="009A39DB">
      <w:pPr>
        <w:pStyle w:val="NormalWeb"/>
        <w:pBdr>
          <w:bottom w:val="single" w:sz="4" w:space="1" w:color="auto"/>
        </w:pBdr>
        <w:spacing w:before="0" w:beforeAutospacing="0" w:after="0" w:afterAutospacing="0"/>
        <w:rPr>
          <w:rFonts w:ascii="Arial" w:hAnsi="Arial" w:cs="Arial"/>
          <w:b/>
          <w:bCs/>
        </w:rPr>
      </w:pPr>
      <w:r w:rsidRPr="009A39DB">
        <w:rPr>
          <w:rFonts w:ascii="Arial" w:hAnsi="Arial" w:cs="Arial"/>
          <w:b/>
          <w:bCs/>
        </w:rPr>
        <w:t>Ontario’s long-term energy planning framework planning process review</w:t>
      </w:r>
    </w:p>
    <w:p w14:paraId="34A0ABD1" w14:textId="77777777" w:rsidR="00C63F38" w:rsidRPr="009A39DB" w:rsidRDefault="00C63F38" w:rsidP="009A39DB">
      <w:pPr>
        <w:pStyle w:val="NormalWeb"/>
        <w:pBdr>
          <w:bottom w:val="single" w:sz="4" w:space="1" w:color="auto"/>
        </w:pBdr>
        <w:spacing w:before="0" w:beforeAutospacing="0" w:after="0" w:afterAutospacing="0"/>
        <w:rPr>
          <w:rFonts w:ascii="Arial" w:hAnsi="Arial" w:cs="Arial"/>
          <w:b/>
          <w:bCs/>
        </w:rPr>
      </w:pPr>
    </w:p>
    <w:p w14:paraId="0C42F868" w14:textId="77777777" w:rsidR="00090B60" w:rsidRPr="009A39DB" w:rsidRDefault="00090B60" w:rsidP="009A39DB">
      <w:pPr>
        <w:pStyle w:val="Default"/>
        <w:jc w:val="both"/>
        <w:rPr>
          <w:b/>
          <w:color w:val="FF0000"/>
        </w:rPr>
      </w:pPr>
    </w:p>
    <w:p w14:paraId="00405EF0" w14:textId="7B73D073" w:rsidR="00090B60" w:rsidRPr="009A39DB" w:rsidRDefault="00090B60" w:rsidP="009A39DB">
      <w:pPr>
        <w:pStyle w:val="Default"/>
        <w:jc w:val="both"/>
        <w:rPr>
          <w:b/>
          <w:color w:val="auto"/>
        </w:rPr>
      </w:pPr>
      <w:r w:rsidRPr="009A39DB">
        <w:rPr>
          <w:b/>
          <w:color w:val="auto"/>
        </w:rPr>
        <w:t>Introduction</w:t>
      </w:r>
    </w:p>
    <w:p w14:paraId="2510B461" w14:textId="77777777" w:rsidR="00C63F38" w:rsidRPr="009A39DB" w:rsidRDefault="00C63F38" w:rsidP="009A39DB">
      <w:pPr>
        <w:pStyle w:val="Default"/>
        <w:jc w:val="both"/>
        <w:rPr>
          <w:b/>
          <w:color w:val="auto"/>
        </w:rPr>
      </w:pPr>
    </w:p>
    <w:p w14:paraId="1D8C40C9" w14:textId="28F7945A" w:rsidR="00E25534" w:rsidRPr="009A39DB" w:rsidRDefault="00090B60" w:rsidP="009A39DB">
      <w:pPr>
        <w:pStyle w:val="Default"/>
        <w:jc w:val="both"/>
        <w:rPr>
          <w:bCs/>
          <w:color w:val="auto"/>
        </w:rPr>
      </w:pPr>
      <w:r w:rsidRPr="009A39DB">
        <w:rPr>
          <w:bCs/>
          <w:color w:val="auto"/>
        </w:rPr>
        <w:t xml:space="preserve">Ontario’s Ministry of Energy, Northern Development and Mines (ENDM) is seeking input on how to refocus the current long-term energy planning process to enable better use of resources and increase benefits to customers. Deadline for submitting comments is </w:t>
      </w:r>
      <w:r w:rsidRPr="009A39DB">
        <w:rPr>
          <w:b/>
          <w:color w:val="auto"/>
          <w:u w:val="single"/>
        </w:rPr>
        <w:t>April 27, 2021</w:t>
      </w:r>
      <w:r w:rsidRPr="009A39DB">
        <w:rPr>
          <w:b/>
          <w:color w:val="auto"/>
        </w:rPr>
        <w:t>.</w:t>
      </w:r>
      <w:r w:rsidRPr="009A39DB">
        <w:rPr>
          <w:bCs/>
          <w:color w:val="auto"/>
        </w:rPr>
        <w:t xml:space="preserve">  </w:t>
      </w:r>
    </w:p>
    <w:p w14:paraId="3D030DB9" w14:textId="3932418F" w:rsidR="00E25534" w:rsidRPr="009A39DB" w:rsidRDefault="00E25534" w:rsidP="009A39DB">
      <w:pPr>
        <w:pStyle w:val="Default"/>
        <w:jc w:val="both"/>
        <w:rPr>
          <w:bCs/>
          <w:color w:val="auto"/>
        </w:rPr>
      </w:pPr>
    </w:p>
    <w:p w14:paraId="5809CC23" w14:textId="7BBB6909" w:rsidR="00E25534" w:rsidRPr="009A39DB" w:rsidRDefault="00E25534" w:rsidP="009A39DB">
      <w:pPr>
        <w:pStyle w:val="Default"/>
        <w:jc w:val="both"/>
        <w:rPr>
          <w:bCs/>
          <w:color w:val="auto"/>
        </w:rPr>
      </w:pPr>
      <w:r w:rsidRPr="009A39DB">
        <w:rPr>
          <w:bCs/>
          <w:color w:val="auto"/>
        </w:rPr>
        <w:t>The following comments are provided by Region of Peel staff, unless otherwise noted, to be considered as input to initial discussions on LTEP framework with potential for future positions of Regional Council on or related to LTEP to further inform/refine comments on any proposed legislation.</w:t>
      </w:r>
    </w:p>
    <w:p w14:paraId="56A23C7E" w14:textId="77777777" w:rsidR="00E25534" w:rsidRPr="009A39DB" w:rsidRDefault="00E25534" w:rsidP="009A39DB">
      <w:pPr>
        <w:pStyle w:val="Default"/>
        <w:jc w:val="both"/>
        <w:rPr>
          <w:bCs/>
          <w:color w:val="auto"/>
        </w:rPr>
      </w:pPr>
    </w:p>
    <w:p w14:paraId="0966F3B2" w14:textId="27D00515" w:rsidR="00090B60" w:rsidRPr="009A39DB" w:rsidRDefault="00E25534" w:rsidP="009A39DB">
      <w:pPr>
        <w:pStyle w:val="Default"/>
        <w:jc w:val="both"/>
        <w:rPr>
          <w:bCs/>
          <w:color w:val="auto"/>
        </w:rPr>
      </w:pPr>
      <w:r w:rsidRPr="009A39DB">
        <w:rPr>
          <w:bCs/>
          <w:color w:val="auto"/>
        </w:rPr>
        <w:t>Answers to</w:t>
      </w:r>
      <w:r w:rsidR="00090B60" w:rsidRPr="009A39DB">
        <w:rPr>
          <w:bCs/>
          <w:color w:val="auto"/>
        </w:rPr>
        <w:t xml:space="preserve"> </w:t>
      </w:r>
      <w:r w:rsidRPr="009A39DB">
        <w:rPr>
          <w:bCs/>
          <w:color w:val="auto"/>
        </w:rPr>
        <w:t xml:space="preserve">reference </w:t>
      </w:r>
      <w:r w:rsidR="00090B60" w:rsidRPr="009A39DB">
        <w:rPr>
          <w:bCs/>
          <w:color w:val="auto"/>
        </w:rPr>
        <w:t xml:space="preserve">questions </w:t>
      </w:r>
      <w:r w:rsidRPr="009A39DB">
        <w:rPr>
          <w:bCs/>
          <w:color w:val="auto"/>
        </w:rPr>
        <w:t xml:space="preserve">posed are </w:t>
      </w:r>
      <w:r w:rsidR="00C63F38" w:rsidRPr="009A39DB">
        <w:rPr>
          <w:bCs/>
          <w:color w:val="auto"/>
        </w:rPr>
        <w:t>included below</w:t>
      </w:r>
      <w:r w:rsidRPr="009A39DB">
        <w:rPr>
          <w:bCs/>
          <w:color w:val="auto"/>
        </w:rPr>
        <w:t xml:space="preserve">. </w:t>
      </w:r>
      <w:r w:rsidR="00090B60" w:rsidRPr="009A39DB">
        <w:rPr>
          <w:bCs/>
          <w:color w:val="auto"/>
        </w:rPr>
        <w:t xml:space="preserve"> </w:t>
      </w:r>
    </w:p>
    <w:p w14:paraId="7DB0D836" w14:textId="04638C01" w:rsidR="00090B60" w:rsidRPr="009A39DB" w:rsidRDefault="00090B60" w:rsidP="009A39DB">
      <w:pPr>
        <w:pStyle w:val="Default"/>
        <w:jc w:val="both"/>
        <w:rPr>
          <w:bCs/>
          <w:color w:val="auto"/>
        </w:rPr>
      </w:pPr>
    </w:p>
    <w:p w14:paraId="2BB429BB" w14:textId="22D2092F" w:rsidR="00090B60" w:rsidRPr="009A39DB" w:rsidRDefault="00090B60" w:rsidP="009A39DB">
      <w:pPr>
        <w:pStyle w:val="Default"/>
        <w:pBdr>
          <w:top w:val="single" w:sz="4" w:space="1" w:color="auto"/>
          <w:left w:val="single" w:sz="4" w:space="4" w:color="auto"/>
          <w:bottom w:val="single" w:sz="4" w:space="1" w:color="auto"/>
          <w:right w:val="single" w:sz="4" w:space="4" w:color="auto"/>
        </w:pBdr>
        <w:jc w:val="both"/>
        <w:rPr>
          <w:b/>
          <w:color w:val="auto"/>
        </w:rPr>
      </w:pPr>
      <w:r w:rsidRPr="009A39DB">
        <w:rPr>
          <w:b/>
          <w:color w:val="auto"/>
        </w:rPr>
        <w:t>Questions and Answers</w:t>
      </w:r>
    </w:p>
    <w:p w14:paraId="6EB7203F" w14:textId="77777777" w:rsidR="00090B60" w:rsidRPr="009A39DB" w:rsidRDefault="00090B60" w:rsidP="009A39DB">
      <w:pPr>
        <w:pStyle w:val="Default"/>
        <w:jc w:val="both"/>
        <w:rPr>
          <w:bCs/>
          <w:color w:val="auto"/>
        </w:rPr>
      </w:pPr>
    </w:p>
    <w:p w14:paraId="5DA01B2C" w14:textId="1F1791D7"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How can we promote transparency, accountability and effectiveness of energy planning and decision-making under a new planning framework?</w:t>
      </w:r>
    </w:p>
    <w:p w14:paraId="6642A804" w14:textId="558328F0" w:rsidR="00090B60" w:rsidRPr="009A39DB" w:rsidRDefault="00090B60" w:rsidP="009A39DB">
      <w:pPr>
        <w:pStyle w:val="NormalWeb"/>
        <w:spacing w:before="0" w:beforeAutospacing="0" w:after="0" w:afterAutospacing="0"/>
        <w:ind w:left="360"/>
        <w:rPr>
          <w:rFonts w:ascii="Arial" w:eastAsiaTheme="minorEastAsia" w:hAnsi="Arial" w:cs="Arial"/>
          <w:color w:val="000000" w:themeColor="text1"/>
          <w:kern w:val="24"/>
        </w:rPr>
      </w:pPr>
    </w:p>
    <w:p w14:paraId="11CB2A6F" w14:textId="18B98C29" w:rsidR="00114035" w:rsidRPr="009A39DB" w:rsidRDefault="00D80BDA"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The future electricity system </w:t>
      </w:r>
      <w:r w:rsidR="00FA0FD4" w:rsidRPr="009A39DB">
        <w:rPr>
          <w:rFonts w:ascii="Arial" w:eastAsiaTheme="minorEastAsia" w:hAnsi="Arial" w:cs="Arial"/>
          <w:color w:val="000000" w:themeColor="text1"/>
          <w:kern w:val="24"/>
        </w:rPr>
        <w:t xml:space="preserve">should </w:t>
      </w:r>
      <w:r w:rsidR="00D5517E" w:rsidRPr="009A39DB">
        <w:rPr>
          <w:rFonts w:ascii="Arial" w:eastAsiaTheme="minorEastAsia" w:hAnsi="Arial" w:cs="Arial"/>
          <w:color w:val="000000" w:themeColor="text1"/>
          <w:kern w:val="24"/>
        </w:rPr>
        <w:t xml:space="preserve">aim to </w:t>
      </w:r>
      <w:r w:rsidRPr="009A39DB">
        <w:rPr>
          <w:rFonts w:ascii="Arial" w:eastAsiaTheme="minorEastAsia" w:hAnsi="Arial" w:cs="Arial"/>
          <w:color w:val="000000" w:themeColor="text1"/>
          <w:kern w:val="24"/>
        </w:rPr>
        <w:t xml:space="preserve">be </w:t>
      </w:r>
      <w:r w:rsidR="00D5517E" w:rsidRPr="009A39DB">
        <w:rPr>
          <w:rFonts w:ascii="Arial" w:eastAsiaTheme="minorEastAsia" w:hAnsi="Arial" w:cs="Arial"/>
          <w:color w:val="000000" w:themeColor="text1"/>
          <w:kern w:val="24"/>
        </w:rPr>
        <w:t>fiscally sustainable</w:t>
      </w:r>
      <w:r w:rsidR="00FA0FD4" w:rsidRPr="009A39DB">
        <w:rPr>
          <w:rFonts w:ascii="Arial" w:eastAsiaTheme="minorEastAsia" w:hAnsi="Arial" w:cs="Arial"/>
          <w:color w:val="000000" w:themeColor="text1"/>
          <w:kern w:val="24"/>
        </w:rPr>
        <w:t>,</w:t>
      </w:r>
      <w:r w:rsidRPr="009A39DB">
        <w:rPr>
          <w:rFonts w:ascii="Arial" w:eastAsiaTheme="minorEastAsia" w:hAnsi="Arial" w:cs="Arial"/>
          <w:color w:val="000000" w:themeColor="text1"/>
          <w:kern w:val="24"/>
        </w:rPr>
        <w:t xml:space="preserve"> carbon neutral </w:t>
      </w:r>
      <w:r w:rsidR="005B541B" w:rsidRPr="009A39DB">
        <w:rPr>
          <w:rFonts w:ascii="Arial" w:eastAsiaTheme="minorEastAsia" w:hAnsi="Arial" w:cs="Arial"/>
          <w:color w:val="000000" w:themeColor="text1"/>
          <w:kern w:val="24"/>
        </w:rPr>
        <w:t>and</w:t>
      </w:r>
      <w:r w:rsidR="00D5517E" w:rsidRPr="009A39DB">
        <w:rPr>
          <w:rFonts w:ascii="Arial" w:eastAsiaTheme="minorEastAsia" w:hAnsi="Arial" w:cs="Arial"/>
          <w:color w:val="000000" w:themeColor="text1"/>
          <w:kern w:val="24"/>
        </w:rPr>
        <w:t xml:space="preserve"> </w:t>
      </w:r>
      <w:r w:rsidRPr="009A39DB">
        <w:rPr>
          <w:rFonts w:ascii="Arial" w:eastAsiaTheme="minorEastAsia" w:hAnsi="Arial" w:cs="Arial"/>
          <w:color w:val="000000" w:themeColor="text1"/>
          <w:kern w:val="24"/>
        </w:rPr>
        <w:t>resilient</w:t>
      </w:r>
      <w:r w:rsidR="00771C07" w:rsidRPr="009A39DB">
        <w:rPr>
          <w:rFonts w:ascii="Arial" w:eastAsiaTheme="minorEastAsia" w:hAnsi="Arial" w:cs="Arial"/>
          <w:color w:val="000000" w:themeColor="text1"/>
          <w:kern w:val="24"/>
        </w:rPr>
        <w:t xml:space="preserve"> to the effects of climate change</w:t>
      </w:r>
      <w:r w:rsidRPr="009A39DB">
        <w:rPr>
          <w:rFonts w:ascii="Arial" w:eastAsiaTheme="minorEastAsia" w:hAnsi="Arial" w:cs="Arial"/>
          <w:color w:val="000000" w:themeColor="text1"/>
          <w:kern w:val="24"/>
        </w:rPr>
        <w:t xml:space="preserve">. </w:t>
      </w:r>
      <w:r w:rsidR="00C83A7C" w:rsidRPr="009A39DB">
        <w:rPr>
          <w:rFonts w:ascii="Arial" w:eastAsiaTheme="minorEastAsia" w:hAnsi="Arial" w:cs="Arial"/>
          <w:color w:val="000000" w:themeColor="text1"/>
          <w:kern w:val="24"/>
        </w:rPr>
        <w:t xml:space="preserve"> </w:t>
      </w:r>
      <w:r w:rsidR="00FA0FD4" w:rsidRPr="009A39DB">
        <w:rPr>
          <w:rFonts w:ascii="Arial" w:eastAsiaTheme="minorEastAsia" w:hAnsi="Arial" w:cs="Arial"/>
          <w:color w:val="000000" w:themeColor="text1"/>
          <w:kern w:val="24"/>
        </w:rPr>
        <w:t>ENDM</w:t>
      </w:r>
      <w:r w:rsidR="001C17AF" w:rsidRPr="009A39DB">
        <w:rPr>
          <w:rFonts w:ascii="Arial" w:eastAsiaTheme="minorEastAsia" w:hAnsi="Arial" w:cs="Arial"/>
          <w:color w:val="000000" w:themeColor="text1"/>
          <w:kern w:val="24"/>
        </w:rPr>
        <w:t xml:space="preserve"> </w:t>
      </w:r>
      <w:r w:rsidR="00D5517E" w:rsidRPr="009A39DB">
        <w:rPr>
          <w:rFonts w:ascii="Arial" w:eastAsiaTheme="minorEastAsia" w:hAnsi="Arial" w:cs="Arial"/>
          <w:color w:val="000000" w:themeColor="text1"/>
          <w:kern w:val="24"/>
        </w:rPr>
        <w:t xml:space="preserve">should </w:t>
      </w:r>
      <w:r w:rsidR="005102E7" w:rsidRPr="009A39DB">
        <w:rPr>
          <w:rFonts w:ascii="Arial" w:eastAsiaTheme="minorEastAsia" w:hAnsi="Arial" w:cs="Arial"/>
          <w:color w:val="000000" w:themeColor="text1"/>
          <w:kern w:val="24"/>
        </w:rPr>
        <w:t>engage</w:t>
      </w:r>
      <w:r w:rsidR="001C17AF" w:rsidRPr="009A39DB">
        <w:rPr>
          <w:rFonts w:ascii="Arial" w:eastAsiaTheme="minorEastAsia" w:hAnsi="Arial" w:cs="Arial"/>
          <w:color w:val="000000" w:themeColor="text1"/>
          <w:kern w:val="24"/>
        </w:rPr>
        <w:t xml:space="preserve"> </w:t>
      </w:r>
      <w:r w:rsidR="00FE284B" w:rsidRPr="009A39DB">
        <w:rPr>
          <w:rFonts w:ascii="Arial" w:eastAsiaTheme="minorEastAsia" w:hAnsi="Arial" w:cs="Arial"/>
          <w:color w:val="000000" w:themeColor="text1"/>
          <w:kern w:val="24"/>
        </w:rPr>
        <w:t xml:space="preserve">municipalities, </w:t>
      </w:r>
      <w:r w:rsidR="00BE46B0" w:rsidRPr="009A39DB">
        <w:rPr>
          <w:rFonts w:ascii="Arial" w:eastAsiaTheme="minorEastAsia" w:hAnsi="Arial" w:cs="Arial"/>
          <w:color w:val="000000" w:themeColor="text1"/>
          <w:kern w:val="24"/>
        </w:rPr>
        <w:t>Local Distribution Companie</w:t>
      </w:r>
      <w:r w:rsidR="005678D3" w:rsidRPr="009A39DB">
        <w:rPr>
          <w:rFonts w:ascii="Arial" w:eastAsiaTheme="minorEastAsia" w:hAnsi="Arial" w:cs="Arial"/>
          <w:color w:val="000000" w:themeColor="text1"/>
          <w:kern w:val="24"/>
        </w:rPr>
        <w:t>s</w:t>
      </w:r>
      <w:r w:rsidR="00BE46B0" w:rsidRPr="009A39DB">
        <w:rPr>
          <w:rFonts w:ascii="Arial" w:eastAsiaTheme="minorEastAsia" w:hAnsi="Arial" w:cs="Arial"/>
          <w:color w:val="000000" w:themeColor="text1"/>
          <w:kern w:val="24"/>
        </w:rPr>
        <w:t xml:space="preserve"> (</w:t>
      </w:r>
      <w:r w:rsidR="00FE284B" w:rsidRPr="009A39DB">
        <w:rPr>
          <w:rFonts w:ascii="Arial" w:eastAsiaTheme="minorEastAsia" w:hAnsi="Arial" w:cs="Arial"/>
          <w:color w:val="000000" w:themeColor="text1"/>
          <w:kern w:val="24"/>
        </w:rPr>
        <w:t>LDC’s</w:t>
      </w:r>
      <w:r w:rsidR="00BE46B0" w:rsidRPr="009A39DB">
        <w:rPr>
          <w:rFonts w:ascii="Arial" w:eastAsiaTheme="minorEastAsia" w:hAnsi="Arial" w:cs="Arial"/>
          <w:color w:val="000000" w:themeColor="text1"/>
          <w:kern w:val="24"/>
        </w:rPr>
        <w:t>)</w:t>
      </w:r>
      <w:r w:rsidR="00FE284B" w:rsidRPr="009A39DB">
        <w:rPr>
          <w:rFonts w:ascii="Arial" w:eastAsiaTheme="minorEastAsia" w:hAnsi="Arial" w:cs="Arial"/>
          <w:color w:val="000000" w:themeColor="text1"/>
          <w:kern w:val="24"/>
        </w:rPr>
        <w:t xml:space="preserve"> and the </w:t>
      </w:r>
      <w:proofErr w:type="gramStart"/>
      <w:r w:rsidR="00FE284B" w:rsidRPr="009A39DB">
        <w:rPr>
          <w:rFonts w:ascii="Arial" w:eastAsiaTheme="minorEastAsia" w:hAnsi="Arial" w:cs="Arial"/>
          <w:color w:val="000000" w:themeColor="text1"/>
          <w:kern w:val="24"/>
        </w:rPr>
        <w:t>general public</w:t>
      </w:r>
      <w:proofErr w:type="gramEnd"/>
      <w:r w:rsidR="00FE284B" w:rsidRPr="009A39DB">
        <w:rPr>
          <w:rFonts w:ascii="Arial" w:eastAsiaTheme="minorEastAsia" w:hAnsi="Arial" w:cs="Arial"/>
          <w:color w:val="000000" w:themeColor="text1"/>
          <w:kern w:val="24"/>
        </w:rPr>
        <w:t xml:space="preserve"> </w:t>
      </w:r>
      <w:r w:rsidR="005102E7" w:rsidRPr="009A39DB">
        <w:rPr>
          <w:rFonts w:ascii="Arial" w:eastAsiaTheme="minorEastAsia" w:hAnsi="Arial" w:cs="Arial"/>
          <w:color w:val="000000" w:themeColor="text1"/>
          <w:kern w:val="24"/>
        </w:rPr>
        <w:t>so that they can</w:t>
      </w:r>
      <w:r w:rsidR="00FE284B" w:rsidRPr="009A39DB">
        <w:rPr>
          <w:rFonts w:ascii="Arial" w:eastAsiaTheme="minorEastAsia" w:hAnsi="Arial" w:cs="Arial"/>
          <w:color w:val="000000" w:themeColor="text1"/>
          <w:kern w:val="24"/>
        </w:rPr>
        <w:t xml:space="preserve"> offer input into plans </w:t>
      </w:r>
      <w:r w:rsidR="00BE1892" w:rsidRPr="009A39DB">
        <w:rPr>
          <w:rFonts w:ascii="Arial" w:eastAsiaTheme="minorEastAsia" w:hAnsi="Arial" w:cs="Arial"/>
          <w:color w:val="000000" w:themeColor="text1"/>
          <w:kern w:val="24"/>
        </w:rPr>
        <w:t xml:space="preserve">prior to decisions being made. </w:t>
      </w:r>
      <w:r w:rsidR="00771C07" w:rsidRPr="009A39DB">
        <w:rPr>
          <w:rFonts w:ascii="Arial" w:eastAsiaTheme="minorEastAsia" w:hAnsi="Arial" w:cs="Arial"/>
          <w:color w:val="000000" w:themeColor="text1"/>
          <w:kern w:val="24"/>
        </w:rPr>
        <w:t>Likewise</w:t>
      </w:r>
      <w:r w:rsidR="00F602E4" w:rsidRPr="009A39DB">
        <w:rPr>
          <w:rFonts w:ascii="Arial" w:eastAsiaTheme="minorEastAsia" w:hAnsi="Arial" w:cs="Arial"/>
          <w:color w:val="000000" w:themeColor="text1"/>
          <w:kern w:val="24"/>
        </w:rPr>
        <w:t>,</w:t>
      </w:r>
      <w:r w:rsidR="00114035" w:rsidRPr="009A39DB">
        <w:rPr>
          <w:rFonts w:ascii="Arial" w:eastAsiaTheme="minorEastAsia" w:hAnsi="Arial" w:cs="Arial"/>
          <w:color w:val="000000" w:themeColor="text1"/>
          <w:kern w:val="24"/>
        </w:rPr>
        <w:t xml:space="preserve"> </w:t>
      </w:r>
      <w:r w:rsidR="00771C07" w:rsidRPr="009A39DB">
        <w:rPr>
          <w:rFonts w:ascii="Arial" w:eastAsiaTheme="minorEastAsia" w:hAnsi="Arial" w:cs="Arial"/>
          <w:color w:val="000000" w:themeColor="text1"/>
          <w:kern w:val="24"/>
        </w:rPr>
        <w:t xml:space="preserve">other </w:t>
      </w:r>
      <w:r w:rsidR="00114035" w:rsidRPr="009A39DB">
        <w:rPr>
          <w:rFonts w:ascii="Arial" w:eastAsiaTheme="minorEastAsia" w:hAnsi="Arial" w:cs="Arial"/>
          <w:color w:val="000000" w:themeColor="text1"/>
          <w:kern w:val="24"/>
        </w:rPr>
        <w:t xml:space="preserve">Provincial </w:t>
      </w:r>
      <w:r w:rsidR="00FA0FD4" w:rsidRPr="009A39DB">
        <w:rPr>
          <w:rFonts w:ascii="Arial" w:eastAsiaTheme="minorEastAsia" w:hAnsi="Arial" w:cs="Arial"/>
          <w:color w:val="000000" w:themeColor="text1"/>
          <w:kern w:val="24"/>
        </w:rPr>
        <w:t xml:space="preserve">ministries </w:t>
      </w:r>
      <w:r w:rsidR="00114035" w:rsidRPr="009A39DB">
        <w:rPr>
          <w:rFonts w:ascii="Arial" w:eastAsiaTheme="minorEastAsia" w:hAnsi="Arial" w:cs="Arial"/>
          <w:color w:val="000000" w:themeColor="text1"/>
          <w:kern w:val="24"/>
        </w:rPr>
        <w:t xml:space="preserve">and Federal government </w:t>
      </w:r>
      <w:r w:rsidR="00771C07" w:rsidRPr="009A39DB">
        <w:rPr>
          <w:rFonts w:ascii="Arial" w:eastAsiaTheme="minorEastAsia" w:hAnsi="Arial" w:cs="Arial"/>
          <w:color w:val="000000" w:themeColor="text1"/>
          <w:kern w:val="24"/>
        </w:rPr>
        <w:t xml:space="preserve">should </w:t>
      </w:r>
      <w:r w:rsidR="00D5517E" w:rsidRPr="009A39DB">
        <w:rPr>
          <w:rFonts w:ascii="Arial" w:eastAsiaTheme="minorEastAsia" w:hAnsi="Arial" w:cs="Arial"/>
          <w:color w:val="000000" w:themeColor="text1"/>
          <w:kern w:val="24"/>
        </w:rPr>
        <w:t>participate in consultations</w:t>
      </w:r>
      <w:r w:rsidR="00114035" w:rsidRPr="009A39DB">
        <w:rPr>
          <w:rFonts w:ascii="Arial" w:eastAsiaTheme="minorEastAsia" w:hAnsi="Arial" w:cs="Arial"/>
          <w:color w:val="000000" w:themeColor="text1"/>
          <w:kern w:val="24"/>
        </w:rPr>
        <w:t xml:space="preserve"> to help ensure </w:t>
      </w:r>
      <w:r w:rsidR="00F602E4" w:rsidRPr="009A39DB">
        <w:rPr>
          <w:rFonts w:ascii="Arial" w:eastAsiaTheme="minorEastAsia" w:hAnsi="Arial" w:cs="Arial"/>
          <w:color w:val="000000" w:themeColor="text1"/>
          <w:kern w:val="24"/>
        </w:rPr>
        <w:t xml:space="preserve">alignment of </w:t>
      </w:r>
      <w:r w:rsidR="00114035" w:rsidRPr="009A39DB">
        <w:rPr>
          <w:rFonts w:ascii="Arial" w:eastAsiaTheme="minorEastAsia" w:hAnsi="Arial" w:cs="Arial"/>
          <w:color w:val="000000" w:themeColor="text1"/>
          <w:kern w:val="24"/>
        </w:rPr>
        <w:t xml:space="preserve">shared goals and avoid </w:t>
      </w:r>
      <w:r w:rsidR="00F602E4" w:rsidRPr="009A39DB">
        <w:rPr>
          <w:rFonts w:ascii="Arial" w:eastAsiaTheme="minorEastAsia" w:hAnsi="Arial" w:cs="Arial"/>
          <w:color w:val="000000" w:themeColor="text1"/>
          <w:kern w:val="24"/>
        </w:rPr>
        <w:t xml:space="preserve">inconsistent </w:t>
      </w:r>
      <w:r w:rsidR="00114035" w:rsidRPr="009A39DB">
        <w:rPr>
          <w:rFonts w:ascii="Arial" w:eastAsiaTheme="minorEastAsia" w:hAnsi="Arial" w:cs="Arial"/>
          <w:color w:val="000000" w:themeColor="text1"/>
          <w:kern w:val="24"/>
        </w:rPr>
        <w:t>policy.</w:t>
      </w:r>
    </w:p>
    <w:p w14:paraId="5223BE44" w14:textId="77777777" w:rsidR="00FE284B" w:rsidRPr="009A39DB" w:rsidRDefault="00FE284B" w:rsidP="009A39DB">
      <w:pPr>
        <w:pStyle w:val="NormalWeb"/>
        <w:spacing w:before="0" w:beforeAutospacing="0" w:after="0" w:afterAutospacing="0"/>
        <w:rPr>
          <w:rFonts w:ascii="Arial" w:eastAsiaTheme="minorEastAsia" w:hAnsi="Arial" w:cs="Arial"/>
          <w:color w:val="000000" w:themeColor="text1"/>
          <w:kern w:val="24"/>
        </w:rPr>
      </w:pPr>
    </w:p>
    <w:p w14:paraId="66913464" w14:textId="18C4BC36" w:rsidR="008C2CB6" w:rsidRPr="009A39DB" w:rsidRDefault="008C2CB6"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The</w:t>
      </w:r>
      <w:r w:rsidR="0075114F" w:rsidRPr="009A39DB">
        <w:rPr>
          <w:rFonts w:ascii="Arial" w:eastAsiaTheme="minorEastAsia" w:hAnsi="Arial" w:cs="Arial"/>
          <w:color w:val="000000" w:themeColor="text1"/>
          <w:kern w:val="24"/>
        </w:rPr>
        <w:t xml:space="preserve"> Province </w:t>
      </w:r>
      <w:r w:rsidR="00D5517E" w:rsidRPr="009A39DB">
        <w:rPr>
          <w:rFonts w:ascii="Arial" w:eastAsiaTheme="minorEastAsia" w:hAnsi="Arial" w:cs="Arial"/>
          <w:color w:val="000000" w:themeColor="text1"/>
          <w:kern w:val="24"/>
        </w:rPr>
        <w:t>should</w:t>
      </w:r>
      <w:r w:rsidR="00C83A7C" w:rsidRPr="009A39DB">
        <w:rPr>
          <w:rFonts w:ascii="Arial" w:eastAsiaTheme="minorEastAsia" w:hAnsi="Arial" w:cs="Arial"/>
          <w:color w:val="000000" w:themeColor="text1"/>
          <w:kern w:val="24"/>
        </w:rPr>
        <w:t xml:space="preserve"> account for the </w:t>
      </w:r>
      <w:r w:rsidRPr="009A39DB">
        <w:rPr>
          <w:rFonts w:ascii="Arial" w:eastAsiaTheme="minorEastAsia" w:hAnsi="Arial" w:cs="Arial"/>
          <w:color w:val="000000" w:themeColor="text1"/>
          <w:kern w:val="24"/>
        </w:rPr>
        <w:t>reputational and financial</w:t>
      </w:r>
      <w:r w:rsidR="00C83A7C" w:rsidRPr="009A39DB">
        <w:rPr>
          <w:rFonts w:ascii="Arial" w:eastAsiaTheme="minorEastAsia" w:hAnsi="Arial" w:cs="Arial"/>
          <w:color w:val="000000" w:themeColor="text1"/>
          <w:kern w:val="24"/>
        </w:rPr>
        <w:t xml:space="preserve"> cost of carbo</w:t>
      </w:r>
      <w:r w:rsidR="001C17AF" w:rsidRPr="009A39DB">
        <w:rPr>
          <w:rFonts w:ascii="Arial" w:eastAsiaTheme="minorEastAsia" w:hAnsi="Arial" w:cs="Arial"/>
          <w:color w:val="000000" w:themeColor="text1"/>
          <w:kern w:val="24"/>
        </w:rPr>
        <w:t xml:space="preserve">n within the energy </w:t>
      </w:r>
      <w:r w:rsidR="00BE1892" w:rsidRPr="009A39DB">
        <w:rPr>
          <w:rFonts w:ascii="Arial" w:eastAsiaTheme="minorEastAsia" w:hAnsi="Arial" w:cs="Arial"/>
          <w:color w:val="000000" w:themeColor="text1"/>
          <w:kern w:val="24"/>
        </w:rPr>
        <w:t xml:space="preserve">supply and distribution </w:t>
      </w:r>
      <w:r w:rsidR="00D5517E" w:rsidRPr="009A39DB">
        <w:rPr>
          <w:rFonts w:ascii="Arial" w:eastAsiaTheme="minorEastAsia" w:hAnsi="Arial" w:cs="Arial"/>
          <w:color w:val="000000" w:themeColor="text1"/>
          <w:kern w:val="24"/>
        </w:rPr>
        <w:t>system</w:t>
      </w:r>
      <w:r w:rsidRPr="009A39DB">
        <w:rPr>
          <w:rFonts w:ascii="Arial" w:eastAsiaTheme="minorEastAsia" w:hAnsi="Arial" w:cs="Arial"/>
          <w:color w:val="000000" w:themeColor="text1"/>
          <w:kern w:val="24"/>
        </w:rPr>
        <w:t xml:space="preserve"> and its impact on competitiveness</w:t>
      </w:r>
      <w:r w:rsidR="001C17AF" w:rsidRPr="009A39DB">
        <w:rPr>
          <w:rFonts w:ascii="Arial" w:eastAsiaTheme="minorEastAsia" w:hAnsi="Arial" w:cs="Arial"/>
          <w:color w:val="000000" w:themeColor="text1"/>
          <w:kern w:val="24"/>
        </w:rPr>
        <w:t xml:space="preserve">.  </w:t>
      </w:r>
      <w:r w:rsidR="004B4275" w:rsidRPr="009A39DB">
        <w:rPr>
          <w:rFonts w:ascii="Arial" w:eastAsiaTheme="minorEastAsia" w:hAnsi="Arial" w:cs="Arial"/>
          <w:color w:val="000000" w:themeColor="text1"/>
          <w:kern w:val="24"/>
        </w:rPr>
        <w:t>An effective electricity system can be measured by its ability to be</w:t>
      </w:r>
      <w:r w:rsidRPr="009A39DB">
        <w:rPr>
          <w:rFonts w:ascii="Arial" w:eastAsiaTheme="minorEastAsia" w:hAnsi="Arial" w:cs="Arial"/>
          <w:color w:val="000000" w:themeColor="text1"/>
          <w:kern w:val="24"/>
        </w:rPr>
        <w:t xml:space="preserve"> affordab</w:t>
      </w:r>
      <w:r w:rsidR="004B4275" w:rsidRPr="009A39DB">
        <w:rPr>
          <w:rFonts w:ascii="Arial" w:eastAsiaTheme="minorEastAsia" w:hAnsi="Arial" w:cs="Arial"/>
          <w:color w:val="000000" w:themeColor="text1"/>
          <w:kern w:val="24"/>
        </w:rPr>
        <w:t>le</w:t>
      </w:r>
      <w:r w:rsidRPr="009A39DB">
        <w:rPr>
          <w:rFonts w:ascii="Arial" w:eastAsiaTheme="minorEastAsia" w:hAnsi="Arial" w:cs="Arial"/>
          <w:color w:val="000000" w:themeColor="text1"/>
          <w:kern w:val="24"/>
        </w:rPr>
        <w:t xml:space="preserve">, </w:t>
      </w:r>
      <w:r w:rsidR="00771C07" w:rsidRPr="009A39DB">
        <w:rPr>
          <w:rFonts w:ascii="Arial" w:eastAsiaTheme="minorEastAsia" w:hAnsi="Arial" w:cs="Arial"/>
          <w:color w:val="000000" w:themeColor="text1"/>
          <w:kern w:val="24"/>
        </w:rPr>
        <w:t xml:space="preserve">accessible, efficient, </w:t>
      </w:r>
      <w:r w:rsidR="004B4275" w:rsidRPr="009A39DB">
        <w:rPr>
          <w:rFonts w:ascii="Arial" w:eastAsiaTheme="minorEastAsia" w:hAnsi="Arial" w:cs="Arial"/>
          <w:color w:val="000000" w:themeColor="text1"/>
          <w:kern w:val="24"/>
        </w:rPr>
        <w:t xml:space="preserve">sustainable, </w:t>
      </w:r>
      <w:r w:rsidRPr="009A39DB">
        <w:rPr>
          <w:rFonts w:ascii="Arial" w:eastAsiaTheme="minorEastAsia" w:hAnsi="Arial" w:cs="Arial"/>
          <w:color w:val="000000" w:themeColor="text1"/>
          <w:kern w:val="24"/>
        </w:rPr>
        <w:t>safe</w:t>
      </w:r>
      <w:r w:rsidR="004B4275" w:rsidRPr="009A39DB">
        <w:rPr>
          <w:rFonts w:ascii="Arial" w:eastAsiaTheme="minorEastAsia" w:hAnsi="Arial" w:cs="Arial"/>
          <w:color w:val="000000" w:themeColor="text1"/>
          <w:kern w:val="24"/>
        </w:rPr>
        <w:t>,</w:t>
      </w:r>
      <w:r w:rsidR="00771C07" w:rsidRPr="009A39DB">
        <w:rPr>
          <w:rFonts w:ascii="Arial" w:eastAsiaTheme="minorEastAsia" w:hAnsi="Arial" w:cs="Arial"/>
          <w:color w:val="000000" w:themeColor="text1"/>
          <w:kern w:val="24"/>
        </w:rPr>
        <w:t xml:space="preserve"> resilient</w:t>
      </w:r>
      <w:r w:rsidRPr="009A39DB">
        <w:rPr>
          <w:rFonts w:ascii="Arial" w:eastAsiaTheme="minorEastAsia" w:hAnsi="Arial" w:cs="Arial"/>
          <w:color w:val="000000" w:themeColor="text1"/>
          <w:kern w:val="24"/>
        </w:rPr>
        <w:t xml:space="preserve">, </w:t>
      </w:r>
      <w:r w:rsidR="00771C07" w:rsidRPr="009A39DB">
        <w:rPr>
          <w:rFonts w:ascii="Arial" w:eastAsiaTheme="minorEastAsia" w:hAnsi="Arial" w:cs="Arial"/>
          <w:color w:val="000000" w:themeColor="text1"/>
          <w:kern w:val="24"/>
        </w:rPr>
        <w:t xml:space="preserve">and robust, while meeting increased demand from the </w:t>
      </w:r>
      <w:r w:rsidR="00771C07" w:rsidRPr="009A39DB">
        <w:rPr>
          <w:rFonts w:ascii="Arial" w:eastAsiaTheme="minorEastAsia" w:hAnsi="Arial" w:cs="Arial"/>
          <w:color w:val="000000" w:themeColor="text1"/>
          <w:kern w:val="24"/>
        </w:rPr>
        <w:t>electrificatio</w:t>
      </w:r>
      <w:r w:rsidR="00771C07" w:rsidRPr="009A39DB">
        <w:rPr>
          <w:rFonts w:ascii="Arial" w:eastAsiaTheme="minorEastAsia" w:hAnsi="Arial" w:cs="Arial"/>
          <w:color w:val="000000" w:themeColor="text1"/>
          <w:kern w:val="24"/>
        </w:rPr>
        <w:t>n</w:t>
      </w:r>
      <w:r w:rsidR="00771C07" w:rsidRPr="009A39DB">
        <w:rPr>
          <w:rFonts w:ascii="Arial" w:eastAsiaTheme="minorEastAsia" w:hAnsi="Arial" w:cs="Arial"/>
          <w:color w:val="000000" w:themeColor="text1"/>
          <w:kern w:val="24"/>
        </w:rPr>
        <w:t xml:space="preserve"> of transportation and building networks</w:t>
      </w:r>
      <w:r w:rsidR="00771C07" w:rsidRPr="009A39DB">
        <w:rPr>
          <w:rFonts w:ascii="Arial" w:eastAsiaTheme="minorEastAsia" w:hAnsi="Arial" w:cs="Arial"/>
          <w:color w:val="000000" w:themeColor="text1"/>
          <w:kern w:val="24"/>
        </w:rPr>
        <w:t xml:space="preserve">. </w:t>
      </w:r>
      <w:r w:rsidR="00771C07" w:rsidRPr="009A39DB">
        <w:rPr>
          <w:rFonts w:ascii="Arial" w:eastAsiaTheme="minorEastAsia" w:hAnsi="Arial" w:cs="Arial"/>
          <w:color w:val="000000" w:themeColor="text1"/>
          <w:kern w:val="24"/>
        </w:rPr>
        <w:t xml:space="preserve"> </w:t>
      </w:r>
      <w:r w:rsidR="00771C07" w:rsidRPr="009A39DB">
        <w:rPr>
          <w:rFonts w:ascii="Arial" w:eastAsiaTheme="minorEastAsia" w:hAnsi="Arial" w:cs="Arial"/>
          <w:color w:val="000000" w:themeColor="text1"/>
          <w:kern w:val="24"/>
        </w:rPr>
        <w:t xml:space="preserve"> </w:t>
      </w:r>
    </w:p>
    <w:p w14:paraId="2ADDF5A0" w14:textId="2024CF32" w:rsidR="00114035" w:rsidRPr="009A39DB" w:rsidRDefault="00114035" w:rsidP="009A39DB">
      <w:pPr>
        <w:pStyle w:val="NormalWeb"/>
        <w:spacing w:before="0" w:beforeAutospacing="0" w:after="0" w:afterAutospacing="0"/>
        <w:rPr>
          <w:rFonts w:ascii="Arial" w:eastAsiaTheme="minorEastAsia" w:hAnsi="Arial" w:cs="Arial"/>
          <w:color w:val="000000" w:themeColor="text1"/>
          <w:kern w:val="24"/>
        </w:rPr>
      </w:pPr>
    </w:p>
    <w:p w14:paraId="7EA7A41D" w14:textId="4E753583" w:rsidR="00090B60" w:rsidRPr="009A39DB" w:rsidRDefault="00114035"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The government should </w:t>
      </w:r>
      <w:r w:rsidR="00185778" w:rsidRPr="009A39DB">
        <w:rPr>
          <w:rFonts w:ascii="Arial" w:eastAsiaTheme="minorEastAsia" w:hAnsi="Arial" w:cs="Arial"/>
          <w:color w:val="000000" w:themeColor="text1"/>
          <w:kern w:val="24"/>
        </w:rPr>
        <w:t xml:space="preserve">ensure </w:t>
      </w:r>
      <w:r w:rsidRPr="009A39DB">
        <w:rPr>
          <w:rFonts w:ascii="Arial" w:eastAsiaTheme="minorEastAsia" w:hAnsi="Arial" w:cs="Arial"/>
          <w:color w:val="000000" w:themeColor="text1"/>
          <w:kern w:val="24"/>
        </w:rPr>
        <w:t>published reports are accessible and easy to read to support sound decision-making</w:t>
      </w:r>
      <w:r w:rsidR="00167A1A" w:rsidRPr="009A39DB">
        <w:rPr>
          <w:rFonts w:ascii="Arial" w:eastAsiaTheme="minorEastAsia" w:hAnsi="Arial" w:cs="Arial"/>
          <w:color w:val="000000" w:themeColor="text1"/>
          <w:kern w:val="24"/>
        </w:rPr>
        <w:t xml:space="preserve"> and increase accountability</w:t>
      </w:r>
      <w:r w:rsidRPr="009A39DB">
        <w:rPr>
          <w:rFonts w:ascii="Arial" w:eastAsiaTheme="minorEastAsia" w:hAnsi="Arial" w:cs="Arial"/>
          <w:color w:val="000000" w:themeColor="text1"/>
          <w:kern w:val="24"/>
        </w:rPr>
        <w:t>.</w:t>
      </w:r>
    </w:p>
    <w:p w14:paraId="7B1C2689" w14:textId="0192D0E3" w:rsidR="00185778" w:rsidRPr="009A39DB" w:rsidRDefault="00185778" w:rsidP="009A39DB">
      <w:pPr>
        <w:pStyle w:val="NormalWeb"/>
        <w:spacing w:before="0" w:beforeAutospacing="0" w:after="0" w:afterAutospacing="0"/>
        <w:ind w:left="360"/>
        <w:rPr>
          <w:rFonts w:ascii="Arial" w:eastAsiaTheme="minorEastAsia" w:hAnsi="Arial" w:cs="Arial"/>
          <w:color w:val="000000" w:themeColor="text1"/>
          <w:kern w:val="24"/>
        </w:rPr>
      </w:pPr>
    </w:p>
    <w:p w14:paraId="78645653" w14:textId="3C50A165" w:rsidR="00185778" w:rsidRPr="009A39DB" w:rsidRDefault="00185778" w:rsidP="009A39DB">
      <w:pPr>
        <w:pStyle w:val="NormalWeb"/>
        <w:spacing w:before="0" w:beforeAutospacing="0" w:after="0" w:afterAutospacing="0"/>
        <w:ind w:left="360"/>
        <w:rPr>
          <w:rFonts w:ascii="Arial" w:eastAsiaTheme="minorEastAsia" w:hAnsi="Arial" w:cs="Arial"/>
          <w:color w:val="000000" w:themeColor="text1"/>
          <w:kern w:val="24"/>
        </w:rPr>
      </w:pPr>
    </w:p>
    <w:p w14:paraId="7C4C6CA4" w14:textId="1AF0BE53" w:rsidR="00185778" w:rsidRPr="009A39DB" w:rsidRDefault="00185778" w:rsidP="009A39DB">
      <w:pPr>
        <w:pStyle w:val="NormalWeb"/>
        <w:spacing w:before="0" w:beforeAutospacing="0" w:after="0" w:afterAutospacing="0"/>
        <w:ind w:left="360"/>
        <w:rPr>
          <w:rFonts w:ascii="Arial" w:eastAsiaTheme="minorEastAsia" w:hAnsi="Arial" w:cs="Arial"/>
          <w:color w:val="000000" w:themeColor="text1"/>
          <w:kern w:val="24"/>
        </w:rPr>
      </w:pPr>
    </w:p>
    <w:p w14:paraId="20C23B9D" w14:textId="77777777" w:rsidR="00185778" w:rsidRPr="009A39DB" w:rsidRDefault="00185778" w:rsidP="009A39DB">
      <w:pPr>
        <w:pStyle w:val="NormalWeb"/>
        <w:spacing w:before="0" w:beforeAutospacing="0" w:after="0" w:afterAutospacing="0"/>
        <w:ind w:left="360"/>
        <w:rPr>
          <w:rFonts w:ascii="Arial" w:eastAsiaTheme="minorEastAsia" w:hAnsi="Arial" w:cs="Arial"/>
          <w:color w:val="000000" w:themeColor="text1"/>
          <w:kern w:val="24"/>
        </w:rPr>
      </w:pPr>
    </w:p>
    <w:p w14:paraId="3C107D84" w14:textId="77777777" w:rsidR="00185778" w:rsidRPr="009A39DB" w:rsidRDefault="00185778" w:rsidP="009A39DB">
      <w:pPr>
        <w:pStyle w:val="NormalWeb"/>
        <w:spacing w:before="0" w:beforeAutospacing="0" w:after="0" w:afterAutospacing="0"/>
        <w:ind w:left="360"/>
        <w:rPr>
          <w:rFonts w:ascii="Arial" w:eastAsiaTheme="minorEastAsia" w:hAnsi="Arial" w:cs="Arial"/>
          <w:color w:val="000000" w:themeColor="text1"/>
          <w:kern w:val="24"/>
        </w:rPr>
      </w:pPr>
    </w:p>
    <w:p w14:paraId="7B7C4F38" w14:textId="57C65271" w:rsidR="00C83A7C"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lastRenderedPageBreak/>
        <w:t>What overarching goals and objectives should be recognized in a renewed planning framework?</w:t>
      </w:r>
    </w:p>
    <w:p w14:paraId="6E55AE03" w14:textId="450A0E86" w:rsidR="00C83A7C" w:rsidRPr="009A39DB" w:rsidRDefault="00C83A7C" w:rsidP="009A39DB">
      <w:pPr>
        <w:pStyle w:val="NormalWeb"/>
        <w:spacing w:before="0" w:beforeAutospacing="0" w:after="0" w:afterAutospacing="0"/>
        <w:ind w:left="720"/>
        <w:rPr>
          <w:rFonts w:ascii="Arial" w:eastAsiaTheme="minorEastAsia" w:hAnsi="Arial" w:cs="Arial"/>
          <w:color w:val="000000" w:themeColor="text1"/>
          <w:kern w:val="24"/>
        </w:rPr>
      </w:pPr>
    </w:p>
    <w:p w14:paraId="3C3115AD" w14:textId="77777777" w:rsidR="009A39DB" w:rsidRPr="009A39DB" w:rsidRDefault="00C83A7C"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The </w:t>
      </w:r>
      <w:r w:rsidR="00185778" w:rsidRPr="009A39DB">
        <w:rPr>
          <w:rFonts w:ascii="Arial" w:eastAsiaTheme="minorEastAsia" w:hAnsi="Arial" w:cs="Arial"/>
          <w:color w:val="000000" w:themeColor="text1"/>
          <w:kern w:val="24"/>
        </w:rPr>
        <w:t>p</w:t>
      </w:r>
      <w:r w:rsidRPr="009A39DB">
        <w:rPr>
          <w:rFonts w:ascii="Arial" w:eastAsiaTheme="minorEastAsia" w:hAnsi="Arial" w:cs="Arial"/>
          <w:color w:val="000000" w:themeColor="text1"/>
          <w:kern w:val="24"/>
        </w:rPr>
        <w:t xml:space="preserve">lanning framework should apply an evidence informed approach that </w:t>
      </w:r>
      <w:r w:rsidR="004B4275" w:rsidRPr="009A39DB">
        <w:rPr>
          <w:rFonts w:ascii="Arial" w:eastAsiaTheme="minorEastAsia" w:hAnsi="Arial" w:cs="Arial"/>
          <w:color w:val="000000" w:themeColor="text1"/>
          <w:kern w:val="24"/>
        </w:rPr>
        <w:t xml:space="preserve">can </w:t>
      </w:r>
      <w:r w:rsidRPr="009A39DB">
        <w:rPr>
          <w:rFonts w:ascii="Arial" w:eastAsiaTheme="minorEastAsia" w:hAnsi="Arial" w:cs="Arial"/>
          <w:color w:val="000000" w:themeColor="text1"/>
          <w:kern w:val="24"/>
        </w:rPr>
        <w:t>include</w:t>
      </w:r>
      <w:r w:rsidR="004B4275" w:rsidRPr="009A39DB">
        <w:rPr>
          <w:rFonts w:ascii="Arial" w:eastAsiaTheme="minorEastAsia" w:hAnsi="Arial" w:cs="Arial"/>
          <w:color w:val="000000" w:themeColor="text1"/>
          <w:kern w:val="24"/>
        </w:rPr>
        <w:t>, for example,</w:t>
      </w:r>
      <w:r w:rsidRPr="009A39DB">
        <w:rPr>
          <w:rFonts w:ascii="Arial" w:eastAsiaTheme="minorEastAsia" w:hAnsi="Arial" w:cs="Arial"/>
          <w:color w:val="000000" w:themeColor="text1"/>
          <w:kern w:val="24"/>
        </w:rPr>
        <w:t xml:space="preserve"> </w:t>
      </w:r>
      <w:r w:rsidR="009F56F6" w:rsidRPr="009A39DB">
        <w:rPr>
          <w:rFonts w:ascii="Arial" w:eastAsiaTheme="minorEastAsia" w:hAnsi="Arial" w:cs="Arial"/>
          <w:color w:val="000000" w:themeColor="text1"/>
          <w:kern w:val="24"/>
        </w:rPr>
        <w:t xml:space="preserve">a </w:t>
      </w:r>
      <w:r w:rsidRPr="009A39DB">
        <w:rPr>
          <w:rFonts w:ascii="Arial" w:eastAsiaTheme="minorEastAsia" w:hAnsi="Arial" w:cs="Arial"/>
          <w:color w:val="000000" w:themeColor="text1"/>
          <w:kern w:val="24"/>
        </w:rPr>
        <w:t xml:space="preserve">goal </w:t>
      </w:r>
      <w:r w:rsidR="009F56F6" w:rsidRPr="009A39DB">
        <w:rPr>
          <w:rFonts w:ascii="Arial" w:eastAsiaTheme="minorEastAsia" w:hAnsi="Arial" w:cs="Arial"/>
          <w:color w:val="000000" w:themeColor="text1"/>
          <w:kern w:val="24"/>
        </w:rPr>
        <w:t>of</w:t>
      </w:r>
      <w:r w:rsidRPr="009A39DB">
        <w:rPr>
          <w:rFonts w:ascii="Arial" w:eastAsiaTheme="minorEastAsia" w:hAnsi="Arial" w:cs="Arial"/>
          <w:color w:val="000000" w:themeColor="text1"/>
          <w:kern w:val="24"/>
        </w:rPr>
        <w:t xml:space="preserve"> achiev</w:t>
      </w:r>
      <w:r w:rsidR="009F56F6" w:rsidRPr="009A39DB">
        <w:rPr>
          <w:rFonts w:ascii="Arial" w:eastAsiaTheme="minorEastAsia" w:hAnsi="Arial" w:cs="Arial"/>
          <w:color w:val="000000" w:themeColor="text1"/>
          <w:kern w:val="24"/>
        </w:rPr>
        <w:t>ing</w:t>
      </w:r>
      <w:r w:rsidRPr="009A39DB">
        <w:rPr>
          <w:rFonts w:ascii="Arial" w:eastAsiaTheme="minorEastAsia" w:hAnsi="Arial" w:cs="Arial"/>
          <w:color w:val="000000" w:themeColor="text1"/>
          <w:kern w:val="24"/>
        </w:rPr>
        <w:t xml:space="preserve"> net zero emissions by 2050. </w:t>
      </w:r>
      <w:r w:rsidR="009F56F6" w:rsidRPr="009A39DB">
        <w:rPr>
          <w:rFonts w:ascii="Arial" w:eastAsiaTheme="minorEastAsia" w:hAnsi="Arial" w:cs="Arial"/>
          <w:color w:val="000000" w:themeColor="text1"/>
          <w:kern w:val="24"/>
        </w:rPr>
        <w:t xml:space="preserve">It should also ensure the system is resilient to the effects of climate change </w:t>
      </w:r>
      <w:r w:rsidR="00592223" w:rsidRPr="009A39DB">
        <w:rPr>
          <w:rFonts w:ascii="Arial" w:eastAsiaTheme="minorEastAsia" w:hAnsi="Arial" w:cs="Arial"/>
          <w:color w:val="000000" w:themeColor="text1"/>
          <w:kern w:val="24"/>
        </w:rPr>
        <w:t xml:space="preserve">hazards </w:t>
      </w:r>
      <w:r w:rsidR="00BE1892" w:rsidRPr="009A39DB">
        <w:rPr>
          <w:rFonts w:ascii="Arial" w:eastAsiaTheme="minorEastAsia" w:hAnsi="Arial" w:cs="Arial"/>
          <w:color w:val="000000" w:themeColor="text1"/>
          <w:kern w:val="24"/>
        </w:rPr>
        <w:t>by assessing risks to infrastructure and developing</w:t>
      </w:r>
      <w:r w:rsidR="00592223" w:rsidRPr="009A39DB">
        <w:rPr>
          <w:rFonts w:ascii="Arial" w:eastAsiaTheme="minorEastAsia" w:hAnsi="Arial" w:cs="Arial"/>
          <w:color w:val="000000" w:themeColor="text1"/>
          <w:kern w:val="24"/>
        </w:rPr>
        <w:t xml:space="preserve">, </w:t>
      </w:r>
      <w:r w:rsidR="009A39DB" w:rsidRPr="009A39DB">
        <w:rPr>
          <w:rFonts w:ascii="Arial" w:eastAsiaTheme="minorEastAsia" w:hAnsi="Arial" w:cs="Arial"/>
          <w:color w:val="000000" w:themeColor="text1"/>
          <w:kern w:val="24"/>
        </w:rPr>
        <w:t>implementing,</w:t>
      </w:r>
      <w:r w:rsidR="00592223" w:rsidRPr="009A39DB">
        <w:rPr>
          <w:rFonts w:ascii="Arial" w:eastAsiaTheme="minorEastAsia" w:hAnsi="Arial" w:cs="Arial"/>
          <w:color w:val="000000" w:themeColor="text1"/>
          <w:kern w:val="24"/>
        </w:rPr>
        <w:t xml:space="preserve"> and continuously improving risk management plans that mitigate those risks.</w:t>
      </w:r>
    </w:p>
    <w:p w14:paraId="6460B476" w14:textId="77777777" w:rsidR="009A39DB" w:rsidRPr="009A39DB" w:rsidRDefault="00592223"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 </w:t>
      </w:r>
    </w:p>
    <w:p w14:paraId="6FC8ED7F" w14:textId="6CF7F52C" w:rsidR="00492391" w:rsidRPr="009A39DB" w:rsidRDefault="00185778"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A</w:t>
      </w:r>
      <w:r w:rsidR="00967DDE" w:rsidRPr="009A39DB">
        <w:rPr>
          <w:rFonts w:ascii="Arial" w:eastAsiaTheme="minorEastAsia" w:hAnsi="Arial" w:cs="Arial"/>
          <w:color w:val="000000" w:themeColor="text1"/>
          <w:kern w:val="24"/>
        </w:rPr>
        <w:t xml:space="preserve">n integrated planning framework </w:t>
      </w:r>
      <w:r w:rsidRPr="009A39DB">
        <w:rPr>
          <w:rFonts w:ascii="Arial" w:eastAsiaTheme="minorEastAsia" w:hAnsi="Arial" w:cs="Arial"/>
          <w:color w:val="000000" w:themeColor="text1"/>
          <w:kern w:val="24"/>
        </w:rPr>
        <w:t xml:space="preserve">should be adopted </w:t>
      </w:r>
      <w:r w:rsidR="00967DDE" w:rsidRPr="009A39DB">
        <w:rPr>
          <w:rFonts w:ascii="Arial" w:eastAsiaTheme="minorEastAsia" w:hAnsi="Arial" w:cs="Arial"/>
          <w:color w:val="000000" w:themeColor="text1"/>
          <w:kern w:val="24"/>
        </w:rPr>
        <w:t>that consider</w:t>
      </w:r>
      <w:r w:rsidR="009A39DB" w:rsidRPr="009A39DB">
        <w:rPr>
          <w:rFonts w:ascii="Arial" w:eastAsiaTheme="minorEastAsia" w:hAnsi="Arial" w:cs="Arial"/>
          <w:color w:val="000000" w:themeColor="text1"/>
          <w:kern w:val="24"/>
        </w:rPr>
        <w:t>s</w:t>
      </w:r>
      <w:r w:rsidR="00967DDE" w:rsidRPr="009A39DB">
        <w:rPr>
          <w:rFonts w:ascii="Arial" w:eastAsiaTheme="minorEastAsia" w:hAnsi="Arial" w:cs="Arial"/>
          <w:color w:val="000000" w:themeColor="text1"/>
          <w:kern w:val="24"/>
        </w:rPr>
        <w:t xml:space="preserve"> all forms of energy, including, but not limited to, </w:t>
      </w:r>
      <w:r w:rsidR="00F602E4" w:rsidRPr="009A39DB">
        <w:rPr>
          <w:rFonts w:ascii="Arial" w:eastAsiaTheme="minorEastAsia" w:hAnsi="Arial" w:cs="Arial"/>
          <w:color w:val="000000" w:themeColor="text1"/>
          <w:kern w:val="24"/>
        </w:rPr>
        <w:t xml:space="preserve">renewable and fossil </w:t>
      </w:r>
      <w:r w:rsidR="00967DDE" w:rsidRPr="009A39DB">
        <w:rPr>
          <w:rFonts w:ascii="Arial" w:eastAsiaTheme="minorEastAsia" w:hAnsi="Arial" w:cs="Arial"/>
          <w:color w:val="000000" w:themeColor="text1"/>
          <w:kern w:val="24"/>
        </w:rPr>
        <w:t xml:space="preserve">natural gas, </w:t>
      </w:r>
      <w:r w:rsidR="00F602E4" w:rsidRPr="009A39DB">
        <w:rPr>
          <w:rFonts w:ascii="Arial" w:eastAsiaTheme="minorEastAsia" w:hAnsi="Arial" w:cs="Arial"/>
          <w:color w:val="000000" w:themeColor="text1"/>
          <w:kern w:val="24"/>
        </w:rPr>
        <w:t xml:space="preserve">low carbon </w:t>
      </w:r>
      <w:r w:rsidR="00967DDE" w:rsidRPr="009A39DB">
        <w:rPr>
          <w:rFonts w:ascii="Arial" w:eastAsiaTheme="minorEastAsia" w:hAnsi="Arial" w:cs="Arial"/>
          <w:color w:val="000000" w:themeColor="text1"/>
          <w:kern w:val="24"/>
        </w:rPr>
        <w:t>district energy,</w:t>
      </w:r>
      <w:r w:rsidR="00F602E4" w:rsidRPr="009A39DB">
        <w:rPr>
          <w:rFonts w:ascii="Arial" w:eastAsiaTheme="minorEastAsia" w:hAnsi="Arial" w:cs="Arial"/>
          <w:color w:val="000000" w:themeColor="text1"/>
          <w:kern w:val="24"/>
        </w:rPr>
        <w:t xml:space="preserve"> and</w:t>
      </w:r>
      <w:r w:rsidR="00967DDE" w:rsidRPr="009A39DB">
        <w:rPr>
          <w:rFonts w:ascii="Arial" w:eastAsiaTheme="minorEastAsia" w:hAnsi="Arial" w:cs="Arial"/>
          <w:color w:val="000000" w:themeColor="text1"/>
          <w:kern w:val="24"/>
        </w:rPr>
        <w:t xml:space="preserve"> </w:t>
      </w:r>
      <w:r w:rsidR="00F602E4" w:rsidRPr="009A39DB">
        <w:rPr>
          <w:rFonts w:ascii="Arial" w:eastAsiaTheme="minorEastAsia" w:hAnsi="Arial" w:cs="Arial"/>
          <w:color w:val="000000" w:themeColor="text1"/>
          <w:kern w:val="24"/>
        </w:rPr>
        <w:t xml:space="preserve">green </w:t>
      </w:r>
      <w:r w:rsidR="00967DDE" w:rsidRPr="009A39DB">
        <w:rPr>
          <w:rFonts w:ascii="Arial" w:eastAsiaTheme="minorEastAsia" w:hAnsi="Arial" w:cs="Arial"/>
          <w:color w:val="000000" w:themeColor="text1"/>
          <w:kern w:val="24"/>
        </w:rPr>
        <w:t>hydrogen</w:t>
      </w:r>
      <w:r w:rsidR="00AC654C" w:rsidRPr="009A39DB">
        <w:rPr>
          <w:rFonts w:ascii="Arial" w:eastAsiaTheme="minorEastAsia" w:hAnsi="Arial" w:cs="Arial"/>
          <w:color w:val="000000" w:themeColor="text1"/>
          <w:kern w:val="24"/>
        </w:rPr>
        <w:t>.</w:t>
      </w:r>
      <w:r w:rsidR="00967DDE" w:rsidRPr="009A39DB">
        <w:rPr>
          <w:rFonts w:ascii="Arial" w:eastAsiaTheme="minorEastAsia" w:hAnsi="Arial" w:cs="Arial"/>
          <w:color w:val="000000" w:themeColor="text1"/>
          <w:kern w:val="24"/>
        </w:rPr>
        <w:t xml:space="preserve"> </w:t>
      </w:r>
      <w:r w:rsidR="00345237" w:rsidRPr="009A39DB">
        <w:rPr>
          <w:rFonts w:ascii="Arial" w:eastAsiaTheme="minorEastAsia" w:hAnsi="Arial" w:cs="Arial"/>
          <w:color w:val="000000" w:themeColor="text1"/>
          <w:kern w:val="24"/>
        </w:rPr>
        <w:t xml:space="preserve">The framework </w:t>
      </w:r>
      <w:r w:rsidR="009F56F6" w:rsidRPr="009A39DB">
        <w:rPr>
          <w:rFonts w:ascii="Arial" w:eastAsiaTheme="minorEastAsia" w:hAnsi="Arial" w:cs="Arial"/>
          <w:color w:val="000000" w:themeColor="text1"/>
          <w:kern w:val="24"/>
        </w:rPr>
        <w:t>should prioritize</w:t>
      </w:r>
      <w:r w:rsidR="00C83A7C" w:rsidRPr="009A39DB">
        <w:rPr>
          <w:rFonts w:ascii="Arial" w:eastAsiaTheme="minorEastAsia" w:hAnsi="Arial" w:cs="Arial"/>
          <w:color w:val="000000" w:themeColor="text1"/>
          <w:kern w:val="24"/>
        </w:rPr>
        <w:t xml:space="preserve"> </w:t>
      </w:r>
      <w:r w:rsidR="009F56F6" w:rsidRPr="009A39DB">
        <w:rPr>
          <w:rFonts w:ascii="Arial" w:eastAsiaTheme="minorEastAsia" w:hAnsi="Arial" w:cs="Arial"/>
          <w:color w:val="000000" w:themeColor="text1"/>
          <w:kern w:val="24"/>
        </w:rPr>
        <w:t>increasing the proportion of energy produced from renewable sources (like wind and solar)</w:t>
      </w:r>
      <w:r w:rsidR="00492391" w:rsidRPr="009A39DB">
        <w:rPr>
          <w:rFonts w:ascii="Arial" w:eastAsiaTheme="minorEastAsia" w:hAnsi="Arial" w:cs="Arial"/>
          <w:color w:val="000000" w:themeColor="text1"/>
          <w:kern w:val="24"/>
        </w:rPr>
        <w:t xml:space="preserve">, emphasize fuel switching (ex. electric heating, electric vehicles, </w:t>
      </w:r>
      <w:r w:rsidR="00071584" w:rsidRPr="009A39DB">
        <w:rPr>
          <w:rFonts w:ascii="Arial" w:eastAsiaTheme="minorEastAsia" w:hAnsi="Arial" w:cs="Arial"/>
          <w:color w:val="000000" w:themeColor="text1"/>
          <w:kern w:val="24"/>
        </w:rPr>
        <w:t xml:space="preserve">green </w:t>
      </w:r>
      <w:r w:rsidR="00492391" w:rsidRPr="009A39DB">
        <w:rPr>
          <w:rFonts w:ascii="Arial" w:eastAsiaTheme="minorEastAsia" w:hAnsi="Arial" w:cs="Arial"/>
          <w:color w:val="000000" w:themeColor="text1"/>
          <w:kern w:val="24"/>
        </w:rPr>
        <w:t>hydrogen production)</w:t>
      </w:r>
      <w:r w:rsidR="005E7BF9" w:rsidRPr="009A39DB">
        <w:rPr>
          <w:rFonts w:ascii="Arial" w:eastAsiaTheme="minorEastAsia" w:hAnsi="Arial" w:cs="Arial"/>
          <w:color w:val="000000" w:themeColor="text1"/>
          <w:kern w:val="24"/>
        </w:rPr>
        <w:t xml:space="preserve">, battery storage </w:t>
      </w:r>
      <w:r w:rsidR="00492391" w:rsidRPr="009A39DB">
        <w:rPr>
          <w:rFonts w:ascii="Arial" w:eastAsiaTheme="minorEastAsia" w:hAnsi="Arial" w:cs="Arial"/>
          <w:color w:val="000000" w:themeColor="text1"/>
          <w:kern w:val="24"/>
        </w:rPr>
        <w:t>and support</w:t>
      </w:r>
      <w:r w:rsidR="009F56F6" w:rsidRPr="009A39DB">
        <w:rPr>
          <w:rFonts w:ascii="Arial" w:eastAsiaTheme="minorEastAsia" w:hAnsi="Arial" w:cs="Arial"/>
          <w:color w:val="000000" w:themeColor="text1"/>
          <w:kern w:val="24"/>
        </w:rPr>
        <w:t xml:space="preserve"> </w:t>
      </w:r>
      <w:r w:rsidR="00C83A7C" w:rsidRPr="009A39DB">
        <w:rPr>
          <w:rFonts w:ascii="Arial" w:eastAsiaTheme="minorEastAsia" w:hAnsi="Arial" w:cs="Arial"/>
          <w:color w:val="000000" w:themeColor="text1"/>
          <w:kern w:val="24"/>
        </w:rPr>
        <w:t xml:space="preserve">low carbon </w:t>
      </w:r>
      <w:r w:rsidR="009F56F6" w:rsidRPr="009A39DB">
        <w:rPr>
          <w:rFonts w:ascii="Arial" w:eastAsiaTheme="minorEastAsia" w:hAnsi="Arial" w:cs="Arial"/>
          <w:color w:val="000000" w:themeColor="text1"/>
          <w:kern w:val="24"/>
        </w:rPr>
        <w:t xml:space="preserve">decentralized / </w:t>
      </w:r>
      <w:r w:rsidR="00C83A7C" w:rsidRPr="009A39DB">
        <w:rPr>
          <w:rFonts w:ascii="Arial" w:eastAsiaTheme="minorEastAsia" w:hAnsi="Arial" w:cs="Arial"/>
          <w:color w:val="000000" w:themeColor="text1"/>
          <w:kern w:val="24"/>
        </w:rPr>
        <w:t>district energy systems</w:t>
      </w:r>
      <w:r w:rsidR="009F56F6" w:rsidRPr="009A39DB">
        <w:rPr>
          <w:rFonts w:ascii="Arial" w:eastAsiaTheme="minorEastAsia" w:hAnsi="Arial" w:cs="Arial"/>
          <w:color w:val="000000" w:themeColor="text1"/>
          <w:kern w:val="24"/>
        </w:rPr>
        <w:t xml:space="preserve"> at the municipal level</w:t>
      </w:r>
      <w:r w:rsidR="00C83A7C" w:rsidRPr="009A39DB">
        <w:rPr>
          <w:rFonts w:ascii="Arial" w:eastAsiaTheme="minorEastAsia" w:hAnsi="Arial" w:cs="Arial"/>
          <w:color w:val="000000" w:themeColor="text1"/>
          <w:kern w:val="24"/>
        </w:rPr>
        <w:t>.</w:t>
      </w:r>
      <w:r w:rsidR="00592223" w:rsidRPr="009A39DB">
        <w:rPr>
          <w:rFonts w:ascii="Arial" w:eastAsiaTheme="minorEastAsia" w:hAnsi="Arial" w:cs="Arial"/>
          <w:color w:val="000000" w:themeColor="text1"/>
          <w:kern w:val="24"/>
        </w:rPr>
        <w:t xml:space="preserve"> </w:t>
      </w:r>
      <w:r w:rsidR="002E0CDE" w:rsidRPr="009A39DB">
        <w:rPr>
          <w:rFonts w:ascii="Arial" w:eastAsiaTheme="minorEastAsia" w:hAnsi="Arial" w:cs="Arial"/>
          <w:color w:val="000000" w:themeColor="text1"/>
          <w:kern w:val="24"/>
        </w:rPr>
        <w:t>Additionally,</w:t>
      </w:r>
      <w:r w:rsidR="00111DAF" w:rsidRPr="009A39DB">
        <w:rPr>
          <w:rFonts w:ascii="Arial" w:eastAsiaTheme="minorEastAsia" w:hAnsi="Arial" w:cs="Arial"/>
          <w:color w:val="000000" w:themeColor="text1"/>
          <w:kern w:val="24"/>
        </w:rPr>
        <w:t xml:space="preserve"> </w:t>
      </w:r>
      <w:r w:rsidR="0058391B" w:rsidRPr="009A39DB">
        <w:rPr>
          <w:rFonts w:ascii="Arial" w:eastAsiaTheme="minorEastAsia" w:hAnsi="Arial" w:cs="Arial"/>
          <w:color w:val="000000" w:themeColor="text1"/>
          <w:kern w:val="24"/>
        </w:rPr>
        <w:t xml:space="preserve">the Conservation </w:t>
      </w:r>
      <w:r w:rsidRPr="009A39DB">
        <w:rPr>
          <w:rFonts w:ascii="Arial" w:eastAsiaTheme="minorEastAsia" w:hAnsi="Arial" w:cs="Arial"/>
          <w:color w:val="000000" w:themeColor="text1"/>
          <w:kern w:val="24"/>
        </w:rPr>
        <w:t>f</w:t>
      </w:r>
      <w:r w:rsidR="0058391B" w:rsidRPr="009A39DB">
        <w:rPr>
          <w:rFonts w:ascii="Arial" w:eastAsiaTheme="minorEastAsia" w:hAnsi="Arial" w:cs="Arial"/>
          <w:color w:val="000000" w:themeColor="text1"/>
          <w:kern w:val="24"/>
        </w:rPr>
        <w:t xml:space="preserve">irst approach </w:t>
      </w:r>
      <w:r w:rsidR="00071584" w:rsidRPr="009A39DB">
        <w:rPr>
          <w:rFonts w:ascii="Arial" w:eastAsiaTheme="minorEastAsia" w:hAnsi="Arial" w:cs="Arial"/>
          <w:color w:val="000000" w:themeColor="text1"/>
          <w:kern w:val="24"/>
        </w:rPr>
        <w:t xml:space="preserve">should </w:t>
      </w:r>
      <w:r w:rsidR="0058391B" w:rsidRPr="009A39DB">
        <w:rPr>
          <w:rFonts w:ascii="Arial" w:eastAsiaTheme="minorEastAsia" w:hAnsi="Arial" w:cs="Arial"/>
          <w:color w:val="000000" w:themeColor="text1"/>
          <w:kern w:val="24"/>
        </w:rPr>
        <w:t xml:space="preserve">be </w:t>
      </w:r>
      <w:r w:rsidRPr="009A39DB">
        <w:rPr>
          <w:rFonts w:ascii="Arial" w:eastAsiaTheme="minorEastAsia" w:hAnsi="Arial" w:cs="Arial"/>
          <w:color w:val="000000" w:themeColor="text1"/>
          <w:kern w:val="24"/>
        </w:rPr>
        <w:t xml:space="preserve">re-examined for </w:t>
      </w:r>
      <w:r w:rsidR="0058391B" w:rsidRPr="009A39DB">
        <w:rPr>
          <w:rFonts w:ascii="Arial" w:eastAsiaTheme="minorEastAsia" w:hAnsi="Arial" w:cs="Arial"/>
          <w:color w:val="000000" w:themeColor="text1"/>
          <w:kern w:val="24"/>
        </w:rPr>
        <w:t>reinstat</w:t>
      </w:r>
      <w:r w:rsidRPr="009A39DB">
        <w:rPr>
          <w:rFonts w:ascii="Arial" w:eastAsiaTheme="minorEastAsia" w:hAnsi="Arial" w:cs="Arial"/>
          <w:color w:val="000000" w:themeColor="text1"/>
          <w:kern w:val="24"/>
        </w:rPr>
        <w:t>ement</w:t>
      </w:r>
      <w:r w:rsidR="0058391B" w:rsidRPr="009A39DB">
        <w:rPr>
          <w:rFonts w:ascii="Arial" w:eastAsiaTheme="minorEastAsia" w:hAnsi="Arial" w:cs="Arial"/>
          <w:color w:val="000000" w:themeColor="text1"/>
          <w:kern w:val="24"/>
        </w:rPr>
        <w:t>,</w:t>
      </w:r>
      <w:r w:rsidRPr="009A39DB">
        <w:rPr>
          <w:rFonts w:ascii="Arial" w:eastAsiaTheme="minorEastAsia" w:hAnsi="Arial" w:cs="Arial"/>
          <w:color w:val="000000" w:themeColor="text1"/>
          <w:kern w:val="24"/>
        </w:rPr>
        <w:t xml:space="preserve"> and </w:t>
      </w:r>
      <w:proofErr w:type="gramStart"/>
      <w:r w:rsidRPr="009A39DB">
        <w:rPr>
          <w:rFonts w:ascii="Arial" w:eastAsiaTheme="minorEastAsia" w:hAnsi="Arial" w:cs="Arial"/>
          <w:color w:val="000000" w:themeColor="text1"/>
          <w:kern w:val="24"/>
        </w:rPr>
        <w:t xml:space="preserve">with </w:t>
      </w:r>
      <w:r w:rsidR="009A39DB" w:rsidRPr="009A39DB">
        <w:rPr>
          <w:rFonts w:ascii="Arial" w:eastAsiaTheme="minorEastAsia" w:hAnsi="Arial" w:cs="Arial"/>
          <w:color w:val="000000" w:themeColor="text1"/>
          <w:kern w:val="24"/>
        </w:rPr>
        <w:t>it</w:t>
      </w:r>
      <w:proofErr w:type="gramEnd"/>
      <w:r w:rsidR="009A39DB" w:rsidRPr="009A39DB">
        <w:rPr>
          <w:rFonts w:ascii="Arial" w:eastAsiaTheme="minorEastAsia" w:hAnsi="Arial" w:cs="Arial"/>
          <w:color w:val="000000" w:themeColor="text1"/>
          <w:kern w:val="24"/>
        </w:rPr>
        <w:t xml:space="preserve"> energy</w:t>
      </w:r>
      <w:r w:rsidR="00111DAF" w:rsidRPr="009A39DB">
        <w:rPr>
          <w:rFonts w:ascii="Arial" w:eastAsiaTheme="minorEastAsia" w:hAnsi="Arial" w:cs="Arial"/>
          <w:color w:val="000000" w:themeColor="text1"/>
          <w:kern w:val="24"/>
        </w:rPr>
        <w:t xml:space="preserve"> conservation programs such as the</w:t>
      </w:r>
      <w:r w:rsidRPr="009A39DB">
        <w:rPr>
          <w:rFonts w:ascii="Arial" w:eastAsiaTheme="minorEastAsia" w:hAnsi="Arial" w:cs="Arial"/>
          <w:color w:val="000000" w:themeColor="text1"/>
          <w:kern w:val="24"/>
        </w:rPr>
        <w:t xml:space="preserve"> </w:t>
      </w:r>
      <w:r w:rsidR="00111DAF" w:rsidRPr="009A39DB">
        <w:rPr>
          <w:rFonts w:ascii="Arial" w:eastAsiaTheme="minorEastAsia" w:hAnsi="Arial" w:cs="Arial"/>
          <w:color w:val="000000" w:themeColor="text1"/>
          <w:kern w:val="24"/>
        </w:rPr>
        <w:t xml:space="preserve">Conservation and Demand Management (CDM) program and related Energy </w:t>
      </w:r>
      <w:r w:rsidRPr="009A39DB">
        <w:rPr>
          <w:rFonts w:ascii="Arial" w:eastAsiaTheme="minorEastAsia" w:hAnsi="Arial" w:cs="Arial"/>
          <w:color w:val="000000" w:themeColor="text1"/>
          <w:kern w:val="24"/>
        </w:rPr>
        <w:t>Auditor</w:t>
      </w:r>
      <w:r w:rsidR="00071584" w:rsidRPr="009A39DB">
        <w:rPr>
          <w:rFonts w:ascii="Arial" w:eastAsiaTheme="minorEastAsia" w:hAnsi="Arial" w:cs="Arial"/>
          <w:color w:val="000000" w:themeColor="text1"/>
          <w:kern w:val="24"/>
        </w:rPr>
        <w:t xml:space="preserve"> program</w:t>
      </w:r>
      <w:r w:rsidR="00111DAF" w:rsidRPr="009A39DB">
        <w:rPr>
          <w:rFonts w:ascii="Arial" w:eastAsiaTheme="minorEastAsia" w:hAnsi="Arial" w:cs="Arial"/>
          <w:color w:val="000000" w:themeColor="text1"/>
          <w:kern w:val="24"/>
        </w:rPr>
        <w:t xml:space="preserve">.   </w:t>
      </w:r>
      <w:r w:rsidR="002E0CDE" w:rsidRPr="009A39DB">
        <w:rPr>
          <w:rFonts w:ascii="Arial" w:eastAsiaTheme="minorEastAsia" w:hAnsi="Arial" w:cs="Arial"/>
          <w:color w:val="000000" w:themeColor="text1"/>
          <w:kern w:val="24"/>
        </w:rPr>
        <w:t xml:space="preserve">If the Government is planning on fostering the development of a </w:t>
      </w:r>
      <w:r w:rsidR="00071584" w:rsidRPr="009A39DB">
        <w:rPr>
          <w:rFonts w:ascii="Arial" w:eastAsiaTheme="minorEastAsia" w:hAnsi="Arial" w:cs="Arial"/>
          <w:color w:val="000000" w:themeColor="text1"/>
          <w:kern w:val="24"/>
        </w:rPr>
        <w:t xml:space="preserve">green </w:t>
      </w:r>
      <w:r w:rsidR="002E0CDE" w:rsidRPr="009A39DB">
        <w:rPr>
          <w:rFonts w:ascii="Arial" w:eastAsiaTheme="minorEastAsia" w:hAnsi="Arial" w:cs="Arial"/>
          <w:color w:val="000000" w:themeColor="text1"/>
          <w:kern w:val="24"/>
        </w:rPr>
        <w:t xml:space="preserve">Hydrogen economy, adequate funding should be provided to </w:t>
      </w:r>
      <w:r w:rsidRPr="009A39DB">
        <w:rPr>
          <w:rFonts w:ascii="Arial" w:eastAsiaTheme="minorEastAsia" w:hAnsi="Arial" w:cs="Arial"/>
          <w:color w:val="000000" w:themeColor="text1"/>
          <w:kern w:val="24"/>
        </w:rPr>
        <w:t>support</w:t>
      </w:r>
      <w:r w:rsidR="002E0CDE" w:rsidRPr="009A39DB">
        <w:rPr>
          <w:rFonts w:ascii="Arial" w:eastAsiaTheme="minorEastAsia" w:hAnsi="Arial" w:cs="Arial"/>
          <w:color w:val="000000" w:themeColor="text1"/>
          <w:kern w:val="24"/>
        </w:rPr>
        <w:t xml:space="preserve"> this burgeoning industry</w:t>
      </w:r>
      <w:r w:rsidRPr="009A39DB">
        <w:rPr>
          <w:rFonts w:ascii="Arial" w:eastAsiaTheme="minorEastAsia" w:hAnsi="Arial" w:cs="Arial"/>
          <w:color w:val="000000" w:themeColor="text1"/>
          <w:kern w:val="24"/>
        </w:rPr>
        <w:t xml:space="preserve">. </w:t>
      </w:r>
    </w:p>
    <w:p w14:paraId="24F721E3" w14:textId="1A83EB82" w:rsidR="00345237" w:rsidRPr="009A39DB" w:rsidRDefault="00345237" w:rsidP="009A39DB">
      <w:pPr>
        <w:pStyle w:val="NormalWeb"/>
        <w:spacing w:before="0" w:beforeAutospacing="0" w:after="0" w:afterAutospacing="0"/>
        <w:ind w:left="360"/>
        <w:rPr>
          <w:rFonts w:ascii="Arial" w:eastAsiaTheme="minorEastAsia" w:hAnsi="Arial" w:cs="Arial"/>
          <w:color w:val="000000" w:themeColor="text1"/>
          <w:kern w:val="24"/>
        </w:rPr>
      </w:pPr>
    </w:p>
    <w:p w14:paraId="1EB819F6" w14:textId="6CB2368F" w:rsidR="00C83A7C" w:rsidRPr="009A39DB" w:rsidRDefault="00345237"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Further</w:t>
      </w:r>
      <w:r w:rsidR="00492391" w:rsidRPr="009A39DB">
        <w:rPr>
          <w:rFonts w:ascii="Arial" w:eastAsiaTheme="minorEastAsia" w:hAnsi="Arial" w:cs="Arial"/>
          <w:color w:val="000000" w:themeColor="text1"/>
          <w:kern w:val="24"/>
        </w:rPr>
        <w:t xml:space="preserve">, a resilient energy system will require plans that increase energy supply from local district energy systems.  Decoupling our energy systems from centralized systems will minimize the extent to which the entire system is </w:t>
      </w:r>
      <w:r w:rsidR="005E7BF9" w:rsidRPr="009A39DB">
        <w:rPr>
          <w:rFonts w:ascii="Arial" w:eastAsiaTheme="minorEastAsia" w:hAnsi="Arial" w:cs="Arial"/>
          <w:color w:val="000000" w:themeColor="text1"/>
          <w:kern w:val="24"/>
        </w:rPr>
        <w:t>disrupted</w:t>
      </w:r>
      <w:r w:rsidR="00492391" w:rsidRPr="009A39DB">
        <w:rPr>
          <w:rFonts w:ascii="Arial" w:eastAsiaTheme="minorEastAsia" w:hAnsi="Arial" w:cs="Arial"/>
          <w:color w:val="000000" w:themeColor="text1"/>
          <w:kern w:val="24"/>
        </w:rPr>
        <w:t xml:space="preserve"> from climate change events.     </w:t>
      </w:r>
    </w:p>
    <w:p w14:paraId="0BE3F706" w14:textId="43886A62" w:rsidR="00D3435F" w:rsidRPr="009A39DB" w:rsidRDefault="00D3435F" w:rsidP="009A39DB">
      <w:pPr>
        <w:pStyle w:val="NormalWeb"/>
        <w:spacing w:before="0" w:beforeAutospacing="0" w:after="0" w:afterAutospacing="0"/>
        <w:ind w:left="360"/>
        <w:rPr>
          <w:rFonts w:ascii="Arial" w:eastAsiaTheme="minorEastAsia" w:hAnsi="Arial" w:cs="Arial"/>
          <w:color w:val="000000" w:themeColor="text1"/>
          <w:kern w:val="24"/>
        </w:rPr>
      </w:pPr>
    </w:p>
    <w:p w14:paraId="63661D32" w14:textId="5AFBA5A3" w:rsidR="00D3435F" w:rsidRPr="009A39DB" w:rsidRDefault="00D3435F"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Government direction should be applied not only to decisions directly related to  energy distribution and supply, but also to land use planning and growth    management to ensure: density increases within the existing built out urban areas, and new developments are district energy ready and built to the highest possible energy efficiency standards in order to reduce the burden on the existing energy system and that facilitates a shift to net-zero carbon energy supply/sources with emphasis on renewable and district energy systems in new development.</w:t>
      </w:r>
    </w:p>
    <w:p w14:paraId="47989057" w14:textId="77777777" w:rsidR="00090B60" w:rsidRPr="009A39DB" w:rsidRDefault="00090B60" w:rsidP="009A39DB">
      <w:pPr>
        <w:pStyle w:val="NormalWeb"/>
        <w:spacing w:before="0" w:beforeAutospacing="0" w:after="0" w:afterAutospacing="0"/>
        <w:ind w:left="360"/>
        <w:rPr>
          <w:rFonts w:ascii="Arial" w:eastAsiaTheme="minorEastAsia" w:hAnsi="Arial" w:cs="Arial"/>
          <w:color w:val="000000" w:themeColor="text1"/>
          <w:kern w:val="24"/>
        </w:rPr>
      </w:pPr>
    </w:p>
    <w:p w14:paraId="08B0CCAF" w14:textId="223BADA9"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What respective roles should each of the Government, IESO, and the OEB hold in energy decision-making and long-term planning?</w:t>
      </w:r>
    </w:p>
    <w:p w14:paraId="66820243" w14:textId="77777777" w:rsidR="009F56F6" w:rsidRPr="009A39DB" w:rsidRDefault="009F56F6" w:rsidP="009A39DB">
      <w:pPr>
        <w:pStyle w:val="NormalWeb"/>
        <w:spacing w:before="0" w:beforeAutospacing="0" w:after="0" w:afterAutospacing="0"/>
        <w:ind w:left="360"/>
        <w:rPr>
          <w:rFonts w:ascii="Arial" w:eastAsiaTheme="minorEastAsia" w:hAnsi="Arial" w:cs="Arial"/>
          <w:color w:val="000000" w:themeColor="text1"/>
          <w:kern w:val="24"/>
        </w:rPr>
      </w:pPr>
    </w:p>
    <w:p w14:paraId="3BB868CA" w14:textId="79931052" w:rsidR="00451702" w:rsidRPr="009A39DB" w:rsidRDefault="002F5F9D"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T</w:t>
      </w:r>
      <w:r w:rsidR="00167A1A" w:rsidRPr="009A39DB">
        <w:rPr>
          <w:rFonts w:ascii="Arial" w:eastAsiaTheme="minorEastAsia" w:hAnsi="Arial" w:cs="Arial"/>
          <w:color w:val="000000" w:themeColor="text1"/>
          <w:kern w:val="24"/>
        </w:rPr>
        <w:t>he Region of Peel</w:t>
      </w:r>
      <w:r w:rsidRPr="009A39DB">
        <w:rPr>
          <w:rFonts w:ascii="Arial" w:eastAsiaTheme="minorEastAsia" w:hAnsi="Arial" w:cs="Arial"/>
          <w:color w:val="000000" w:themeColor="text1"/>
          <w:kern w:val="24"/>
        </w:rPr>
        <w:t xml:space="preserve"> recommends the Province </w:t>
      </w:r>
      <w:r w:rsidRPr="009A39DB">
        <w:rPr>
          <w:rFonts w:ascii="Arial" w:eastAsiaTheme="minorEastAsia" w:hAnsi="Arial" w:cs="Arial"/>
          <w:color w:val="000000" w:themeColor="text1"/>
          <w:kern w:val="24"/>
        </w:rPr>
        <w:t>phase-out all fossil natural gas-fired generation as soon as possible</w:t>
      </w:r>
      <w:r w:rsidR="005678D3" w:rsidRPr="009A39DB">
        <w:rPr>
          <w:rFonts w:ascii="Arial" w:eastAsiaTheme="minorEastAsia" w:hAnsi="Arial" w:cs="Arial"/>
          <w:color w:val="000000" w:themeColor="text1"/>
          <w:kern w:val="24"/>
        </w:rPr>
        <w:t>. Accordingly,</w:t>
      </w:r>
      <w:r w:rsidRPr="009A39DB">
        <w:rPr>
          <w:rFonts w:ascii="Arial" w:eastAsiaTheme="minorEastAsia" w:hAnsi="Arial" w:cs="Arial"/>
          <w:color w:val="000000" w:themeColor="text1"/>
          <w:kern w:val="24"/>
        </w:rPr>
        <w:t xml:space="preserve"> the province should develop a </w:t>
      </w:r>
      <w:r w:rsidR="005678D3" w:rsidRPr="009A39DB">
        <w:rPr>
          <w:rFonts w:ascii="Arial" w:eastAsiaTheme="minorEastAsia" w:hAnsi="Arial" w:cs="Arial"/>
          <w:color w:val="000000" w:themeColor="text1"/>
          <w:kern w:val="24"/>
        </w:rPr>
        <w:t xml:space="preserve">plan to accomplish this goal. </w:t>
      </w:r>
    </w:p>
    <w:p w14:paraId="00EB4762" w14:textId="77777777" w:rsidR="00451702" w:rsidRPr="009A39DB" w:rsidRDefault="00451702" w:rsidP="009A39DB">
      <w:pPr>
        <w:pStyle w:val="NormalWeb"/>
        <w:spacing w:before="0" w:beforeAutospacing="0" w:after="0" w:afterAutospacing="0"/>
        <w:ind w:left="360"/>
        <w:rPr>
          <w:rFonts w:ascii="Arial" w:eastAsiaTheme="minorEastAsia" w:hAnsi="Arial" w:cs="Arial"/>
          <w:color w:val="000000" w:themeColor="text1"/>
          <w:kern w:val="24"/>
        </w:rPr>
      </w:pPr>
    </w:p>
    <w:p w14:paraId="40141F25" w14:textId="0CF54A34" w:rsidR="005678D3" w:rsidRPr="009A39DB" w:rsidRDefault="00451702" w:rsidP="009A39DB">
      <w:pPr>
        <w:pStyle w:val="NormalWeb"/>
        <w:spacing w:before="0" w:beforeAutospacing="0" w:after="0" w:afterAutospacing="0"/>
        <w:ind w:left="360"/>
        <w:rPr>
          <w:rFonts w:ascii="Arial" w:eastAsiaTheme="minorEastAsia" w:hAnsi="Arial" w:cs="Arial"/>
          <w:i/>
          <w:iCs/>
          <w:color w:val="000000" w:themeColor="text1"/>
          <w:kern w:val="24"/>
        </w:rPr>
      </w:pPr>
      <w:r w:rsidRPr="009A39DB">
        <w:rPr>
          <w:rFonts w:ascii="Arial" w:eastAsiaTheme="minorEastAsia" w:hAnsi="Arial" w:cs="Arial"/>
          <w:color w:val="000000" w:themeColor="text1"/>
          <w:kern w:val="24"/>
        </w:rPr>
        <w:t>The Government</w:t>
      </w:r>
      <w:r w:rsidR="002F5F9D" w:rsidRPr="009A39DB">
        <w:rPr>
          <w:rFonts w:ascii="Arial" w:eastAsiaTheme="minorEastAsia" w:hAnsi="Arial" w:cs="Arial"/>
          <w:color w:val="000000" w:themeColor="text1"/>
          <w:kern w:val="24"/>
        </w:rPr>
        <w:t xml:space="preserve"> </w:t>
      </w:r>
      <w:r w:rsidRPr="009A39DB">
        <w:rPr>
          <w:rFonts w:ascii="Arial" w:eastAsiaTheme="minorEastAsia" w:hAnsi="Arial" w:cs="Arial"/>
          <w:color w:val="000000" w:themeColor="text1"/>
          <w:kern w:val="24"/>
        </w:rPr>
        <w:t xml:space="preserve">should monitor </w:t>
      </w:r>
      <w:r w:rsidR="002F5F9D" w:rsidRPr="009A39DB">
        <w:rPr>
          <w:rFonts w:ascii="Arial" w:eastAsiaTheme="minorEastAsia" w:hAnsi="Arial" w:cs="Arial"/>
          <w:color w:val="000000" w:themeColor="text1"/>
          <w:kern w:val="24"/>
        </w:rPr>
        <w:t xml:space="preserve">and report the return on investment from </w:t>
      </w:r>
      <w:r w:rsidRPr="009A39DB">
        <w:rPr>
          <w:rFonts w:ascii="Arial" w:eastAsiaTheme="minorEastAsia" w:hAnsi="Arial" w:cs="Arial"/>
          <w:color w:val="000000" w:themeColor="text1"/>
          <w:kern w:val="24"/>
        </w:rPr>
        <w:t xml:space="preserve">renewable energy sources </w:t>
      </w:r>
      <w:r w:rsidRPr="009A39DB">
        <w:rPr>
          <w:rFonts w:ascii="Arial" w:eastAsiaTheme="minorEastAsia" w:hAnsi="Arial" w:cs="Arial"/>
          <w:i/>
          <w:iCs/>
          <w:color w:val="000000" w:themeColor="text1"/>
          <w:kern w:val="24"/>
        </w:rPr>
        <w:t xml:space="preserve">(e.g. renewable natural gas via anaerobic digestion, solar, wind, etc.) </w:t>
      </w:r>
      <w:r w:rsidRPr="009A39DB">
        <w:rPr>
          <w:rFonts w:ascii="Arial" w:eastAsiaTheme="minorEastAsia" w:hAnsi="Arial" w:cs="Arial"/>
          <w:color w:val="000000" w:themeColor="text1"/>
          <w:kern w:val="24"/>
        </w:rPr>
        <w:t xml:space="preserve">and energy storage technologies </w:t>
      </w:r>
      <w:r w:rsidR="002F5F9D" w:rsidRPr="009A39DB">
        <w:rPr>
          <w:rFonts w:ascii="Arial" w:eastAsiaTheme="minorEastAsia" w:hAnsi="Arial" w:cs="Arial"/>
          <w:color w:val="000000" w:themeColor="text1"/>
          <w:kern w:val="24"/>
        </w:rPr>
        <w:t xml:space="preserve">compared to conventional energy sources </w:t>
      </w:r>
      <w:r w:rsidRPr="009A39DB">
        <w:rPr>
          <w:rFonts w:ascii="Arial" w:eastAsiaTheme="minorEastAsia" w:hAnsi="Arial" w:cs="Arial"/>
          <w:color w:val="000000" w:themeColor="text1"/>
          <w:kern w:val="24"/>
        </w:rPr>
        <w:lastRenderedPageBreak/>
        <w:t xml:space="preserve">and </w:t>
      </w:r>
      <w:r w:rsidR="002F5F9D" w:rsidRPr="009A39DB">
        <w:rPr>
          <w:rFonts w:ascii="Arial" w:eastAsiaTheme="minorEastAsia" w:hAnsi="Arial" w:cs="Arial"/>
          <w:color w:val="000000" w:themeColor="text1"/>
          <w:kern w:val="24"/>
        </w:rPr>
        <w:t>make</w:t>
      </w:r>
      <w:r w:rsidRPr="009A39DB">
        <w:rPr>
          <w:rFonts w:ascii="Arial" w:eastAsiaTheme="minorEastAsia" w:hAnsi="Arial" w:cs="Arial"/>
          <w:color w:val="000000" w:themeColor="text1"/>
          <w:kern w:val="24"/>
        </w:rPr>
        <w:t xml:space="preserve"> this information </w:t>
      </w:r>
      <w:r w:rsidR="002F5F9D" w:rsidRPr="009A39DB">
        <w:rPr>
          <w:rFonts w:ascii="Arial" w:eastAsiaTheme="minorEastAsia" w:hAnsi="Arial" w:cs="Arial"/>
          <w:color w:val="000000" w:themeColor="text1"/>
          <w:kern w:val="24"/>
        </w:rPr>
        <w:t xml:space="preserve">available </w:t>
      </w:r>
      <w:r w:rsidRPr="009A39DB">
        <w:rPr>
          <w:rFonts w:ascii="Arial" w:eastAsiaTheme="minorEastAsia" w:hAnsi="Arial" w:cs="Arial"/>
          <w:color w:val="000000" w:themeColor="text1"/>
          <w:kern w:val="24"/>
        </w:rPr>
        <w:t>to the ratepayers, utilities, and generators of the Province</w:t>
      </w:r>
      <w:r w:rsidR="002F5F9D" w:rsidRPr="009A39DB">
        <w:rPr>
          <w:rFonts w:ascii="Arial" w:eastAsiaTheme="minorEastAsia" w:hAnsi="Arial" w:cs="Arial"/>
          <w:color w:val="000000" w:themeColor="text1"/>
          <w:kern w:val="24"/>
        </w:rPr>
        <w:t xml:space="preserve">. </w:t>
      </w:r>
    </w:p>
    <w:p w14:paraId="60DF4E28" w14:textId="77777777" w:rsidR="00090B60" w:rsidRPr="009A39DB" w:rsidRDefault="00090B60" w:rsidP="009A39DB">
      <w:pPr>
        <w:pStyle w:val="NormalWeb"/>
        <w:spacing w:before="0" w:beforeAutospacing="0" w:after="0" w:afterAutospacing="0"/>
        <w:rPr>
          <w:rFonts w:ascii="Arial" w:eastAsiaTheme="minorEastAsia" w:hAnsi="Arial" w:cs="Arial"/>
          <w:color w:val="000000" w:themeColor="text1"/>
          <w:kern w:val="24"/>
        </w:rPr>
      </w:pPr>
    </w:p>
    <w:p w14:paraId="4BFC2B8C" w14:textId="561042F9"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What kinds of decisions should be made by technical planners at the IESO and the OEB as regulators?</w:t>
      </w:r>
    </w:p>
    <w:p w14:paraId="48E61C21" w14:textId="3ED1F761" w:rsidR="00245F69" w:rsidRPr="009A39DB" w:rsidRDefault="00245F69" w:rsidP="009A39DB">
      <w:pPr>
        <w:pStyle w:val="NormalWeb"/>
        <w:spacing w:before="0" w:beforeAutospacing="0" w:after="0" w:afterAutospacing="0"/>
        <w:ind w:left="360"/>
        <w:rPr>
          <w:rFonts w:ascii="Arial" w:eastAsiaTheme="minorEastAsia" w:hAnsi="Arial" w:cs="Arial"/>
          <w:color w:val="000000" w:themeColor="text1"/>
          <w:kern w:val="24"/>
        </w:rPr>
      </w:pPr>
    </w:p>
    <w:p w14:paraId="5DAEB93F" w14:textId="3D0DDB46" w:rsidR="00451702" w:rsidRPr="009A39DB" w:rsidRDefault="00245F69"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Technical planners at the IESO should be able to decide the process for generating </w:t>
      </w:r>
      <w:r w:rsidR="00F14C02" w:rsidRPr="009A39DB">
        <w:rPr>
          <w:rFonts w:ascii="Arial" w:eastAsiaTheme="minorEastAsia" w:hAnsi="Arial" w:cs="Arial"/>
          <w:color w:val="000000" w:themeColor="text1"/>
          <w:kern w:val="24"/>
          <w:sz w:val="24"/>
          <w:szCs w:val="24"/>
        </w:rPr>
        <w:t xml:space="preserve">low carbon energy outlook reports. They should </w:t>
      </w:r>
      <w:r w:rsidR="00C631C7" w:rsidRPr="009A39DB">
        <w:rPr>
          <w:rFonts w:ascii="Arial" w:eastAsiaTheme="minorEastAsia" w:hAnsi="Arial" w:cs="Arial"/>
          <w:color w:val="000000" w:themeColor="text1"/>
          <w:kern w:val="24"/>
          <w:sz w:val="24"/>
          <w:szCs w:val="24"/>
        </w:rPr>
        <w:t>be given</w:t>
      </w:r>
      <w:r w:rsidR="00345237" w:rsidRPr="009A39DB">
        <w:rPr>
          <w:rFonts w:ascii="Arial" w:eastAsiaTheme="minorEastAsia" w:hAnsi="Arial" w:cs="Arial"/>
          <w:color w:val="000000" w:themeColor="text1"/>
          <w:kern w:val="24"/>
          <w:sz w:val="24"/>
          <w:szCs w:val="24"/>
        </w:rPr>
        <w:t xml:space="preserve"> the autonomy</w:t>
      </w:r>
      <w:r w:rsidR="00F14C02" w:rsidRPr="009A39DB">
        <w:rPr>
          <w:rFonts w:ascii="Arial" w:eastAsiaTheme="minorEastAsia" w:hAnsi="Arial" w:cs="Arial"/>
          <w:color w:val="000000" w:themeColor="text1"/>
          <w:kern w:val="24"/>
          <w:sz w:val="24"/>
          <w:szCs w:val="24"/>
        </w:rPr>
        <w:t xml:space="preserve"> to publish and communicate these reports </w:t>
      </w:r>
      <w:r w:rsidR="006811D2" w:rsidRPr="009A39DB">
        <w:rPr>
          <w:rFonts w:ascii="Arial" w:eastAsiaTheme="minorEastAsia" w:hAnsi="Arial" w:cs="Arial"/>
          <w:color w:val="000000" w:themeColor="text1"/>
          <w:kern w:val="24"/>
          <w:sz w:val="24"/>
          <w:szCs w:val="24"/>
        </w:rPr>
        <w:t xml:space="preserve">and </w:t>
      </w:r>
      <w:r w:rsidR="00F14C02" w:rsidRPr="009A39DB">
        <w:rPr>
          <w:rFonts w:ascii="Arial" w:eastAsiaTheme="minorEastAsia" w:hAnsi="Arial" w:cs="Arial"/>
          <w:color w:val="000000" w:themeColor="text1"/>
          <w:kern w:val="24"/>
          <w:sz w:val="24"/>
          <w:szCs w:val="24"/>
        </w:rPr>
        <w:t xml:space="preserve">receive feedback. </w:t>
      </w:r>
    </w:p>
    <w:p w14:paraId="7465FFBE" w14:textId="77777777" w:rsidR="002F5F9D" w:rsidRPr="009A39DB" w:rsidRDefault="00451702"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Technical Planners at the IESO should be factoring in future cost projections of electricity generation sources into their annual Long-Term Planning Outlook. The most current 2020 release shows no growth in non-hydro renewables until 2040. </w:t>
      </w:r>
      <w:r w:rsidR="00E452CC" w:rsidRPr="009A39DB">
        <w:rPr>
          <w:rFonts w:ascii="Arial" w:eastAsiaTheme="minorEastAsia" w:hAnsi="Arial" w:cs="Arial"/>
          <w:color w:val="000000" w:themeColor="text1"/>
          <w:kern w:val="24"/>
          <w:sz w:val="24"/>
          <w:szCs w:val="24"/>
        </w:rPr>
        <w:t>Using Community Energy Plans</w:t>
      </w:r>
      <w:r w:rsidR="006811D2" w:rsidRPr="009A39DB">
        <w:rPr>
          <w:rFonts w:ascii="Arial" w:eastAsiaTheme="minorEastAsia" w:hAnsi="Arial" w:cs="Arial"/>
          <w:color w:val="000000" w:themeColor="text1"/>
          <w:kern w:val="24"/>
          <w:sz w:val="24"/>
          <w:szCs w:val="24"/>
        </w:rPr>
        <w:t xml:space="preserve"> the IESO should </w:t>
      </w:r>
      <w:r w:rsidR="00E452CC" w:rsidRPr="009A39DB">
        <w:rPr>
          <w:rFonts w:ascii="Arial" w:eastAsiaTheme="minorEastAsia" w:hAnsi="Arial" w:cs="Arial"/>
          <w:color w:val="000000" w:themeColor="text1"/>
          <w:kern w:val="24"/>
          <w:sz w:val="24"/>
          <w:szCs w:val="24"/>
        </w:rPr>
        <w:t>w</w:t>
      </w:r>
      <w:r w:rsidRPr="009A39DB">
        <w:rPr>
          <w:rFonts w:ascii="Arial" w:eastAsiaTheme="minorEastAsia" w:hAnsi="Arial" w:cs="Arial"/>
          <w:color w:val="000000" w:themeColor="text1"/>
          <w:kern w:val="24"/>
          <w:sz w:val="24"/>
          <w:szCs w:val="24"/>
        </w:rPr>
        <w:t>ork with</w:t>
      </w:r>
      <w:r w:rsidR="00E452CC" w:rsidRPr="009A39DB">
        <w:rPr>
          <w:rFonts w:ascii="Arial" w:eastAsiaTheme="minorEastAsia" w:hAnsi="Arial" w:cs="Arial"/>
          <w:color w:val="000000" w:themeColor="text1"/>
          <w:kern w:val="24"/>
          <w:sz w:val="24"/>
          <w:szCs w:val="24"/>
        </w:rPr>
        <w:t xml:space="preserve"> municipalities</w:t>
      </w:r>
      <w:r w:rsidRPr="009A39DB">
        <w:rPr>
          <w:rFonts w:ascii="Arial" w:eastAsiaTheme="minorEastAsia" w:hAnsi="Arial" w:cs="Arial"/>
          <w:color w:val="000000" w:themeColor="text1"/>
          <w:kern w:val="24"/>
          <w:sz w:val="24"/>
          <w:szCs w:val="24"/>
        </w:rPr>
        <w:t xml:space="preserve"> </w:t>
      </w:r>
      <w:r w:rsidR="00E452CC" w:rsidRPr="009A39DB">
        <w:rPr>
          <w:rFonts w:ascii="Arial" w:eastAsiaTheme="minorEastAsia" w:hAnsi="Arial" w:cs="Arial"/>
          <w:color w:val="000000" w:themeColor="text1"/>
          <w:kern w:val="24"/>
          <w:sz w:val="24"/>
          <w:szCs w:val="24"/>
        </w:rPr>
        <w:t>and local distribution companies</w:t>
      </w:r>
      <w:r w:rsidRPr="009A39DB">
        <w:rPr>
          <w:rFonts w:ascii="Arial" w:eastAsiaTheme="minorEastAsia" w:hAnsi="Arial" w:cs="Arial"/>
          <w:color w:val="000000" w:themeColor="text1"/>
          <w:kern w:val="24"/>
          <w:sz w:val="24"/>
          <w:szCs w:val="24"/>
        </w:rPr>
        <w:t xml:space="preserve"> to</w:t>
      </w:r>
      <w:r w:rsidR="006811D2" w:rsidRPr="009A39DB">
        <w:rPr>
          <w:rFonts w:ascii="Arial" w:eastAsiaTheme="minorEastAsia" w:hAnsi="Arial" w:cs="Arial"/>
          <w:color w:val="000000" w:themeColor="text1"/>
          <w:kern w:val="24"/>
          <w:sz w:val="24"/>
          <w:szCs w:val="24"/>
        </w:rPr>
        <w:t>:</w:t>
      </w:r>
      <w:r w:rsidRPr="009A39DB">
        <w:rPr>
          <w:rFonts w:ascii="Arial" w:eastAsiaTheme="minorEastAsia" w:hAnsi="Arial" w:cs="Arial"/>
          <w:color w:val="000000" w:themeColor="text1"/>
          <w:kern w:val="24"/>
          <w:sz w:val="24"/>
          <w:szCs w:val="24"/>
        </w:rPr>
        <w:t xml:space="preserve"> </w:t>
      </w:r>
    </w:p>
    <w:p w14:paraId="6B16ABF6" w14:textId="77777777" w:rsidR="002F5F9D" w:rsidRPr="009A39DB" w:rsidRDefault="00451702" w:rsidP="009A39DB">
      <w:pPr>
        <w:pStyle w:val="ListParagraph"/>
        <w:numPr>
          <w:ilvl w:val="0"/>
          <w:numId w:val="14"/>
        </w:numPr>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model the anticipated transition of thermal loads and transportation to electricity</w:t>
      </w:r>
      <w:r w:rsidR="00E452CC" w:rsidRPr="009A39DB">
        <w:rPr>
          <w:rFonts w:ascii="Arial" w:eastAsiaTheme="minorEastAsia" w:hAnsi="Arial" w:cs="Arial"/>
          <w:color w:val="000000" w:themeColor="text1"/>
          <w:kern w:val="24"/>
        </w:rPr>
        <w:t xml:space="preserve"> use.</w:t>
      </w:r>
      <w:r w:rsidRPr="009A39DB">
        <w:rPr>
          <w:rFonts w:ascii="Arial" w:eastAsiaTheme="minorEastAsia" w:hAnsi="Arial" w:cs="Arial"/>
          <w:color w:val="000000" w:themeColor="text1"/>
          <w:kern w:val="24"/>
        </w:rPr>
        <w:t xml:space="preserve"> </w:t>
      </w:r>
    </w:p>
    <w:p w14:paraId="46BD99F2" w14:textId="77777777" w:rsidR="002F5F9D" w:rsidRPr="009A39DB" w:rsidRDefault="00E452CC" w:rsidP="009A39DB">
      <w:pPr>
        <w:pStyle w:val="ListParagraph"/>
        <w:numPr>
          <w:ilvl w:val="0"/>
          <w:numId w:val="14"/>
        </w:numPr>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G</w:t>
      </w:r>
      <w:r w:rsidR="00451702" w:rsidRPr="009A39DB">
        <w:rPr>
          <w:rFonts w:ascii="Arial" w:eastAsiaTheme="minorEastAsia" w:hAnsi="Arial" w:cs="Arial"/>
          <w:color w:val="000000" w:themeColor="text1"/>
          <w:kern w:val="24"/>
        </w:rPr>
        <w:t xml:space="preserve">eospatially understand the </w:t>
      </w:r>
      <w:r w:rsidR="00553F09" w:rsidRPr="009A39DB">
        <w:rPr>
          <w:rFonts w:ascii="Arial" w:eastAsiaTheme="minorEastAsia" w:hAnsi="Arial" w:cs="Arial"/>
          <w:color w:val="000000" w:themeColor="text1"/>
          <w:kern w:val="24"/>
        </w:rPr>
        <w:t xml:space="preserve">constraints and required upgrades to the electricity </w:t>
      </w:r>
      <w:r w:rsidRPr="009A39DB">
        <w:rPr>
          <w:rFonts w:ascii="Arial" w:eastAsiaTheme="minorEastAsia" w:hAnsi="Arial" w:cs="Arial"/>
          <w:color w:val="000000" w:themeColor="text1"/>
          <w:kern w:val="24"/>
        </w:rPr>
        <w:t xml:space="preserve">transmission and </w:t>
      </w:r>
      <w:r w:rsidR="00553F09" w:rsidRPr="009A39DB">
        <w:rPr>
          <w:rFonts w:ascii="Arial" w:eastAsiaTheme="minorEastAsia" w:hAnsi="Arial" w:cs="Arial"/>
          <w:color w:val="000000" w:themeColor="text1"/>
          <w:kern w:val="24"/>
        </w:rPr>
        <w:t xml:space="preserve">distribution infrastructure. </w:t>
      </w:r>
    </w:p>
    <w:p w14:paraId="495A3E89" w14:textId="77777777" w:rsidR="002F5F9D" w:rsidRPr="009A39DB" w:rsidRDefault="00C631C7" w:rsidP="009A39DB">
      <w:pPr>
        <w:pStyle w:val="ListParagraph"/>
        <w:numPr>
          <w:ilvl w:val="0"/>
          <w:numId w:val="14"/>
        </w:numPr>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Assess</w:t>
      </w:r>
      <w:r w:rsidR="00553F09" w:rsidRPr="009A39DB">
        <w:rPr>
          <w:rFonts w:ascii="Arial" w:eastAsiaTheme="minorEastAsia" w:hAnsi="Arial" w:cs="Arial"/>
          <w:color w:val="000000" w:themeColor="text1"/>
          <w:kern w:val="24"/>
        </w:rPr>
        <w:t xml:space="preserve"> climate models to understand future conditions related to warming and increased extreme weather events, </w:t>
      </w:r>
    </w:p>
    <w:p w14:paraId="63C9C329" w14:textId="31D389FF" w:rsidR="002F5F9D" w:rsidRPr="009A39DB" w:rsidRDefault="00553F09" w:rsidP="009A39DB">
      <w:pPr>
        <w:pStyle w:val="ListParagraph"/>
        <w:numPr>
          <w:ilvl w:val="0"/>
          <w:numId w:val="14"/>
        </w:numPr>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identify where infrastructure may be susceptible to failure</w:t>
      </w:r>
    </w:p>
    <w:p w14:paraId="336E875E" w14:textId="77777777" w:rsidR="002F5F9D" w:rsidRPr="009A39DB" w:rsidRDefault="002F5F9D" w:rsidP="009A39DB">
      <w:pPr>
        <w:spacing w:after="0"/>
        <w:ind w:left="720"/>
        <w:rPr>
          <w:rFonts w:ascii="Arial" w:eastAsiaTheme="minorEastAsia" w:hAnsi="Arial" w:cs="Arial"/>
          <w:color w:val="000000" w:themeColor="text1"/>
          <w:kern w:val="24"/>
          <w:sz w:val="24"/>
          <w:szCs w:val="24"/>
        </w:rPr>
      </w:pPr>
    </w:p>
    <w:p w14:paraId="078F1293" w14:textId="7C5F5BB8" w:rsidR="00090B60" w:rsidRPr="009A39DB" w:rsidRDefault="002F5F9D"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OEB should </w:t>
      </w:r>
      <w:r w:rsidR="00553F09" w:rsidRPr="009A39DB">
        <w:rPr>
          <w:rFonts w:ascii="Arial" w:eastAsiaTheme="minorEastAsia" w:hAnsi="Arial" w:cs="Arial"/>
          <w:color w:val="000000" w:themeColor="text1"/>
          <w:kern w:val="24"/>
          <w:sz w:val="24"/>
          <w:szCs w:val="24"/>
        </w:rPr>
        <w:t xml:space="preserve">factor investments in resiliency into their asset management planning. </w:t>
      </w:r>
    </w:p>
    <w:p w14:paraId="7A944A3B" w14:textId="123C86CD" w:rsidR="00C631C7" w:rsidRPr="009A39DB" w:rsidRDefault="00C631C7"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The </w:t>
      </w:r>
      <w:r w:rsidR="002E0CDE" w:rsidRPr="009A39DB">
        <w:rPr>
          <w:rFonts w:ascii="Arial" w:eastAsiaTheme="minorEastAsia" w:hAnsi="Arial" w:cs="Arial"/>
          <w:color w:val="000000" w:themeColor="text1"/>
          <w:kern w:val="24"/>
        </w:rPr>
        <w:t xml:space="preserve">IESO </w:t>
      </w:r>
      <w:r w:rsidR="00F14C02" w:rsidRPr="009A39DB">
        <w:rPr>
          <w:rFonts w:ascii="Arial" w:eastAsiaTheme="minorEastAsia" w:hAnsi="Arial" w:cs="Arial"/>
          <w:color w:val="000000" w:themeColor="text1"/>
          <w:kern w:val="24"/>
        </w:rPr>
        <w:t xml:space="preserve">should </w:t>
      </w:r>
      <w:r w:rsidR="00E452CC" w:rsidRPr="009A39DB">
        <w:rPr>
          <w:rFonts w:ascii="Arial" w:eastAsiaTheme="minorEastAsia" w:hAnsi="Arial" w:cs="Arial"/>
          <w:color w:val="000000" w:themeColor="text1"/>
          <w:kern w:val="24"/>
        </w:rPr>
        <w:t>enable</w:t>
      </w:r>
      <w:r w:rsidR="00F14C02" w:rsidRPr="009A39DB">
        <w:rPr>
          <w:rFonts w:ascii="Arial" w:eastAsiaTheme="minorEastAsia" w:hAnsi="Arial" w:cs="Arial"/>
          <w:color w:val="000000" w:themeColor="text1"/>
          <w:kern w:val="24"/>
        </w:rPr>
        <w:t xml:space="preserve"> local distribution companies </w:t>
      </w:r>
      <w:r w:rsidR="00E452CC" w:rsidRPr="009A39DB">
        <w:rPr>
          <w:rFonts w:ascii="Arial" w:eastAsiaTheme="minorEastAsia" w:hAnsi="Arial" w:cs="Arial"/>
          <w:color w:val="000000" w:themeColor="text1"/>
          <w:kern w:val="24"/>
        </w:rPr>
        <w:t xml:space="preserve">to implement energy plans that allow the LDC to meet the objectives of the LTEP while providing the autonomy necessary to </w:t>
      </w:r>
      <w:r w:rsidR="009779EB" w:rsidRPr="009A39DB">
        <w:rPr>
          <w:rFonts w:ascii="Arial" w:eastAsiaTheme="minorEastAsia" w:hAnsi="Arial" w:cs="Arial"/>
          <w:color w:val="000000" w:themeColor="text1"/>
          <w:kern w:val="24"/>
        </w:rPr>
        <w:t>customize LDC plans to leverage opportunities for program efficiencies that may be unique to a particular region.</w:t>
      </w:r>
      <w:r w:rsidR="00B85605" w:rsidRPr="009A39DB">
        <w:rPr>
          <w:rFonts w:ascii="Arial" w:eastAsiaTheme="minorEastAsia" w:hAnsi="Arial" w:cs="Arial"/>
          <w:color w:val="000000" w:themeColor="text1"/>
          <w:kern w:val="24"/>
        </w:rPr>
        <w:t xml:space="preserve">  </w:t>
      </w:r>
    </w:p>
    <w:p w14:paraId="32A874D2" w14:textId="03967708" w:rsidR="00E452CC" w:rsidRPr="009A39DB" w:rsidRDefault="00E452CC" w:rsidP="009A39DB">
      <w:pPr>
        <w:pStyle w:val="NormalWeb"/>
        <w:spacing w:before="0" w:beforeAutospacing="0" w:after="0" w:afterAutospacing="0"/>
        <w:ind w:left="360"/>
        <w:rPr>
          <w:rFonts w:ascii="Arial" w:eastAsiaTheme="minorEastAsia" w:hAnsi="Arial" w:cs="Arial"/>
          <w:color w:val="000000" w:themeColor="text1"/>
          <w:kern w:val="24"/>
        </w:rPr>
      </w:pPr>
    </w:p>
    <w:p w14:paraId="3E61201C" w14:textId="04639472" w:rsidR="00E452CC" w:rsidRPr="009A39DB" w:rsidRDefault="00E452CC"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The OEB should continue to ensure that sustainable energy rates are managed and enable the IESO to implement the objectives of the LTEP.</w:t>
      </w:r>
    </w:p>
    <w:p w14:paraId="09E74001" w14:textId="4B439412" w:rsidR="00090B60" w:rsidRPr="009A39DB" w:rsidRDefault="00B85605"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 </w:t>
      </w:r>
    </w:p>
    <w:p w14:paraId="241F71AD" w14:textId="23D66153"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What types of decisions should require government direction or approval?</w:t>
      </w:r>
    </w:p>
    <w:p w14:paraId="7260730F" w14:textId="792AF258" w:rsidR="00B85605" w:rsidRPr="009A39DB" w:rsidRDefault="00B85605" w:rsidP="009A39DB">
      <w:pPr>
        <w:pStyle w:val="NormalWeb"/>
        <w:spacing w:before="0" w:beforeAutospacing="0" w:after="0" w:afterAutospacing="0"/>
        <w:rPr>
          <w:rFonts w:ascii="Arial" w:eastAsiaTheme="minorEastAsia" w:hAnsi="Arial" w:cs="Arial"/>
          <w:color w:val="000000" w:themeColor="text1"/>
          <w:kern w:val="24"/>
        </w:rPr>
      </w:pPr>
    </w:p>
    <w:p w14:paraId="7A0F3F6C" w14:textId="4DA335B7" w:rsidR="00090B60" w:rsidRPr="009A39DB" w:rsidRDefault="00B83A8F"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Government direction or approval should be applied </w:t>
      </w:r>
      <w:r w:rsidR="00167A1A" w:rsidRPr="009A39DB">
        <w:rPr>
          <w:rFonts w:ascii="Arial" w:eastAsiaTheme="minorEastAsia" w:hAnsi="Arial" w:cs="Arial"/>
          <w:color w:val="000000" w:themeColor="text1"/>
          <w:kern w:val="24"/>
        </w:rPr>
        <w:t xml:space="preserve">in situations that </w:t>
      </w:r>
      <w:r w:rsidR="00D3435F" w:rsidRPr="009A39DB">
        <w:rPr>
          <w:rFonts w:ascii="Arial" w:eastAsiaTheme="minorEastAsia" w:hAnsi="Arial" w:cs="Arial"/>
          <w:color w:val="000000" w:themeColor="text1"/>
          <w:kern w:val="24"/>
        </w:rPr>
        <w:t>implicate the</w:t>
      </w:r>
      <w:r w:rsidRPr="009A39DB">
        <w:rPr>
          <w:rFonts w:ascii="Arial" w:eastAsiaTheme="minorEastAsia" w:hAnsi="Arial" w:cs="Arial"/>
          <w:color w:val="000000" w:themeColor="text1"/>
          <w:kern w:val="24"/>
        </w:rPr>
        <w:t xml:space="preserve"> IESO need</w:t>
      </w:r>
      <w:r w:rsidR="00167A1A" w:rsidRPr="009A39DB">
        <w:rPr>
          <w:rFonts w:ascii="Arial" w:eastAsiaTheme="minorEastAsia" w:hAnsi="Arial" w:cs="Arial"/>
          <w:color w:val="000000" w:themeColor="text1"/>
          <w:kern w:val="24"/>
        </w:rPr>
        <w:t>ing</w:t>
      </w:r>
      <w:r w:rsidRPr="009A39DB">
        <w:rPr>
          <w:rFonts w:ascii="Arial" w:eastAsiaTheme="minorEastAsia" w:hAnsi="Arial" w:cs="Arial"/>
          <w:color w:val="000000" w:themeColor="text1"/>
          <w:kern w:val="24"/>
        </w:rPr>
        <w:t xml:space="preserve"> to change direction from the approved </w:t>
      </w:r>
      <w:r w:rsidR="003911A3" w:rsidRPr="009A39DB">
        <w:rPr>
          <w:rFonts w:ascii="Arial" w:eastAsiaTheme="minorEastAsia" w:hAnsi="Arial" w:cs="Arial"/>
          <w:color w:val="000000" w:themeColor="text1"/>
          <w:kern w:val="24"/>
        </w:rPr>
        <w:t>LTEP</w:t>
      </w:r>
      <w:r w:rsidRPr="009A39DB">
        <w:rPr>
          <w:rFonts w:ascii="Arial" w:eastAsiaTheme="minorEastAsia" w:hAnsi="Arial" w:cs="Arial"/>
          <w:color w:val="000000" w:themeColor="text1"/>
          <w:kern w:val="24"/>
        </w:rPr>
        <w:t>. Public consultation should be pursued where possible, however, in cases of emergency direction</w:t>
      </w:r>
      <w:r w:rsidR="003911A3" w:rsidRPr="009A39DB">
        <w:rPr>
          <w:rFonts w:ascii="Arial" w:eastAsiaTheme="minorEastAsia" w:hAnsi="Arial" w:cs="Arial"/>
          <w:color w:val="000000" w:themeColor="text1"/>
          <w:kern w:val="24"/>
        </w:rPr>
        <w:t>, efforts</w:t>
      </w:r>
      <w:r w:rsidRPr="009A39DB">
        <w:rPr>
          <w:rFonts w:ascii="Arial" w:eastAsiaTheme="minorEastAsia" w:hAnsi="Arial" w:cs="Arial"/>
          <w:color w:val="000000" w:themeColor="text1"/>
          <w:kern w:val="24"/>
        </w:rPr>
        <w:t xml:space="preserve"> should </w:t>
      </w:r>
      <w:r w:rsidR="003911A3" w:rsidRPr="009A39DB">
        <w:rPr>
          <w:rFonts w:ascii="Arial" w:eastAsiaTheme="minorEastAsia" w:hAnsi="Arial" w:cs="Arial"/>
          <w:color w:val="000000" w:themeColor="text1"/>
          <w:kern w:val="24"/>
        </w:rPr>
        <w:t>be made</w:t>
      </w:r>
      <w:r w:rsidRPr="009A39DB">
        <w:rPr>
          <w:rFonts w:ascii="Arial" w:eastAsiaTheme="minorEastAsia" w:hAnsi="Arial" w:cs="Arial"/>
          <w:color w:val="000000" w:themeColor="text1"/>
          <w:kern w:val="24"/>
        </w:rPr>
        <w:t xml:space="preserve"> to follow the principles and frameworks that guided the </w:t>
      </w:r>
      <w:r w:rsidR="003911A3" w:rsidRPr="009A39DB">
        <w:rPr>
          <w:rFonts w:ascii="Arial" w:eastAsiaTheme="minorEastAsia" w:hAnsi="Arial" w:cs="Arial"/>
          <w:color w:val="000000" w:themeColor="text1"/>
          <w:kern w:val="24"/>
        </w:rPr>
        <w:t>LTEP’s</w:t>
      </w:r>
      <w:r w:rsidRPr="009A39DB">
        <w:rPr>
          <w:rFonts w:ascii="Arial" w:eastAsiaTheme="minorEastAsia" w:hAnsi="Arial" w:cs="Arial"/>
          <w:color w:val="000000" w:themeColor="text1"/>
          <w:kern w:val="24"/>
        </w:rPr>
        <w:t xml:space="preserve"> development.</w:t>
      </w:r>
      <w:r w:rsidR="00BE1892" w:rsidRPr="009A39DB">
        <w:rPr>
          <w:rFonts w:ascii="Arial" w:eastAsiaTheme="minorEastAsia" w:hAnsi="Arial" w:cs="Arial"/>
          <w:color w:val="000000" w:themeColor="text1"/>
          <w:kern w:val="24"/>
        </w:rPr>
        <w:t xml:space="preserve">  </w:t>
      </w:r>
    </w:p>
    <w:p w14:paraId="14C4E1D8" w14:textId="77777777" w:rsidR="009A39DB" w:rsidRPr="009A39DB" w:rsidRDefault="009A39DB" w:rsidP="009A39DB">
      <w:pPr>
        <w:pStyle w:val="NormalWeb"/>
        <w:spacing w:before="0" w:beforeAutospacing="0" w:after="0" w:afterAutospacing="0"/>
        <w:rPr>
          <w:rFonts w:ascii="Arial" w:eastAsiaTheme="minorEastAsia" w:hAnsi="Arial" w:cs="Arial"/>
          <w:color w:val="000000" w:themeColor="text1"/>
          <w:kern w:val="24"/>
        </w:rPr>
      </w:pPr>
    </w:p>
    <w:p w14:paraId="1CFE724A" w14:textId="360104A7"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Are there gaps in the IESO and the OEB’s mandates and objectives that limit their ability to effectively lead long-term planning?</w:t>
      </w:r>
    </w:p>
    <w:p w14:paraId="40AEA72F" w14:textId="3A2664BD" w:rsidR="00875CE6" w:rsidRPr="009A39DB" w:rsidRDefault="00875CE6" w:rsidP="009A39DB">
      <w:pPr>
        <w:spacing w:after="0"/>
        <w:ind w:left="360"/>
        <w:rPr>
          <w:rFonts w:ascii="Arial" w:eastAsiaTheme="minorEastAsia" w:hAnsi="Arial" w:cs="Arial"/>
          <w:color w:val="000000" w:themeColor="text1"/>
          <w:kern w:val="24"/>
          <w:sz w:val="24"/>
          <w:szCs w:val="24"/>
        </w:rPr>
      </w:pPr>
    </w:p>
    <w:p w14:paraId="7B9A2796" w14:textId="09509842" w:rsidR="00492391" w:rsidRDefault="00875CE6"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Both IESO and OEB are not </w:t>
      </w:r>
      <w:r w:rsidR="00C63F38" w:rsidRPr="009A39DB">
        <w:rPr>
          <w:rFonts w:ascii="Arial" w:eastAsiaTheme="minorEastAsia" w:hAnsi="Arial" w:cs="Arial"/>
          <w:color w:val="000000" w:themeColor="text1"/>
          <w:kern w:val="24"/>
          <w:sz w:val="24"/>
          <w:szCs w:val="24"/>
        </w:rPr>
        <w:t xml:space="preserve">currently </w:t>
      </w:r>
      <w:r w:rsidRPr="009A39DB">
        <w:rPr>
          <w:rFonts w:ascii="Arial" w:eastAsiaTheme="minorEastAsia" w:hAnsi="Arial" w:cs="Arial"/>
          <w:color w:val="000000" w:themeColor="text1"/>
          <w:kern w:val="24"/>
          <w:sz w:val="24"/>
          <w:szCs w:val="24"/>
        </w:rPr>
        <w:t xml:space="preserve">required to achieve reductions in GHG emissions. Expanding their mandate to plan the energy system in a way that </w:t>
      </w:r>
      <w:r w:rsidRPr="009A39DB">
        <w:rPr>
          <w:rFonts w:ascii="Arial" w:eastAsiaTheme="minorEastAsia" w:hAnsi="Arial" w:cs="Arial"/>
          <w:color w:val="000000" w:themeColor="text1"/>
          <w:kern w:val="24"/>
          <w:sz w:val="24"/>
          <w:szCs w:val="24"/>
        </w:rPr>
        <w:lastRenderedPageBreak/>
        <w:t>achieves</w:t>
      </w:r>
      <w:r w:rsidR="00D3435F" w:rsidRPr="009A39DB">
        <w:rPr>
          <w:rFonts w:ascii="Arial" w:eastAsiaTheme="minorEastAsia" w:hAnsi="Arial" w:cs="Arial"/>
          <w:color w:val="000000" w:themeColor="text1"/>
          <w:kern w:val="24"/>
          <w:sz w:val="24"/>
          <w:szCs w:val="24"/>
        </w:rPr>
        <w:t xml:space="preserve">, for example, </w:t>
      </w:r>
      <w:r w:rsidRPr="009A39DB">
        <w:rPr>
          <w:rFonts w:ascii="Arial" w:eastAsiaTheme="minorEastAsia" w:hAnsi="Arial" w:cs="Arial"/>
          <w:color w:val="000000" w:themeColor="text1"/>
          <w:kern w:val="24"/>
          <w:sz w:val="24"/>
          <w:szCs w:val="24"/>
        </w:rPr>
        <w:t xml:space="preserve">Net zero emissions by 2050 will allow IESO and OEB </w:t>
      </w:r>
      <w:r w:rsidR="00F7062D" w:rsidRPr="009A39DB">
        <w:rPr>
          <w:rFonts w:ascii="Arial" w:eastAsiaTheme="minorEastAsia" w:hAnsi="Arial" w:cs="Arial"/>
          <w:color w:val="000000" w:themeColor="text1"/>
          <w:kern w:val="24"/>
          <w:sz w:val="24"/>
          <w:szCs w:val="24"/>
        </w:rPr>
        <w:t xml:space="preserve">to </w:t>
      </w:r>
      <w:r w:rsidRPr="009A39DB">
        <w:rPr>
          <w:rFonts w:ascii="Arial" w:eastAsiaTheme="minorEastAsia" w:hAnsi="Arial" w:cs="Arial"/>
          <w:color w:val="000000" w:themeColor="text1"/>
          <w:kern w:val="24"/>
          <w:sz w:val="24"/>
          <w:szCs w:val="24"/>
        </w:rPr>
        <w:t>generate reports, plans</w:t>
      </w:r>
      <w:r w:rsidR="00F7062D" w:rsidRPr="009A39DB">
        <w:rPr>
          <w:rFonts w:ascii="Arial" w:eastAsiaTheme="minorEastAsia" w:hAnsi="Arial" w:cs="Arial"/>
          <w:color w:val="000000" w:themeColor="text1"/>
          <w:kern w:val="24"/>
          <w:sz w:val="24"/>
          <w:szCs w:val="24"/>
        </w:rPr>
        <w:t>, and</w:t>
      </w:r>
      <w:r w:rsidRPr="009A39DB">
        <w:rPr>
          <w:rFonts w:ascii="Arial" w:eastAsiaTheme="minorEastAsia" w:hAnsi="Arial" w:cs="Arial"/>
          <w:color w:val="000000" w:themeColor="text1"/>
          <w:kern w:val="24"/>
          <w:sz w:val="24"/>
          <w:szCs w:val="24"/>
        </w:rPr>
        <w:t xml:space="preserve"> regulations that align with this goal.    </w:t>
      </w:r>
    </w:p>
    <w:p w14:paraId="73EDC93B" w14:textId="77777777" w:rsidR="009A39DB" w:rsidRPr="009A39DB" w:rsidRDefault="009A39DB" w:rsidP="009A39DB">
      <w:pPr>
        <w:spacing w:after="0"/>
        <w:ind w:left="360"/>
        <w:rPr>
          <w:rFonts w:ascii="Arial" w:eastAsiaTheme="minorEastAsia" w:hAnsi="Arial" w:cs="Arial"/>
          <w:color w:val="000000" w:themeColor="text1"/>
          <w:kern w:val="24"/>
          <w:sz w:val="24"/>
          <w:szCs w:val="24"/>
        </w:rPr>
      </w:pPr>
    </w:p>
    <w:p w14:paraId="49278DBF" w14:textId="3F2F574F" w:rsidR="00492391" w:rsidRPr="009A39DB" w:rsidRDefault="00D3435F"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IESO and OEB currently do not consider natural gas and electricity together when developing plans. </w:t>
      </w:r>
      <w:r w:rsidR="00B83A8F" w:rsidRPr="009A39DB">
        <w:rPr>
          <w:rFonts w:ascii="Arial" w:eastAsiaTheme="minorEastAsia" w:hAnsi="Arial" w:cs="Arial"/>
          <w:color w:val="000000" w:themeColor="text1"/>
          <w:kern w:val="24"/>
          <w:sz w:val="24"/>
          <w:szCs w:val="24"/>
        </w:rPr>
        <w:t>B</w:t>
      </w:r>
      <w:r w:rsidR="00492391" w:rsidRPr="009A39DB">
        <w:rPr>
          <w:rFonts w:ascii="Arial" w:eastAsiaTheme="minorEastAsia" w:hAnsi="Arial" w:cs="Arial"/>
          <w:color w:val="000000" w:themeColor="text1"/>
          <w:kern w:val="24"/>
          <w:sz w:val="24"/>
          <w:szCs w:val="24"/>
        </w:rPr>
        <w:t xml:space="preserve">oth mandates </w:t>
      </w:r>
      <w:r w:rsidR="00B83A8F" w:rsidRPr="009A39DB">
        <w:rPr>
          <w:rFonts w:ascii="Arial" w:eastAsiaTheme="minorEastAsia" w:hAnsi="Arial" w:cs="Arial"/>
          <w:color w:val="000000" w:themeColor="text1"/>
          <w:kern w:val="24"/>
          <w:sz w:val="24"/>
          <w:szCs w:val="24"/>
        </w:rPr>
        <w:t xml:space="preserve">would benefit from </w:t>
      </w:r>
      <w:r w:rsidR="00492391" w:rsidRPr="009A39DB">
        <w:rPr>
          <w:rFonts w:ascii="Arial" w:eastAsiaTheme="minorEastAsia" w:hAnsi="Arial" w:cs="Arial"/>
          <w:color w:val="000000" w:themeColor="text1"/>
          <w:kern w:val="24"/>
          <w:sz w:val="24"/>
          <w:szCs w:val="24"/>
        </w:rPr>
        <w:t>be</w:t>
      </w:r>
      <w:r w:rsidR="00CF0201" w:rsidRPr="009A39DB">
        <w:rPr>
          <w:rFonts w:ascii="Arial" w:eastAsiaTheme="minorEastAsia" w:hAnsi="Arial" w:cs="Arial"/>
          <w:color w:val="000000" w:themeColor="text1"/>
          <w:kern w:val="24"/>
          <w:sz w:val="24"/>
          <w:szCs w:val="24"/>
        </w:rPr>
        <w:t>ing</w:t>
      </w:r>
      <w:r w:rsidR="00492391" w:rsidRPr="009A39DB">
        <w:rPr>
          <w:rFonts w:ascii="Arial" w:eastAsiaTheme="minorEastAsia" w:hAnsi="Arial" w:cs="Arial"/>
          <w:color w:val="000000" w:themeColor="text1"/>
          <w:kern w:val="24"/>
          <w:sz w:val="24"/>
          <w:szCs w:val="24"/>
        </w:rPr>
        <w:t xml:space="preserve"> updated to </w:t>
      </w:r>
      <w:r w:rsidR="003911A3" w:rsidRPr="009A39DB">
        <w:rPr>
          <w:rFonts w:ascii="Arial" w:eastAsiaTheme="minorEastAsia" w:hAnsi="Arial" w:cs="Arial"/>
          <w:color w:val="000000" w:themeColor="text1"/>
          <w:kern w:val="24"/>
          <w:sz w:val="24"/>
          <w:szCs w:val="24"/>
        </w:rPr>
        <w:t xml:space="preserve">have greater awareness of resource planning between the gas and electricity networks rather than done as separate activities. This should also account for future decentralized energy resources. </w:t>
      </w:r>
    </w:p>
    <w:p w14:paraId="601C3C3B" w14:textId="77777777" w:rsidR="00090B60" w:rsidRPr="009A39DB" w:rsidRDefault="00090B60" w:rsidP="009A39DB">
      <w:pPr>
        <w:pStyle w:val="NormalWeb"/>
        <w:spacing w:before="0" w:beforeAutospacing="0" w:after="0" w:afterAutospacing="0"/>
        <w:ind w:left="360"/>
        <w:rPr>
          <w:rFonts w:ascii="Arial" w:eastAsiaTheme="minorEastAsia" w:hAnsi="Arial" w:cs="Arial"/>
          <w:color w:val="000000" w:themeColor="text1"/>
          <w:kern w:val="24"/>
        </w:rPr>
      </w:pPr>
    </w:p>
    <w:p w14:paraId="1B11605F" w14:textId="2737650E"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Should certain planning processes or decisions by the IESO, the OEB, or the government receive additional scrutiny, for example through legislative oversight or review by an expert committee?</w:t>
      </w:r>
    </w:p>
    <w:p w14:paraId="51CF24A2" w14:textId="12BD440E" w:rsidR="00875CE6" w:rsidRPr="009A39DB" w:rsidRDefault="00875CE6" w:rsidP="009A39DB">
      <w:pPr>
        <w:pStyle w:val="NormalWeb"/>
        <w:spacing w:before="0" w:beforeAutospacing="0" w:after="0" w:afterAutospacing="0"/>
        <w:rPr>
          <w:rFonts w:ascii="Arial" w:eastAsiaTheme="minorEastAsia" w:hAnsi="Arial" w:cs="Arial"/>
          <w:color w:val="000000" w:themeColor="text1"/>
          <w:kern w:val="24"/>
        </w:rPr>
      </w:pPr>
    </w:p>
    <w:p w14:paraId="01E88177" w14:textId="1C1A91E2" w:rsidR="00875CE6" w:rsidRPr="009A39DB" w:rsidRDefault="008A55FA"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As the energy sector </w:t>
      </w:r>
      <w:r w:rsidR="005F0BA8" w:rsidRPr="009A39DB">
        <w:rPr>
          <w:rFonts w:ascii="Arial" w:eastAsiaTheme="minorEastAsia" w:hAnsi="Arial" w:cs="Arial"/>
          <w:color w:val="000000" w:themeColor="text1"/>
          <w:kern w:val="24"/>
        </w:rPr>
        <w:t>moves</w:t>
      </w:r>
      <w:r w:rsidRPr="009A39DB">
        <w:rPr>
          <w:rFonts w:ascii="Arial" w:eastAsiaTheme="minorEastAsia" w:hAnsi="Arial" w:cs="Arial"/>
          <w:color w:val="000000" w:themeColor="text1"/>
          <w:kern w:val="24"/>
        </w:rPr>
        <w:t xml:space="preserve"> through significant</w:t>
      </w:r>
      <w:r w:rsidR="005F0BA8" w:rsidRPr="009A39DB">
        <w:rPr>
          <w:rFonts w:ascii="Arial" w:eastAsiaTheme="minorEastAsia" w:hAnsi="Arial" w:cs="Arial"/>
          <w:color w:val="000000" w:themeColor="text1"/>
          <w:kern w:val="24"/>
        </w:rPr>
        <w:t>, complex</w:t>
      </w:r>
      <w:r w:rsidRPr="009A39DB">
        <w:rPr>
          <w:rFonts w:ascii="Arial" w:eastAsiaTheme="minorEastAsia" w:hAnsi="Arial" w:cs="Arial"/>
          <w:color w:val="000000" w:themeColor="text1"/>
          <w:kern w:val="24"/>
        </w:rPr>
        <w:t xml:space="preserve"> and likely rapid transition in response to meeting GHG reduction and resiliency goals, there is benefit to accessing expertise that can help interpret trends in technology, signals in </w:t>
      </w:r>
      <w:r w:rsidR="005F0BA8" w:rsidRPr="009A39DB">
        <w:rPr>
          <w:rFonts w:ascii="Arial" w:eastAsiaTheme="minorEastAsia" w:hAnsi="Arial" w:cs="Arial"/>
          <w:color w:val="000000" w:themeColor="text1"/>
          <w:kern w:val="24"/>
        </w:rPr>
        <w:t xml:space="preserve">a more energy diverse </w:t>
      </w:r>
      <w:r w:rsidRPr="009A39DB">
        <w:rPr>
          <w:rFonts w:ascii="Arial" w:eastAsiaTheme="minorEastAsia" w:hAnsi="Arial" w:cs="Arial"/>
          <w:color w:val="000000" w:themeColor="text1"/>
          <w:kern w:val="24"/>
        </w:rPr>
        <w:t xml:space="preserve">market and reduce uncertainty or risks associated with </w:t>
      </w:r>
      <w:r w:rsidR="005F0BA8" w:rsidRPr="009A39DB">
        <w:rPr>
          <w:rFonts w:ascii="Arial" w:eastAsiaTheme="minorEastAsia" w:hAnsi="Arial" w:cs="Arial"/>
          <w:color w:val="000000" w:themeColor="text1"/>
          <w:kern w:val="24"/>
        </w:rPr>
        <w:t xml:space="preserve">decisions </w:t>
      </w:r>
      <w:r w:rsidRPr="009A39DB">
        <w:rPr>
          <w:rFonts w:ascii="Arial" w:eastAsiaTheme="minorEastAsia" w:hAnsi="Arial" w:cs="Arial"/>
          <w:color w:val="000000" w:themeColor="text1"/>
          <w:kern w:val="24"/>
        </w:rPr>
        <w:t xml:space="preserve">that </w:t>
      </w:r>
      <w:r w:rsidR="005F0BA8" w:rsidRPr="009A39DB">
        <w:rPr>
          <w:rFonts w:ascii="Arial" w:eastAsiaTheme="minorEastAsia" w:hAnsi="Arial" w:cs="Arial"/>
          <w:color w:val="000000" w:themeColor="text1"/>
          <w:kern w:val="24"/>
        </w:rPr>
        <w:t>may need to be made in the short-term but have longer-term implications</w:t>
      </w:r>
      <w:r w:rsidRPr="009A39DB">
        <w:rPr>
          <w:rFonts w:ascii="Arial" w:eastAsiaTheme="minorEastAsia" w:hAnsi="Arial" w:cs="Arial"/>
          <w:color w:val="000000" w:themeColor="text1"/>
          <w:kern w:val="24"/>
        </w:rPr>
        <w:t xml:space="preserve">.  </w:t>
      </w:r>
      <w:r w:rsidR="005F0BA8" w:rsidRPr="009A39DB">
        <w:rPr>
          <w:rFonts w:ascii="Arial" w:eastAsiaTheme="minorEastAsia" w:hAnsi="Arial" w:cs="Arial"/>
          <w:color w:val="000000" w:themeColor="text1"/>
          <w:kern w:val="24"/>
        </w:rPr>
        <w:t>Similarly,</w:t>
      </w:r>
      <w:r w:rsidRPr="009A39DB">
        <w:rPr>
          <w:rFonts w:ascii="Arial" w:eastAsiaTheme="minorEastAsia" w:hAnsi="Arial" w:cs="Arial"/>
          <w:color w:val="000000" w:themeColor="text1"/>
          <w:kern w:val="24"/>
        </w:rPr>
        <w:t xml:space="preserve"> </w:t>
      </w:r>
      <w:r w:rsidR="00B40E93" w:rsidRPr="009A39DB">
        <w:rPr>
          <w:rFonts w:ascii="Arial" w:eastAsiaTheme="minorEastAsia" w:hAnsi="Arial" w:cs="Arial"/>
          <w:color w:val="000000" w:themeColor="text1"/>
          <w:kern w:val="24"/>
        </w:rPr>
        <w:t xml:space="preserve">greater scrutiny and oversight should be made to </w:t>
      </w:r>
      <w:r w:rsidR="00875CE6" w:rsidRPr="009A39DB">
        <w:rPr>
          <w:rFonts w:ascii="Arial" w:eastAsiaTheme="minorEastAsia" w:hAnsi="Arial" w:cs="Arial"/>
          <w:color w:val="000000" w:themeColor="text1"/>
          <w:kern w:val="24"/>
        </w:rPr>
        <w:t>reviews and validate report</w:t>
      </w:r>
      <w:r w:rsidR="00C63F38" w:rsidRPr="009A39DB">
        <w:rPr>
          <w:rFonts w:ascii="Arial" w:eastAsiaTheme="minorEastAsia" w:hAnsi="Arial" w:cs="Arial"/>
          <w:color w:val="000000" w:themeColor="text1"/>
          <w:kern w:val="24"/>
        </w:rPr>
        <w:t>s</w:t>
      </w:r>
      <w:r w:rsidR="00875CE6" w:rsidRPr="009A39DB">
        <w:rPr>
          <w:rFonts w:ascii="Arial" w:eastAsiaTheme="minorEastAsia" w:hAnsi="Arial" w:cs="Arial"/>
          <w:color w:val="000000" w:themeColor="text1"/>
          <w:kern w:val="24"/>
        </w:rPr>
        <w:t xml:space="preserve">, plans and regulations </w:t>
      </w:r>
      <w:r w:rsidR="00B40E93" w:rsidRPr="009A39DB">
        <w:rPr>
          <w:rFonts w:ascii="Arial" w:eastAsiaTheme="minorEastAsia" w:hAnsi="Arial" w:cs="Arial"/>
          <w:color w:val="000000" w:themeColor="text1"/>
          <w:kern w:val="24"/>
        </w:rPr>
        <w:t>that are aligned to the goals of achieving GHG reduction and resiliency goals.</w:t>
      </w:r>
      <w:r w:rsidR="00C631C7" w:rsidRPr="009A39DB">
        <w:rPr>
          <w:rFonts w:ascii="Arial" w:eastAsiaTheme="minorEastAsia" w:hAnsi="Arial" w:cs="Arial"/>
          <w:color w:val="000000" w:themeColor="text1"/>
          <w:kern w:val="24"/>
        </w:rPr>
        <w:t xml:space="preserve"> </w:t>
      </w:r>
    </w:p>
    <w:p w14:paraId="152F0B56" w14:textId="48D2A00F" w:rsidR="00553F09" w:rsidRPr="009A39DB" w:rsidRDefault="00553F09" w:rsidP="009A39DB">
      <w:pPr>
        <w:pStyle w:val="NormalWeb"/>
        <w:spacing w:before="0" w:beforeAutospacing="0" w:after="0" w:afterAutospacing="0"/>
        <w:ind w:left="360"/>
        <w:rPr>
          <w:rFonts w:ascii="Arial" w:eastAsiaTheme="minorEastAsia" w:hAnsi="Arial" w:cs="Arial"/>
          <w:color w:val="000000" w:themeColor="text1"/>
          <w:kern w:val="24"/>
        </w:rPr>
      </w:pPr>
    </w:p>
    <w:p w14:paraId="535333AB" w14:textId="044DD18D" w:rsidR="00553F09" w:rsidRPr="009A39DB" w:rsidRDefault="00553F09"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Many long-term </w:t>
      </w:r>
      <w:r w:rsidR="005F0BA8" w:rsidRPr="009A39DB">
        <w:rPr>
          <w:rFonts w:ascii="Arial" w:eastAsiaTheme="minorEastAsia" w:hAnsi="Arial" w:cs="Arial"/>
          <w:color w:val="000000" w:themeColor="text1"/>
          <w:kern w:val="24"/>
        </w:rPr>
        <w:t xml:space="preserve">energy </w:t>
      </w:r>
      <w:r w:rsidRPr="009A39DB">
        <w:rPr>
          <w:rFonts w:ascii="Arial" w:eastAsiaTheme="minorEastAsia" w:hAnsi="Arial" w:cs="Arial"/>
          <w:color w:val="000000" w:themeColor="text1"/>
          <w:kern w:val="24"/>
        </w:rPr>
        <w:t xml:space="preserve">generation contracts will be expiring </w:t>
      </w:r>
      <w:r w:rsidR="001E4585" w:rsidRPr="009A39DB">
        <w:rPr>
          <w:rFonts w:ascii="Arial" w:eastAsiaTheme="minorEastAsia" w:hAnsi="Arial" w:cs="Arial"/>
          <w:color w:val="000000" w:themeColor="text1"/>
          <w:kern w:val="24"/>
        </w:rPr>
        <w:t xml:space="preserve">and considered for renewal </w:t>
      </w:r>
      <w:r w:rsidRPr="009A39DB">
        <w:rPr>
          <w:rFonts w:ascii="Arial" w:eastAsiaTheme="minorEastAsia" w:hAnsi="Arial" w:cs="Arial"/>
          <w:color w:val="000000" w:themeColor="text1"/>
          <w:kern w:val="24"/>
        </w:rPr>
        <w:t>over the next decade</w:t>
      </w:r>
      <w:r w:rsidR="001E4585" w:rsidRPr="009A39DB">
        <w:rPr>
          <w:rFonts w:ascii="Arial" w:eastAsiaTheme="minorEastAsia" w:hAnsi="Arial" w:cs="Arial"/>
          <w:color w:val="000000" w:themeColor="text1"/>
          <w:kern w:val="24"/>
        </w:rPr>
        <w:t xml:space="preserve">. The </w:t>
      </w:r>
      <w:r w:rsidR="008A55FA" w:rsidRPr="009A39DB">
        <w:rPr>
          <w:rFonts w:ascii="Arial" w:eastAsiaTheme="minorEastAsia" w:hAnsi="Arial" w:cs="Arial"/>
          <w:color w:val="000000" w:themeColor="text1"/>
          <w:kern w:val="24"/>
        </w:rPr>
        <w:t>G</w:t>
      </w:r>
      <w:r w:rsidR="001E4585" w:rsidRPr="009A39DB">
        <w:rPr>
          <w:rFonts w:ascii="Arial" w:eastAsiaTheme="minorEastAsia" w:hAnsi="Arial" w:cs="Arial"/>
          <w:color w:val="000000" w:themeColor="text1"/>
          <w:kern w:val="24"/>
        </w:rPr>
        <w:t xml:space="preserve">overnment should prioritize low cost renewable energy solutions (like wind and solar) in decisions.    </w:t>
      </w:r>
    </w:p>
    <w:p w14:paraId="71B38574" w14:textId="77777777" w:rsidR="00875CE6" w:rsidRPr="009A39DB" w:rsidRDefault="00875CE6" w:rsidP="009A39DB">
      <w:pPr>
        <w:pStyle w:val="NormalWeb"/>
        <w:spacing w:before="0" w:beforeAutospacing="0" w:after="0" w:afterAutospacing="0"/>
        <w:rPr>
          <w:rFonts w:ascii="Arial" w:eastAsiaTheme="minorEastAsia" w:hAnsi="Arial" w:cs="Arial"/>
          <w:color w:val="000000" w:themeColor="text1"/>
          <w:kern w:val="24"/>
        </w:rPr>
      </w:pPr>
    </w:p>
    <w:p w14:paraId="49D1EA4C" w14:textId="3D9AD98F" w:rsidR="00C63F38"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How often and in what form should government provide policy guidance and direction to facilitate effective long-term energy planning?</w:t>
      </w:r>
    </w:p>
    <w:p w14:paraId="78991478" w14:textId="77777777" w:rsidR="00B40E93" w:rsidRPr="009A39DB" w:rsidRDefault="00B40E93" w:rsidP="009A39DB">
      <w:pPr>
        <w:pStyle w:val="NormalWeb"/>
        <w:spacing w:before="0" w:beforeAutospacing="0" w:after="0" w:afterAutospacing="0"/>
        <w:ind w:left="360"/>
        <w:rPr>
          <w:rFonts w:ascii="Arial" w:eastAsiaTheme="minorEastAsia" w:hAnsi="Arial" w:cs="Arial"/>
          <w:b/>
          <w:bCs/>
          <w:color w:val="000000" w:themeColor="text1"/>
          <w:kern w:val="24"/>
        </w:rPr>
      </w:pPr>
    </w:p>
    <w:p w14:paraId="5FF1D1C7" w14:textId="386CBE1A" w:rsidR="0052581F" w:rsidRDefault="00875CE6"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The government should report every 18 months (in advance of IESO </w:t>
      </w:r>
      <w:r w:rsidR="009A39DB" w:rsidRPr="009A39DB">
        <w:rPr>
          <w:rFonts w:ascii="Arial" w:eastAsiaTheme="minorEastAsia" w:hAnsi="Arial" w:cs="Arial"/>
          <w:color w:val="000000" w:themeColor="text1"/>
          <w:kern w:val="24"/>
          <w:sz w:val="24"/>
          <w:szCs w:val="24"/>
        </w:rPr>
        <w:t>18-month</w:t>
      </w:r>
      <w:r w:rsidRPr="009A39DB">
        <w:rPr>
          <w:rFonts w:ascii="Arial" w:eastAsiaTheme="minorEastAsia" w:hAnsi="Arial" w:cs="Arial"/>
          <w:color w:val="000000" w:themeColor="text1"/>
          <w:kern w:val="24"/>
          <w:sz w:val="24"/>
          <w:szCs w:val="24"/>
        </w:rPr>
        <w:t xml:space="preserve"> outlook</w:t>
      </w:r>
      <w:r w:rsidR="00C63F38" w:rsidRPr="009A39DB">
        <w:rPr>
          <w:rFonts w:ascii="Arial" w:eastAsiaTheme="minorEastAsia" w:hAnsi="Arial" w:cs="Arial"/>
          <w:color w:val="000000" w:themeColor="text1"/>
          <w:kern w:val="24"/>
          <w:sz w:val="24"/>
          <w:szCs w:val="24"/>
        </w:rPr>
        <w:t xml:space="preserve"> report</w:t>
      </w:r>
      <w:r w:rsidRPr="009A39DB">
        <w:rPr>
          <w:rFonts w:ascii="Arial" w:eastAsiaTheme="minorEastAsia" w:hAnsi="Arial" w:cs="Arial"/>
          <w:color w:val="000000" w:themeColor="text1"/>
          <w:kern w:val="24"/>
          <w:sz w:val="24"/>
          <w:szCs w:val="24"/>
        </w:rPr>
        <w:t xml:space="preserve">) </w:t>
      </w:r>
      <w:r w:rsidR="00C63F38" w:rsidRPr="009A39DB">
        <w:rPr>
          <w:rFonts w:ascii="Arial" w:eastAsiaTheme="minorEastAsia" w:hAnsi="Arial" w:cs="Arial"/>
          <w:color w:val="000000" w:themeColor="text1"/>
          <w:kern w:val="24"/>
          <w:sz w:val="24"/>
          <w:szCs w:val="24"/>
        </w:rPr>
        <w:t>on progress implementing long range plans</w:t>
      </w:r>
      <w:r w:rsidR="00B40E93" w:rsidRPr="009A39DB">
        <w:rPr>
          <w:rFonts w:ascii="Arial" w:eastAsiaTheme="minorEastAsia" w:hAnsi="Arial" w:cs="Arial"/>
          <w:color w:val="000000" w:themeColor="text1"/>
          <w:kern w:val="24"/>
          <w:sz w:val="24"/>
          <w:szCs w:val="24"/>
        </w:rPr>
        <w:t xml:space="preserve"> that achieve </w:t>
      </w:r>
      <w:r w:rsidR="005F0BA8" w:rsidRPr="009A39DB">
        <w:rPr>
          <w:rFonts w:ascii="Arial" w:eastAsiaTheme="minorEastAsia" w:hAnsi="Arial" w:cs="Arial"/>
          <w:color w:val="000000" w:themeColor="text1"/>
          <w:kern w:val="24"/>
          <w:sz w:val="24"/>
          <w:szCs w:val="24"/>
        </w:rPr>
        <w:t xml:space="preserve">GHG reduction and resiliency </w:t>
      </w:r>
      <w:r w:rsidR="00B40E93" w:rsidRPr="009A39DB">
        <w:rPr>
          <w:rFonts w:ascii="Arial" w:eastAsiaTheme="minorEastAsia" w:hAnsi="Arial" w:cs="Arial"/>
          <w:color w:val="000000" w:themeColor="text1"/>
          <w:kern w:val="24"/>
          <w:sz w:val="24"/>
          <w:szCs w:val="24"/>
        </w:rPr>
        <w:t>goals.</w:t>
      </w:r>
      <w:r w:rsidR="00C63F38" w:rsidRPr="009A39DB">
        <w:rPr>
          <w:rFonts w:ascii="Arial" w:eastAsiaTheme="minorEastAsia" w:hAnsi="Arial" w:cs="Arial"/>
          <w:color w:val="000000" w:themeColor="text1"/>
          <w:kern w:val="24"/>
          <w:sz w:val="24"/>
          <w:szCs w:val="24"/>
        </w:rPr>
        <w:t xml:space="preserve"> </w:t>
      </w:r>
    </w:p>
    <w:p w14:paraId="3EC5C7E8" w14:textId="77777777" w:rsidR="009A39DB" w:rsidRPr="009A39DB" w:rsidRDefault="009A39DB" w:rsidP="009A39DB">
      <w:pPr>
        <w:spacing w:after="0"/>
        <w:ind w:left="360"/>
        <w:rPr>
          <w:rFonts w:ascii="Arial" w:eastAsiaTheme="minorEastAsia" w:hAnsi="Arial" w:cs="Arial"/>
          <w:color w:val="000000" w:themeColor="text1"/>
          <w:kern w:val="24"/>
          <w:sz w:val="24"/>
          <w:szCs w:val="24"/>
        </w:rPr>
      </w:pPr>
    </w:p>
    <w:p w14:paraId="7694FBBE" w14:textId="725BD3BF" w:rsidR="00090B60" w:rsidRPr="009A39DB" w:rsidRDefault="006D7631" w:rsidP="009A39DB">
      <w:pPr>
        <w:spacing w:after="0"/>
        <w:ind w:left="360"/>
        <w:rPr>
          <w:rFonts w:ascii="Arial" w:eastAsiaTheme="minorEastAsia" w:hAnsi="Arial" w:cs="Arial"/>
          <w:color w:val="000000" w:themeColor="text1"/>
          <w:kern w:val="24"/>
          <w:sz w:val="24"/>
          <w:szCs w:val="24"/>
        </w:rPr>
      </w:pPr>
      <w:r w:rsidRPr="009A39DB">
        <w:rPr>
          <w:rFonts w:ascii="Arial" w:eastAsiaTheme="minorEastAsia" w:hAnsi="Arial" w:cs="Arial"/>
          <w:color w:val="000000" w:themeColor="text1"/>
          <w:kern w:val="24"/>
          <w:sz w:val="24"/>
          <w:szCs w:val="24"/>
        </w:rPr>
        <w:t xml:space="preserve">Policy </w:t>
      </w:r>
      <w:r w:rsidR="0052581F" w:rsidRPr="009A39DB">
        <w:rPr>
          <w:rFonts w:ascii="Arial" w:eastAsiaTheme="minorEastAsia" w:hAnsi="Arial" w:cs="Arial"/>
          <w:color w:val="000000" w:themeColor="text1"/>
          <w:kern w:val="24"/>
          <w:sz w:val="24"/>
          <w:szCs w:val="24"/>
        </w:rPr>
        <w:t>g</w:t>
      </w:r>
      <w:r w:rsidRPr="009A39DB">
        <w:rPr>
          <w:rFonts w:ascii="Arial" w:eastAsiaTheme="minorEastAsia" w:hAnsi="Arial" w:cs="Arial"/>
          <w:color w:val="000000" w:themeColor="text1"/>
          <w:kern w:val="24"/>
          <w:sz w:val="24"/>
          <w:szCs w:val="24"/>
        </w:rPr>
        <w:t xml:space="preserve">uidance should be provided that </w:t>
      </w:r>
      <w:r w:rsidR="0052581F" w:rsidRPr="009A39DB">
        <w:rPr>
          <w:rFonts w:ascii="Arial" w:eastAsiaTheme="minorEastAsia" w:hAnsi="Arial" w:cs="Arial"/>
          <w:color w:val="000000" w:themeColor="text1"/>
          <w:kern w:val="24"/>
          <w:sz w:val="24"/>
          <w:szCs w:val="24"/>
        </w:rPr>
        <w:t xml:space="preserve">can enable greater consistency and transparency in reporting GHG emissions, </w:t>
      </w:r>
      <w:r w:rsidRPr="009A39DB">
        <w:rPr>
          <w:rFonts w:ascii="Arial" w:eastAsiaTheme="minorEastAsia" w:hAnsi="Arial" w:cs="Arial"/>
          <w:color w:val="000000" w:themeColor="text1"/>
          <w:kern w:val="24"/>
          <w:sz w:val="24"/>
          <w:szCs w:val="24"/>
        </w:rPr>
        <w:t xml:space="preserve">support </w:t>
      </w:r>
      <w:r w:rsidR="00D3435F" w:rsidRPr="009A39DB">
        <w:rPr>
          <w:rFonts w:ascii="Arial" w:eastAsiaTheme="minorEastAsia" w:hAnsi="Arial" w:cs="Arial"/>
          <w:color w:val="000000" w:themeColor="text1"/>
          <w:kern w:val="24"/>
          <w:sz w:val="24"/>
          <w:szCs w:val="24"/>
        </w:rPr>
        <w:t xml:space="preserve">energy </w:t>
      </w:r>
      <w:r w:rsidR="0052581F" w:rsidRPr="009A39DB">
        <w:rPr>
          <w:rFonts w:ascii="Arial" w:eastAsiaTheme="minorEastAsia" w:hAnsi="Arial" w:cs="Arial"/>
          <w:color w:val="000000" w:themeColor="text1"/>
          <w:kern w:val="24"/>
          <w:sz w:val="24"/>
          <w:szCs w:val="24"/>
        </w:rPr>
        <w:t>conservatio</w:t>
      </w:r>
      <w:r w:rsidR="00D3435F" w:rsidRPr="009A39DB">
        <w:rPr>
          <w:rFonts w:ascii="Arial" w:eastAsiaTheme="minorEastAsia" w:hAnsi="Arial" w:cs="Arial"/>
          <w:color w:val="000000" w:themeColor="text1"/>
          <w:kern w:val="24"/>
          <w:sz w:val="24"/>
          <w:szCs w:val="24"/>
        </w:rPr>
        <w:t xml:space="preserve">n goals, </w:t>
      </w:r>
      <w:r w:rsidR="0052581F" w:rsidRPr="009A39DB">
        <w:rPr>
          <w:rFonts w:ascii="Arial" w:eastAsiaTheme="minorEastAsia" w:hAnsi="Arial" w:cs="Arial"/>
          <w:color w:val="000000" w:themeColor="text1"/>
          <w:kern w:val="24"/>
          <w:sz w:val="24"/>
          <w:szCs w:val="24"/>
        </w:rPr>
        <w:t>advance</w:t>
      </w:r>
      <w:r w:rsidR="00D3435F" w:rsidRPr="009A39DB">
        <w:rPr>
          <w:rFonts w:ascii="Arial" w:eastAsiaTheme="minorEastAsia" w:hAnsi="Arial" w:cs="Arial"/>
          <w:color w:val="000000" w:themeColor="text1"/>
          <w:kern w:val="24"/>
          <w:sz w:val="24"/>
          <w:szCs w:val="24"/>
        </w:rPr>
        <w:t xml:space="preserve"> </w:t>
      </w:r>
      <w:r w:rsidRPr="009A39DB">
        <w:rPr>
          <w:rFonts w:ascii="Arial" w:eastAsiaTheme="minorEastAsia" w:hAnsi="Arial" w:cs="Arial"/>
          <w:color w:val="000000" w:themeColor="text1"/>
          <w:kern w:val="24"/>
          <w:sz w:val="24"/>
          <w:szCs w:val="24"/>
        </w:rPr>
        <w:t xml:space="preserve">district energy planning, </w:t>
      </w:r>
      <w:r w:rsidR="0052581F" w:rsidRPr="009A39DB">
        <w:rPr>
          <w:rFonts w:ascii="Arial" w:eastAsiaTheme="minorEastAsia" w:hAnsi="Arial" w:cs="Arial"/>
          <w:color w:val="000000" w:themeColor="text1"/>
          <w:kern w:val="24"/>
          <w:sz w:val="24"/>
          <w:szCs w:val="24"/>
        </w:rPr>
        <w:t xml:space="preserve">assess and manage </w:t>
      </w:r>
      <w:r w:rsidRPr="009A39DB">
        <w:rPr>
          <w:rFonts w:ascii="Arial" w:eastAsiaTheme="minorEastAsia" w:hAnsi="Arial" w:cs="Arial"/>
          <w:color w:val="000000" w:themeColor="text1"/>
          <w:kern w:val="24"/>
          <w:sz w:val="24"/>
          <w:szCs w:val="24"/>
        </w:rPr>
        <w:t xml:space="preserve">climate </w:t>
      </w:r>
      <w:r w:rsidR="0052581F" w:rsidRPr="009A39DB">
        <w:rPr>
          <w:rFonts w:ascii="Arial" w:eastAsiaTheme="minorEastAsia" w:hAnsi="Arial" w:cs="Arial"/>
          <w:color w:val="000000" w:themeColor="text1"/>
          <w:kern w:val="24"/>
          <w:sz w:val="24"/>
          <w:szCs w:val="24"/>
        </w:rPr>
        <w:t xml:space="preserve">related </w:t>
      </w:r>
      <w:r w:rsidRPr="009A39DB">
        <w:rPr>
          <w:rFonts w:ascii="Arial" w:eastAsiaTheme="minorEastAsia" w:hAnsi="Arial" w:cs="Arial"/>
          <w:color w:val="000000" w:themeColor="text1"/>
          <w:kern w:val="24"/>
          <w:sz w:val="24"/>
          <w:szCs w:val="24"/>
        </w:rPr>
        <w:t>risk</w:t>
      </w:r>
      <w:r w:rsidR="0052581F" w:rsidRPr="009A39DB">
        <w:rPr>
          <w:rFonts w:ascii="Arial" w:eastAsiaTheme="minorEastAsia" w:hAnsi="Arial" w:cs="Arial"/>
          <w:color w:val="000000" w:themeColor="text1"/>
          <w:kern w:val="24"/>
          <w:sz w:val="24"/>
          <w:szCs w:val="24"/>
        </w:rPr>
        <w:t xml:space="preserve">; and ensure adequate low carbon supply to meet increase demand from electrification of transportation and buildings.  </w:t>
      </w:r>
    </w:p>
    <w:p w14:paraId="0798F3FB" w14:textId="77777777" w:rsidR="00816237" w:rsidRPr="009A39DB" w:rsidRDefault="00816237" w:rsidP="009A39DB">
      <w:pPr>
        <w:pStyle w:val="NormalWeb"/>
        <w:spacing w:before="0" w:beforeAutospacing="0" w:after="0" w:afterAutospacing="0"/>
        <w:ind w:left="360"/>
        <w:rPr>
          <w:rFonts w:ascii="Arial" w:eastAsiaTheme="minorEastAsia" w:hAnsi="Arial" w:cs="Arial"/>
          <w:color w:val="000000" w:themeColor="text1"/>
          <w:kern w:val="24"/>
        </w:rPr>
      </w:pPr>
    </w:p>
    <w:p w14:paraId="470A4864" w14:textId="139DD187" w:rsidR="00090B60" w:rsidRPr="009A39DB" w:rsidRDefault="00090B60" w:rsidP="009A39DB">
      <w:pPr>
        <w:pStyle w:val="NormalWeb"/>
        <w:numPr>
          <w:ilvl w:val="0"/>
          <w:numId w:val="13"/>
        </w:numPr>
        <w:spacing w:before="0" w:beforeAutospacing="0" w:after="0" w:afterAutospacing="0"/>
        <w:rPr>
          <w:rFonts w:ascii="Arial" w:eastAsiaTheme="minorEastAsia" w:hAnsi="Arial" w:cs="Arial"/>
          <w:b/>
          <w:bCs/>
          <w:color w:val="000000" w:themeColor="text1"/>
          <w:kern w:val="24"/>
        </w:rPr>
      </w:pPr>
      <w:r w:rsidRPr="009A39DB">
        <w:rPr>
          <w:rFonts w:ascii="Arial" w:eastAsiaTheme="minorEastAsia" w:hAnsi="Arial" w:cs="Arial"/>
          <w:b/>
          <w:bCs/>
          <w:color w:val="000000" w:themeColor="text1"/>
          <w:kern w:val="24"/>
        </w:rPr>
        <w:t>How do we ensure effective and meaningful Indigenous participation in energy sector decision-making?</w:t>
      </w:r>
    </w:p>
    <w:p w14:paraId="287BED5A" w14:textId="354D7036" w:rsidR="00C63F38" w:rsidRPr="009A39DB" w:rsidRDefault="00C63F38" w:rsidP="009A39DB">
      <w:pPr>
        <w:pStyle w:val="NormalWeb"/>
        <w:spacing w:before="0" w:beforeAutospacing="0" w:after="0" w:afterAutospacing="0"/>
        <w:rPr>
          <w:rFonts w:ascii="Arial" w:eastAsiaTheme="minorEastAsia" w:hAnsi="Arial" w:cs="Arial"/>
          <w:color w:val="000000" w:themeColor="text1"/>
          <w:kern w:val="24"/>
        </w:rPr>
      </w:pPr>
    </w:p>
    <w:p w14:paraId="4AFEF4B3" w14:textId="1A65443E" w:rsidR="00816237" w:rsidRPr="009A39DB" w:rsidRDefault="0052581F" w:rsidP="009A39DB">
      <w:pPr>
        <w:pStyle w:val="NormalWeb"/>
        <w:spacing w:before="0" w:beforeAutospacing="0" w:after="0" w:afterAutospacing="0"/>
        <w:ind w:left="360"/>
        <w:rPr>
          <w:rFonts w:ascii="Arial" w:eastAsiaTheme="minorEastAsia" w:hAnsi="Arial" w:cs="Arial"/>
          <w:color w:val="000000" w:themeColor="text1"/>
          <w:kern w:val="24"/>
        </w:rPr>
      </w:pPr>
      <w:r w:rsidRPr="009A39DB">
        <w:rPr>
          <w:rFonts w:ascii="Arial" w:eastAsiaTheme="minorEastAsia" w:hAnsi="Arial" w:cs="Arial"/>
          <w:color w:val="000000" w:themeColor="text1"/>
          <w:kern w:val="24"/>
        </w:rPr>
        <w:t xml:space="preserve">The Province should make concerted effort to consult indigenous communities and leaders throughout Ontario with regards to long-term energy plans. </w:t>
      </w:r>
    </w:p>
    <w:sectPr w:rsidR="00816237" w:rsidRPr="009A39D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C0052" w14:textId="77777777" w:rsidR="0052581F" w:rsidRDefault="0052581F" w:rsidP="0052581F">
      <w:pPr>
        <w:spacing w:after="0" w:line="240" w:lineRule="auto"/>
      </w:pPr>
      <w:r>
        <w:separator/>
      </w:r>
    </w:p>
  </w:endnote>
  <w:endnote w:type="continuationSeparator" w:id="0">
    <w:p w14:paraId="1DFF1CA9" w14:textId="77777777" w:rsidR="0052581F" w:rsidRDefault="0052581F" w:rsidP="0052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055831"/>
      <w:docPartObj>
        <w:docPartGallery w:val="Page Numbers (Bottom of Page)"/>
        <w:docPartUnique/>
      </w:docPartObj>
    </w:sdtPr>
    <w:sdtEndPr>
      <w:rPr>
        <w:noProof/>
      </w:rPr>
    </w:sdtEndPr>
    <w:sdtContent>
      <w:p w14:paraId="70541BCC" w14:textId="5FA5566A" w:rsidR="0052581F" w:rsidRDefault="005258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F51AC" w14:textId="77777777" w:rsidR="0052581F" w:rsidRDefault="0052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ADCC" w14:textId="77777777" w:rsidR="0052581F" w:rsidRDefault="0052581F" w:rsidP="0052581F">
      <w:pPr>
        <w:spacing w:after="0" w:line="240" w:lineRule="auto"/>
      </w:pPr>
      <w:r>
        <w:separator/>
      </w:r>
    </w:p>
  </w:footnote>
  <w:footnote w:type="continuationSeparator" w:id="0">
    <w:p w14:paraId="1FE0747F" w14:textId="77777777" w:rsidR="0052581F" w:rsidRDefault="0052581F" w:rsidP="00525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42D3"/>
    <w:multiLevelType w:val="hybridMultilevel"/>
    <w:tmpl w:val="D64A9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62E26"/>
    <w:multiLevelType w:val="hybridMultilevel"/>
    <w:tmpl w:val="4F40AF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BC1FA6"/>
    <w:multiLevelType w:val="hybridMultilevel"/>
    <w:tmpl w:val="B6522072"/>
    <w:lvl w:ilvl="0" w:tplc="0D001F30">
      <w:start w:val="1"/>
      <w:numFmt w:val="bullet"/>
      <w:lvlText w:val=""/>
      <w:lvlJc w:val="left"/>
      <w:pPr>
        <w:tabs>
          <w:tab w:val="num" w:pos="720"/>
        </w:tabs>
        <w:ind w:left="720" w:hanging="360"/>
      </w:pPr>
      <w:rPr>
        <w:rFonts w:ascii="Symbol" w:hAnsi="Symbol" w:hint="default"/>
      </w:rPr>
    </w:lvl>
    <w:lvl w:ilvl="1" w:tplc="F0BE37EA" w:tentative="1">
      <w:start w:val="1"/>
      <w:numFmt w:val="bullet"/>
      <w:lvlText w:val=""/>
      <w:lvlJc w:val="left"/>
      <w:pPr>
        <w:tabs>
          <w:tab w:val="num" w:pos="1440"/>
        </w:tabs>
        <w:ind w:left="1440" w:hanging="360"/>
      </w:pPr>
      <w:rPr>
        <w:rFonts w:ascii="Symbol" w:hAnsi="Symbol" w:hint="default"/>
      </w:rPr>
    </w:lvl>
    <w:lvl w:ilvl="2" w:tplc="6DF4B16C" w:tentative="1">
      <w:start w:val="1"/>
      <w:numFmt w:val="bullet"/>
      <w:lvlText w:val=""/>
      <w:lvlJc w:val="left"/>
      <w:pPr>
        <w:tabs>
          <w:tab w:val="num" w:pos="2160"/>
        </w:tabs>
        <w:ind w:left="2160" w:hanging="360"/>
      </w:pPr>
      <w:rPr>
        <w:rFonts w:ascii="Symbol" w:hAnsi="Symbol" w:hint="default"/>
      </w:rPr>
    </w:lvl>
    <w:lvl w:ilvl="3" w:tplc="FE409986" w:tentative="1">
      <w:start w:val="1"/>
      <w:numFmt w:val="bullet"/>
      <w:lvlText w:val=""/>
      <w:lvlJc w:val="left"/>
      <w:pPr>
        <w:tabs>
          <w:tab w:val="num" w:pos="2880"/>
        </w:tabs>
        <w:ind w:left="2880" w:hanging="360"/>
      </w:pPr>
      <w:rPr>
        <w:rFonts w:ascii="Symbol" w:hAnsi="Symbol" w:hint="default"/>
      </w:rPr>
    </w:lvl>
    <w:lvl w:ilvl="4" w:tplc="4732C5AE" w:tentative="1">
      <w:start w:val="1"/>
      <w:numFmt w:val="bullet"/>
      <w:lvlText w:val=""/>
      <w:lvlJc w:val="left"/>
      <w:pPr>
        <w:tabs>
          <w:tab w:val="num" w:pos="3600"/>
        </w:tabs>
        <w:ind w:left="3600" w:hanging="360"/>
      </w:pPr>
      <w:rPr>
        <w:rFonts w:ascii="Symbol" w:hAnsi="Symbol" w:hint="default"/>
      </w:rPr>
    </w:lvl>
    <w:lvl w:ilvl="5" w:tplc="293C6ABA" w:tentative="1">
      <w:start w:val="1"/>
      <w:numFmt w:val="bullet"/>
      <w:lvlText w:val=""/>
      <w:lvlJc w:val="left"/>
      <w:pPr>
        <w:tabs>
          <w:tab w:val="num" w:pos="4320"/>
        </w:tabs>
        <w:ind w:left="4320" w:hanging="360"/>
      </w:pPr>
      <w:rPr>
        <w:rFonts w:ascii="Symbol" w:hAnsi="Symbol" w:hint="default"/>
      </w:rPr>
    </w:lvl>
    <w:lvl w:ilvl="6" w:tplc="BF5CB0C6" w:tentative="1">
      <w:start w:val="1"/>
      <w:numFmt w:val="bullet"/>
      <w:lvlText w:val=""/>
      <w:lvlJc w:val="left"/>
      <w:pPr>
        <w:tabs>
          <w:tab w:val="num" w:pos="5040"/>
        </w:tabs>
        <w:ind w:left="5040" w:hanging="360"/>
      </w:pPr>
      <w:rPr>
        <w:rFonts w:ascii="Symbol" w:hAnsi="Symbol" w:hint="default"/>
      </w:rPr>
    </w:lvl>
    <w:lvl w:ilvl="7" w:tplc="357A06E6" w:tentative="1">
      <w:start w:val="1"/>
      <w:numFmt w:val="bullet"/>
      <w:lvlText w:val=""/>
      <w:lvlJc w:val="left"/>
      <w:pPr>
        <w:tabs>
          <w:tab w:val="num" w:pos="5760"/>
        </w:tabs>
        <w:ind w:left="5760" w:hanging="360"/>
      </w:pPr>
      <w:rPr>
        <w:rFonts w:ascii="Symbol" w:hAnsi="Symbol" w:hint="default"/>
      </w:rPr>
    </w:lvl>
    <w:lvl w:ilvl="8" w:tplc="E04C59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686C24"/>
    <w:multiLevelType w:val="hybridMultilevel"/>
    <w:tmpl w:val="5B3C8396"/>
    <w:lvl w:ilvl="0" w:tplc="F5C2D61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2657F"/>
    <w:multiLevelType w:val="hybridMultilevel"/>
    <w:tmpl w:val="0EDC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1F3AA9"/>
    <w:multiLevelType w:val="hybridMultilevel"/>
    <w:tmpl w:val="434E83C4"/>
    <w:lvl w:ilvl="0" w:tplc="89DC474A">
      <w:start w:val="1"/>
      <w:numFmt w:val="bullet"/>
      <w:lvlText w:val=""/>
      <w:lvlJc w:val="left"/>
      <w:pPr>
        <w:tabs>
          <w:tab w:val="num" w:pos="720"/>
        </w:tabs>
        <w:ind w:left="720" w:hanging="360"/>
      </w:pPr>
      <w:rPr>
        <w:rFonts w:ascii="Symbol" w:hAnsi="Symbol" w:hint="default"/>
      </w:rPr>
    </w:lvl>
    <w:lvl w:ilvl="1" w:tplc="420C3C38" w:tentative="1">
      <w:start w:val="1"/>
      <w:numFmt w:val="bullet"/>
      <w:lvlText w:val=""/>
      <w:lvlJc w:val="left"/>
      <w:pPr>
        <w:tabs>
          <w:tab w:val="num" w:pos="1440"/>
        </w:tabs>
        <w:ind w:left="1440" w:hanging="360"/>
      </w:pPr>
      <w:rPr>
        <w:rFonts w:ascii="Symbol" w:hAnsi="Symbol" w:hint="default"/>
      </w:rPr>
    </w:lvl>
    <w:lvl w:ilvl="2" w:tplc="A36A9426" w:tentative="1">
      <w:start w:val="1"/>
      <w:numFmt w:val="bullet"/>
      <w:lvlText w:val=""/>
      <w:lvlJc w:val="left"/>
      <w:pPr>
        <w:tabs>
          <w:tab w:val="num" w:pos="2160"/>
        </w:tabs>
        <w:ind w:left="2160" w:hanging="360"/>
      </w:pPr>
      <w:rPr>
        <w:rFonts w:ascii="Symbol" w:hAnsi="Symbol" w:hint="default"/>
      </w:rPr>
    </w:lvl>
    <w:lvl w:ilvl="3" w:tplc="212AD04C" w:tentative="1">
      <w:start w:val="1"/>
      <w:numFmt w:val="bullet"/>
      <w:lvlText w:val=""/>
      <w:lvlJc w:val="left"/>
      <w:pPr>
        <w:tabs>
          <w:tab w:val="num" w:pos="2880"/>
        </w:tabs>
        <w:ind w:left="2880" w:hanging="360"/>
      </w:pPr>
      <w:rPr>
        <w:rFonts w:ascii="Symbol" w:hAnsi="Symbol" w:hint="default"/>
      </w:rPr>
    </w:lvl>
    <w:lvl w:ilvl="4" w:tplc="844CF436" w:tentative="1">
      <w:start w:val="1"/>
      <w:numFmt w:val="bullet"/>
      <w:lvlText w:val=""/>
      <w:lvlJc w:val="left"/>
      <w:pPr>
        <w:tabs>
          <w:tab w:val="num" w:pos="3600"/>
        </w:tabs>
        <w:ind w:left="3600" w:hanging="360"/>
      </w:pPr>
      <w:rPr>
        <w:rFonts w:ascii="Symbol" w:hAnsi="Symbol" w:hint="default"/>
      </w:rPr>
    </w:lvl>
    <w:lvl w:ilvl="5" w:tplc="3FB0A340" w:tentative="1">
      <w:start w:val="1"/>
      <w:numFmt w:val="bullet"/>
      <w:lvlText w:val=""/>
      <w:lvlJc w:val="left"/>
      <w:pPr>
        <w:tabs>
          <w:tab w:val="num" w:pos="4320"/>
        </w:tabs>
        <w:ind w:left="4320" w:hanging="360"/>
      </w:pPr>
      <w:rPr>
        <w:rFonts w:ascii="Symbol" w:hAnsi="Symbol" w:hint="default"/>
      </w:rPr>
    </w:lvl>
    <w:lvl w:ilvl="6" w:tplc="7F7ADE0C" w:tentative="1">
      <w:start w:val="1"/>
      <w:numFmt w:val="bullet"/>
      <w:lvlText w:val=""/>
      <w:lvlJc w:val="left"/>
      <w:pPr>
        <w:tabs>
          <w:tab w:val="num" w:pos="5040"/>
        </w:tabs>
        <w:ind w:left="5040" w:hanging="360"/>
      </w:pPr>
      <w:rPr>
        <w:rFonts w:ascii="Symbol" w:hAnsi="Symbol" w:hint="default"/>
      </w:rPr>
    </w:lvl>
    <w:lvl w:ilvl="7" w:tplc="29F27062" w:tentative="1">
      <w:start w:val="1"/>
      <w:numFmt w:val="bullet"/>
      <w:lvlText w:val=""/>
      <w:lvlJc w:val="left"/>
      <w:pPr>
        <w:tabs>
          <w:tab w:val="num" w:pos="5760"/>
        </w:tabs>
        <w:ind w:left="5760" w:hanging="360"/>
      </w:pPr>
      <w:rPr>
        <w:rFonts w:ascii="Symbol" w:hAnsi="Symbol" w:hint="default"/>
      </w:rPr>
    </w:lvl>
    <w:lvl w:ilvl="8" w:tplc="B84820F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4343A0"/>
    <w:multiLevelType w:val="hybridMultilevel"/>
    <w:tmpl w:val="26944EA8"/>
    <w:lvl w:ilvl="0" w:tplc="151EA2C6">
      <w:start w:val="1"/>
      <w:numFmt w:val="bullet"/>
      <w:lvlText w:val=""/>
      <w:lvlJc w:val="left"/>
      <w:pPr>
        <w:tabs>
          <w:tab w:val="num" w:pos="720"/>
        </w:tabs>
        <w:ind w:left="720" w:hanging="360"/>
      </w:pPr>
      <w:rPr>
        <w:rFonts w:ascii="Symbol" w:hAnsi="Symbol" w:hint="default"/>
      </w:rPr>
    </w:lvl>
    <w:lvl w:ilvl="1" w:tplc="26D04AE0" w:tentative="1">
      <w:start w:val="1"/>
      <w:numFmt w:val="bullet"/>
      <w:lvlText w:val=""/>
      <w:lvlJc w:val="left"/>
      <w:pPr>
        <w:tabs>
          <w:tab w:val="num" w:pos="1440"/>
        </w:tabs>
        <w:ind w:left="1440" w:hanging="360"/>
      </w:pPr>
      <w:rPr>
        <w:rFonts w:ascii="Symbol" w:hAnsi="Symbol" w:hint="default"/>
      </w:rPr>
    </w:lvl>
    <w:lvl w:ilvl="2" w:tplc="073494A2" w:tentative="1">
      <w:start w:val="1"/>
      <w:numFmt w:val="bullet"/>
      <w:lvlText w:val=""/>
      <w:lvlJc w:val="left"/>
      <w:pPr>
        <w:tabs>
          <w:tab w:val="num" w:pos="2160"/>
        </w:tabs>
        <w:ind w:left="2160" w:hanging="360"/>
      </w:pPr>
      <w:rPr>
        <w:rFonts w:ascii="Symbol" w:hAnsi="Symbol" w:hint="default"/>
      </w:rPr>
    </w:lvl>
    <w:lvl w:ilvl="3" w:tplc="B62407E0" w:tentative="1">
      <w:start w:val="1"/>
      <w:numFmt w:val="bullet"/>
      <w:lvlText w:val=""/>
      <w:lvlJc w:val="left"/>
      <w:pPr>
        <w:tabs>
          <w:tab w:val="num" w:pos="2880"/>
        </w:tabs>
        <w:ind w:left="2880" w:hanging="360"/>
      </w:pPr>
      <w:rPr>
        <w:rFonts w:ascii="Symbol" w:hAnsi="Symbol" w:hint="default"/>
      </w:rPr>
    </w:lvl>
    <w:lvl w:ilvl="4" w:tplc="7BBC3684" w:tentative="1">
      <w:start w:val="1"/>
      <w:numFmt w:val="bullet"/>
      <w:lvlText w:val=""/>
      <w:lvlJc w:val="left"/>
      <w:pPr>
        <w:tabs>
          <w:tab w:val="num" w:pos="3600"/>
        </w:tabs>
        <w:ind w:left="3600" w:hanging="360"/>
      </w:pPr>
      <w:rPr>
        <w:rFonts w:ascii="Symbol" w:hAnsi="Symbol" w:hint="default"/>
      </w:rPr>
    </w:lvl>
    <w:lvl w:ilvl="5" w:tplc="F5EC25A2" w:tentative="1">
      <w:start w:val="1"/>
      <w:numFmt w:val="bullet"/>
      <w:lvlText w:val=""/>
      <w:lvlJc w:val="left"/>
      <w:pPr>
        <w:tabs>
          <w:tab w:val="num" w:pos="4320"/>
        </w:tabs>
        <w:ind w:left="4320" w:hanging="360"/>
      </w:pPr>
      <w:rPr>
        <w:rFonts w:ascii="Symbol" w:hAnsi="Symbol" w:hint="default"/>
      </w:rPr>
    </w:lvl>
    <w:lvl w:ilvl="6" w:tplc="094C10A4" w:tentative="1">
      <w:start w:val="1"/>
      <w:numFmt w:val="bullet"/>
      <w:lvlText w:val=""/>
      <w:lvlJc w:val="left"/>
      <w:pPr>
        <w:tabs>
          <w:tab w:val="num" w:pos="5040"/>
        </w:tabs>
        <w:ind w:left="5040" w:hanging="360"/>
      </w:pPr>
      <w:rPr>
        <w:rFonts w:ascii="Symbol" w:hAnsi="Symbol" w:hint="default"/>
      </w:rPr>
    </w:lvl>
    <w:lvl w:ilvl="7" w:tplc="AD528F5A" w:tentative="1">
      <w:start w:val="1"/>
      <w:numFmt w:val="bullet"/>
      <w:lvlText w:val=""/>
      <w:lvlJc w:val="left"/>
      <w:pPr>
        <w:tabs>
          <w:tab w:val="num" w:pos="5760"/>
        </w:tabs>
        <w:ind w:left="5760" w:hanging="360"/>
      </w:pPr>
      <w:rPr>
        <w:rFonts w:ascii="Symbol" w:hAnsi="Symbol" w:hint="default"/>
      </w:rPr>
    </w:lvl>
    <w:lvl w:ilvl="8" w:tplc="DE366B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7E2D93"/>
    <w:multiLevelType w:val="hybridMultilevel"/>
    <w:tmpl w:val="3DEE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FA127D"/>
    <w:multiLevelType w:val="hybridMultilevel"/>
    <w:tmpl w:val="9B1AB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9D49D2"/>
    <w:multiLevelType w:val="hybridMultilevel"/>
    <w:tmpl w:val="721C1198"/>
    <w:lvl w:ilvl="0" w:tplc="4560C1EC">
      <w:start w:val="1"/>
      <w:numFmt w:val="bullet"/>
      <w:lvlText w:val=""/>
      <w:lvlJc w:val="left"/>
      <w:pPr>
        <w:tabs>
          <w:tab w:val="num" w:pos="720"/>
        </w:tabs>
        <w:ind w:left="720" w:hanging="360"/>
      </w:pPr>
      <w:rPr>
        <w:rFonts w:ascii="Symbol" w:hAnsi="Symbol" w:hint="default"/>
      </w:rPr>
    </w:lvl>
    <w:lvl w:ilvl="1" w:tplc="037C21AA" w:tentative="1">
      <w:start w:val="1"/>
      <w:numFmt w:val="bullet"/>
      <w:lvlText w:val=""/>
      <w:lvlJc w:val="left"/>
      <w:pPr>
        <w:tabs>
          <w:tab w:val="num" w:pos="1440"/>
        </w:tabs>
        <w:ind w:left="1440" w:hanging="360"/>
      </w:pPr>
      <w:rPr>
        <w:rFonts w:ascii="Symbol" w:hAnsi="Symbol" w:hint="default"/>
      </w:rPr>
    </w:lvl>
    <w:lvl w:ilvl="2" w:tplc="E6BE8772" w:tentative="1">
      <w:start w:val="1"/>
      <w:numFmt w:val="bullet"/>
      <w:lvlText w:val=""/>
      <w:lvlJc w:val="left"/>
      <w:pPr>
        <w:tabs>
          <w:tab w:val="num" w:pos="2160"/>
        </w:tabs>
        <w:ind w:left="2160" w:hanging="360"/>
      </w:pPr>
      <w:rPr>
        <w:rFonts w:ascii="Symbol" w:hAnsi="Symbol" w:hint="default"/>
      </w:rPr>
    </w:lvl>
    <w:lvl w:ilvl="3" w:tplc="908CE3D6" w:tentative="1">
      <w:start w:val="1"/>
      <w:numFmt w:val="bullet"/>
      <w:lvlText w:val=""/>
      <w:lvlJc w:val="left"/>
      <w:pPr>
        <w:tabs>
          <w:tab w:val="num" w:pos="2880"/>
        </w:tabs>
        <w:ind w:left="2880" w:hanging="360"/>
      </w:pPr>
      <w:rPr>
        <w:rFonts w:ascii="Symbol" w:hAnsi="Symbol" w:hint="default"/>
      </w:rPr>
    </w:lvl>
    <w:lvl w:ilvl="4" w:tplc="1A8CC7A4" w:tentative="1">
      <w:start w:val="1"/>
      <w:numFmt w:val="bullet"/>
      <w:lvlText w:val=""/>
      <w:lvlJc w:val="left"/>
      <w:pPr>
        <w:tabs>
          <w:tab w:val="num" w:pos="3600"/>
        </w:tabs>
        <w:ind w:left="3600" w:hanging="360"/>
      </w:pPr>
      <w:rPr>
        <w:rFonts w:ascii="Symbol" w:hAnsi="Symbol" w:hint="default"/>
      </w:rPr>
    </w:lvl>
    <w:lvl w:ilvl="5" w:tplc="78CA3EA8" w:tentative="1">
      <w:start w:val="1"/>
      <w:numFmt w:val="bullet"/>
      <w:lvlText w:val=""/>
      <w:lvlJc w:val="left"/>
      <w:pPr>
        <w:tabs>
          <w:tab w:val="num" w:pos="4320"/>
        </w:tabs>
        <w:ind w:left="4320" w:hanging="360"/>
      </w:pPr>
      <w:rPr>
        <w:rFonts w:ascii="Symbol" w:hAnsi="Symbol" w:hint="default"/>
      </w:rPr>
    </w:lvl>
    <w:lvl w:ilvl="6" w:tplc="3E7EB826" w:tentative="1">
      <w:start w:val="1"/>
      <w:numFmt w:val="bullet"/>
      <w:lvlText w:val=""/>
      <w:lvlJc w:val="left"/>
      <w:pPr>
        <w:tabs>
          <w:tab w:val="num" w:pos="5040"/>
        </w:tabs>
        <w:ind w:left="5040" w:hanging="360"/>
      </w:pPr>
      <w:rPr>
        <w:rFonts w:ascii="Symbol" w:hAnsi="Symbol" w:hint="default"/>
      </w:rPr>
    </w:lvl>
    <w:lvl w:ilvl="7" w:tplc="06A2E472" w:tentative="1">
      <w:start w:val="1"/>
      <w:numFmt w:val="bullet"/>
      <w:lvlText w:val=""/>
      <w:lvlJc w:val="left"/>
      <w:pPr>
        <w:tabs>
          <w:tab w:val="num" w:pos="5760"/>
        </w:tabs>
        <w:ind w:left="5760" w:hanging="360"/>
      </w:pPr>
      <w:rPr>
        <w:rFonts w:ascii="Symbol" w:hAnsi="Symbol" w:hint="default"/>
      </w:rPr>
    </w:lvl>
    <w:lvl w:ilvl="8" w:tplc="A672E48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6164753"/>
    <w:multiLevelType w:val="hybridMultilevel"/>
    <w:tmpl w:val="06EE1782"/>
    <w:lvl w:ilvl="0" w:tplc="23A4A31A">
      <w:start w:val="1"/>
      <w:numFmt w:val="bullet"/>
      <w:lvlText w:val=""/>
      <w:lvlJc w:val="left"/>
      <w:pPr>
        <w:tabs>
          <w:tab w:val="num" w:pos="720"/>
        </w:tabs>
        <w:ind w:left="720" w:hanging="360"/>
      </w:pPr>
      <w:rPr>
        <w:rFonts w:ascii="Symbol" w:hAnsi="Symbol" w:hint="default"/>
      </w:rPr>
    </w:lvl>
    <w:lvl w:ilvl="1" w:tplc="B00417C4" w:tentative="1">
      <w:start w:val="1"/>
      <w:numFmt w:val="bullet"/>
      <w:lvlText w:val=""/>
      <w:lvlJc w:val="left"/>
      <w:pPr>
        <w:tabs>
          <w:tab w:val="num" w:pos="1440"/>
        </w:tabs>
        <w:ind w:left="1440" w:hanging="360"/>
      </w:pPr>
      <w:rPr>
        <w:rFonts w:ascii="Symbol" w:hAnsi="Symbol" w:hint="default"/>
      </w:rPr>
    </w:lvl>
    <w:lvl w:ilvl="2" w:tplc="08E49376" w:tentative="1">
      <w:start w:val="1"/>
      <w:numFmt w:val="bullet"/>
      <w:lvlText w:val=""/>
      <w:lvlJc w:val="left"/>
      <w:pPr>
        <w:tabs>
          <w:tab w:val="num" w:pos="2160"/>
        </w:tabs>
        <w:ind w:left="2160" w:hanging="360"/>
      </w:pPr>
      <w:rPr>
        <w:rFonts w:ascii="Symbol" w:hAnsi="Symbol" w:hint="default"/>
      </w:rPr>
    </w:lvl>
    <w:lvl w:ilvl="3" w:tplc="BD6C5678" w:tentative="1">
      <w:start w:val="1"/>
      <w:numFmt w:val="bullet"/>
      <w:lvlText w:val=""/>
      <w:lvlJc w:val="left"/>
      <w:pPr>
        <w:tabs>
          <w:tab w:val="num" w:pos="2880"/>
        </w:tabs>
        <w:ind w:left="2880" w:hanging="360"/>
      </w:pPr>
      <w:rPr>
        <w:rFonts w:ascii="Symbol" w:hAnsi="Symbol" w:hint="default"/>
      </w:rPr>
    </w:lvl>
    <w:lvl w:ilvl="4" w:tplc="C304065A" w:tentative="1">
      <w:start w:val="1"/>
      <w:numFmt w:val="bullet"/>
      <w:lvlText w:val=""/>
      <w:lvlJc w:val="left"/>
      <w:pPr>
        <w:tabs>
          <w:tab w:val="num" w:pos="3600"/>
        </w:tabs>
        <w:ind w:left="3600" w:hanging="360"/>
      </w:pPr>
      <w:rPr>
        <w:rFonts w:ascii="Symbol" w:hAnsi="Symbol" w:hint="default"/>
      </w:rPr>
    </w:lvl>
    <w:lvl w:ilvl="5" w:tplc="04B00C06" w:tentative="1">
      <w:start w:val="1"/>
      <w:numFmt w:val="bullet"/>
      <w:lvlText w:val=""/>
      <w:lvlJc w:val="left"/>
      <w:pPr>
        <w:tabs>
          <w:tab w:val="num" w:pos="4320"/>
        </w:tabs>
        <w:ind w:left="4320" w:hanging="360"/>
      </w:pPr>
      <w:rPr>
        <w:rFonts w:ascii="Symbol" w:hAnsi="Symbol" w:hint="default"/>
      </w:rPr>
    </w:lvl>
    <w:lvl w:ilvl="6" w:tplc="B928B3B2" w:tentative="1">
      <w:start w:val="1"/>
      <w:numFmt w:val="bullet"/>
      <w:lvlText w:val=""/>
      <w:lvlJc w:val="left"/>
      <w:pPr>
        <w:tabs>
          <w:tab w:val="num" w:pos="5040"/>
        </w:tabs>
        <w:ind w:left="5040" w:hanging="360"/>
      </w:pPr>
      <w:rPr>
        <w:rFonts w:ascii="Symbol" w:hAnsi="Symbol" w:hint="default"/>
      </w:rPr>
    </w:lvl>
    <w:lvl w:ilvl="7" w:tplc="34B69C12" w:tentative="1">
      <w:start w:val="1"/>
      <w:numFmt w:val="bullet"/>
      <w:lvlText w:val=""/>
      <w:lvlJc w:val="left"/>
      <w:pPr>
        <w:tabs>
          <w:tab w:val="num" w:pos="5760"/>
        </w:tabs>
        <w:ind w:left="5760" w:hanging="360"/>
      </w:pPr>
      <w:rPr>
        <w:rFonts w:ascii="Symbol" w:hAnsi="Symbol" w:hint="default"/>
      </w:rPr>
    </w:lvl>
    <w:lvl w:ilvl="8" w:tplc="E4AC5D8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F6616DD"/>
    <w:multiLevelType w:val="hybridMultilevel"/>
    <w:tmpl w:val="9B9E8F2C"/>
    <w:lvl w:ilvl="0" w:tplc="F1304CB4">
      <w:start w:val="1"/>
      <w:numFmt w:val="bullet"/>
      <w:lvlText w:val=""/>
      <w:lvlJc w:val="left"/>
      <w:pPr>
        <w:tabs>
          <w:tab w:val="num" w:pos="720"/>
        </w:tabs>
        <w:ind w:left="720" w:hanging="360"/>
      </w:pPr>
      <w:rPr>
        <w:rFonts w:ascii="Symbol" w:hAnsi="Symbol" w:hint="default"/>
      </w:rPr>
    </w:lvl>
    <w:lvl w:ilvl="1" w:tplc="25BC14B4" w:tentative="1">
      <w:start w:val="1"/>
      <w:numFmt w:val="bullet"/>
      <w:lvlText w:val=""/>
      <w:lvlJc w:val="left"/>
      <w:pPr>
        <w:tabs>
          <w:tab w:val="num" w:pos="1440"/>
        </w:tabs>
        <w:ind w:left="1440" w:hanging="360"/>
      </w:pPr>
      <w:rPr>
        <w:rFonts w:ascii="Symbol" w:hAnsi="Symbol" w:hint="default"/>
      </w:rPr>
    </w:lvl>
    <w:lvl w:ilvl="2" w:tplc="80ACE3E0" w:tentative="1">
      <w:start w:val="1"/>
      <w:numFmt w:val="bullet"/>
      <w:lvlText w:val=""/>
      <w:lvlJc w:val="left"/>
      <w:pPr>
        <w:tabs>
          <w:tab w:val="num" w:pos="2160"/>
        </w:tabs>
        <w:ind w:left="2160" w:hanging="360"/>
      </w:pPr>
      <w:rPr>
        <w:rFonts w:ascii="Symbol" w:hAnsi="Symbol" w:hint="default"/>
      </w:rPr>
    </w:lvl>
    <w:lvl w:ilvl="3" w:tplc="A110833C" w:tentative="1">
      <w:start w:val="1"/>
      <w:numFmt w:val="bullet"/>
      <w:lvlText w:val=""/>
      <w:lvlJc w:val="left"/>
      <w:pPr>
        <w:tabs>
          <w:tab w:val="num" w:pos="2880"/>
        </w:tabs>
        <w:ind w:left="2880" w:hanging="360"/>
      </w:pPr>
      <w:rPr>
        <w:rFonts w:ascii="Symbol" w:hAnsi="Symbol" w:hint="default"/>
      </w:rPr>
    </w:lvl>
    <w:lvl w:ilvl="4" w:tplc="3542B34A" w:tentative="1">
      <w:start w:val="1"/>
      <w:numFmt w:val="bullet"/>
      <w:lvlText w:val=""/>
      <w:lvlJc w:val="left"/>
      <w:pPr>
        <w:tabs>
          <w:tab w:val="num" w:pos="3600"/>
        </w:tabs>
        <w:ind w:left="3600" w:hanging="360"/>
      </w:pPr>
      <w:rPr>
        <w:rFonts w:ascii="Symbol" w:hAnsi="Symbol" w:hint="default"/>
      </w:rPr>
    </w:lvl>
    <w:lvl w:ilvl="5" w:tplc="CB227E2C" w:tentative="1">
      <w:start w:val="1"/>
      <w:numFmt w:val="bullet"/>
      <w:lvlText w:val=""/>
      <w:lvlJc w:val="left"/>
      <w:pPr>
        <w:tabs>
          <w:tab w:val="num" w:pos="4320"/>
        </w:tabs>
        <w:ind w:left="4320" w:hanging="360"/>
      </w:pPr>
      <w:rPr>
        <w:rFonts w:ascii="Symbol" w:hAnsi="Symbol" w:hint="default"/>
      </w:rPr>
    </w:lvl>
    <w:lvl w:ilvl="6" w:tplc="F7A0484C" w:tentative="1">
      <w:start w:val="1"/>
      <w:numFmt w:val="bullet"/>
      <w:lvlText w:val=""/>
      <w:lvlJc w:val="left"/>
      <w:pPr>
        <w:tabs>
          <w:tab w:val="num" w:pos="5040"/>
        </w:tabs>
        <w:ind w:left="5040" w:hanging="360"/>
      </w:pPr>
      <w:rPr>
        <w:rFonts w:ascii="Symbol" w:hAnsi="Symbol" w:hint="default"/>
      </w:rPr>
    </w:lvl>
    <w:lvl w:ilvl="7" w:tplc="FA4E431E" w:tentative="1">
      <w:start w:val="1"/>
      <w:numFmt w:val="bullet"/>
      <w:lvlText w:val=""/>
      <w:lvlJc w:val="left"/>
      <w:pPr>
        <w:tabs>
          <w:tab w:val="num" w:pos="5760"/>
        </w:tabs>
        <w:ind w:left="5760" w:hanging="360"/>
      </w:pPr>
      <w:rPr>
        <w:rFonts w:ascii="Symbol" w:hAnsi="Symbol" w:hint="default"/>
      </w:rPr>
    </w:lvl>
    <w:lvl w:ilvl="8" w:tplc="62EC721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9370B32"/>
    <w:multiLevelType w:val="hybridMultilevel"/>
    <w:tmpl w:val="4C92FD9A"/>
    <w:lvl w:ilvl="0" w:tplc="F5C2D61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1"/>
  </w:num>
  <w:num w:numId="5">
    <w:abstractNumId w:val="7"/>
  </w:num>
  <w:num w:numId="6">
    <w:abstractNumId w:val="5"/>
  </w:num>
  <w:num w:numId="7">
    <w:abstractNumId w:val="10"/>
  </w:num>
  <w:num w:numId="8">
    <w:abstractNumId w:val="3"/>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64"/>
    <w:rsid w:val="00071584"/>
    <w:rsid w:val="00090B60"/>
    <w:rsid w:val="00096B4C"/>
    <w:rsid w:val="000B4841"/>
    <w:rsid w:val="000D29DA"/>
    <w:rsid w:val="00111DAF"/>
    <w:rsid w:val="00112CC6"/>
    <w:rsid w:val="00114035"/>
    <w:rsid w:val="00122108"/>
    <w:rsid w:val="00167A1A"/>
    <w:rsid w:val="0017093C"/>
    <w:rsid w:val="00185778"/>
    <w:rsid w:val="001C17AF"/>
    <w:rsid w:val="001E4585"/>
    <w:rsid w:val="00213A4A"/>
    <w:rsid w:val="00245F69"/>
    <w:rsid w:val="0028402E"/>
    <w:rsid w:val="002E0CDE"/>
    <w:rsid w:val="002F5F9D"/>
    <w:rsid w:val="003270C4"/>
    <w:rsid w:val="00345237"/>
    <w:rsid w:val="003911A3"/>
    <w:rsid w:val="003C0024"/>
    <w:rsid w:val="003D06C6"/>
    <w:rsid w:val="00451702"/>
    <w:rsid w:val="00492391"/>
    <w:rsid w:val="004A5E6B"/>
    <w:rsid w:val="004B4275"/>
    <w:rsid w:val="004D3EAA"/>
    <w:rsid w:val="004E6FB6"/>
    <w:rsid w:val="005102E7"/>
    <w:rsid w:val="00524342"/>
    <w:rsid w:val="0052581F"/>
    <w:rsid w:val="005353AA"/>
    <w:rsid w:val="00553F09"/>
    <w:rsid w:val="005678D3"/>
    <w:rsid w:val="0058391B"/>
    <w:rsid w:val="00592223"/>
    <w:rsid w:val="005B541B"/>
    <w:rsid w:val="005E7BF9"/>
    <w:rsid w:val="005F0BA8"/>
    <w:rsid w:val="006811D2"/>
    <w:rsid w:val="006D3B63"/>
    <w:rsid w:val="006D7054"/>
    <w:rsid w:val="006D7631"/>
    <w:rsid w:val="007113D6"/>
    <w:rsid w:val="00715685"/>
    <w:rsid w:val="0073054E"/>
    <w:rsid w:val="00737BFD"/>
    <w:rsid w:val="0075114F"/>
    <w:rsid w:val="00760A2F"/>
    <w:rsid w:val="00771C07"/>
    <w:rsid w:val="00781CBD"/>
    <w:rsid w:val="00782D64"/>
    <w:rsid w:val="007D16C4"/>
    <w:rsid w:val="00816237"/>
    <w:rsid w:val="00875CE6"/>
    <w:rsid w:val="008A55FA"/>
    <w:rsid w:val="008C2CB6"/>
    <w:rsid w:val="00967DDE"/>
    <w:rsid w:val="00972C7F"/>
    <w:rsid w:val="009779EB"/>
    <w:rsid w:val="009943A8"/>
    <w:rsid w:val="009A39DB"/>
    <w:rsid w:val="009A7D6A"/>
    <w:rsid w:val="009B457D"/>
    <w:rsid w:val="009D14F2"/>
    <w:rsid w:val="009F56F6"/>
    <w:rsid w:val="00A20D28"/>
    <w:rsid w:val="00AB3C4A"/>
    <w:rsid w:val="00AC654C"/>
    <w:rsid w:val="00AE4955"/>
    <w:rsid w:val="00B40E93"/>
    <w:rsid w:val="00B75C20"/>
    <w:rsid w:val="00B83A8F"/>
    <w:rsid w:val="00B85605"/>
    <w:rsid w:val="00BD69E9"/>
    <w:rsid w:val="00BE1892"/>
    <w:rsid w:val="00BE46B0"/>
    <w:rsid w:val="00C06172"/>
    <w:rsid w:val="00C40C4A"/>
    <w:rsid w:val="00C631C7"/>
    <w:rsid w:val="00C63F38"/>
    <w:rsid w:val="00C83A7C"/>
    <w:rsid w:val="00C96875"/>
    <w:rsid w:val="00CC6902"/>
    <w:rsid w:val="00CF0201"/>
    <w:rsid w:val="00CF58E9"/>
    <w:rsid w:val="00D3435F"/>
    <w:rsid w:val="00D5517E"/>
    <w:rsid w:val="00D7700C"/>
    <w:rsid w:val="00D80BDA"/>
    <w:rsid w:val="00E25534"/>
    <w:rsid w:val="00E452CC"/>
    <w:rsid w:val="00E500DF"/>
    <w:rsid w:val="00E63F5C"/>
    <w:rsid w:val="00E843AD"/>
    <w:rsid w:val="00E9144F"/>
    <w:rsid w:val="00EA5D3B"/>
    <w:rsid w:val="00F14C02"/>
    <w:rsid w:val="00F51D69"/>
    <w:rsid w:val="00F602E4"/>
    <w:rsid w:val="00F7062D"/>
    <w:rsid w:val="00F7570E"/>
    <w:rsid w:val="00F90F2D"/>
    <w:rsid w:val="00F94B1C"/>
    <w:rsid w:val="00FA0FD4"/>
    <w:rsid w:val="00FB13F8"/>
    <w:rsid w:val="00FE284B"/>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138D"/>
  <w15:chartTrackingRefBased/>
  <w15:docId w15:val="{1E32627B-229B-4B59-B660-1E30E694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D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2D64"/>
    <w:rPr>
      <w:color w:val="0000FF"/>
      <w:u w:val="single"/>
    </w:rPr>
  </w:style>
  <w:style w:type="paragraph" w:styleId="ListParagraph">
    <w:name w:val="List Paragraph"/>
    <w:basedOn w:val="Normal"/>
    <w:uiPriority w:val="34"/>
    <w:qFormat/>
    <w:rsid w:val="00E63F5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uiPriority w:val="99"/>
    <w:rsid w:val="009943A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1CBD"/>
    <w:rPr>
      <w:sz w:val="16"/>
      <w:szCs w:val="16"/>
    </w:rPr>
  </w:style>
  <w:style w:type="paragraph" w:styleId="CommentText">
    <w:name w:val="annotation text"/>
    <w:basedOn w:val="Normal"/>
    <w:link w:val="CommentTextChar"/>
    <w:uiPriority w:val="99"/>
    <w:semiHidden/>
    <w:unhideWhenUsed/>
    <w:rsid w:val="00781CBD"/>
    <w:pPr>
      <w:spacing w:line="240" w:lineRule="auto"/>
    </w:pPr>
    <w:rPr>
      <w:sz w:val="20"/>
      <w:szCs w:val="20"/>
    </w:rPr>
  </w:style>
  <w:style w:type="character" w:customStyle="1" w:styleId="CommentTextChar">
    <w:name w:val="Comment Text Char"/>
    <w:basedOn w:val="DefaultParagraphFont"/>
    <w:link w:val="CommentText"/>
    <w:uiPriority w:val="99"/>
    <w:semiHidden/>
    <w:rsid w:val="00781CBD"/>
    <w:rPr>
      <w:sz w:val="20"/>
      <w:szCs w:val="20"/>
    </w:rPr>
  </w:style>
  <w:style w:type="paragraph" w:styleId="CommentSubject">
    <w:name w:val="annotation subject"/>
    <w:basedOn w:val="CommentText"/>
    <w:next w:val="CommentText"/>
    <w:link w:val="CommentSubjectChar"/>
    <w:uiPriority w:val="99"/>
    <w:semiHidden/>
    <w:unhideWhenUsed/>
    <w:rsid w:val="00781CBD"/>
    <w:rPr>
      <w:b/>
      <w:bCs/>
    </w:rPr>
  </w:style>
  <w:style w:type="character" w:customStyle="1" w:styleId="CommentSubjectChar">
    <w:name w:val="Comment Subject Char"/>
    <w:basedOn w:val="CommentTextChar"/>
    <w:link w:val="CommentSubject"/>
    <w:uiPriority w:val="99"/>
    <w:semiHidden/>
    <w:rsid w:val="00781CBD"/>
    <w:rPr>
      <w:b/>
      <w:bCs/>
      <w:sz w:val="20"/>
      <w:szCs w:val="20"/>
    </w:rPr>
  </w:style>
  <w:style w:type="paragraph" w:styleId="BalloonText">
    <w:name w:val="Balloon Text"/>
    <w:basedOn w:val="Normal"/>
    <w:link w:val="BalloonTextChar"/>
    <w:uiPriority w:val="99"/>
    <w:semiHidden/>
    <w:unhideWhenUsed/>
    <w:rsid w:val="0078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D"/>
    <w:rPr>
      <w:rFonts w:ascii="Segoe UI" w:hAnsi="Segoe UI" w:cs="Segoe UI"/>
      <w:sz w:val="18"/>
      <w:szCs w:val="18"/>
    </w:rPr>
  </w:style>
  <w:style w:type="paragraph" w:styleId="Revision">
    <w:name w:val="Revision"/>
    <w:hidden/>
    <w:uiPriority w:val="99"/>
    <w:semiHidden/>
    <w:rsid w:val="00BD69E9"/>
    <w:pPr>
      <w:spacing w:after="0" w:line="240" w:lineRule="auto"/>
    </w:pPr>
  </w:style>
  <w:style w:type="paragraph" w:styleId="Header">
    <w:name w:val="header"/>
    <w:basedOn w:val="Normal"/>
    <w:link w:val="HeaderChar"/>
    <w:uiPriority w:val="99"/>
    <w:unhideWhenUsed/>
    <w:rsid w:val="0052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81F"/>
  </w:style>
  <w:style w:type="paragraph" w:styleId="Footer">
    <w:name w:val="footer"/>
    <w:basedOn w:val="Normal"/>
    <w:link w:val="FooterChar"/>
    <w:uiPriority w:val="99"/>
    <w:unhideWhenUsed/>
    <w:rsid w:val="0052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27687">
      <w:bodyDiv w:val="1"/>
      <w:marLeft w:val="0"/>
      <w:marRight w:val="0"/>
      <w:marTop w:val="0"/>
      <w:marBottom w:val="0"/>
      <w:divBdr>
        <w:top w:val="none" w:sz="0" w:space="0" w:color="auto"/>
        <w:left w:val="none" w:sz="0" w:space="0" w:color="auto"/>
        <w:bottom w:val="none" w:sz="0" w:space="0" w:color="auto"/>
        <w:right w:val="none" w:sz="0" w:space="0" w:color="auto"/>
      </w:divBdr>
      <w:divsChild>
        <w:div w:id="1810129420">
          <w:marLeft w:val="547"/>
          <w:marRight w:val="0"/>
          <w:marTop w:val="0"/>
          <w:marBottom w:val="0"/>
          <w:divBdr>
            <w:top w:val="none" w:sz="0" w:space="0" w:color="auto"/>
            <w:left w:val="none" w:sz="0" w:space="0" w:color="auto"/>
            <w:bottom w:val="none" w:sz="0" w:space="0" w:color="auto"/>
            <w:right w:val="none" w:sz="0" w:space="0" w:color="auto"/>
          </w:divBdr>
        </w:div>
      </w:divsChild>
    </w:div>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051265400">
      <w:bodyDiv w:val="1"/>
      <w:marLeft w:val="0"/>
      <w:marRight w:val="0"/>
      <w:marTop w:val="0"/>
      <w:marBottom w:val="0"/>
      <w:divBdr>
        <w:top w:val="none" w:sz="0" w:space="0" w:color="auto"/>
        <w:left w:val="none" w:sz="0" w:space="0" w:color="auto"/>
        <w:bottom w:val="none" w:sz="0" w:space="0" w:color="auto"/>
        <w:right w:val="none" w:sz="0" w:space="0" w:color="auto"/>
      </w:divBdr>
      <w:divsChild>
        <w:div w:id="901645140">
          <w:marLeft w:val="547"/>
          <w:marRight w:val="0"/>
          <w:marTop w:val="0"/>
          <w:marBottom w:val="0"/>
          <w:divBdr>
            <w:top w:val="none" w:sz="0" w:space="0" w:color="auto"/>
            <w:left w:val="none" w:sz="0" w:space="0" w:color="auto"/>
            <w:bottom w:val="none" w:sz="0" w:space="0" w:color="auto"/>
            <w:right w:val="none" w:sz="0" w:space="0" w:color="auto"/>
          </w:divBdr>
        </w:div>
      </w:divsChild>
    </w:div>
    <w:div w:id="1118454043">
      <w:bodyDiv w:val="1"/>
      <w:marLeft w:val="0"/>
      <w:marRight w:val="0"/>
      <w:marTop w:val="0"/>
      <w:marBottom w:val="0"/>
      <w:divBdr>
        <w:top w:val="none" w:sz="0" w:space="0" w:color="auto"/>
        <w:left w:val="none" w:sz="0" w:space="0" w:color="auto"/>
        <w:bottom w:val="none" w:sz="0" w:space="0" w:color="auto"/>
        <w:right w:val="none" w:sz="0" w:space="0" w:color="auto"/>
      </w:divBdr>
    </w:div>
    <w:div w:id="1206526289">
      <w:bodyDiv w:val="1"/>
      <w:marLeft w:val="0"/>
      <w:marRight w:val="0"/>
      <w:marTop w:val="0"/>
      <w:marBottom w:val="0"/>
      <w:divBdr>
        <w:top w:val="none" w:sz="0" w:space="0" w:color="auto"/>
        <w:left w:val="none" w:sz="0" w:space="0" w:color="auto"/>
        <w:bottom w:val="none" w:sz="0" w:space="0" w:color="auto"/>
        <w:right w:val="none" w:sz="0" w:space="0" w:color="auto"/>
      </w:divBdr>
    </w:div>
    <w:div w:id="1306935416">
      <w:bodyDiv w:val="1"/>
      <w:marLeft w:val="0"/>
      <w:marRight w:val="0"/>
      <w:marTop w:val="0"/>
      <w:marBottom w:val="0"/>
      <w:divBdr>
        <w:top w:val="none" w:sz="0" w:space="0" w:color="auto"/>
        <w:left w:val="none" w:sz="0" w:space="0" w:color="auto"/>
        <w:bottom w:val="none" w:sz="0" w:space="0" w:color="auto"/>
        <w:right w:val="none" w:sz="0" w:space="0" w:color="auto"/>
      </w:divBdr>
      <w:divsChild>
        <w:div w:id="1101678232">
          <w:marLeft w:val="547"/>
          <w:marRight w:val="0"/>
          <w:marTop w:val="0"/>
          <w:marBottom w:val="0"/>
          <w:divBdr>
            <w:top w:val="none" w:sz="0" w:space="0" w:color="auto"/>
            <w:left w:val="none" w:sz="0" w:space="0" w:color="auto"/>
            <w:bottom w:val="none" w:sz="0" w:space="0" w:color="auto"/>
            <w:right w:val="none" w:sz="0" w:space="0" w:color="auto"/>
          </w:divBdr>
        </w:div>
        <w:div w:id="507214811">
          <w:marLeft w:val="547"/>
          <w:marRight w:val="0"/>
          <w:marTop w:val="0"/>
          <w:marBottom w:val="0"/>
          <w:divBdr>
            <w:top w:val="none" w:sz="0" w:space="0" w:color="auto"/>
            <w:left w:val="none" w:sz="0" w:space="0" w:color="auto"/>
            <w:bottom w:val="none" w:sz="0" w:space="0" w:color="auto"/>
            <w:right w:val="none" w:sz="0" w:space="0" w:color="auto"/>
          </w:divBdr>
        </w:div>
        <w:div w:id="394309">
          <w:marLeft w:val="547"/>
          <w:marRight w:val="0"/>
          <w:marTop w:val="0"/>
          <w:marBottom w:val="0"/>
          <w:divBdr>
            <w:top w:val="none" w:sz="0" w:space="0" w:color="auto"/>
            <w:left w:val="none" w:sz="0" w:space="0" w:color="auto"/>
            <w:bottom w:val="none" w:sz="0" w:space="0" w:color="auto"/>
            <w:right w:val="none" w:sz="0" w:space="0" w:color="auto"/>
          </w:divBdr>
        </w:div>
      </w:divsChild>
    </w:div>
    <w:div w:id="1766226037">
      <w:bodyDiv w:val="1"/>
      <w:marLeft w:val="0"/>
      <w:marRight w:val="0"/>
      <w:marTop w:val="0"/>
      <w:marBottom w:val="0"/>
      <w:divBdr>
        <w:top w:val="none" w:sz="0" w:space="0" w:color="auto"/>
        <w:left w:val="none" w:sz="0" w:space="0" w:color="auto"/>
        <w:bottom w:val="none" w:sz="0" w:space="0" w:color="auto"/>
        <w:right w:val="none" w:sz="0" w:space="0" w:color="auto"/>
      </w:divBdr>
      <w:divsChild>
        <w:div w:id="7137024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0E17F7890ED4CAAAEDBC0A46A3BFE" ma:contentTypeVersion="13" ma:contentTypeDescription="Create a new document." ma:contentTypeScope="" ma:versionID="0b3808629e2ba46cfb431d1196db2cfa">
  <xsd:schema xmlns:xsd="http://www.w3.org/2001/XMLSchema" xmlns:xs="http://www.w3.org/2001/XMLSchema" xmlns:p="http://schemas.microsoft.com/office/2006/metadata/properties" xmlns:ns3="bf31354e-b211-45e5-8625-0e592aa03dc1" xmlns:ns4="8275be56-6bbf-4aaa-a1a7-d1e741824061" targetNamespace="http://schemas.microsoft.com/office/2006/metadata/properties" ma:root="true" ma:fieldsID="068b04274aba2aa9e98fcfdb905ef7d0" ns3:_="" ns4:_="">
    <xsd:import namespace="bf31354e-b211-45e5-8625-0e592aa03dc1"/>
    <xsd:import namespace="8275be56-6bbf-4aaa-a1a7-d1e7418240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1354e-b211-45e5-8625-0e592aa0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5be56-6bbf-4aaa-a1a7-d1e7418240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62E75-B725-4FA0-BCDB-113018788A4D}">
  <ds:schemaRefs>
    <ds:schemaRef ds:uri="bf31354e-b211-45e5-8625-0e592aa03dc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8275be56-6bbf-4aaa-a1a7-d1e741824061"/>
    <ds:schemaRef ds:uri="http://purl.org/dc/terms/"/>
  </ds:schemaRefs>
</ds:datastoreItem>
</file>

<file path=customXml/itemProps2.xml><?xml version="1.0" encoding="utf-8"?>
<ds:datastoreItem xmlns:ds="http://schemas.openxmlformats.org/officeDocument/2006/customXml" ds:itemID="{D09A9E94-89E7-4188-AD1E-4870EBE904B9}">
  <ds:schemaRefs>
    <ds:schemaRef ds:uri="http://schemas.microsoft.com/sharepoint/v3/contenttype/forms"/>
  </ds:schemaRefs>
</ds:datastoreItem>
</file>

<file path=customXml/itemProps3.xml><?xml version="1.0" encoding="utf-8"?>
<ds:datastoreItem xmlns:ds="http://schemas.openxmlformats.org/officeDocument/2006/customXml" ds:itemID="{B02636AE-167E-41B0-8775-CCB5EB822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1354e-b211-45e5-8625-0e592aa03dc1"/>
    <ds:schemaRef ds:uri="8275be56-6bbf-4aaa-a1a7-d1e741824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1420</Words>
  <Characters>8094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Gail</dc:creator>
  <cp:keywords/>
  <dc:description/>
  <cp:lastModifiedBy>Pajot, Mark</cp:lastModifiedBy>
  <cp:revision>2</cp:revision>
  <dcterms:created xsi:type="dcterms:W3CDTF">2021-04-28T03:38:00Z</dcterms:created>
  <dcterms:modified xsi:type="dcterms:W3CDTF">2021-04-28T03:38:00Z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0x010100A020E17F7890ED4CAAAEDBC0A46A3BFE</vt:lpwstr>
  </property>
</Properties>
</file>