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2CC" w:rsidRDefault="00BF42CC" w:rsidP="00BF42CC">
      <w:pPr>
        <w:spacing w:before="100" w:beforeAutospacing="1" w:after="100" w:afterAutospacing="1"/>
        <w:outlineLvl w:val="2"/>
        <w:rPr>
          <w:b/>
        </w:rPr>
      </w:pPr>
      <w:r>
        <w:rPr>
          <w:rStyle w:val="field-wrapper"/>
          <w:b/>
        </w:rPr>
        <w:t xml:space="preserve">MacGregor Concrete Products (Beachburg) Limited </w:t>
      </w:r>
      <w:r>
        <w:rPr>
          <w:rStyle w:val="show-for-sr"/>
          <w:b/>
        </w:rPr>
        <w:t xml:space="preserve">- Environmental Compliance Approval (waste) </w:t>
      </w:r>
    </w:p>
    <w:p w:rsidR="00BF42CC" w:rsidRDefault="00BF42CC" w:rsidP="00BF42CC">
      <w:pPr>
        <w:pStyle w:val="field-instrument-type"/>
        <w:rPr>
          <w:sz w:val="22"/>
          <w:szCs w:val="22"/>
        </w:rPr>
      </w:pPr>
      <w:r>
        <w:rPr>
          <w:sz w:val="22"/>
          <w:szCs w:val="22"/>
        </w:rPr>
        <w:t xml:space="preserve">Instrument type: </w:t>
      </w:r>
      <w:hyperlink r:id="rId6" w:history="1">
        <w:r>
          <w:rPr>
            <w:rStyle w:val="Hyperlink"/>
            <w:sz w:val="22"/>
            <w:szCs w:val="22"/>
          </w:rPr>
          <w:t>Environmental Compliance Approval (waste)</w:t>
        </w:r>
      </w:hyperlink>
      <w:r>
        <w:rPr>
          <w:sz w:val="22"/>
          <w:szCs w:val="22"/>
        </w:rPr>
        <w:t xml:space="preserve"> </w:t>
      </w:r>
    </w:p>
    <w:p w:rsidR="00BF42CC" w:rsidRDefault="00BF42CC" w:rsidP="00BF42CC">
      <w:r>
        <w:t xml:space="preserve">ERO number: 019-4125 </w:t>
      </w:r>
    </w:p>
    <w:p w:rsidR="00BF42CC" w:rsidRDefault="00BF42CC" w:rsidP="00BF42CC">
      <w:r>
        <w:t xml:space="preserve">Ministry reference number: 8715-C25MFH </w:t>
      </w:r>
    </w:p>
    <w:p w:rsidR="002E2BB4" w:rsidRDefault="002E2BB4" w:rsidP="00BF42CC"/>
    <w:p w:rsidR="002E2BB4" w:rsidRPr="00B05114" w:rsidRDefault="002E2BB4" w:rsidP="002E2BB4">
      <w:pPr>
        <w:rPr>
          <w:rFonts w:eastAsia="Times New Roman"/>
          <w:lang w:eastAsia="en-CA"/>
        </w:rPr>
      </w:pPr>
      <w:r w:rsidRPr="00B05114">
        <w:rPr>
          <w:rFonts w:eastAsia="Times New Roman"/>
          <w:lang w:eastAsia="en-CA"/>
        </w:rPr>
        <w:t>Regarding Ministry of Environment, Conservation, and Parks (MECP)</w:t>
      </w:r>
      <w:r w:rsidR="009D72F6" w:rsidRPr="00B05114">
        <w:rPr>
          <w:rFonts w:eastAsia="Times New Roman"/>
          <w:lang w:eastAsia="en-CA"/>
        </w:rPr>
        <w:t xml:space="preserve"> application</w:t>
      </w:r>
      <w:r w:rsidRPr="00B05114">
        <w:rPr>
          <w:rFonts w:eastAsia="Times New Roman"/>
          <w:lang w:eastAsia="en-CA"/>
        </w:rPr>
        <w:t>:</w:t>
      </w:r>
    </w:p>
    <w:p w:rsidR="009D72F6" w:rsidRPr="00B05114" w:rsidRDefault="009D72F6" w:rsidP="002E2BB4">
      <w:pPr>
        <w:rPr>
          <w:rFonts w:eastAsia="Times New Roman"/>
          <w:lang w:eastAsia="en-CA"/>
        </w:rPr>
      </w:pPr>
    </w:p>
    <w:p w:rsidR="009D72F6" w:rsidRPr="00B05114" w:rsidRDefault="009D72F6" w:rsidP="002E2BB4">
      <w:pPr>
        <w:rPr>
          <w:rFonts w:eastAsia="Times New Roman"/>
          <w:lang w:eastAsia="en-CA"/>
        </w:rPr>
      </w:pPr>
      <w:r w:rsidRPr="00B05114">
        <w:rPr>
          <w:rFonts w:eastAsia="Times New Roman"/>
          <w:lang w:eastAsia="en-CA"/>
        </w:rPr>
        <w:t xml:space="preserve">The application indicates the size of the dumping/spreading area is 71 acres.  On the hand drawn sketch provided there are four fields: </w:t>
      </w:r>
    </w:p>
    <w:p w:rsidR="009D72F6" w:rsidRPr="00B05114" w:rsidRDefault="009D72F6" w:rsidP="002E2BB4">
      <w:pPr>
        <w:rPr>
          <w:rFonts w:eastAsia="Times New Roman"/>
          <w:lang w:eastAsia="en-CA"/>
        </w:rPr>
      </w:pPr>
      <w:r w:rsidRPr="00B05114">
        <w:rPr>
          <w:rFonts w:eastAsia="Times New Roman"/>
          <w:lang w:eastAsia="en-CA"/>
        </w:rPr>
        <w:t>Field # 1: 16 acres;</w:t>
      </w:r>
    </w:p>
    <w:p w:rsidR="009D72F6" w:rsidRPr="00B05114" w:rsidRDefault="009D72F6" w:rsidP="002E2BB4">
      <w:pPr>
        <w:rPr>
          <w:rFonts w:eastAsia="Times New Roman"/>
          <w:lang w:eastAsia="en-CA"/>
        </w:rPr>
      </w:pPr>
      <w:r w:rsidRPr="00B05114">
        <w:rPr>
          <w:rFonts w:eastAsia="Times New Roman"/>
          <w:lang w:eastAsia="en-CA"/>
        </w:rPr>
        <w:t>Field # 2: 16 acres;</w:t>
      </w:r>
    </w:p>
    <w:p w:rsidR="009D72F6" w:rsidRPr="00B05114" w:rsidRDefault="009D72F6" w:rsidP="002E2BB4">
      <w:pPr>
        <w:rPr>
          <w:rFonts w:eastAsia="Times New Roman"/>
          <w:lang w:eastAsia="en-CA"/>
        </w:rPr>
      </w:pPr>
      <w:r w:rsidRPr="00B05114">
        <w:rPr>
          <w:rFonts w:eastAsia="Times New Roman"/>
          <w:lang w:eastAsia="en-CA"/>
        </w:rPr>
        <w:t>Field # 3: 41 acres;</w:t>
      </w:r>
    </w:p>
    <w:p w:rsidR="009D72F6" w:rsidRPr="00B05114" w:rsidRDefault="009D72F6" w:rsidP="002E2BB4">
      <w:pPr>
        <w:rPr>
          <w:rFonts w:eastAsia="Times New Roman"/>
          <w:lang w:eastAsia="en-CA"/>
        </w:rPr>
      </w:pPr>
      <w:r w:rsidRPr="00B05114">
        <w:rPr>
          <w:rFonts w:eastAsia="Times New Roman"/>
          <w:lang w:eastAsia="en-CA"/>
        </w:rPr>
        <w:t xml:space="preserve">Field # 4: 6 acres. </w:t>
      </w:r>
    </w:p>
    <w:p w:rsidR="009D72F6" w:rsidRPr="00B05114" w:rsidRDefault="009D72F6" w:rsidP="002E2BB4">
      <w:pPr>
        <w:rPr>
          <w:rFonts w:eastAsia="Times New Roman"/>
          <w:lang w:eastAsia="en-CA"/>
        </w:rPr>
      </w:pPr>
    </w:p>
    <w:p w:rsidR="009D72F6" w:rsidRDefault="009D72F6" w:rsidP="002E2BB4">
      <w:pPr>
        <w:rPr>
          <w:rFonts w:eastAsia="Times New Roman"/>
          <w:lang w:eastAsia="en-CA"/>
        </w:rPr>
      </w:pPr>
      <w:r w:rsidRPr="00B05114">
        <w:rPr>
          <w:rFonts w:eastAsia="Times New Roman"/>
          <w:lang w:eastAsia="en-CA"/>
        </w:rPr>
        <w:t>This may be an oversi</w:t>
      </w:r>
      <w:r w:rsidR="00F12C7B">
        <w:rPr>
          <w:rFonts w:eastAsia="Times New Roman"/>
          <w:lang w:eastAsia="en-CA"/>
        </w:rPr>
        <w:t>ght</w:t>
      </w:r>
      <w:r w:rsidRPr="00B05114">
        <w:rPr>
          <w:rFonts w:eastAsia="Times New Roman"/>
          <w:lang w:eastAsia="en-CA"/>
        </w:rPr>
        <w:t xml:space="preserve"> and Field 4 may be part of Field 3 as there are no other applications that can be discovered in the </w:t>
      </w:r>
      <w:r w:rsidR="00F12C7B">
        <w:rPr>
          <w:rFonts w:eastAsia="Times New Roman"/>
          <w:lang w:eastAsia="en-CA"/>
        </w:rPr>
        <w:t xml:space="preserve">MECP </w:t>
      </w:r>
      <w:r w:rsidRPr="00B05114">
        <w:rPr>
          <w:rFonts w:eastAsia="Times New Roman"/>
          <w:lang w:eastAsia="en-CA"/>
        </w:rPr>
        <w:t>ERO database.</w:t>
      </w:r>
    </w:p>
    <w:p w:rsidR="007D586A" w:rsidRDefault="007D586A" w:rsidP="002E2BB4">
      <w:pPr>
        <w:rPr>
          <w:rFonts w:eastAsia="Times New Roman"/>
          <w:lang w:eastAsia="en-CA"/>
        </w:rPr>
      </w:pPr>
    </w:p>
    <w:p w:rsidR="00A60606" w:rsidRDefault="00A60606" w:rsidP="00A60606">
      <w:pPr>
        <w:rPr>
          <w:rFonts w:eastAsia="Times New Roman"/>
          <w:lang w:eastAsia="en-CA"/>
        </w:rPr>
      </w:pPr>
      <w:r>
        <w:rPr>
          <w:rFonts w:eastAsia="Times New Roman"/>
          <w:lang w:eastAsia="en-CA"/>
        </w:rPr>
        <w:t xml:space="preserve">From the MECP </w:t>
      </w:r>
      <w:proofErr w:type="gramStart"/>
      <w:r>
        <w:rPr>
          <w:rFonts w:eastAsia="Times New Roman"/>
          <w:lang w:eastAsia="en-CA"/>
        </w:rPr>
        <w:t>Environmental  Compliance</w:t>
      </w:r>
      <w:proofErr w:type="gramEnd"/>
      <w:r>
        <w:rPr>
          <w:rFonts w:eastAsia="Times New Roman"/>
          <w:lang w:eastAsia="en-CA"/>
        </w:rPr>
        <w:t xml:space="preserve"> document Schedule B: Setback Requirements </w:t>
      </w:r>
    </w:p>
    <w:p w:rsidR="00A60606" w:rsidRDefault="00A60606" w:rsidP="00A60606">
      <w:pPr>
        <w:rPr>
          <w:rFonts w:eastAsia="Times New Roman"/>
          <w:lang w:eastAsia="en-CA"/>
        </w:rPr>
      </w:pPr>
    </w:p>
    <w:p w:rsidR="009D72F6" w:rsidRPr="00B05114" w:rsidRDefault="009D72F6" w:rsidP="00A60606">
      <w:pPr>
        <w:rPr>
          <w:lang w:val="en-US"/>
        </w:rPr>
      </w:pPr>
      <w:r w:rsidRPr="00B05114">
        <w:rPr>
          <w:lang w:val="en-US"/>
        </w:rPr>
        <w:t xml:space="preserve">The </w:t>
      </w:r>
      <w:r w:rsidRPr="00B05114">
        <w:rPr>
          <w:i/>
          <w:iCs/>
          <w:lang w:val="en-US"/>
        </w:rPr>
        <w:t xml:space="preserve">portion </w:t>
      </w:r>
      <w:r w:rsidRPr="00B05114">
        <w:rPr>
          <w:lang w:val="en-US"/>
        </w:rPr>
        <w:t xml:space="preserve">of the Site approved for spreading or storage is subject to the following setbacks, </w:t>
      </w:r>
    </w:p>
    <w:p w:rsidR="00F95FE8" w:rsidRDefault="009D72F6" w:rsidP="009D72F6">
      <w:pPr>
        <w:pStyle w:val="Style"/>
        <w:numPr>
          <w:ilvl w:val="0"/>
          <w:numId w:val="2"/>
        </w:numPr>
        <w:spacing w:before="62" w:line="340" w:lineRule="exact"/>
        <w:ind w:left="1070" w:right="211" w:hanging="355"/>
        <w:rPr>
          <w:sz w:val="22"/>
          <w:szCs w:val="22"/>
          <w:lang w:val="en-US"/>
        </w:rPr>
      </w:pPr>
      <w:r w:rsidRPr="00F95FE8">
        <w:rPr>
          <w:sz w:val="22"/>
          <w:szCs w:val="22"/>
          <w:lang w:val="en-US"/>
        </w:rPr>
        <w:t xml:space="preserve">a minimum of 450 meters from sensitive uses, or 90 metres from a single residence, unless the Hauled Sewage is injected or incorporated into the soil within 24 hours of application, in which case the separation distance may be reduced to 25 metres from a single residence or 50 metres from a group of three or more residences; </w:t>
      </w:r>
    </w:p>
    <w:p w:rsidR="00F95FE8" w:rsidRPr="00F95FE8" w:rsidRDefault="00B05114" w:rsidP="00F95FE8">
      <w:pPr>
        <w:pStyle w:val="Style"/>
        <w:spacing w:before="62" w:line="340" w:lineRule="exact"/>
        <w:ind w:left="715" w:right="211"/>
        <w:rPr>
          <w:sz w:val="22"/>
          <w:szCs w:val="22"/>
          <w:lang w:val="en-US"/>
        </w:rPr>
      </w:pPr>
      <w:r w:rsidRPr="00F95FE8">
        <w:rPr>
          <w:b/>
          <w:sz w:val="22"/>
          <w:szCs w:val="22"/>
          <w:lang w:val="en-US"/>
        </w:rPr>
        <w:t xml:space="preserve">Comment: </w:t>
      </w:r>
      <w:r w:rsidR="008E71D6" w:rsidRPr="00F95FE8">
        <w:rPr>
          <w:sz w:val="22"/>
          <w:szCs w:val="22"/>
          <w:lang w:val="en-US"/>
        </w:rPr>
        <w:t>Based on the documents provided there is a situation with this application. If the Field # 4 is included in this application then there are discrepancies with the application unless the declared amount is included in the Field #3</w:t>
      </w:r>
      <w:r w:rsidR="003B47CB" w:rsidRPr="00F95FE8">
        <w:rPr>
          <w:sz w:val="22"/>
          <w:szCs w:val="22"/>
          <w:lang w:val="en-US"/>
        </w:rPr>
        <w:t>:</w:t>
      </w:r>
      <w:r w:rsidR="008E71D6" w:rsidRPr="00F95FE8">
        <w:rPr>
          <w:sz w:val="22"/>
          <w:szCs w:val="22"/>
          <w:lang w:val="en-US"/>
        </w:rPr>
        <w:t xml:space="preserve"> 41 acres.  If it is </w:t>
      </w:r>
      <w:r w:rsidR="003B47CB" w:rsidRPr="00F95FE8">
        <w:rPr>
          <w:sz w:val="22"/>
          <w:szCs w:val="22"/>
          <w:lang w:val="en-US"/>
        </w:rPr>
        <w:t xml:space="preserve">included </w:t>
      </w:r>
      <w:r w:rsidR="008E71D6" w:rsidRPr="00F95FE8">
        <w:rPr>
          <w:sz w:val="22"/>
          <w:szCs w:val="22"/>
          <w:lang w:val="en-US"/>
        </w:rPr>
        <w:t xml:space="preserve">then that is appropriate, however it does make the application non-compliant.  On the hand drawn document there is an indication of 90 </w:t>
      </w:r>
      <w:proofErr w:type="spellStart"/>
      <w:r w:rsidR="008E71D6" w:rsidRPr="00F95FE8">
        <w:rPr>
          <w:sz w:val="22"/>
          <w:szCs w:val="22"/>
          <w:lang w:val="en-US"/>
        </w:rPr>
        <w:t>metres</w:t>
      </w:r>
      <w:proofErr w:type="spellEnd"/>
      <w:r w:rsidR="008E71D6" w:rsidRPr="00F95FE8">
        <w:rPr>
          <w:sz w:val="22"/>
          <w:szCs w:val="22"/>
          <w:lang w:val="en-US"/>
        </w:rPr>
        <w:t xml:space="preserve"> to a house</w:t>
      </w:r>
      <w:r w:rsidR="003B47CB" w:rsidRPr="00F95FE8">
        <w:rPr>
          <w:sz w:val="22"/>
          <w:szCs w:val="22"/>
          <w:lang w:val="en-US"/>
        </w:rPr>
        <w:t xml:space="preserve"> from Field #4</w:t>
      </w:r>
      <w:r w:rsidR="008E71D6" w:rsidRPr="00F95FE8">
        <w:rPr>
          <w:sz w:val="22"/>
          <w:szCs w:val="22"/>
          <w:lang w:val="en-US"/>
        </w:rPr>
        <w:t xml:space="preserve">. </w:t>
      </w:r>
      <w:r w:rsidR="00DC7DBC" w:rsidRPr="00F95FE8">
        <w:rPr>
          <w:sz w:val="22"/>
          <w:szCs w:val="22"/>
          <w:lang w:val="en-US"/>
        </w:rPr>
        <w:t xml:space="preserve">Measuring from that house to a sensitive area appears to be </w:t>
      </w:r>
      <w:r w:rsidR="00A60606">
        <w:rPr>
          <w:sz w:val="22"/>
          <w:szCs w:val="22"/>
          <w:lang w:val="en-US"/>
        </w:rPr>
        <w:t xml:space="preserve">about </w:t>
      </w:r>
      <w:r w:rsidR="00DC7DBC" w:rsidRPr="00F95FE8">
        <w:rPr>
          <w:sz w:val="22"/>
          <w:szCs w:val="22"/>
          <w:lang w:val="en-US"/>
        </w:rPr>
        <w:t xml:space="preserve">of 200 </w:t>
      </w:r>
      <w:proofErr w:type="spellStart"/>
      <w:r w:rsidR="00DC7DBC" w:rsidRPr="00F95FE8">
        <w:rPr>
          <w:sz w:val="22"/>
          <w:szCs w:val="22"/>
          <w:lang w:val="en-US"/>
        </w:rPr>
        <w:t>metres</w:t>
      </w:r>
      <w:proofErr w:type="spellEnd"/>
      <w:r w:rsidR="00DC7DBC" w:rsidRPr="00F95FE8">
        <w:rPr>
          <w:sz w:val="22"/>
          <w:szCs w:val="22"/>
          <w:lang w:val="en-US"/>
        </w:rPr>
        <w:t xml:space="preserve">, </w:t>
      </w:r>
      <w:r w:rsidR="003B47CB" w:rsidRPr="00F95FE8">
        <w:rPr>
          <w:sz w:val="22"/>
          <w:szCs w:val="22"/>
          <w:lang w:val="en-US"/>
        </w:rPr>
        <w:t xml:space="preserve">which </w:t>
      </w:r>
      <w:r w:rsidR="00DC7DBC" w:rsidRPr="00F95FE8">
        <w:rPr>
          <w:sz w:val="22"/>
          <w:szCs w:val="22"/>
          <w:lang w:val="en-US"/>
        </w:rPr>
        <w:t>certainly</w:t>
      </w:r>
      <w:r w:rsidR="003B47CB" w:rsidRPr="00F95FE8">
        <w:rPr>
          <w:sz w:val="22"/>
          <w:szCs w:val="22"/>
          <w:lang w:val="en-US"/>
        </w:rPr>
        <w:t xml:space="preserve"> makes the total</w:t>
      </w:r>
      <w:r w:rsidR="00F95FE8" w:rsidRPr="00F95FE8">
        <w:rPr>
          <w:sz w:val="22"/>
          <w:szCs w:val="22"/>
          <w:lang w:val="en-US"/>
        </w:rPr>
        <w:t xml:space="preserve"> </w:t>
      </w:r>
      <w:r w:rsidR="003B47CB" w:rsidRPr="00F95FE8">
        <w:rPr>
          <w:sz w:val="22"/>
          <w:szCs w:val="22"/>
          <w:lang w:val="en-US"/>
        </w:rPr>
        <w:t>distance to be</w:t>
      </w:r>
      <w:r w:rsidR="00DC7DBC" w:rsidRPr="00F95FE8">
        <w:rPr>
          <w:sz w:val="22"/>
          <w:szCs w:val="22"/>
          <w:lang w:val="en-US"/>
        </w:rPr>
        <w:t xml:space="preserve"> is less than 450 metres from sensitive areas at 401 Pappin Rd which is school. </w:t>
      </w:r>
    </w:p>
    <w:p w:rsidR="00F95FE8" w:rsidRPr="00F95FE8" w:rsidRDefault="00A60606" w:rsidP="00A60606">
      <w:pPr>
        <w:pStyle w:val="Style"/>
        <w:spacing w:before="62" w:line="340" w:lineRule="exact"/>
        <w:ind w:left="715"/>
        <w:rPr>
          <w:sz w:val="22"/>
          <w:szCs w:val="22"/>
          <w:lang w:val="en-US"/>
        </w:rPr>
      </w:pPr>
      <w:proofErr w:type="gramStart"/>
      <w:r>
        <w:rPr>
          <w:sz w:val="22"/>
          <w:szCs w:val="22"/>
          <w:lang w:val="en-US"/>
        </w:rPr>
        <w:t xml:space="preserve">If </w:t>
      </w:r>
      <w:r w:rsidR="00F12C7B" w:rsidRPr="00F95FE8">
        <w:rPr>
          <w:sz w:val="22"/>
          <w:szCs w:val="22"/>
          <w:lang w:val="en-US"/>
        </w:rPr>
        <w:t xml:space="preserve"> </w:t>
      </w:r>
      <w:r w:rsidR="008E71D6" w:rsidRPr="00F95FE8">
        <w:rPr>
          <w:sz w:val="22"/>
          <w:szCs w:val="22"/>
          <w:lang w:val="en-US"/>
        </w:rPr>
        <w:t>Field</w:t>
      </w:r>
      <w:proofErr w:type="gramEnd"/>
      <w:r w:rsidR="008E71D6" w:rsidRPr="00F95FE8">
        <w:rPr>
          <w:sz w:val="22"/>
          <w:szCs w:val="22"/>
          <w:lang w:val="en-US"/>
        </w:rPr>
        <w:t xml:space="preserve"> # 4 is not included in the Field #3: 41 acres there is </w:t>
      </w:r>
      <w:r w:rsidR="00F12C7B" w:rsidRPr="00F95FE8">
        <w:rPr>
          <w:sz w:val="22"/>
          <w:szCs w:val="22"/>
          <w:lang w:val="en-US"/>
        </w:rPr>
        <w:t xml:space="preserve">a </w:t>
      </w:r>
      <w:r w:rsidR="00AA736F" w:rsidRPr="00F95FE8">
        <w:rPr>
          <w:sz w:val="22"/>
          <w:szCs w:val="22"/>
          <w:lang w:val="en-US"/>
        </w:rPr>
        <w:t xml:space="preserve">situation where there is an approval in place for </w:t>
      </w:r>
      <w:r w:rsidR="00F95FE8" w:rsidRPr="00F95FE8">
        <w:rPr>
          <w:sz w:val="22"/>
          <w:szCs w:val="22"/>
          <w:lang w:val="en-US"/>
        </w:rPr>
        <w:t xml:space="preserve">a </w:t>
      </w:r>
      <w:r w:rsidR="00AA736F" w:rsidRPr="00F95FE8">
        <w:rPr>
          <w:sz w:val="22"/>
          <w:szCs w:val="22"/>
          <w:lang w:val="en-US"/>
        </w:rPr>
        <w:t>dumping/spreading area</w:t>
      </w:r>
      <w:r w:rsidR="00B45A67" w:rsidRPr="00F95FE8">
        <w:rPr>
          <w:sz w:val="22"/>
          <w:szCs w:val="22"/>
          <w:lang w:val="en-US"/>
        </w:rPr>
        <w:t xml:space="preserve"> which</w:t>
      </w:r>
      <w:r w:rsidR="00AA736F" w:rsidRPr="00F95FE8">
        <w:rPr>
          <w:sz w:val="22"/>
          <w:szCs w:val="22"/>
          <w:lang w:val="en-US"/>
        </w:rPr>
        <w:t xml:space="preserve"> is less than 450 </w:t>
      </w:r>
      <w:proofErr w:type="spellStart"/>
      <w:r w:rsidR="00AA736F" w:rsidRPr="00F95FE8">
        <w:rPr>
          <w:sz w:val="22"/>
          <w:szCs w:val="22"/>
          <w:lang w:val="en-US"/>
        </w:rPr>
        <w:t>metres</w:t>
      </w:r>
      <w:proofErr w:type="spellEnd"/>
      <w:r w:rsidR="00AA736F" w:rsidRPr="00F95FE8">
        <w:rPr>
          <w:sz w:val="22"/>
          <w:szCs w:val="22"/>
          <w:lang w:val="en-US"/>
        </w:rPr>
        <w:t xml:space="preserve"> from sensitive areas</w:t>
      </w:r>
      <w:r w:rsidR="00F95FE8" w:rsidRPr="00F95FE8">
        <w:rPr>
          <w:sz w:val="22"/>
          <w:szCs w:val="22"/>
          <w:lang w:val="en-US"/>
        </w:rPr>
        <w:t xml:space="preserve">. This is </w:t>
      </w:r>
      <w:r w:rsidR="00AA736F" w:rsidRPr="00F95FE8">
        <w:rPr>
          <w:sz w:val="22"/>
          <w:szCs w:val="22"/>
          <w:lang w:val="en-US"/>
        </w:rPr>
        <w:t xml:space="preserve">401 </w:t>
      </w:r>
      <w:proofErr w:type="spellStart"/>
      <w:r w:rsidR="00AA736F" w:rsidRPr="00F95FE8">
        <w:rPr>
          <w:sz w:val="22"/>
          <w:szCs w:val="22"/>
          <w:lang w:val="en-US"/>
        </w:rPr>
        <w:t>Pappin</w:t>
      </w:r>
      <w:proofErr w:type="spellEnd"/>
      <w:r w:rsidR="00AA736F" w:rsidRPr="00F95FE8">
        <w:rPr>
          <w:sz w:val="22"/>
          <w:szCs w:val="22"/>
          <w:lang w:val="en-US"/>
        </w:rPr>
        <w:t xml:space="preserve"> Rd which is </w:t>
      </w:r>
      <w:r w:rsidR="00F95FE8" w:rsidRPr="00F95FE8">
        <w:rPr>
          <w:sz w:val="22"/>
          <w:szCs w:val="22"/>
          <w:lang w:val="en-US"/>
        </w:rPr>
        <w:t xml:space="preserve">a </w:t>
      </w:r>
      <w:r w:rsidR="00AA736F" w:rsidRPr="00F95FE8">
        <w:rPr>
          <w:sz w:val="22"/>
          <w:szCs w:val="22"/>
          <w:lang w:val="en-US"/>
        </w:rPr>
        <w:t>school. If this is correct then the current permit should be revoked.</w:t>
      </w:r>
      <w:r w:rsidR="009D72F6" w:rsidRPr="00F95FE8">
        <w:rPr>
          <w:sz w:val="22"/>
          <w:szCs w:val="22"/>
          <w:lang w:val="en-US"/>
        </w:rPr>
        <w:t xml:space="preserve"> </w:t>
      </w:r>
    </w:p>
    <w:p w:rsidR="00734A39" w:rsidRDefault="00734A39" w:rsidP="00734A39">
      <w:pPr>
        <w:pStyle w:val="Style"/>
        <w:spacing w:line="340" w:lineRule="exact"/>
        <w:ind w:left="715"/>
        <w:rPr>
          <w:sz w:val="22"/>
          <w:szCs w:val="22"/>
          <w:lang w:val="en-US"/>
        </w:rPr>
      </w:pPr>
    </w:p>
    <w:p w:rsidR="003930D8" w:rsidRDefault="00F95FE8" w:rsidP="00734A39">
      <w:pPr>
        <w:pStyle w:val="Style"/>
        <w:spacing w:line="340" w:lineRule="exact"/>
        <w:ind w:left="715"/>
        <w:rPr>
          <w:sz w:val="22"/>
          <w:szCs w:val="22"/>
          <w:lang w:val="en-US"/>
        </w:rPr>
      </w:pPr>
      <w:proofErr w:type="gramStart"/>
      <w:r>
        <w:rPr>
          <w:sz w:val="22"/>
          <w:szCs w:val="22"/>
          <w:lang w:val="en-US"/>
        </w:rPr>
        <w:t xml:space="preserve">e.  </w:t>
      </w:r>
      <w:r w:rsidR="009D72F6" w:rsidRPr="00B05114">
        <w:rPr>
          <w:sz w:val="22"/>
          <w:szCs w:val="22"/>
          <w:lang w:val="en-US"/>
        </w:rPr>
        <w:t>setbacks</w:t>
      </w:r>
      <w:proofErr w:type="gramEnd"/>
      <w:r w:rsidR="009D72F6" w:rsidRPr="00B05114">
        <w:rPr>
          <w:sz w:val="22"/>
          <w:szCs w:val="22"/>
          <w:lang w:val="en-US"/>
        </w:rPr>
        <w:t xml:space="preserve"> to surface waters </w:t>
      </w:r>
    </w:p>
    <w:p w:rsidR="00734A39" w:rsidRDefault="00734A39" w:rsidP="00734A39">
      <w:pPr>
        <w:pStyle w:val="Style"/>
        <w:spacing w:line="340" w:lineRule="exact"/>
        <w:ind w:left="715"/>
        <w:rPr>
          <w:b/>
          <w:lang w:val="en-US"/>
        </w:rPr>
      </w:pPr>
    </w:p>
    <w:p w:rsidR="003930D8" w:rsidRPr="00AA5804" w:rsidRDefault="003930D8" w:rsidP="00AA5804">
      <w:pPr>
        <w:pStyle w:val="ListParagraph"/>
        <w:numPr>
          <w:ilvl w:val="0"/>
          <w:numId w:val="6"/>
        </w:numPr>
        <w:rPr>
          <w:rFonts w:eastAsia="Times New Roman"/>
          <w:lang w:eastAsia="en-CA"/>
        </w:rPr>
      </w:pPr>
      <w:r w:rsidRPr="00AA5804">
        <w:rPr>
          <w:b/>
          <w:lang w:val="en-US"/>
        </w:rPr>
        <w:t xml:space="preserve">Comment: </w:t>
      </w:r>
      <w:r w:rsidRPr="00AA5804">
        <w:rPr>
          <w:lang w:val="en-US"/>
        </w:rPr>
        <w:t>The stated permeability</w:t>
      </w:r>
      <w:r w:rsidR="00C47595">
        <w:rPr>
          <w:lang w:val="en-US"/>
        </w:rPr>
        <w:t xml:space="preserve"> on the application</w:t>
      </w:r>
      <w:r w:rsidRPr="00AA5804">
        <w:rPr>
          <w:lang w:val="en-US"/>
        </w:rPr>
        <w:t xml:space="preserve"> is 20 – 50 minutes</w:t>
      </w:r>
      <w:r w:rsidRPr="00AA5804">
        <w:rPr>
          <w:rFonts w:eastAsia="Times New Roman"/>
          <w:lang w:eastAsia="en-CA"/>
        </w:rPr>
        <w:t xml:space="preserve"> however there is no evidence provided proving this is accurate</w:t>
      </w:r>
      <w:r w:rsidRPr="00AA5804">
        <w:rPr>
          <w:rFonts w:eastAsia="Times New Roman"/>
        </w:rPr>
        <w:t xml:space="preserve">. </w:t>
      </w:r>
      <w:r w:rsidRPr="00AA5804">
        <w:rPr>
          <w:rFonts w:eastAsia="Times New Roman"/>
          <w:lang w:eastAsia="en-CA"/>
        </w:rPr>
        <w:t>We suggest there should be studies to ensure the safety of the environment at the Applicant/Proponents expense</w:t>
      </w:r>
      <w:r w:rsidR="00734A39">
        <w:rPr>
          <w:rFonts w:eastAsia="Times New Roman"/>
          <w:lang w:eastAsia="en-CA"/>
        </w:rPr>
        <w:t xml:space="preserve"> such as</w:t>
      </w:r>
      <w:r w:rsidRPr="00AA5804">
        <w:rPr>
          <w:rFonts w:eastAsia="Times New Roman"/>
          <w:lang w:eastAsia="en-CA"/>
        </w:rPr>
        <w:t xml:space="preserve">: </w:t>
      </w:r>
    </w:p>
    <w:p w:rsidR="003930D8" w:rsidRPr="00912A85" w:rsidRDefault="003930D8" w:rsidP="003930D8">
      <w:pPr>
        <w:pStyle w:val="ListParagraph"/>
        <w:numPr>
          <w:ilvl w:val="0"/>
          <w:numId w:val="3"/>
        </w:numPr>
        <w:rPr>
          <w:rFonts w:eastAsia="Times New Roman"/>
          <w:lang w:eastAsia="en-CA"/>
        </w:rPr>
      </w:pPr>
      <w:r w:rsidRPr="00912A85">
        <w:rPr>
          <w:rFonts w:eastAsia="Times New Roman"/>
          <w:lang w:eastAsia="en-CA"/>
        </w:rPr>
        <w:t xml:space="preserve">Record and evaluation of </w:t>
      </w:r>
      <w:r>
        <w:rPr>
          <w:rFonts w:eastAsia="Times New Roman"/>
          <w:lang w:eastAsia="en-CA"/>
        </w:rPr>
        <w:t xml:space="preserve">the </w:t>
      </w:r>
      <w:r w:rsidRPr="00912A85">
        <w:rPr>
          <w:rFonts w:eastAsia="Times New Roman"/>
          <w:lang w:eastAsia="en-CA"/>
        </w:rPr>
        <w:t xml:space="preserve">site condition; </w:t>
      </w:r>
    </w:p>
    <w:p w:rsidR="003930D8" w:rsidRDefault="003930D8" w:rsidP="003930D8">
      <w:pPr>
        <w:pStyle w:val="ListParagraph"/>
        <w:numPr>
          <w:ilvl w:val="0"/>
          <w:numId w:val="3"/>
        </w:numPr>
        <w:rPr>
          <w:rFonts w:eastAsia="Times New Roman"/>
          <w:lang w:eastAsia="en-CA"/>
        </w:rPr>
      </w:pPr>
      <w:r w:rsidRPr="00912A85">
        <w:rPr>
          <w:rFonts w:eastAsia="Times New Roman"/>
          <w:lang w:eastAsia="en-CA"/>
        </w:rPr>
        <w:lastRenderedPageBreak/>
        <w:t xml:space="preserve">Environmental compliance which would confirm the soil permeability and the drainage factors.  </w:t>
      </w:r>
    </w:p>
    <w:p w:rsidR="00232F71" w:rsidRDefault="00232F71" w:rsidP="00232F71">
      <w:pPr>
        <w:rPr>
          <w:rFonts w:eastAsia="Times New Roman"/>
          <w:lang w:eastAsia="en-CA"/>
        </w:rPr>
      </w:pPr>
    </w:p>
    <w:p w:rsidR="00232F71" w:rsidRDefault="00232F71" w:rsidP="00232F71">
      <w:r>
        <w:rPr>
          <w:rFonts w:eastAsia="Times New Roman"/>
          <w:lang w:eastAsia="en-CA"/>
        </w:rPr>
        <w:t xml:space="preserve">We would think that MECP would require this as we are sure that MECP does not wish to be in a “Walkerton” scenario where there was </w:t>
      </w:r>
      <w:r>
        <w:t>an independent Commission set up under the Ontario Public Inquiries Act to examine the E.coli (human waste) contamination of the water supply, individuals that signed off were found negligent and punishments were handed out to the individuals that were negligent in their duties.</w:t>
      </w:r>
    </w:p>
    <w:p w:rsidR="003930D8" w:rsidRPr="003930D8" w:rsidRDefault="003930D8" w:rsidP="003930D8">
      <w:pPr>
        <w:pStyle w:val="Style"/>
        <w:spacing w:line="340" w:lineRule="exact"/>
        <w:rPr>
          <w:sz w:val="22"/>
          <w:szCs w:val="22"/>
        </w:rPr>
      </w:pPr>
      <w:bookmarkStart w:id="0" w:name="_GoBack"/>
      <w:bookmarkEnd w:id="0"/>
    </w:p>
    <w:p w:rsidR="00180D37" w:rsidRPr="005A4CC9" w:rsidRDefault="00180D37" w:rsidP="00180D37">
      <w:pPr>
        <w:pStyle w:val="Heading3"/>
        <w:spacing w:before="0"/>
        <w:rPr>
          <w:rFonts w:ascii="Times New Roman" w:eastAsia="Times New Roman" w:hAnsi="Times New Roman" w:cs="Times New Roman"/>
          <w:b w:val="0"/>
          <w:color w:val="000000" w:themeColor="text1"/>
          <w:lang w:eastAsia="en-CA"/>
        </w:rPr>
      </w:pPr>
      <w:r w:rsidRPr="005A4CC9">
        <w:rPr>
          <w:rFonts w:ascii="Times New Roman" w:hAnsi="Times New Roman" w:cs="Times New Roman"/>
          <w:b w:val="0"/>
          <w:color w:val="000000" w:themeColor="text1"/>
        </w:rPr>
        <w:t xml:space="preserve">There is no indication the Applicant/Proponent requested approval from other Ministries such as </w:t>
      </w:r>
      <w:r w:rsidRPr="005A4CC9">
        <w:rPr>
          <w:rFonts w:ascii="Times New Roman" w:hAnsi="Times New Roman" w:cs="Times New Roman"/>
          <w:color w:val="000000" w:themeColor="text1"/>
        </w:rPr>
        <w:t xml:space="preserve"> </w:t>
      </w:r>
      <w:r w:rsidRPr="005A4CC9">
        <w:rPr>
          <w:rFonts w:ascii="Times New Roman" w:hAnsi="Times New Roman" w:cs="Times New Roman"/>
          <w:b w:val="0"/>
          <w:color w:val="000000" w:themeColor="text1"/>
        </w:rPr>
        <w:t xml:space="preserve">Minister of Agriculture, Food and Rural Affairs or </w:t>
      </w:r>
      <w:r w:rsidRPr="005A4CC9">
        <w:rPr>
          <w:rFonts w:ascii="Times New Roman" w:eastAsia="Times New Roman" w:hAnsi="Times New Roman" w:cs="Times New Roman"/>
          <w:b w:val="0"/>
          <w:color w:val="000000" w:themeColor="text1"/>
          <w:lang w:eastAsia="en-CA"/>
        </w:rPr>
        <w:t>Ministry of Northern Development, Mines, Natural Resources and Forestry.  To our knowledge the Applicant/Proponent did not contact either the Renfrew County or the Township of Whitewater Region.  This lack of contact does not relieve the Applicant/Proponent of meeting the requirements of the</w:t>
      </w:r>
      <w:r>
        <w:rPr>
          <w:rFonts w:ascii="Times New Roman" w:eastAsia="Times New Roman" w:hAnsi="Times New Roman" w:cs="Times New Roman"/>
          <w:b w:val="0"/>
          <w:color w:val="000000" w:themeColor="text1"/>
          <w:lang w:eastAsia="en-CA"/>
        </w:rPr>
        <w:t>se Ministries and Local Authorities.</w:t>
      </w:r>
    </w:p>
    <w:p w:rsidR="00180D37" w:rsidRPr="005A4CC9" w:rsidRDefault="00180D37" w:rsidP="00180D37">
      <w:pPr>
        <w:rPr>
          <w:lang w:eastAsia="en-CA"/>
        </w:rPr>
      </w:pPr>
    </w:p>
    <w:p w:rsidR="00180D37" w:rsidRDefault="00180D37" w:rsidP="00180D37">
      <w:pPr>
        <w:rPr>
          <w:lang w:eastAsia="en-CA"/>
        </w:rPr>
      </w:pPr>
      <w:r w:rsidRPr="005A4CC9">
        <w:rPr>
          <w:lang w:eastAsia="en-CA"/>
        </w:rPr>
        <w:t xml:space="preserve">In terms of the Renfrew County and the Renfrew County official plan we believe the </w:t>
      </w:r>
      <w:r>
        <w:rPr>
          <w:lang w:eastAsia="en-CA"/>
        </w:rPr>
        <w:t>application is non-compliant. The Renfrew County official plan states:</w:t>
      </w:r>
    </w:p>
    <w:p w:rsidR="00180D37" w:rsidRDefault="00180D37" w:rsidP="00180D37">
      <w:pPr>
        <w:rPr>
          <w:lang w:eastAsia="en-CA"/>
        </w:rPr>
      </w:pPr>
    </w:p>
    <w:p w:rsidR="00180D37" w:rsidRDefault="00180D37" w:rsidP="00180D37">
      <w:r w:rsidRPr="00123F8D">
        <w:t>- Requires that sites be adequately screened, fenced and posted including all open storage areas and disposal site operation.</w:t>
      </w:r>
    </w:p>
    <w:p w:rsidR="00180D37" w:rsidRDefault="00180D37" w:rsidP="00180D37"/>
    <w:p w:rsidR="00180D37" w:rsidRPr="00333FC9" w:rsidRDefault="00AA5804" w:rsidP="00AA5804">
      <w:pPr>
        <w:pStyle w:val="ListParagraph"/>
        <w:numPr>
          <w:ilvl w:val="0"/>
          <w:numId w:val="5"/>
        </w:numPr>
      </w:pPr>
      <w:r w:rsidRPr="00AA5804">
        <w:rPr>
          <w:b/>
        </w:rPr>
        <w:t>Comment:</w:t>
      </w:r>
      <w:r>
        <w:t xml:space="preserve"> </w:t>
      </w:r>
      <w:r w:rsidR="00180D37" w:rsidRPr="00333FC9">
        <w:t>The site is not screened, fenced or posted. The application is therefore not in compliance with the Renfrew County Official Plan.</w:t>
      </w:r>
    </w:p>
    <w:p w:rsidR="00180D37" w:rsidRPr="00333FC9" w:rsidRDefault="00180D37" w:rsidP="00180D37"/>
    <w:p w:rsidR="00180D37" w:rsidRDefault="00180D37" w:rsidP="00180D37">
      <w:r w:rsidRPr="00333FC9">
        <w:t>Considering the Township of Whitewater Region zoning by-laws which are based on the Renfrew County Official Plan there are issues with setbacks. The Township of Whitewater Region zoning by-laws state:</w:t>
      </w:r>
    </w:p>
    <w:p w:rsidR="00180D37" w:rsidRDefault="00180D37" w:rsidP="00180D37"/>
    <w:p w:rsidR="00180D37" w:rsidRPr="00333FC9" w:rsidRDefault="00180D37" w:rsidP="00180D37">
      <w:r w:rsidRPr="00333FC9">
        <w:t xml:space="preserve">i. Two hundred (200) metres of any dwelling on another lot; </w:t>
      </w:r>
    </w:p>
    <w:p w:rsidR="00180D37" w:rsidRPr="00333FC9" w:rsidRDefault="00180D37" w:rsidP="00180D37"/>
    <w:p w:rsidR="00AA5804" w:rsidRDefault="00180D37" w:rsidP="00180D37">
      <w:pPr>
        <w:pStyle w:val="ListParagraph"/>
        <w:numPr>
          <w:ilvl w:val="0"/>
          <w:numId w:val="4"/>
        </w:numPr>
      </w:pPr>
      <w:r w:rsidRPr="00B70C32">
        <w:rPr>
          <w:b/>
        </w:rPr>
        <w:t>Comment:</w:t>
      </w:r>
      <w:r>
        <w:t xml:space="preserve"> </w:t>
      </w:r>
      <w:r w:rsidRPr="00333FC9">
        <w:t>On the maps provided by the applicant</w:t>
      </w:r>
      <w:r>
        <w:t>/proponent</w:t>
      </w:r>
      <w:r w:rsidRPr="00333FC9">
        <w:t xml:space="preserve"> there </w:t>
      </w:r>
      <w:r w:rsidR="00AA5804">
        <w:t>is an indication the distance to a dwelling on another lot of 90 metres.  As the required setback is 200 metres then this application is non-compliant.</w:t>
      </w:r>
    </w:p>
    <w:p w:rsidR="00AA5804" w:rsidRDefault="00AA5804" w:rsidP="00AA5804"/>
    <w:p w:rsidR="00180D37" w:rsidRDefault="00180D37" w:rsidP="00180D37">
      <w:proofErr w:type="gramStart"/>
      <w:r w:rsidRPr="00333FC9">
        <w:t>v</w:t>
      </w:r>
      <w:proofErr w:type="gramEnd"/>
      <w:r w:rsidRPr="00333FC9">
        <w:t xml:space="preserve">. One hundred eighty (180) metres of any surface water; </w:t>
      </w:r>
    </w:p>
    <w:p w:rsidR="007C3569" w:rsidRPr="00333FC9" w:rsidRDefault="007C3569" w:rsidP="00180D37"/>
    <w:p w:rsidR="00180D37" w:rsidRDefault="00AA5804" w:rsidP="00180D37">
      <w:pPr>
        <w:pStyle w:val="ListParagraph"/>
        <w:numPr>
          <w:ilvl w:val="0"/>
          <w:numId w:val="4"/>
        </w:numPr>
      </w:pPr>
      <w:r w:rsidRPr="00AA5804">
        <w:rPr>
          <w:b/>
        </w:rPr>
        <w:t>Comment:</w:t>
      </w:r>
      <w:r>
        <w:t xml:space="preserve"> </w:t>
      </w:r>
      <w:r w:rsidRPr="00333FC9">
        <w:t>On the maps provided by the applicant</w:t>
      </w:r>
      <w:r>
        <w:t>/proponent</w:t>
      </w:r>
      <w:r w:rsidRPr="00333FC9">
        <w:t xml:space="preserve"> there </w:t>
      </w:r>
      <w:r>
        <w:t>is an indication the distance to a creek of 90 metres.  As the required setback is 180 metres then this application is non-compliant.</w:t>
      </w:r>
    </w:p>
    <w:p w:rsidR="00180D37" w:rsidRDefault="00180D37" w:rsidP="00180D37"/>
    <w:p w:rsidR="009D72F6" w:rsidRDefault="009D72F6" w:rsidP="002E2BB4">
      <w:pPr>
        <w:rPr>
          <w:rFonts w:eastAsia="Times New Roman"/>
          <w:lang w:eastAsia="en-CA"/>
        </w:rPr>
      </w:pPr>
    </w:p>
    <w:p w:rsidR="002E2BB4" w:rsidRDefault="002E2BB4" w:rsidP="00BF42CC"/>
    <w:p w:rsidR="009D72F6" w:rsidRDefault="009D72F6" w:rsidP="00BF42CC"/>
    <w:p w:rsidR="009D72F6" w:rsidRPr="009D72F6" w:rsidRDefault="009D72F6" w:rsidP="00BF42CC">
      <w:pPr>
        <w:rPr>
          <w:lang w:val="en-US"/>
        </w:rPr>
      </w:pPr>
    </w:p>
    <w:p w:rsidR="00D461A2" w:rsidRDefault="00D461A2"/>
    <w:sectPr w:rsidR="00D461A2" w:rsidSect="00DF111B">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7C33"/>
    <w:multiLevelType w:val="hybridMultilevel"/>
    <w:tmpl w:val="0A84D852"/>
    <w:lvl w:ilvl="0" w:tplc="10090011">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99234C9"/>
    <w:multiLevelType w:val="hybridMultilevel"/>
    <w:tmpl w:val="678A9CBC"/>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932198B"/>
    <w:multiLevelType w:val="hybridMultilevel"/>
    <w:tmpl w:val="2F3C7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69E5324"/>
    <w:multiLevelType w:val="singleLevel"/>
    <w:tmpl w:val="A9468562"/>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4">
    <w:nsid w:val="63B974D9"/>
    <w:multiLevelType w:val="hybridMultilevel"/>
    <w:tmpl w:val="0F8E2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C752594"/>
    <w:multiLevelType w:val="singleLevel"/>
    <w:tmpl w:val="D3946BBC"/>
    <w:lvl w:ilvl="0">
      <w:start w:val="1"/>
      <w:numFmt w:val="lowerLetter"/>
      <w:lvlText w:val="%1."/>
      <w:legacy w:legacy="1" w:legacySpace="0" w:legacyIndent="0"/>
      <w:lvlJc w:val="left"/>
      <w:pPr>
        <w:ind w:left="0" w:firstLine="0"/>
      </w:pPr>
      <w:rPr>
        <w:rFonts w:ascii="Times New Roman" w:hAnsi="Times New Roman" w:cs="Times New Roman" w:hint="default"/>
      </w:rPr>
    </w:lvl>
  </w:abstractNum>
  <w:num w:numId="1">
    <w:abstractNumId w:val="3"/>
    <w:lvlOverride w:ilvl="0">
      <w:startOverride w:val="1"/>
    </w:lvlOverride>
  </w:num>
  <w:num w:numId="2">
    <w:abstractNumId w:val="5"/>
    <w:lvlOverride w:ilvl="0">
      <w:startOverride w:val="1"/>
    </w:lvlOverride>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CC"/>
    <w:rsid w:val="00101C69"/>
    <w:rsid w:val="00180D37"/>
    <w:rsid w:val="00232F71"/>
    <w:rsid w:val="002E2BB4"/>
    <w:rsid w:val="003930D8"/>
    <w:rsid w:val="003B47CB"/>
    <w:rsid w:val="00734A39"/>
    <w:rsid w:val="007C3569"/>
    <w:rsid w:val="007D586A"/>
    <w:rsid w:val="008E71D6"/>
    <w:rsid w:val="009D72F6"/>
    <w:rsid w:val="00A60606"/>
    <w:rsid w:val="00AA5804"/>
    <w:rsid w:val="00AA736F"/>
    <w:rsid w:val="00B05114"/>
    <w:rsid w:val="00B45A67"/>
    <w:rsid w:val="00BF42CC"/>
    <w:rsid w:val="00C47595"/>
    <w:rsid w:val="00D461A2"/>
    <w:rsid w:val="00DC7DBC"/>
    <w:rsid w:val="00DF111B"/>
    <w:rsid w:val="00F12C7B"/>
    <w:rsid w:val="00F95F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CC"/>
  </w:style>
  <w:style w:type="paragraph" w:styleId="Heading3">
    <w:name w:val="heading 3"/>
    <w:basedOn w:val="Normal"/>
    <w:next w:val="Normal"/>
    <w:link w:val="Heading3Char"/>
    <w:uiPriority w:val="9"/>
    <w:unhideWhenUsed/>
    <w:qFormat/>
    <w:rsid w:val="00180D37"/>
    <w:pPr>
      <w:keepNext/>
      <w:keepLines/>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2CC"/>
    <w:rPr>
      <w:color w:val="0000FF"/>
      <w:u w:val="single"/>
    </w:rPr>
  </w:style>
  <w:style w:type="paragraph" w:customStyle="1" w:styleId="field-instrument-type">
    <w:name w:val="field-instrument-type"/>
    <w:basedOn w:val="Normal"/>
    <w:rsid w:val="00BF42CC"/>
    <w:pPr>
      <w:spacing w:before="100" w:beforeAutospacing="1" w:after="100" w:afterAutospacing="1"/>
    </w:pPr>
    <w:rPr>
      <w:rFonts w:eastAsia="Times New Roman"/>
      <w:sz w:val="24"/>
      <w:szCs w:val="24"/>
      <w:lang w:eastAsia="en-CA"/>
    </w:rPr>
  </w:style>
  <w:style w:type="character" w:customStyle="1" w:styleId="field-wrapper">
    <w:name w:val="field-wrapper"/>
    <w:basedOn w:val="DefaultParagraphFont"/>
    <w:rsid w:val="00BF42CC"/>
  </w:style>
  <w:style w:type="character" w:customStyle="1" w:styleId="show-for-sr">
    <w:name w:val="show-for-sr"/>
    <w:basedOn w:val="DefaultParagraphFont"/>
    <w:rsid w:val="00BF42CC"/>
  </w:style>
  <w:style w:type="paragraph" w:customStyle="1" w:styleId="Style">
    <w:name w:val="Style"/>
    <w:rsid w:val="009D72F6"/>
    <w:pPr>
      <w:widowControl w:val="0"/>
      <w:autoSpaceDE w:val="0"/>
      <w:autoSpaceDN w:val="0"/>
      <w:adjustRightInd w:val="0"/>
    </w:pPr>
    <w:rPr>
      <w:rFonts w:eastAsiaTheme="minorEastAsia"/>
      <w:sz w:val="24"/>
      <w:szCs w:val="24"/>
      <w:lang w:eastAsia="en-CA"/>
    </w:rPr>
  </w:style>
  <w:style w:type="paragraph" w:styleId="ListParagraph">
    <w:name w:val="List Paragraph"/>
    <w:basedOn w:val="Normal"/>
    <w:uiPriority w:val="34"/>
    <w:qFormat/>
    <w:rsid w:val="003930D8"/>
    <w:pPr>
      <w:ind w:left="720"/>
      <w:contextualSpacing/>
      <w:jc w:val="both"/>
    </w:pPr>
  </w:style>
  <w:style w:type="character" w:customStyle="1" w:styleId="Heading3Char">
    <w:name w:val="Heading 3 Char"/>
    <w:basedOn w:val="DefaultParagraphFont"/>
    <w:link w:val="Heading3"/>
    <w:uiPriority w:val="9"/>
    <w:rsid w:val="00180D3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CC"/>
  </w:style>
  <w:style w:type="paragraph" w:styleId="Heading3">
    <w:name w:val="heading 3"/>
    <w:basedOn w:val="Normal"/>
    <w:next w:val="Normal"/>
    <w:link w:val="Heading3Char"/>
    <w:uiPriority w:val="9"/>
    <w:unhideWhenUsed/>
    <w:qFormat/>
    <w:rsid w:val="00180D37"/>
    <w:pPr>
      <w:keepNext/>
      <w:keepLines/>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2CC"/>
    <w:rPr>
      <w:color w:val="0000FF"/>
      <w:u w:val="single"/>
    </w:rPr>
  </w:style>
  <w:style w:type="paragraph" w:customStyle="1" w:styleId="field-instrument-type">
    <w:name w:val="field-instrument-type"/>
    <w:basedOn w:val="Normal"/>
    <w:rsid w:val="00BF42CC"/>
    <w:pPr>
      <w:spacing w:before="100" w:beforeAutospacing="1" w:after="100" w:afterAutospacing="1"/>
    </w:pPr>
    <w:rPr>
      <w:rFonts w:eastAsia="Times New Roman"/>
      <w:sz w:val="24"/>
      <w:szCs w:val="24"/>
      <w:lang w:eastAsia="en-CA"/>
    </w:rPr>
  </w:style>
  <w:style w:type="character" w:customStyle="1" w:styleId="field-wrapper">
    <w:name w:val="field-wrapper"/>
    <w:basedOn w:val="DefaultParagraphFont"/>
    <w:rsid w:val="00BF42CC"/>
  </w:style>
  <w:style w:type="character" w:customStyle="1" w:styleId="show-for-sr">
    <w:name w:val="show-for-sr"/>
    <w:basedOn w:val="DefaultParagraphFont"/>
    <w:rsid w:val="00BF42CC"/>
  </w:style>
  <w:style w:type="paragraph" w:customStyle="1" w:styleId="Style">
    <w:name w:val="Style"/>
    <w:rsid w:val="009D72F6"/>
    <w:pPr>
      <w:widowControl w:val="0"/>
      <w:autoSpaceDE w:val="0"/>
      <w:autoSpaceDN w:val="0"/>
      <w:adjustRightInd w:val="0"/>
    </w:pPr>
    <w:rPr>
      <w:rFonts w:eastAsiaTheme="minorEastAsia"/>
      <w:sz w:val="24"/>
      <w:szCs w:val="24"/>
      <w:lang w:eastAsia="en-CA"/>
    </w:rPr>
  </w:style>
  <w:style w:type="paragraph" w:styleId="ListParagraph">
    <w:name w:val="List Paragraph"/>
    <w:basedOn w:val="Normal"/>
    <w:uiPriority w:val="34"/>
    <w:qFormat/>
    <w:rsid w:val="003930D8"/>
    <w:pPr>
      <w:ind w:left="720"/>
      <w:contextualSpacing/>
      <w:jc w:val="both"/>
    </w:pPr>
  </w:style>
  <w:style w:type="character" w:customStyle="1" w:styleId="Heading3Char">
    <w:name w:val="Heading 3 Char"/>
    <w:basedOn w:val="DefaultParagraphFont"/>
    <w:link w:val="Heading3"/>
    <w:uiPriority w:val="9"/>
    <w:rsid w:val="00180D3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7665">
      <w:bodyDiv w:val="1"/>
      <w:marLeft w:val="0"/>
      <w:marRight w:val="0"/>
      <w:marTop w:val="0"/>
      <w:marBottom w:val="0"/>
      <w:divBdr>
        <w:top w:val="none" w:sz="0" w:space="0" w:color="auto"/>
        <w:left w:val="none" w:sz="0" w:space="0" w:color="auto"/>
        <w:bottom w:val="none" w:sz="0" w:space="0" w:color="auto"/>
        <w:right w:val="none" w:sz="0" w:space="0" w:color="auto"/>
      </w:divBdr>
    </w:div>
    <w:div w:id="414086240">
      <w:bodyDiv w:val="1"/>
      <w:marLeft w:val="0"/>
      <w:marRight w:val="0"/>
      <w:marTop w:val="0"/>
      <w:marBottom w:val="0"/>
      <w:divBdr>
        <w:top w:val="none" w:sz="0" w:space="0" w:color="auto"/>
        <w:left w:val="none" w:sz="0" w:space="0" w:color="auto"/>
        <w:bottom w:val="none" w:sz="0" w:space="0" w:color="auto"/>
        <w:right w:val="none" w:sz="0" w:space="0" w:color="auto"/>
      </w:divBdr>
    </w:div>
    <w:div w:id="1210995478">
      <w:bodyDiv w:val="1"/>
      <w:marLeft w:val="0"/>
      <w:marRight w:val="0"/>
      <w:marTop w:val="0"/>
      <w:marBottom w:val="0"/>
      <w:divBdr>
        <w:top w:val="none" w:sz="0" w:space="0" w:color="auto"/>
        <w:left w:val="none" w:sz="0" w:space="0" w:color="auto"/>
        <w:bottom w:val="none" w:sz="0" w:space="0" w:color="auto"/>
        <w:right w:val="none" w:sz="0" w:space="0" w:color="auto"/>
      </w:divBdr>
    </w:div>
    <w:div w:id="12447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o.ontario.ca/taxonomy/term/37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2021-09-14T18:51:00Z</cp:lastPrinted>
  <dcterms:created xsi:type="dcterms:W3CDTF">2021-09-14T14:58:00Z</dcterms:created>
  <dcterms:modified xsi:type="dcterms:W3CDTF">2021-09-14T18:57:00Z</dcterms:modified>
</cp:coreProperties>
</file>