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AECF4" w14:textId="79282090" w:rsidR="005C1575" w:rsidRPr="005C1575" w:rsidRDefault="005C1575" w:rsidP="005C1575">
      <w:pPr>
        <w:spacing w:line="240" w:lineRule="auto"/>
        <w:rPr>
          <w:b/>
          <w:bCs/>
          <w:lang w:val="en-US"/>
        </w:rPr>
      </w:pPr>
      <w:r>
        <w:rPr>
          <w:b/>
          <w:bCs/>
          <w:lang w:val="en-US"/>
        </w:rPr>
        <w:t xml:space="preserve">Canadian Propane Association Submission on Proposed Administrative Penalties Regulation for </w:t>
      </w:r>
      <w:r w:rsidRPr="005C1575">
        <w:rPr>
          <w:b/>
          <w:bCs/>
          <w:lang w:val="en-US"/>
        </w:rPr>
        <w:t>H</w:t>
      </w:r>
      <w:r>
        <w:rPr>
          <w:b/>
          <w:bCs/>
          <w:lang w:val="en-US"/>
        </w:rPr>
        <w:t xml:space="preserve">azardous and </w:t>
      </w:r>
      <w:r w:rsidRPr="005C1575">
        <w:rPr>
          <w:b/>
          <w:bCs/>
          <w:lang w:val="en-US"/>
        </w:rPr>
        <w:t>S</w:t>
      </w:r>
      <w:r>
        <w:rPr>
          <w:b/>
          <w:bCs/>
          <w:lang w:val="en-US"/>
        </w:rPr>
        <w:t xml:space="preserve">pecial </w:t>
      </w:r>
      <w:r w:rsidRPr="005C1575">
        <w:rPr>
          <w:b/>
          <w:bCs/>
          <w:lang w:val="en-US"/>
        </w:rPr>
        <w:t>P</w:t>
      </w:r>
      <w:r>
        <w:rPr>
          <w:b/>
          <w:bCs/>
          <w:lang w:val="en-US"/>
        </w:rPr>
        <w:t>roducts – November 1</w:t>
      </w:r>
      <w:r w:rsidR="001D7E69">
        <w:rPr>
          <w:b/>
          <w:bCs/>
          <w:lang w:val="en-US"/>
        </w:rPr>
        <w:t>8</w:t>
      </w:r>
      <w:r>
        <w:rPr>
          <w:b/>
          <w:bCs/>
          <w:lang w:val="en-US"/>
        </w:rPr>
        <w:t>, 2021</w:t>
      </w:r>
      <w:r w:rsidRPr="005C1575">
        <w:rPr>
          <w:b/>
          <w:bCs/>
          <w:lang w:val="en-US"/>
        </w:rPr>
        <w:t xml:space="preserve"> </w:t>
      </w:r>
    </w:p>
    <w:p w14:paraId="6D89431E" w14:textId="5E34738F" w:rsidR="005C1575" w:rsidRPr="005C1575" w:rsidRDefault="005C1575" w:rsidP="005C1575">
      <w:pPr>
        <w:spacing w:line="240" w:lineRule="auto"/>
        <w:rPr>
          <w:rFonts w:cstheme="minorHAnsi"/>
        </w:rPr>
      </w:pPr>
      <w:r>
        <w:rPr>
          <w:rFonts w:cstheme="minorHAnsi"/>
          <w:lang w:val="en-US"/>
        </w:rPr>
        <w:t>Please find below the Canadian Propane Association</w:t>
      </w:r>
      <w:r w:rsidR="00BF2C42">
        <w:rPr>
          <w:rFonts w:cstheme="minorHAnsi"/>
          <w:lang w:val="en-US"/>
        </w:rPr>
        <w:t>’s input</w:t>
      </w:r>
      <w:r>
        <w:rPr>
          <w:rFonts w:cstheme="minorHAnsi"/>
          <w:lang w:val="en-US"/>
        </w:rPr>
        <w:t xml:space="preserve"> on behalf of our members regarding the </w:t>
      </w:r>
      <w:r w:rsidRPr="005C1575">
        <w:rPr>
          <w:rFonts w:cstheme="minorHAnsi"/>
          <w:lang w:val="en-US"/>
        </w:rPr>
        <w:t>proposed</w:t>
      </w:r>
      <w:r w:rsidR="00BF2C42">
        <w:rPr>
          <w:rFonts w:cstheme="minorHAnsi"/>
          <w:lang w:val="en-US"/>
        </w:rPr>
        <w:t xml:space="preserve"> </w:t>
      </w:r>
      <w:r>
        <w:rPr>
          <w:rFonts w:cstheme="minorHAnsi"/>
          <w:lang w:val="en-US"/>
        </w:rPr>
        <w:t xml:space="preserve">administrative penalties regulation </w:t>
      </w:r>
      <w:r w:rsidR="00BF2C42">
        <w:rPr>
          <w:rFonts w:cstheme="minorHAnsi"/>
          <w:lang w:val="en-US"/>
        </w:rPr>
        <w:t xml:space="preserve">(ERO – 19-0045) for hazardous and special products (HSP) </w:t>
      </w:r>
      <w:r w:rsidRPr="005C1575">
        <w:rPr>
          <w:rFonts w:cstheme="minorHAnsi"/>
          <w:lang w:val="en-US"/>
        </w:rPr>
        <w:t>under the Resource Recovery and Circular Economy Act, 2016 (RRCEA)</w:t>
      </w:r>
      <w:r>
        <w:rPr>
          <w:rFonts w:cstheme="minorHAnsi"/>
          <w:lang w:val="en-US"/>
        </w:rPr>
        <w:t>.</w:t>
      </w:r>
      <w:r w:rsidRPr="005C1575">
        <w:rPr>
          <w:rFonts w:cstheme="minorHAnsi"/>
          <w:lang w:val="en-US"/>
        </w:rPr>
        <w:t xml:space="preserve"> </w:t>
      </w:r>
      <w:r w:rsidRPr="005C1575">
        <w:rPr>
          <w:rFonts w:cstheme="minorHAnsi"/>
        </w:rPr>
        <w:t> </w:t>
      </w:r>
    </w:p>
    <w:p w14:paraId="254D2F37" w14:textId="46D8D716" w:rsidR="005C1575" w:rsidRPr="005C1575" w:rsidRDefault="005C1575" w:rsidP="005943FA">
      <w:pPr>
        <w:spacing w:line="240" w:lineRule="auto"/>
        <w:rPr>
          <w:rFonts w:cstheme="minorHAnsi"/>
          <w:b/>
          <w:bCs/>
        </w:rPr>
      </w:pPr>
      <w:r w:rsidRPr="005C1575">
        <w:rPr>
          <w:rFonts w:cstheme="minorHAnsi"/>
        </w:rPr>
        <w:t xml:space="preserve">Despite the </w:t>
      </w:r>
      <w:r w:rsidR="00BF2C42">
        <w:rPr>
          <w:rFonts w:cstheme="minorHAnsi"/>
        </w:rPr>
        <w:t xml:space="preserve">Resource Productivity and Recovery </w:t>
      </w:r>
      <w:r w:rsidRPr="005C1575">
        <w:rPr>
          <w:rFonts w:cstheme="minorHAnsi"/>
        </w:rPr>
        <w:t xml:space="preserve">Authority’s repeated statements in webinars and meetings </w:t>
      </w:r>
      <w:r w:rsidR="003B2C1C">
        <w:rPr>
          <w:rFonts w:cstheme="minorHAnsi"/>
        </w:rPr>
        <w:t xml:space="preserve">this year </w:t>
      </w:r>
      <w:r w:rsidRPr="005C1575">
        <w:rPr>
          <w:rFonts w:cstheme="minorHAnsi"/>
        </w:rPr>
        <w:t xml:space="preserve">that they would be using communication and education tools to ensure regulatory compliance </w:t>
      </w:r>
      <w:r w:rsidR="00BF2C42">
        <w:rPr>
          <w:rFonts w:cstheme="minorHAnsi"/>
        </w:rPr>
        <w:t xml:space="preserve">with the </w:t>
      </w:r>
      <w:r w:rsidRPr="005C1575">
        <w:rPr>
          <w:rFonts w:cstheme="minorHAnsi"/>
        </w:rPr>
        <w:t xml:space="preserve">new HSP regime, the proposed regulation </w:t>
      </w:r>
      <w:r w:rsidR="00BF2C42">
        <w:rPr>
          <w:rFonts w:cstheme="minorHAnsi"/>
        </w:rPr>
        <w:t xml:space="preserve">recommends extensive and excessive </w:t>
      </w:r>
      <w:r w:rsidR="00BF2C42" w:rsidRPr="00BF2C42">
        <w:rPr>
          <w:rFonts w:cstheme="minorHAnsi"/>
        </w:rPr>
        <w:t>fines to be levied on individual</w:t>
      </w:r>
      <w:r w:rsidR="005943FA">
        <w:rPr>
          <w:rFonts w:cstheme="minorHAnsi"/>
        </w:rPr>
        <w:t>s</w:t>
      </w:r>
      <w:r w:rsidR="00BF2C42" w:rsidRPr="00BF2C42">
        <w:rPr>
          <w:rFonts w:cstheme="minorHAnsi"/>
        </w:rPr>
        <w:t xml:space="preserve"> and business</w:t>
      </w:r>
      <w:r w:rsidR="005943FA">
        <w:rPr>
          <w:rFonts w:cstheme="minorHAnsi"/>
        </w:rPr>
        <w:t xml:space="preserve">es </w:t>
      </w:r>
      <w:r w:rsidR="00BF2C42" w:rsidRPr="00BF2C42">
        <w:rPr>
          <w:rFonts w:cstheme="minorHAnsi"/>
        </w:rPr>
        <w:t xml:space="preserve">captured under the </w:t>
      </w:r>
      <w:r w:rsidR="005943FA">
        <w:rPr>
          <w:rFonts w:cstheme="minorHAnsi"/>
        </w:rPr>
        <w:t>HSP Regulation (O. Reg.449/21)</w:t>
      </w:r>
    </w:p>
    <w:p w14:paraId="7FA89D22" w14:textId="3CE421C8" w:rsidR="00C974F2" w:rsidRDefault="003B2C1C" w:rsidP="005C1575">
      <w:pPr>
        <w:spacing w:line="240" w:lineRule="auto"/>
        <w:rPr>
          <w:rFonts w:cstheme="minorHAnsi"/>
          <w:lang w:val="en-US"/>
        </w:rPr>
      </w:pPr>
      <w:r>
        <w:rPr>
          <w:rFonts w:cstheme="minorHAnsi"/>
          <w:lang w:val="en-US"/>
        </w:rPr>
        <w:t>C</w:t>
      </w:r>
      <w:r w:rsidR="005943FA">
        <w:rPr>
          <w:rFonts w:cstheme="minorHAnsi"/>
          <w:lang w:val="en-US"/>
        </w:rPr>
        <w:t>ategory E</w:t>
      </w:r>
      <w:r w:rsidR="00A82F46">
        <w:rPr>
          <w:rFonts w:cstheme="minorHAnsi"/>
          <w:lang w:val="en-US"/>
        </w:rPr>
        <w:t xml:space="preserve"> </w:t>
      </w:r>
      <w:r w:rsidR="005943FA">
        <w:rPr>
          <w:rFonts w:cstheme="minorHAnsi"/>
          <w:lang w:val="en-US"/>
        </w:rPr>
        <w:t>propane marketers are required to do two things</w:t>
      </w:r>
      <w:r w:rsidR="00A82F46">
        <w:rPr>
          <w:rFonts w:cstheme="minorHAnsi"/>
          <w:lang w:val="en-US"/>
        </w:rPr>
        <w:t xml:space="preserve">: </w:t>
      </w:r>
      <w:r w:rsidR="005943FA">
        <w:rPr>
          <w:rFonts w:cstheme="minorHAnsi"/>
          <w:lang w:val="en-US"/>
        </w:rPr>
        <w:t>register with the Auth</w:t>
      </w:r>
      <w:r w:rsidR="00C974F2">
        <w:rPr>
          <w:rFonts w:cstheme="minorHAnsi"/>
          <w:lang w:val="en-US"/>
        </w:rPr>
        <w:t>o</w:t>
      </w:r>
      <w:r w:rsidR="005943FA">
        <w:rPr>
          <w:rFonts w:cstheme="minorHAnsi"/>
          <w:lang w:val="en-US"/>
        </w:rPr>
        <w:t>rity</w:t>
      </w:r>
      <w:r w:rsidR="00A82F46">
        <w:rPr>
          <w:rFonts w:cstheme="minorHAnsi"/>
          <w:lang w:val="en-US"/>
        </w:rPr>
        <w:t xml:space="preserve">; </w:t>
      </w:r>
      <w:r w:rsidR="005943FA">
        <w:rPr>
          <w:rFonts w:cstheme="minorHAnsi"/>
          <w:lang w:val="en-US"/>
        </w:rPr>
        <w:t>and collec</w:t>
      </w:r>
      <w:r w:rsidR="00A82F46">
        <w:rPr>
          <w:rFonts w:cstheme="minorHAnsi"/>
          <w:lang w:val="en-US"/>
        </w:rPr>
        <w:t xml:space="preserve">t </w:t>
      </w:r>
      <w:r w:rsidR="005943FA">
        <w:rPr>
          <w:rFonts w:cstheme="minorHAnsi"/>
          <w:lang w:val="en-US"/>
        </w:rPr>
        <w:t>and mana</w:t>
      </w:r>
      <w:r w:rsidR="00A82F46">
        <w:rPr>
          <w:rFonts w:cstheme="minorHAnsi"/>
          <w:lang w:val="en-US"/>
        </w:rPr>
        <w:t xml:space="preserve">ge </w:t>
      </w:r>
      <w:r w:rsidR="005943FA">
        <w:rPr>
          <w:rFonts w:cstheme="minorHAnsi"/>
          <w:lang w:val="en-US"/>
        </w:rPr>
        <w:t>refillable propane cylinders</w:t>
      </w:r>
      <w:r w:rsidR="00A82F46">
        <w:rPr>
          <w:rFonts w:cstheme="minorHAnsi"/>
          <w:lang w:val="en-US"/>
        </w:rPr>
        <w:t xml:space="preserve"> they market in the province</w:t>
      </w:r>
      <w:r w:rsidR="005943FA">
        <w:rPr>
          <w:rFonts w:cstheme="minorHAnsi"/>
          <w:lang w:val="en-US"/>
        </w:rPr>
        <w:t>.</w:t>
      </w:r>
      <w:r w:rsidR="00C974F2">
        <w:rPr>
          <w:rFonts w:cstheme="minorHAnsi"/>
          <w:lang w:val="en-US"/>
        </w:rPr>
        <w:t xml:space="preserve"> Our comments on the proposed </w:t>
      </w:r>
      <w:r w:rsidR="00A82F46">
        <w:rPr>
          <w:rFonts w:cstheme="minorHAnsi"/>
          <w:lang w:val="en-US"/>
        </w:rPr>
        <w:t xml:space="preserve">regulation </w:t>
      </w:r>
      <w:r w:rsidR="00C974F2">
        <w:rPr>
          <w:rFonts w:cstheme="minorHAnsi"/>
          <w:lang w:val="en-US"/>
        </w:rPr>
        <w:t xml:space="preserve">pertain to these obligations </w:t>
      </w:r>
      <w:r>
        <w:rPr>
          <w:rFonts w:cstheme="minorHAnsi"/>
          <w:lang w:val="en-US"/>
        </w:rPr>
        <w:t xml:space="preserve">and associated penalties </w:t>
      </w:r>
      <w:r w:rsidR="00C974F2">
        <w:rPr>
          <w:rFonts w:cstheme="minorHAnsi"/>
          <w:lang w:val="en-US"/>
        </w:rPr>
        <w:t xml:space="preserve">only. </w:t>
      </w:r>
    </w:p>
    <w:p w14:paraId="02D3A1C8" w14:textId="354448AF" w:rsidR="003B2C1C" w:rsidRDefault="00A82F46" w:rsidP="005C1575">
      <w:pPr>
        <w:spacing w:line="240" w:lineRule="auto"/>
        <w:rPr>
          <w:rFonts w:cstheme="minorHAnsi"/>
          <w:lang w:val="en-US"/>
        </w:rPr>
      </w:pPr>
      <w:r>
        <w:rPr>
          <w:rFonts w:cstheme="minorHAnsi"/>
          <w:lang w:val="en-US"/>
        </w:rPr>
        <w:t>T</w:t>
      </w:r>
      <w:r w:rsidR="00C974F2">
        <w:rPr>
          <w:rFonts w:cstheme="minorHAnsi"/>
          <w:lang w:val="en-US"/>
        </w:rPr>
        <w:t xml:space="preserve">he penalties proposed for Category E HSP </w:t>
      </w:r>
      <w:r>
        <w:rPr>
          <w:rFonts w:cstheme="minorHAnsi"/>
          <w:lang w:val="en-US"/>
        </w:rPr>
        <w:t xml:space="preserve">are </w:t>
      </w:r>
      <w:r w:rsidR="00C974F2">
        <w:rPr>
          <w:rFonts w:cstheme="minorHAnsi"/>
          <w:lang w:val="en-US"/>
        </w:rPr>
        <w:t>excessive given refillable propane cylinders are an important contributor to Ontario’s circular economy</w:t>
      </w:r>
      <w:r>
        <w:rPr>
          <w:rFonts w:cstheme="minorHAnsi"/>
          <w:lang w:val="en-US"/>
        </w:rPr>
        <w:t xml:space="preserve"> realizing an enviable 90 per cent reuse/recycle rate. Unlike most other </w:t>
      </w:r>
      <w:r w:rsidR="00004C76">
        <w:rPr>
          <w:rFonts w:cstheme="minorHAnsi"/>
          <w:lang w:val="en-US"/>
        </w:rPr>
        <w:t xml:space="preserve">product </w:t>
      </w:r>
      <w:r>
        <w:rPr>
          <w:rFonts w:cstheme="minorHAnsi"/>
          <w:lang w:val="en-US"/>
        </w:rPr>
        <w:t xml:space="preserve">categories </w:t>
      </w:r>
      <w:r w:rsidR="00004C76">
        <w:rPr>
          <w:rFonts w:cstheme="minorHAnsi"/>
          <w:lang w:val="en-US"/>
        </w:rPr>
        <w:t xml:space="preserve">covered </w:t>
      </w:r>
      <w:r>
        <w:rPr>
          <w:rFonts w:cstheme="minorHAnsi"/>
          <w:lang w:val="en-US"/>
        </w:rPr>
        <w:t xml:space="preserve">by the </w:t>
      </w:r>
      <w:r w:rsidR="00004C76">
        <w:rPr>
          <w:rFonts w:cstheme="minorHAnsi"/>
          <w:lang w:val="en-US"/>
        </w:rPr>
        <w:t xml:space="preserve">RRCEA </w:t>
      </w:r>
      <w:r>
        <w:rPr>
          <w:rFonts w:cstheme="minorHAnsi"/>
          <w:lang w:val="en-US"/>
        </w:rPr>
        <w:t>regulation</w:t>
      </w:r>
      <w:r w:rsidR="00004C76">
        <w:rPr>
          <w:rFonts w:cstheme="minorHAnsi"/>
          <w:lang w:val="en-US"/>
        </w:rPr>
        <w:t xml:space="preserve">s and proposed regulations, refillable propane cylinders are designed and manufactured to be used multiple times over many decades.  </w:t>
      </w:r>
      <w:r w:rsidR="00503B85">
        <w:rPr>
          <w:rFonts w:cstheme="minorHAnsi"/>
          <w:lang w:val="en-US"/>
        </w:rPr>
        <w:t xml:space="preserve">The proposed $1 million maximum penalty per infraction does not align with contravening elements of </w:t>
      </w:r>
      <w:r w:rsidR="003608EA">
        <w:rPr>
          <w:rFonts w:cstheme="minorHAnsi"/>
          <w:lang w:val="en-US"/>
        </w:rPr>
        <w:t xml:space="preserve">refillable propane cylinder </w:t>
      </w:r>
      <w:r w:rsidR="00503B85">
        <w:rPr>
          <w:rFonts w:cstheme="minorHAnsi"/>
          <w:lang w:val="en-US"/>
        </w:rPr>
        <w:t>collecti</w:t>
      </w:r>
      <w:r w:rsidR="003608EA">
        <w:rPr>
          <w:rFonts w:cstheme="minorHAnsi"/>
          <w:lang w:val="en-US"/>
        </w:rPr>
        <w:t>on</w:t>
      </w:r>
      <w:r w:rsidR="00503B85">
        <w:rPr>
          <w:rFonts w:cstheme="minorHAnsi"/>
          <w:lang w:val="en-US"/>
        </w:rPr>
        <w:t xml:space="preserve"> and manag</w:t>
      </w:r>
      <w:r w:rsidR="003608EA">
        <w:rPr>
          <w:rFonts w:cstheme="minorHAnsi"/>
          <w:lang w:val="en-US"/>
        </w:rPr>
        <w:t xml:space="preserve">ement. </w:t>
      </w:r>
      <w:r w:rsidR="00503B85">
        <w:rPr>
          <w:rFonts w:cstheme="minorHAnsi"/>
          <w:lang w:val="en-US"/>
        </w:rPr>
        <w:t xml:space="preserve">  </w:t>
      </w:r>
    </w:p>
    <w:p w14:paraId="31348179" w14:textId="5D937F7D" w:rsidR="00B75F3A" w:rsidRDefault="00B75F3A" w:rsidP="005C1575">
      <w:pPr>
        <w:spacing w:line="240" w:lineRule="auto"/>
        <w:rPr>
          <w:rFonts w:cstheme="minorHAnsi"/>
          <w:lang w:val="en-US"/>
        </w:rPr>
      </w:pPr>
      <w:r>
        <w:rPr>
          <w:rFonts w:cstheme="minorHAnsi"/>
          <w:lang w:val="en-US"/>
        </w:rPr>
        <w:t xml:space="preserve">Specific concerns </w:t>
      </w:r>
      <w:r w:rsidR="003B2C1C">
        <w:rPr>
          <w:rFonts w:cstheme="minorHAnsi"/>
          <w:lang w:val="en-US"/>
        </w:rPr>
        <w:t xml:space="preserve">and suggestions for improvement </w:t>
      </w:r>
      <w:r w:rsidR="00004C76">
        <w:rPr>
          <w:rFonts w:cstheme="minorHAnsi"/>
          <w:lang w:val="en-US"/>
        </w:rPr>
        <w:t xml:space="preserve">in the proposed administrative penalties regulation </w:t>
      </w:r>
      <w:r>
        <w:rPr>
          <w:rFonts w:cstheme="minorHAnsi"/>
          <w:lang w:val="en-US"/>
        </w:rPr>
        <w:t>include:</w:t>
      </w:r>
    </w:p>
    <w:p w14:paraId="6BFECEC9" w14:textId="717B3D11" w:rsidR="00B75F3A" w:rsidRDefault="003608EA" w:rsidP="00B75F3A">
      <w:pPr>
        <w:pStyle w:val="ListParagraph"/>
        <w:numPr>
          <w:ilvl w:val="0"/>
          <w:numId w:val="2"/>
        </w:numPr>
        <w:spacing w:line="240" w:lineRule="auto"/>
        <w:rPr>
          <w:rFonts w:cstheme="minorHAnsi"/>
          <w:lang w:val="en-US"/>
        </w:rPr>
      </w:pPr>
      <w:r>
        <w:rPr>
          <w:rFonts w:cstheme="minorHAnsi"/>
          <w:lang w:val="en-US"/>
        </w:rPr>
        <w:t xml:space="preserve">Defining “best efforts” of parties to remedy potential regulatory contraventions currently proposed to be at the discretion of </w:t>
      </w:r>
      <w:r w:rsidR="00B75F3A">
        <w:rPr>
          <w:rFonts w:cstheme="minorHAnsi"/>
          <w:lang w:val="en-US"/>
        </w:rPr>
        <w:t>the Registrar/Deputy Registrar</w:t>
      </w:r>
      <w:r>
        <w:rPr>
          <w:rFonts w:cstheme="minorHAnsi"/>
          <w:lang w:val="en-US"/>
        </w:rPr>
        <w:t xml:space="preserve"> (Part III, 11); </w:t>
      </w:r>
    </w:p>
    <w:p w14:paraId="30AEA4A8" w14:textId="26F58A6B" w:rsidR="0012067C" w:rsidRDefault="00AF1FAB" w:rsidP="00B75F3A">
      <w:pPr>
        <w:pStyle w:val="ListParagraph"/>
        <w:numPr>
          <w:ilvl w:val="0"/>
          <w:numId w:val="2"/>
        </w:numPr>
        <w:spacing w:line="240" w:lineRule="auto"/>
        <w:rPr>
          <w:rFonts w:cstheme="minorHAnsi"/>
          <w:lang w:val="en-US"/>
        </w:rPr>
      </w:pPr>
      <w:r>
        <w:rPr>
          <w:rFonts w:cstheme="minorHAnsi"/>
          <w:lang w:val="en-US"/>
        </w:rPr>
        <w:t>Provide the r</w:t>
      </w:r>
      <w:r w:rsidR="0012067C">
        <w:rPr>
          <w:rFonts w:cstheme="minorHAnsi"/>
          <w:lang w:val="en-US"/>
        </w:rPr>
        <w:t xml:space="preserve">ationale for assigning a </w:t>
      </w:r>
      <w:r>
        <w:rPr>
          <w:rFonts w:cstheme="minorHAnsi"/>
          <w:lang w:val="en-US"/>
        </w:rPr>
        <w:t>15-day</w:t>
      </w:r>
      <w:r w:rsidR="0012067C">
        <w:rPr>
          <w:rFonts w:cstheme="minorHAnsi"/>
          <w:lang w:val="en-US"/>
        </w:rPr>
        <w:t xml:space="preserve"> timeframe for notice recipients to respond to the RPRA;</w:t>
      </w:r>
    </w:p>
    <w:p w14:paraId="664251DA" w14:textId="0189455A" w:rsidR="005C1575" w:rsidRDefault="00B75F3A" w:rsidP="00B75F3A">
      <w:pPr>
        <w:pStyle w:val="ListParagraph"/>
        <w:numPr>
          <w:ilvl w:val="0"/>
          <w:numId w:val="2"/>
        </w:numPr>
        <w:spacing w:line="240" w:lineRule="auto"/>
        <w:rPr>
          <w:rFonts w:cstheme="minorHAnsi"/>
          <w:lang w:val="en-US"/>
        </w:rPr>
      </w:pPr>
      <w:r>
        <w:rPr>
          <w:rFonts w:cstheme="minorHAnsi"/>
          <w:lang w:val="en-US"/>
        </w:rPr>
        <w:t>Preference for a sliding scale for fines levied based on the extent of the infrac</w:t>
      </w:r>
      <w:r w:rsidR="003B2C1C">
        <w:rPr>
          <w:rFonts w:cstheme="minorHAnsi"/>
          <w:lang w:val="en-US"/>
        </w:rPr>
        <w:t>t</w:t>
      </w:r>
      <w:r>
        <w:rPr>
          <w:rFonts w:cstheme="minorHAnsi"/>
          <w:lang w:val="en-US"/>
        </w:rPr>
        <w:t>ion within a category. For example, submission of collec</w:t>
      </w:r>
      <w:r w:rsidR="003B2C1C">
        <w:rPr>
          <w:rFonts w:cstheme="minorHAnsi"/>
          <w:lang w:val="en-US"/>
        </w:rPr>
        <w:t xml:space="preserve">tion </w:t>
      </w:r>
      <w:r>
        <w:rPr>
          <w:rFonts w:cstheme="minorHAnsi"/>
          <w:lang w:val="en-US"/>
        </w:rPr>
        <w:t>records with a missing date or incomplete fie</w:t>
      </w:r>
      <w:r w:rsidR="003B2C1C">
        <w:rPr>
          <w:rFonts w:cstheme="minorHAnsi"/>
          <w:lang w:val="en-US"/>
        </w:rPr>
        <w:t>l</w:t>
      </w:r>
      <w:r>
        <w:rPr>
          <w:rFonts w:cstheme="minorHAnsi"/>
          <w:lang w:val="en-US"/>
        </w:rPr>
        <w:t xml:space="preserve">d, should </w:t>
      </w:r>
      <w:r w:rsidR="003B2C1C">
        <w:rPr>
          <w:rFonts w:cstheme="minorHAnsi"/>
          <w:lang w:val="en-US"/>
        </w:rPr>
        <w:t>be f</w:t>
      </w:r>
      <w:r>
        <w:rPr>
          <w:rFonts w:cstheme="minorHAnsi"/>
          <w:lang w:val="en-US"/>
        </w:rPr>
        <w:t xml:space="preserve">ined </w:t>
      </w:r>
      <w:r w:rsidR="003B2C1C">
        <w:rPr>
          <w:rFonts w:cstheme="minorHAnsi"/>
          <w:lang w:val="en-US"/>
        </w:rPr>
        <w:t xml:space="preserve">a lesser amount than </w:t>
      </w:r>
      <w:r w:rsidR="00145CCC">
        <w:rPr>
          <w:rFonts w:cstheme="minorHAnsi"/>
          <w:lang w:val="en-US"/>
        </w:rPr>
        <w:t>outdated or inaccurate collection information</w:t>
      </w:r>
      <w:r w:rsidR="003E31B7">
        <w:rPr>
          <w:rFonts w:cstheme="minorHAnsi"/>
          <w:lang w:val="en-US"/>
        </w:rPr>
        <w:t>; and</w:t>
      </w:r>
      <w:r w:rsidR="00145CCC">
        <w:rPr>
          <w:rFonts w:cstheme="minorHAnsi"/>
          <w:lang w:val="en-US"/>
        </w:rPr>
        <w:t xml:space="preserve"> </w:t>
      </w:r>
    </w:p>
    <w:p w14:paraId="6A36604A" w14:textId="77777777" w:rsidR="00AF1FAB" w:rsidRDefault="003C0136" w:rsidP="00B75F3A">
      <w:pPr>
        <w:pStyle w:val="ListParagraph"/>
        <w:numPr>
          <w:ilvl w:val="0"/>
          <w:numId w:val="2"/>
        </w:numPr>
        <w:spacing w:line="240" w:lineRule="auto"/>
        <w:rPr>
          <w:rFonts w:cstheme="minorHAnsi"/>
          <w:lang w:val="en-US"/>
        </w:rPr>
      </w:pPr>
      <w:r>
        <w:rPr>
          <w:rFonts w:cstheme="minorHAnsi"/>
          <w:lang w:val="en-US"/>
        </w:rPr>
        <w:t xml:space="preserve">Penalty amounts should align with </w:t>
      </w:r>
      <w:r w:rsidR="00145CCC">
        <w:rPr>
          <w:rFonts w:cstheme="minorHAnsi"/>
          <w:lang w:val="en-US"/>
        </w:rPr>
        <w:t xml:space="preserve">the potential </w:t>
      </w:r>
      <w:r>
        <w:rPr>
          <w:rFonts w:cstheme="minorHAnsi"/>
          <w:lang w:val="en-US"/>
        </w:rPr>
        <w:t>environmental impact of the in</w:t>
      </w:r>
      <w:r w:rsidR="006D554D">
        <w:rPr>
          <w:rFonts w:cstheme="minorHAnsi"/>
          <w:lang w:val="en-US"/>
        </w:rPr>
        <w:t>fraction</w:t>
      </w:r>
      <w:r w:rsidR="00145CCC">
        <w:rPr>
          <w:rFonts w:cstheme="minorHAnsi"/>
          <w:lang w:val="en-US"/>
        </w:rPr>
        <w:t xml:space="preserve">, rather than solely with the Authority’s ability to </w:t>
      </w:r>
      <w:r w:rsidR="0012067C">
        <w:rPr>
          <w:rFonts w:cstheme="minorHAnsi"/>
          <w:lang w:val="en-US"/>
        </w:rPr>
        <w:t>carry out its obligations. Propane</w:t>
      </w:r>
      <w:r w:rsidR="003608EA">
        <w:rPr>
          <w:rFonts w:cstheme="minorHAnsi"/>
          <w:lang w:val="en-US"/>
        </w:rPr>
        <w:t>,</w:t>
      </w:r>
      <w:r w:rsidR="0012067C">
        <w:rPr>
          <w:rFonts w:cstheme="minorHAnsi"/>
          <w:lang w:val="en-US"/>
        </w:rPr>
        <w:t xml:space="preserve"> for example</w:t>
      </w:r>
      <w:r w:rsidR="003608EA">
        <w:rPr>
          <w:rFonts w:cstheme="minorHAnsi"/>
          <w:lang w:val="en-US"/>
        </w:rPr>
        <w:t>,</w:t>
      </w:r>
      <w:r w:rsidR="0012067C">
        <w:rPr>
          <w:rFonts w:cstheme="minorHAnsi"/>
          <w:lang w:val="en-US"/>
        </w:rPr>
        <w:t xml:space="preserve"> dissipates into the atmosphere when released with no environmental damage. This may not be the case for other HSP fuels and gases. The penalties should reflect the properties of each product class</w:t>
      </w:r>
      <w:r w:rsidR="003608EA">
        <w:rPr>
          <w:rFonts w:cstheme="minorHAnsi"/>
          <w:lang w:val="en-US"/>
        </w:rPr>
        <w:t xml:space="preserve"> to damage the environment </w:t>
      </w:r>
      <w:r w:rsidR="00AF1FAB">
        <w:rPr>
          <w:rFonts w:cstheme="minorHAnsi"/>
          <w:lang w:val="en-US"/>
        </w:rPr>
        <w:t>if not managed properly.</w:t>
      </w:r>
    </w:p>
    <w:p w14:paraId="2CDABA8D" w14:textId="77777777" w:rsidR="00AF1FAB" w:rsidRDefault="00AF1FAB" w:rsidP="00AF1FAB">
      <w:pPr>
        <w:pStyle w:val="ListParagraph"/>
        <w:spacing w:line="240" w:lineRule="auto"/>
        <w:rPr>
          <w:rFonts w:cstheme="minorHAnsi"/>
          <w:lang w:val="en-US"/>
        </w:rPr>
      </w:pPr>
    </w:p>
    <w:p w14:paraId="7D3C4872" w14:textId="6C66CFDD" w:rsidR="003C0136" w:rsidRPr="00AF1FAB" w:rsidRDefault="00AF1FAB" w:rsidP="00AF1FAB">
      <w:pPr>
        <w:spacing w:line="240" w:lineRule="auto"/>
        <w:rPr>
          <w:rFonts w:cstheme="minorHAnsi"/>
          <w:lang w:val="en-US"/>
        </w:rPr>
      </w:pPr>
      <w:r>
        <w:rPr>
          <w:rFonts w:cstheme="minorHAnsi"/>
          <w:lang w:val="en-US"/>
        </w:rPr>
        <w:t>Thank you for the opportunity to comment on the proposed administrative penalties regulation. We trust this input will be considered in the development of the final regulatory regime and impacted industry partners will be advised</w:t>
      </w:r>
      <w:r w:rsidR="00F45FFD">
        <w:rPr>
          <w:rFonts w:cstheme="minorHAnsi"/>
          <w:lang w:val="en-US"/>
        </w:rPr>
        <w:t xml:space="preserve"> on it</w:t>
      </w:r>
      <w:r w:rsidR="003E31B7">
        <w:rPr>
          <w:rFonts w:cstheme="minorHAnsi"/>
          <w:lang w:val="en-US"/>
        </w:rPr>
        <w:t>s</w:t>
      </w:r>
      <w:r w:rsidR="00F45FFD">
        <w:rPr>
          <w:rFonts w:cstheme="minorHAnsi"/>
          <w:lang w:val="en-US"/>
        </w:rPr>
        <w:t xml:space="preserve"> status </w:t>
      </w:r>
      <w:r>
        <w:rPr>
          <w:rFonts w:cstheme="minorHAnsi"/>
          <w:lang w:val="en-US"/>
        </w:rPr>
        <w:t xml:space="preserve">in a timely manner. </w:t>
      </w:r>
    </w:p>
    <w:p w14:paraId="441A2252" w14:textId="77777777" w:rsidR="006D554D" w:rsidRPr="00B75F3A" w:rsidRDefault="006D554D" w:rsidP="003608EA">
      <w:pPr>
        <w:pStyle w:val="ListParagraph"/>
        <w:spacing w:line="240" w:lineRule="auto"/>
        <w:rPr>
          <w:rFonts w:cstheme="minorHAnsi"/>
          <w:lang w:val="en-US"/>
        </w:rPr>
      </w:pPr>
    </w:p>
    <w:p w14:paraId="797EFBB3" w14:textId="77777777" w:rsidR="005C1575" w:rsidRDefault="005C1575" w:rsidP="00E65B66">
      <w:pPr>
        <w:shd w:val="clear" w:color="auto" w:fill="FFFFFF"/>
        <w:spacing w:before="100" w:beforeAutospacing="1" w:after="100" w:afterAutospacing="1" w:line="240" w:lineRule="auto"/>
        <w:rPr>
          <w:rFonts w:ascii="Helvetica" w:hAnsi="Helvetica" w:cs="Helvetica"/>
          <w:color w:val="4D4D4D"/>
          <w:shd w:val="clear" w:color="auto" w:fill="FFFFFF"/>
        </w:rPr>
      </w:pPr>
    </w:p>
    <w:p w14:paraId="08BCB13B" w14:textId="77777777" w:rsidR="00BF0262" w:rsidRDefault="003E31B7"/>
    <w:sectPr w:rsidR="00BF026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7F029B"/>
    <w:multiLevelType w:val="hybridMultilevel"/>
    <w:tmpl w:val="5CCA4CA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63F87807"/>
    <w:multiLevelType w:val="multilevel"/>
    <w:tmpl w:val="F99ED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B66"/>
    <w:rsid w:val="00004C76"/>
    <w:rsid w:val="00060DD7"/>
    <w:rsid w:val="0012067C"/>
    <w:rsid w:val="00145CCC"/>
    <w:rsid w:val="001D7E69"/>
    <w:rsid w:val="00212FC4"/>
    <w:rsid w:val="003608EA"/>
    <w:rsid w:val="003B2C1C"/>
    <w:rsid w:val="003C0136"/>
    <w:rsid w:val="003E31B7"/>
    <w:rsid w:val="00503B85"/>
    <w:rsid w:val="005943FA"/>
    <w:rsid w:val="005C1575"/>
    <w:rsid w:val="006D554D"/>
    <w:rsid w:val="007A0635"/>
    <w:rsid w:val="00A82F46"/>
    <w:rsid w:val="00AF1FAB"/>
    <w:rsid w:val="00B75F3A"/>
    <w:rsid w:val="00BF2C42"/>
    <w:rsid w:val="00C222D3"/>
    <w:rsid w:val="00C76743"/>
    <w:rsid w:val="00C974F2"/>
    <w:rsid w:val="00E65B66"/>
    <w:rsid w:val="00F45FFD"/>
    <w:rsid w:val="00F77A1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C90CB"/>
  <w15:chartTrackingRefBased/>
  <w15:docId w15:val="{7A8E8155-D2D0-4C79-9B90-54EB4209A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FC4"/>
    <w:pPr>
      <w:spacing w:line="259" w:lineRule="auto"/>
    </w:pPr>
  </w:style>
  <w:style w:type="paragraph" w:styleId="Heading3">
    <w:name w:val="heading 3"/>
    <w:basedOn w:val="Normal"/>
    <w:link w:val="Heading3Char"/>
    <w:uiPriority w:val="9"/>
    <w:semiHidden/>
    <w:unhideWhenUsed/>
    <w:qFormat/>
    <w:rsid w:val="00212FC4"/>
    <w:pPr>
      <w:spacing w:before="100" w:beforeAutospacing="1" w:after="100" w:afterAutospacing="1" w:line="240" w:lineRule="auto"/>
      <w:outlineLvl w:val="2"/>
    </w:pPr>
    <w:rPr>
      <w:rFonts w:ascii="Calibri" w:hAnsi="Calibri" w:cs="Calibri"/>
      <w:b/>
      <w:bCs/>
      <w:color w:val="000000"/>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212FC4"/>
    <w:rPr>
      <w:rFonts w:ascii="Calibri" w:hAnsi="Calibri" w:cs="Calibri"/>
      <w:b/>
      <w:bCs/>
      <w:color w:val="000000"/>
      <w:sz w:val="27"/>
      <w:szCs w:val="27"/>
      <w:lang w:eastAsia="en-CA"/>
    </w:rPr>
  </w:style>
  <w:style w:type="character" w:styleId="HTMLCite">
    <w:name w:val="HTML Cite"/>
    <w:basedOn w:val="DefaultParagraphFont"/>
    <w:uiPriority w:val="99"/>
    <w:semiHidden/>
    <w:unhideWhenUsed/>
    <w:rsid w:val="007A0635"/>
    <w:rPr>
      <w:i/>
      <w:iCs/>
    </w:rPr>
  </w:style>
  <w:style w:type="paragraph" w:styleId="ListParagraph">
    <w:name w:val="List Paragraph"/>
    <w:basedOn w:val="Normal"/>
    <w:uiPriority w:val="34"/>
    <w:qFormat/>
    <w:rsid w:val="00B75F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87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Marcelline Riddell</dc:creator>
  <cp:keywords/>
  <dc:description/>
  <cp:lastModifiedBy>Marcelline Riddell</cp:lastModifiedBy>
  <cp:revision>2</cp:revision>
  <dcterms:created xsi:type="dcterms:W3CDTF">2021-11-18T17:12:00Z</dcterms:created>
  <dcterms:modified xsi:type="dcterms:W3CDTF">2021-11-18T17:12:00Z</dcterms:modified>
</cp:coreProperties>
</file>