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2486" w14:textId="412E8DAD" w:rsidR="00B737FA" w:rsidRDefault="00B232BE" w:rsidP="00120402">
      <w:pPr>
        <w:rPr>
          <w:sz w:val="24"/>
          <w:szCs w:val="24"/>
        </w:rPr>
      </w:pPr>
      <w:r>
        <w:rPr>
          <w:sz w:val="24"/>
          <w:szCs w:val="24"/>
        </w:rPr>
        <w:t>Public Response</w:t>
      </w:r>
      <w:r w:rsidRPr="00D40243">
        <w:rPr>
          <w:sz w:val="24"/>
          <w:szCs w:val="24"/>
        </w:rPr>
        <w:t xml:space="preserve"> </w:t>
      </w:r>
      <w:r>
        <w:rPr>
          <w:sz w:val="24"/>
          <w:szCs w:val="24"/>
        </w:rPr>
        <w:t xml:space="preserve">to </w:t>
      </w:r>
      <w:r w:rsidR="00B737FA" w:rsidRPr="00D40243">
        <w:rPr>
          <w:sz w:val="24"/>
          <w:szCs w:val="24"/>
        </w:rPr>
        <w:t>No.0058-C82HUU</w:t>
      </w:r>
      <w:r w:rsidR="002778C0" w:rsidRPr="00D40243">
        <w:rPr>
          <w:sz w:val="24"/>
          <w:szCs w:val="24"/>
        </w:rPr>
        <w:t xml:space="preserve"> Certificate of Property Use (CPU)</w:t>
      </w:r>
      <w:r>
        <w:rPr>
          <w:sz w:val="24"/>
          <w:szCs w:val="24"/>
        </w:rPr>
        <w:t xml:space="preserve"> </w:t>
      </w:r>
      <w:r w:rsidR="006E1C80">
        <w:rPr>
          <w:sz w:val="24"/>
          <w:szCs w:val="24"/>
        </w:rPr>
        <w:t>ERO #019</w:t>
      </w:r>
      <w:r w:rsidR="005670DC">
        <w:rPr>
          <w:sz w:val="24"/>
          <w:szCs w:val="24"/>
        </w:rPr>
        <w:t>-4788</w:t>
      </w:r>
    </w:p>
    <w:p w14:paraId="49F0CE6F" w14:textId="6A8621FE" w:rsidR="00164394" w:rsidRPr="00F3042A" w:rsidRDefault="00DE0EA8" w:rsidP="00120402">
      <w:pPr>
        <w:rPr>
          <w:color w:val="FF0000"/>
          <w:sz w:val="24"/>
          <w:szCs w:val="24"/>
        </w:rPr>
      </w:pPr>
      <w:r w:rsidRPr="00F3042A">
        <w:rPr>
          <w:color w:val="FF0000"/>
          <w:sz w:val="24"/>
          <w:szCs w:val="24"/>
        </w:rPr>
        <w:t xml:space="preserve">Reference </w:t>
      </w:r>
      <w:r w:rsidRPr="00F3042A">
        <w:rPr>
          <w:color w:val="FF0000"/>
        </w:rPr>
        <w:t>CPU 0058-C82HUU Risk assessment number 2141-ATYS6K</w:t>
      </w:r>
      <w:r w:rsidRPr="00F3042A">
        <w:rPr>
          <w:rFonts w:ascii="Arial" w:hAnsi="Arial" w:cs="Arial"/>
          <w:color w:val="FF0000"/>
          <w:sz w:val="27"/>
          <w:szCs w:val="27"/>
          <w:shd w:val="clear" w:color="auto" w:fill="FFFFFF"/>
        </w:rPr>
        <w:t xml:space="preserve">   </w:t>
      </w:r>
    </w:p>
    <w:p w14:paraId="51E4164C" w14:textId="6FE9DC46" w:rsidR="00315312" w:rsidRPr="00D40243" w:rsidRDefault="00315312" w:rsidP="00315312">
      <w:pPr>
        <w:rPr>
          <w:sz w:val="24"/>
          <w:szCs w:val="24"/>
        </w:rPr>
      </w:pPr>
      <w:r w:rsidRPr="00D40243">
        <w:rPr>
          <w:sz w:val="24"/>
          <w:szCs w:val="24"/>
        </w:rPr>
        <w:t>With all due respect for the excellent work the MO</w:t>
      </w:r>
      <w:r w:rsidR="006072DA">
        <w:rPr>
          <w:sz w:val="24"/>
          <w:szCs w:val="24"/>
        </w:rPr>
        <w:t>ECP</w:t>
      </w:r>
      <w:r w:rsidRPr="00D40243">
        <w:rPr>
          <w:sz w:val="24"/>
          <w:szCs w:val="24"/>
        </w:rPr>
        <w:t xml:space="preserve"> does and as much as we would like to support the completion of this subdivision, we are hesitant with the approval of draft CPU unless we are assured that the mitigation recommendations/site restoration plan are followed and supervised by competent persons. </w:t>
      </w:r>
    </w:p>
    <w:p w14:paraId="4529FDE7" w14:textId="3BD48BC7" w:rsidR="000C7649" w:rsidRPr="00F3042A" w:rsidRDefault="00442EA8" w:rsidP="00120402">
      <w:pPr>
        <w:rPr>
          <w:color w:val="FF0000"/>
          <w:sz w:val="24"/>
          <w:szCs w:val="24"/>
        </w:rPr>
      </w:pPr>
      <w:r w:rsidRPr="00F3042A">
        <w:rPr>
          <w:color w:val="FF0000"/>
          <w:sz w:val="24"/>
          <w:szCs w:val="24"/>
        </w:rPr>
        <w:t xml:space="preserve">The property </w:t>
      </w:r>
      <w:r w:rsidR="00251F71" w:rsidRPr="00F3042A">
        <w:rPr>
          <w:color w:val="FF0000"/>
          <w:sz w:val="24"/>
          <w:szCs w:val="24"/>
        </w:rPr>
        <w:t>is proposed to be developed into residential from</w:t>
      </w:r>
      <w:r w:rsidR="006076FE" w:rsidRPr="00F3042A">
        <w:rPr>
          <w:color w:val="FF0000"/>
          <w:sz w:val="24"/>
          <w:szCs w:val="24"/>
        </w:rPr>
        <w:t xml:space="preserve"> industrial </w:t>
      </w:r>
      <w:r w:rsidR="00F4714F" w:rsidRPr="00F3042A">
        <w:rPr>
          <w:color w:val="FF0000"/>
          <w:sz w:val="24"/>
          <w:szCs w:val="24"/>
        </w:rPr>
        <w:t>which are considered</w:t>
      </w:r>
      <w:r w:rsidR="00E71538" w:rsidRPr="00F3042A">
        <w:rPr>
          <w:color w:val="FF0000"/>
          <w:sz w:val="24"/>
          <w:szCs w:val="24"/>
        </w:rPr>
        <w:t xml:space="preserve"> brown lands. </w:t>
      </w:r>
      <w:r w:rsidR="006702C4" w:rsidRPr="00F3042A">
        <w:rPr>
          <w:color w:val="FF0000"/>
          <w:sz w:val="24"/>
          <w:szCs w:val="24"/>
        </w:rPr>
        <w:t xml:space="preserve">The Risk Assessment </w:t>
      </w:r>
      <w:r w:rsidR="00B71979" w:rsidRPr="00F3042A">
        <w:rPr>
          <w:color w:val="FF0000"/>
          <w:sz w:val="24"/>
          <w:szCs w:val="24"/>
        </w:rPr>
        <w:t>completed</w:t>
      </w:r>
      <w:r w:rsidR="00274C35" w:rsidRPr="00F3042A">
        <w:rPr>
          <w:color w:val="FF0000"/>
          <w:sz w:val="24"/>
          <w:szCs w:val="24"/>
        </w:rPr>
        <w:t xml:space="preserve"> for the Owner found </w:t>
      </w:r>
      <w:r w:rsidR="004B3FAA" w:rsidRPr="00F3042A">
        <w:rPr>
          <w:color w:val="FF0000"/>
          <w:sz w:val="24"/>
          <w:szCs w:val="24"/>
        </w:rPr>
        <w:t>Contaminants</w:t>
      </w:r>
      <w:r w:rsidR="00274C35" w:rsidRPr="00F3042A">
        <w:rPr>
          <w:color w:val="FF0000"/>
          <w:sz w:val="24"/>
          <w:szCs w:val="24"/>
        </w:rPr>
        <w:t xml:space="preserve"> of Concern</w:t>
      </w:r>
      <w:r w:rsidR="004B3FAA" w:rsidRPr="00F3042A">
        <w:rPr>
          <w:color w:val="FF0000"/>
          <w:sz w:val="24"/>
          <w:szCs w:val="24"/>
        </w:rPr>
        <w:t xml:space="preserve"> (CoCs)</w:t>
      </w:r>
      <w:r w:rsidR="000361EC" w:rsidRPr="00F3042A">
        <w:rPr>
          <w:color w:val="FF0000"/>
          <w:sz w:val="24"/>
          <w:szCs w:val="24"/>
        </w:rPr>
        <w:t xml:space="preserve"> </w:t>
      </w:r>
      <w:r w:rsidR="009F5D4A" w:rsidRPr="00F3042A">
        <w:rPr>
          <w:color w:val="FF0000"/>
          <w:sz w:val="24"/>
          <w:szCs w:val="24"/>
        </w:rPr>
        <w:t xml:space="preserve">in the soil </w:t>
      </w:r>
      <w:r w:rsidR="000361EC" w:rsidRPr="00F3042A">
        <w:rPr>
          <w:color w:val="FF0000"/>
          <w:sz w:val="24"/>
          <w:szCs w:val="24"/>
        </w:rPr>
        <w:t>requiring Risk Management Measures</w:t>
      </w:r>
      <w:r w:rsidR="00F37D53" w:rsidRPr="00F3042A">
        <w:rPr>
          <w:color w:val="FF0000"/>
          <w:sz w:val="24"/>
          <w:szCs w:val="24"/>
        </w:rPr>
        <w:t xml:space="preserve"> (RMM</w:t>
      </w:r>
      <w:r w:rsidR="001E5F50" w:rsidRPr="00F3042A">
        <w:rPr>
          <w:color w:val="FF0000"/>
          <w:sz w:val="24"/>
          <w:szCs w:val="24"/>
        </w:rPr>
        <w:t>’s</w:t>
      </w:r>
      <w:r w:rsidR="00F37D53" w:rsidRPr="00F3042A">
        <w:rPr>
          <w:color w:val="FF0000"/>
          <w:sz w:val="24"/>
          <w:szCs w:val="24"/>
        </w:rPr>
        <w:t>)</w:t>
      </w:r>
      <w:r w:rsidR="00C268EA" w:rsidRPr="00F3042A">
        <w:rPr>
          <w:color w:val="FF0000"/>
          <w:sz w:val="24"/>
          <w:szCs w:val="24"/>
        </w:rPr>
        <w:t>. The RMM’s are capping the s</w:t>
      </w:r>
      <w:r w:rsidR="001924ED" w:rsidRPr="00F3042A">
        <w:rPr>
          <w:color w:val="FF0000"/>
          <w:sz w:val="24"/>
          <w:szCs w:val="24"/>
        </w:rPr>
        <w:t>oil with at least 1m of clean soil</w:t>
      </w:r>
      <w:r w:rsidR="000E46B6" w:rsidRPr="00F3042A">
        <w:rPr>
          <w:color w:val="FF0000"/>
          <w:sz w:val="24"/>
          <w:szCs w:val="24"/>
        </w:rPr>
        <w:t xml:space="preserve"> </w:t>
      </w:r>
      <w:r w:rsidR="00F80842" w:rsidRPr="00F3042A">
        <w:rPr>
          <w:color w:val="FF0000"/>
          <w:sz w:val="24"/>
          <w:szCs w:val="24"/>
        </w:rPr>
        <w:t>to</w:t>
      </w:r>
      <w:r w:rsidR="0005543A" w:rsidRPr="00F3042A">
        <w:rPr>
          <w:color w:val="FF0000"/>
          <w:sz w:val="24"/>
          <w:szCs w:val="24"/>
        </w:rPr>
        <w:t xml:space="preserve"> approve the application of </w:t>
      </w:r>
      <w:r w:rsidR="00730C97" w:rsidRPr="00F3042A">
        <w:rPr>
          <w:color w:val="FF0000"/>
          <w:sz w:val="24"/>
          <w:szCs w:val="24"/>
        </w:rPr>
        <w:t>the CPU.</w:t>
      </w:r>
    </w:p>
    <w:p w14:paraId="00697F21" w14:textId="77777777" w:rsidR="00540B4D" w:rsidRPr="00F3042A" w:rsidRDefault="00540B4D" w:rsidP="00540B4D">
      <w:pPr>
        <w:rPr>
          <w:color w:val="FF0000"/>
          <w:sz w:val="24"/>
          <w:szCs w:val="24"/>
        </w:rPr>
      </w:pPr>
      <w:r w:rsidRPr="00F3042A">
        <w:rPr>
          <w:color w:val="FF0000"/>
          <w:sz w:val="24"/>
          <w:szCs w:val="24"/>
        </w:rPr>
        <w:t xml:space="preserve">4.2.1 CAPPING (“Cap”) The Property shall be covered by a physical barrier where there is less than 1.0 m of Unimpacted Soils between the final developed grade and Impacted Soils. In addition, soils located below the final grade and extending to a depth of at least 1.5 m shall have a pH of between 5 and 9. </w:t>
      </w:r>
    </w:p>
    <w:p w14:paraId="6A3EBB80" w14:textId="77777777" w:rsidR="00540B4D" w:rsidRPr="00F3042A" w:rsidRDefault="00540B4D" w:rsidP="00540B4D">
      <w:pPr>
        <w:rPr>
          <w:color w:val="FF0000"/>
          <w:sz w:val="24"/>
          <w:szCs w:val="24"/>
        </w:rPr>
      </w:pPr>
      <w:r w:rsidRPr="00F3042A">
        <w:rPr>
          <w:color w:val="FF0000"/>
          <w:sz w:val="24"/>
          <w:szCs w:val="24"/>
        </w:rPr>
        <w:t>4.2.1.1 Fill Cap - A clean soil cap shall consist of a minimum of 1.0 m of Unimpacted Soils, all as illustrated in Figure H-1: “Risk Management Measures – Barriers to Site Soils”</w:t>
      </w:r>
    </w:p>
    <w:p w14:paraId="7A351BAB" w14:textId="6CC46BB0" w:rsidR="00E23953" w:rsidRDefault="00E23953" w:rsidP="00120402">
      <w:pPr>
        <w:rPr>
          <w:sz w:val="28"/>
          <w:szCs w:val="28"/>
        </w:rPr>
      </w:pPr>
      <w:r w:rsidRPr="00427968">
        <w:rPr>
          <w:sz w:val="28"/>
          <w:szCs w:val="28"/>
        </w:rPr>
        <w:t>Our conc</w:t>
      </w:r>
      <w:r w:rsidR="00E04B29" w:rsidRPr="00427968">
        <w:rPr>
          <w:sz w:val="28"/>
          <w:szCs w:val="28"/>
        </w:rPr>
        <w:t>erns:</w:t>
      </w:r>
      <w:r w:rsidR="00720BF9">
        <w:rPr>
          <w:sz w:val="28"/>
          <w:szCs w:val="28"/>
        </w:rPr>
        <w:t xml:space="preserve"> </w:t>
      </w:r>
    </w:p>
    <w:p w14:paraId="3DBC253F" w14:textId="199F6DD3" w:rsidR="001D3B6F" w:rsidRPr="00427968" w:rsidRDefault="001D3B6F" w:rsidP="00120402">
      <w:pPr>
        <w:rPr>
          <w:sz w:val="28"/>
          <w:szCs w:val="28"/>
        </w:rPr>
      </w:pPr>
      <w:r>
        <w:rPr>
          <w:noProof/>
          <w:sz w:val="28"/>
          <w:szCs w:val="28"/>
        </w:rPr>
        <w:drawing>
          <wp:inline distT="0" distB="0" distL="0" distR="0" wp14:anchorId="14EF7602" wp14:editId="1D148F99">
            <wp:extent cx="2914650" cy="1778635"/>
            <wp:effectExtent l="0" t="0" r="0" b="0"/>
            <wp:docPr id="1" name="Picture 1" descr="A picture containing snow, outdoor, tree,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now, outdoor, tree, natur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920613" cy="1782274"/>
                    </a:xfrm>
                    <a:prstGeom prst="rect">
                      <a:avLst/>
                    </a:prstGeom>
                  </pic:spPr>
                </pic:pic>
              </a:graphicData>
            </a:graphic>
          </wp:inline>
        </w:drawing>
      </w:r>
      <w:r w:rsidR="00DA7EE5">
        <w:rPr>
          <w:noProof/>
          <w:sz w:val="28"/>
          <w:szCs w:val="28"/>
        </w:rPr>
        <w:drawing>
          <wp:inline distT="0" distB="0" distL="0" distR="0" wp14:anchorId="1444E776" wp14:editId="76D66051">
            <wp:extent cx="2818633" cy="1780540"/>
            <wp:effectExtent l="0" t="0" r="1270" b="0"/>
            <wp:docPr id="2" name="Picture 2" descr="A picture containing snow, outdoor, nature, ski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now, outdoor, nature, ski slo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2176" cy="1795412"/>
                    </a:xfrm>
                    <a:prstGeom prst="rect">
                      <a:avLst/>
                    </a:prstGeom>
                  </pic:spPr>
                </pic:pic>
              </a:graphicData>
            </a:graphic>
          </wp:inline>
        </w:drawing>
      </w:r>
    </w:p>
    <w:p w14:paraId="62A11E30" w14:textId="0137F72B" w:rsidR="00B75432" w:rsidRPr="00427968" w:rsidRDefault="008C10B2" w:rsidP="00120402">
      <w:pPr>
        <w:rPr>
          <w:sz w:val="28"/>
          <w:szCs w:val="28"/>
        </w:rPr>
      </w:pPr>
      <w:r>
        <w:rPr>
          <w:sz w:val="28"/>
          <w:szCs w:val="28"/>
        </w:rPr>
        <w:t>As illustrated, t</w:t>
      </w:r>
      <w:r w:rsidR="00D86457">
        <w:rPr>
          <w:sz w:val="28"/>
          <w:szCs w:val="28"/>
        </w:rPr>
        <w:t xml:space="preserve">he </w:t>
      </w:r>
      <w:r w:rsidR="00B94BA2">
        <w:rPr>
          <w:sz w:val="28"/>
          <w:szCs w:val="28"/>
        </w:rPr>
        <w:t>off-site</w:t>
      </w:r>
      <w:r w:rsidR="00D86457">
        <w:rPr>
          <w:sz w:val="28"/>
          <w:szCs w:val="28"/>
        </w:rPr>
        <w:t xml:space="preserve"> receptors are al</w:t>
      </w:r>
      <w:r w:rsidR="005731E2">
        <w:rPr>
          <w:sz w:val="28"/>
          <w:szCs w:val="28"/>
        </w:rPr>
        <w:t xml:space="preserve">ready below the grade of the </w:t>
      </w:r>
      <w:r w:rsidR="00B94BA2">
        <w:rPr>
          <w:sz w:val="28"/>
          <w:szCs w:val="28"/>
        </w:rPr>
        <w:t xml:space="preserve">Proposed CPU property. </w:t>
      </w:r>
      <w:r w:rsidR="00572C6C" w:rsidRPr="00427968">
        <w:rPr>
          <w:sz w:val="28"/>
          <w:szCs w:val="28"/>
        </w:rPr>
        <w:t>Th</w:t>
      </w:r>
      <w:r w:rsidR="008D2B8F" w:rsidRPr="00427968">
        <w:rPr>
          <w:sz w:val="28"/>
          <w:szCs w:val="28"/>
        </w:rPr>
        <w:t>ese</w:t>
      </w:r>
      <w:r w:rsidR="00572C6C" w:rsidRPr="00427968">
        <w:rPr>
          <w:sz w:val="28"/>
          <w:szCs w:val="28"/>
        </w:rPr>
        <w:t xml:space="preserve"> RMM</w:t>
      </w:r>
      <w:r w:rsidR="008D2B8F" w:rsidRPr="00427968">
        <w:rPr>
          <w:sz w:val="28"/>
          <w:szCs w:val="28"/>
        </w:rPr>
        <w:t>’s</w:t>
      </w:r>
      <w:r w:rsidR="00572C6C" w:rsidRPr="00427968">
        <w:rPr>
          <w:sz w:val="28"/>
          <w:szCs w:val="28"/>
        </w:rPr>
        <w:t xml:space="preserve"> will raise the existing grades </w:t>
      </w:r>
      <w:r w:rsidR="003072E1">
        <w:rPr>
          <w:sz w:val="28"/>
          <w:szCs w:val="28"/>
        </w:rPr>
        <w:t>even more</w:t>
      </w:r>
      <w:r w:rsidR="006D7998">
        <w:rPr>
          <w:sz w:val="28"/>
          <w:szCs w:val="28"/>
        </w:rPr>
        <w:t xml:space="preserve"> </w:t>
      </w:r>
      <w:r w:rsidR="00771C2F" w:rsidRPr="00427968">
        <w:rPr>
          <w:sz w:val="28"/>
          <w:szCs w:val="28"/>
        </w:rPr>
        <w:t>creat</w:t>
      </w:r>
      <w:r w:rsidR="006D7998">
        <w:rPr>
          <w:sz w:val="28"/>
          <w:szCs w:val="28"/>
        </w:rPr>
        <w:t xml:space="preserve">ing </w:t>
      </w:r>
      <w:r w:rsidR="00771C2F" w:rsidRPr="00427968">
        <w:rPr>
          <w:sz w:val="28"/>
          <w:szCs w:val="28"/>
        </w:rPr>
        <w:t xml:space="preserve">off-site nuisance effects causing adverse </w:t>
      </w:r>
      <w:r w:rsidR="0032563D">
        <w:rPr>
          <w:sz w:val="28"/>
          <w:szCs w:val="28"/>
        </w:rPr>
        <w:t xml:space="preserve">drainage </w:t>
      </w:r>
      <w:r w:rsidR="00771C2F" w:rsidRPr="00427968">
        <w:rPr>
          <w:sz w:val="28"/>
          <w:szCs w:val="28"/>
        </w:rPr>
        <w:t>effects</w:t>
      </w:r>
      <w:r w:rsidR="0032563D">
        <w:rPr>
          <w:sz w:val="28"/>
          <w:szCs w:val="28"/>
        </w:rPr>
        <w:t>.</w:t>
      </w:r>
      <w:r w:rsidR="008D2B8F" w:rsidRPr="00427968">
        <w:rPr>
          <w:sz w:val="28"/>
          <w:szCs w:val="28"/>
        </w:rPr>
        <w:t xml:space="preserve"> </w:t>
      </w:r>
      <w:r w:rsidR="008B3F12">
        <w:rPr>
          <w:sz w:val="28"/>
          <w:szCs w:val="28"/>
        </w:rPr>
        <w:t>This has</w:t>
      </w:r>
      <w:r w:rsidR="00AD2E94" w:rsidRPr="00427968">
        <w:rPr>
          <w:sz w:val="28"/>
          <w:szCs w:val="28"/>
        </w:rPr>
        <w:t xml:space="preserve"> already happened.</w:t>
      </w:r>
    </w:p>
    <w:p w14:paraId="23D38B64" w14:textId="77777777" w:rsidR="00037D49" w:rsidRDefault="00F90262" w:rsidP="00F90262">
      <w:pPr>
        <w:shd w:val="clear" w:color="auto" w:fill="FFFFFF"/>
        <w:rPr>
          <w:rFonts w:ascii="Arial" w:hAnsi="Arial" w:cs="Arial"/>
          <w:sz w:val="24"/>
          <w:szCs w:val="24"/>
          <w:shd w:val="clear" w:color="auto" w:fill="FFFFFF"/>
        </w:rPr>
      </w:pPr>
      <w:r w:rsidRPr="00671EB7">
        <w:rPr>
          <w:rFonts w:ascii="Arial" w:hAnsi="Arial" w:cs="Arial"/>
          <w:sz w:val="24"/>
          <w:szCs w:val="24"/>
          <w:shd w:val="clear" w:color="auto" w:fill="FFFFFF"/>
        </w:rPr>
        <w:t>November 2021 soil capping was completed to resolve the pH issue on the site</w:t>
      </w:r>
      <w:r w:rsidR="00970CE5">
        <w:rPr>
          <w:rFonts w:ascii="Arial" w:hAnsi="Arial" w:cs="Arial"/>
          <w:sz w:val="24"/>
          <w:szCs w:val="24"/>
          <w:shd w:val="clear" w:color="auto" w:fill="FFFFFF"/>
        </w:rPr>
        <w:t>.</w:t>
      </w:r>
      <w:r w:rsidRPr="00671EB7">
        <w:rPr>
          <w:rFonts w:ascii="Arial" w:hAnsi="Arial" w:cs="Arial"/>
          <w:sz w:val="24"/>
          <w:szCs w:val="24"/>
          <w:shd w:val="clear" w:color="auto" w:fill="FFFFFF"/>
        </w:rPr>
        <w:t xml:space="preserve">  A swale behind lots 10, 11 and 12 allows water flow away from and toward the storm water retention pond. During the work </w:t>
      </w:r>
      <w:r w:rsidR="00333448" w:rsidRPr="00671EB7">
        <w:rPr>
          <w:rFonts w:ascii="Arial" w:hAnsi="Arial" w:cs="Arial"/>
          <w:sz w:val="24"/>
          <w:szCs w:val="24"/>
          <w:shd w:val="clear" w:color="auto" w:fill="FFFFFF"/>
        </w:rPr>
        <w:t xml:space="preserve">a pipe with filter cloth was placed at the bottom </w:t>
      </w:r>
      <w:r w:rsidR="00DF0A02">
        <w:rPr>
          <w:rFonts w:ascii="Arial" w:hAnsi="Arial" w:cs="Arial"/>
          <w:sz w:val="24"/>
          <w:szCs w:val="24"/>
          <w:shd w:val="clear" w:color="auto" w:fill="FFFFFF"/>
        </w:rPr>
        <w:t xml:space="preserve">of the swale </w:t>
      </w:r>
      <w:r w:rsidR="00333448" w:rsidRPr="00671EB7">
        <w:rPr>
          <w:rFonts w:ascii="Arial" w:hAnsi="Arial" w:cs="Arial"/>
          <w:sz w:val="24"/>
          <w:szCs w:val="24"/>
          <w:shd w:val="clear" w:color="auto" w:fill="FFFFFF"/>
        </w:rPr>
        <w:t xml:space="preserve">15 cm above </w:t>
      </w:r>
      <w:r w:rsidR="00437FF4">
        <w:rPr>
          <w:rFonts w:ascii="Arial" w:hAnsi="Arial" w:cs="Arial"/>
          <w:sz w:val="24"/>
          <w:szCs w:val="24"/>
          <w:shd w:val="clear" w:color="auto" w:fill="FFFFFF"/>
        </w:rPr>
        <w:t xml:space="preserve">it’s </w:t>
      </w:r>
      <w:r w:rsidR="00333448" w:rsidRPr="00671EB7">
        <w:rPr>
          <w:rFonts w:ascii="Arial" w:hAnsi="Arial" w:cs="Arial"/>
          <w:sz w:val="24"/>
          <w:szCs w:val="24"/>
          <w:shd w:val="clear" w:color="auto" w:fill="FFFFFF"/>
        </w:rPr>
        <w:t>soil grade</w:t>
      </w:r>
      <w:r w:rsidR="00437FF4">
        <w:rPr>
          <w:rFonts w:ascii="Arial" w:hAnsi="Arial" w:cs="Arial"/>
          <w:sz w:val="24"/>
          <w:szCs w:val="24"/>
          <w:shd w:val="clear" w:color="auto" w:fill="FFFFFF"/>
        </w:rPr>
        <w:t xml:space="preserve"> then</w:t>
      </w:r>
      <w:r w:rsidR="00333448" w:rsidRPr="00671EB7">
        <w:rPr>
          <w:rFonts w:ascii="Arial" w:hAnsi="Arial" w:cs="Arial"/>
          <w:sz w:val="24"/>
          <w:szCs w:val="24"/>
          <w:shd w:val="clear" w:color="auto" w:fill="FFFFFF"/>
        </w:rPr>
        <w:t xml:space="preserve"> </w:t>
      </w:r>
      <w:r w:rsidRPr="00671EB7">
        <w:rPr>
          <w:rFonts w:ascii="Arial" w:hAnsi="Arial" w:cs="Arial"/>
          <w:sz w:val="24"/>
          <w:szCs w:val="24"/>
          <w:shd w:val="clear" w:color="auto" w:fill="FFFFFF"/>
        </w:rPr>
        <w:t xml:space="preserve">soil was hilled up in front of the storm water retention pond. </w:t>
      </w:r>
      <w:r w:rsidR="00316EDF">
        <w:rPr>
          <w:rFonts w:ascii="Arial" w:hAnsi="Arial" w:cs="Arial"/>
          <w:sz w:val="24"/>
          <w:szCs w:val="24"/>
          <w:shd w:val="clear" w:color="auto" w:fill="FFFFFF"/>
        </w:rPr>
        <w:t xml:space="preserve">As a result of this blockage, </w:t>
      </w:r>
      <w:r w:rsidR="00121C9C">
        <w:rPr>
          <w:rFonts w:ascii="Arial" w:hAnsi="Arial" w:cs="Arial"/>
          <w:sz w:val="24"/>
          <w:szCs w:val="24"/>
          <w:shd w:val="clear" w:color="auto" w:fill="FFFFFF"/>
        </w:rPr>
        <w:t>rain</w:t>
      </w:r>
      <w:r w:rsidR="00821A70">
        <w:rPr>
          <w:rFonts w:ascii="Arial" w:hAnsi="Arial" w:cs="Arial"/>
          <w:sz w:val="24"/>
          <w:szCs w:val="24"/>
          <w:shd w:val="clear" w:color="auto" w:fill="FFFFFF"/>
        </w:rPr>
        <w:t xml:space="preserve">fall </w:t>
      </w:r>
      <w:r w:rsidRPr="00671EB7">
        <w:rPr>
          <w:rFonts w:ascii="Arial" w:hAnsi="Arial" w:cs="Arial"/>
          <w:sz w:val="24"/>
          <w:szCs w:val="24"/>
          <w:shd w:val="clear" w:color="auto" w:fill="FFFFFF"/>
        </w:rPr>
        <w:t xml:space="preserve">caused </w:t>
      </w:r>
      <w:r w:rsidR="00E77D5E">
        <w:rPr>
          <w:rFonts w:ascii="Arial" w:hAnsi="Arial" w:cs="Arial"/>
          <w:sz w:val="24"/>
          <w:szCs w:val="24"/>
          <w:shd w:val="clear" w:color="auto" w:fill="FFFFFF"/>
        </w:rPr>
        <w:t>water in the</w:t>
      </w:r>
      <w:r w:rsidRPr="00671EB7">
        <w:rPr>
          <w:rFonts w:ascii="Arial" w:hAnsi="Arial" w:cs="Arial"/>
          <w:sz w:val="24"/>
          <w:szCs w:val="24"/>
          <w:shd w:val="clear" w:color="auto" w:fill="FFFFFF"/>
        </w:rPr>
        <w:t xml:space="preserve"> swale to rise, back flow and flood onto lot 10</w:t>
      </w:r>
      <w:r w:rsidR="00821A70">
        <w:rPr>
          <w:rFonts w:ascii="Arial" w:hAnsi="Arial" w:cs="Arial"/>
          <w:sz w:val="24"/>
          <w:szCs w:val="24"/>
          <w:shd w:val="clear" w:color="auto" w:fill="FFFFFF"/>
        </w:rPr>
        <w:t xml:space="preserve"> towards lots 11 and 12</w:t>
      </w:r>
      <w:r w:rsidR="000D2CC9">
        <w:rPr>
          <w:rFonts w:ascii="Arial" w:hAnsi="Arial" w:cs="Arial"/>
          <w:sz w:val="24"/>
          <w:szCs w:val="24"/>
          <w:shd w:val="clear" w:color="auto" w:fill="FFFFFF"/>
        </w:rPr>
        <w:t xml:space="preserve">. </w:t>
      </w:r>
    </w:p>
    <w:p w14:paraId="33E738C0" w14:textId="2939A74A" w:rsidR="00F90262" w:rsidRDefault="00E24E7B" w:rsidP="00F90262">
      <w:pPr>
        <w:shd w:val="clear" w:color="auto" w:fill="FFFFFF"/>
        <w:rPr>
          <w:rFonts w:ascii="Arial" w:hAnsi="Arial" w:cs="Arial"/>
          <w:sz w:val="24"/>
          <w:szCs w:val="24"/>
          <w:shd w:val="clear" w:color="auto" w:fill="FFFFFF"/>
        </w:rPr>
      </w:pPr>
      <w:r>
        <w:rPr>
          <w:rFonts w:ascii="Arial" w:hAnsi="Arial" w:cs="Arial"/>
          <w:sz w:val="24"/>
          <w:szCs w:val="24"/>
          <w:shd w:val="clear" w:color="auto" w:fill="FFFFFF"/>
        </w:rPr>
        <w:lastRenderedPageBreak/>
        <w:t xml:space="preserve">The </w:t>
      </w:r>
      <w:r w:rsidR="004F0422">
        <w:rPr>
          <w:rFonts w:ascii="Arial" w:hAnsi="Arial" w:cs="Arial"/>
          <w:sz w:val="24"/>
          <w:szCs w:val="24"/>
          <w:shd w:val="clear" w:color="auto" w:fill="FFFFFF"/>
        </w:rPr>
        <w:t>Town’s</w:t>
      </w:r>
      <w:r w:rsidR="00F90262" w:rsidRPr="00671EB7">
        <w:rPr>
          <w:rFonts w:ascii="Arial" w:hAnsi="Arial" w:cs="Arial"/>
          <w:sz w:val="24"/>
          <w:szCs w:val="24"/>
          <w:shd w:val="clear" w:color="auto" w:fill="FFFFFF"/>
        </w:rPr>
        <w:t xml:space="preserve"> </w:t>
      </w:r>
      <w:r w:rsidR="008F0F59">
        <w:rPr>
          <w:rFonts w:ascii="Arial" w:hAnsi="Arial" w:cs="Arial"/>
          <w:sz w:val="24"/>
          <w:szCs w:val="24"/>
          <w:shd w:val="clear" w:color="auto" w:fill="FFFFFF"/>
        </w:rPr>
        <w:t>E</w:t>
      </w:r>
      <w:r w:rsidR="00F90262" w:rsidRPr="00671EB7">
        <w:rPr>
          <w:rFonts w:ascii="Arial" w:hAnsi="Arial" w:cs="Arial"/>
          <w:sz w:val="24"/>
          <w:szCs w:val="24"/>
          <w:shd w:val="clear" w:color="auto" w:fill="FFFFFF"/>
        </w:rPr>
        <w:t xml:space="preserve">ngineering </w:t>
      </w:r>
      <w:r w:rsidR="004F0422">
        <w:rPr>
          <w:rFonts w:ascii="Arial" w:hAnsi="Arial" w:cs="Arial"/>
          <w:sz w:val="24"/>
          <w:szCs w:val="24"/>
          <w:shd w:val="clear" w:color="auto" w:fill="FFFFFF"/>
        </w:rPr>
        <w:t xml:space="preserve">Department </w:t>
      </w:r>
      <w:r w:rsidR="00F90262" w:rsidRPr="00671EB7">
        <w:rPr>
          <w:rFonts w:ascii="Arial" w:hAnsi="Arial" w:cs="Arial"/>
          <w:sz w:val="24"/>
          <w:szCs w:val="24"/>
          <w:shd w:val="clear" w:color="auto" w:fill="FFFFFF"/>
        </w:rPr>
        <w:t>was called. The filter cloth was removed, it took hours to pump out the swale. We fear it’s just a matter of time before this happens again.</w:t>
      </w:r>
    </w:p>
    <w:p w14:paraId="028DD7D7" w14:textId="345F103C" w:rsidR="00171CBB" w:rsidRDefault="00171CBB" w:rsidP="00171CBB">
      <w:pPr>
        <w:shd w:val="clear" w:color="auto" w:fill="FFFFFF"/>
      </w:pPr>
      <w:r w:rsidRPr="00671EB7">
        <w:rPr>
          <w:rFonts w:ascii="Arial" w:hAnsi="Arial" w:cs="Arial"/>
          <w:sz w:val="24"/>
          <w:szCs w:val="24"/>
          <w:shd w:val="clear" w:color="auto" w:fill="FFFFFF"/>
        </w:rPr>
        <w:t xml:space="preserve">Furthermore, all vegetation was scraped off the existing lots leaving off site existing homes exposed to wind blown soil and sand. </w:t>
      </w:r>
      <w:r w:rsidRPr="00671EB7">
        <w:rPr>
          <w:rFonts w:ascii="Arial" w:hAnsi="Arial" w:cs="Arial"/>
          <w:sz w:val="24"/>
          <w:szCs w:val="24"/>
          <w:u w:val="single"/>
          <w:shd w:val="clear" w:color="auto" w:fill="FFFFFF"/>
        </w:rPr>
        <w:t>If this is just the beginning it has diminished our confidence in what is to follow</w:t>
      </w:r>
      <w:r w:rsidRPr="00671EB7">
        <w:rPr>
          <w:rFonts w:ascii="Arial" w:hAnsi="Arial" w:cs="Arial"/>
          <w:sz w:val="24"/>
          <w:szCs w:val="24"/>
          <w:shd w:val="clear" w:color="auto" w:fill="FFFFFF"/>
        </w:rPr>
        <w:t xml:space="preserve"> and does not instill confidence in the Risk Management measures for off site receptors</w:t>
      </w:r>
      <w:r w:rsidR="00373F05">
        <w:rPr>
          <w:rFonts w:ascii="Arial" w:hAnsi="Arial" w:cs="Arial"/>
          <w:sz w:val="24"/>
          <w:szCs w:val="24"/>
          <w:shd w:val="clear" w:color="auto" w:fill="FFFFFF"/>
        </w:rPr>
        <w:t xml:space="preserve"> regarding </w:t>
      </w:r>
      <w:r w:rsidR="00F47C31">
        <w:rPr>
          <w:rFonts w:ascii="Arial" w:hAnsi="Arial" w:cs="Arial"/>
          <w:sz w:val="24"/>
          <w:szCs w:val="24"/>
          <w:shd w:val="clear" w:color="auto" w:fill="FFFFFF"/>
        </w:rPr>
        <w:t>nuisance effect</w:t>
      </w:r>
      <w:r w:rsidR="00285DBD">
        <w:rPr>
          <w:rFonts w:ascii="Arial" w:hAnsi="Arial" w:cs="Arial"/>
          <w:sz w:val="24"/>
          <w:szCs w:val="24"/>
          <w:shd w:val="clear" w:color="auto" w:fill="FFFFFF"/>
        </w:rPr>
        <w:t>s.</w:t>
      </w:r>
    </w:p>
    <w:p w14:paraId="135321DE" w14:textId="77777777" w:rsidR="00D17FC0" w:rsidRDefault="00D17FC0" w:rsidP="00F90262">
      <w:pPr>
        <w:shd w:val="clear" w:color="auto" w:fill="FFFFFF"/>
        <w:rPr>
          <w:rFonts w:ascii="Arial" w:hAnsi="Arial" w:cs="Arial"/>
          <w:sz w:val="24"/>
          <w:szCs w:val="24"/>
          <w:shd w:val="clear" w:color="auto" w:fill="FFFFFF"/>
        </w:rPr>
      </w:pPr>
    </w:p>
    <w:p w14:paraId="696E5F05" w14:textId="44444BCA" w:rsidR="00284E6E" w:rsidRPr="00671EB7" w:rsidRDefault="00284E6E" w:rsidP="00F90262">
      <w:pPr>
        <w:shd w:val="clear" w:color="auto" w:fill="FFFFFF"/>
        <w:rPr>
          <w:rFonts w:ascii="Arial" w:hAnsi="Arial" w:cs="Arial"/>
          <w:sz w:val="24"/>
          <w:szCs w:val="24"/>
          <w:shd w:val="clear" w:color="auto" w:fill="FFFFFF"/>
        </w:rPr>
      </w:pPr>
    </w:p>
    <w:p w14:paraId="4878F4D1" w14:textId="77777777" w:rsidR="00F90262" w:rsidRPr="00CC73EF" w:rsidRDefault="00F90262" w:rsidP="00F90262">
      <w:pPr>
        <w:shd w:val="clear" w:color="auto" w:fill="FFFFFF"/>
        <w:rPr>
          <w:rFonts w:ascii="Arial" w:hAnsi="Arial" w:cs="Arial"/>
          <w:b/>
          <w:bCs/>
          <w:sz w:val="24"/>
          <w:szCs w:val="24"/>
          <w:shd w:val="clear" w:color="auto" w:fill="FFFFFF"/>
        </w:rPr>
      </w:pPr>
      <w:r>
        <w:rPr>
          <w:rFonts w:ascii="Arial" w:hAnsi="Arial" w:cs="Arial"/>
          <w:b/>
          <w:bCs/>
          <w:noProof/>
          <w:sz w:val="24"/>
          <w:szCs w:val="24"/>
          <w:shd w:val="clear" w:color="auto" w:fill="FFFFFF"/>
        </w:rPr>
        <w:drawing>
          <wp:inline distT="0" distB="0" distL="0" distR="0" wp14:anchorId="70B60C04" wp14:editId="12F7D657">
            <wp:extent cx="2809875" cy="1978660"/>
            <wp:effectExtent l="0" t="0" r="9525" b="2540"/>
            <wp:docPr id="3" name="Picture 3" descr="A picture containing outdoor, snow,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snow, na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824" cy="1999045"/>
                    </a:xfrm>
                    <a:prstGeom prst="rect">
                      <a:avLst/>
                    </a:prstGeom>
                  </pic:spPr>
                </pic:pic>
              </a:graphicData>
            </a:graphic>
          </wp:inline>
        </w:drawing>
      </w:r>
      <w:r>
        <w:rPr>
          <w:rFonts w:ascii="Arial" w:hAnsi="Arial" w:cs="Arial"/>
          <w:b/>
          <w:bCs/>
          <w:noProof/>
          <w:sz w:val="24"/>
          <w:szCs w:val="24"/>
          <w:shd w:val="clear" w:color="auto" w:fill="FFFFFF"/>
        </w:rPr>
        <w:drawing>
          <wp:inline distT="0" distB="0" distL="0" distR="0" wp14:anchorId="48E675D6" wp14:editId="4C436F5A">
            <wp:extent cx="2828925" cy="1985645"/>
            <wp:effectExtent l="0" t="0" r="9525" b="0"/>
            <wp:docPr id="4" name="Picture 4" descr="A group of buildings in a snowy are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uildings in a snowy are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2199" cy="2009000"/>
                    </a:xfrm>
                    <a:prstGeom prst="rect">
                      <a:avLst/>
                    </a:prstGeom>
                  </pic:spPr>
                </pic:pic>
              </a:graphicData>
            </a:graphic>
          </wp:inline>
        </w:drawing>
      </w:r>
    </w:p>
    <w:p w14:paraId="6354D24F" w14:textId="77777777" w:rsidR="00F90262" w:rsidRDefault="00F90262" w:rsidP="00F90262">
      <w:pPr>
        <w:shd w:val="clear" w:color="auto" w:fill="FFFFFF"/>
        <w:rPr>
          <w:rFonts w:ascii="Arial" w:hAnsi="Arial" w:cs="Arial"/>
          <w:b/>
          <w:bCs/>
          <w:sz w:val="24"/>
          <w:szCs w:val="24"/>
          <w:shd w:val="clear" w:color="auto" w:fill="FFFFFF"/>
        </w:rPr>
      </w:pPr>
    </w:p>
    <w:p w14:paraId="1272DABA" w14:textId="77777777" w:rsidR="00DB570D" w:rsidRDefault="00DB570D" w:rsidP="00F90262">
      <w:pPr>
        <w:rPr>
          <w:rFonts w:ascii="Arial" w:hAnsi="Arial" w:cs="Arial"/>
          <w:sz w:val="24"/>
          <w:szCs w:val="24"/>
          <w:shd w:val="clear" w:color="auto" w:fill="FFFFFF"/>
        </w:rPr>
      </w:pPr>
    </w:p>
    <w:p w14:paraId="1E0CEB92" w14:textId="51D278D8" w:rsidR="00F90262" w:rsidRPr="00420645" w:rsidRDefault="00F90262" w:rsidP="00F90262">
      <w:pPr>
        <w:rPr>
          <w:sz w:val="24"/>
          <w:szCs w:val="24"/>
        </w:rPr>
      </w:pPr>
      <w:r w:rsidRPr="00420645">
        <w:rPr>
          <w:sz w:val="24"/>
          <w:szCs w:val="24"/>
        </w:rPr>
        <w:t>Most off-site receptors back yards are already at least one meter or more below the grade of the proposed remediation area. The required additional 1.0m of soil required to cap impacted soils will increase the grades to a level that may create flooding of adjacent off-site receptors. To avoid flooding their back yards it would be better to remove impacted soils then cap with clean fill to avoid increasing soil grades.  Furthermore, the addition of 1.0m of ca</w:t>
      </w:r>
      <w:r w:rsidR="003762EE">
        <w:rPr>
          <w:sz w:val="24"/>
          <w:szCs w:val="24"/>
        </w:rPr>
        <w:t>p</w:t>
      </w:r>
      <w:r w:rsidRPr="00420645">
        <w:rPr>
          <w:sz w:val="24"/>
          <w:szCs w:val="24"/>
        </w:rPr>
        <w:t xml:space="preserve">ping on the existing swales behind lots 10,11. 12 and 17 will raise </w:t>
      </w:r>
      <w:r w:rsidR="00567102">
        <w:rPr>
          <w:sz w:val="24"/>
          <w:szCs w:val="24"/>
        </w:rPr>
        <w:t xml:space="preserve">current </w:t>
      </w:r>
      <w:r w:rsidRPr="00420645">
        <w:rPr>
          <w:sz w:val="24"/>
          <w:szCs w:val="24"/>
        </w:rPr>
        <w:t>grade levels higher than the adjacent back yards. Please refer to pictures above.</w:t>
      </w:r>
    </w:p>
    <w:p w14:paraId="48F41E35" w14:textId="44F9488A" w:rsidR="00642AF5" w:rsidRDefault="00642AF5" w:rsidP="00642AF5">
      <w:pPr>
        <w:shd w:val="clear" w:color="auto" w:fill="FFFFFF"/>
        <w:rPr>
          <w:rFonts w:ascii="Arial" w:hAnsi="Arial" w:cs="Arial"/>
          <w:sz w:val="24"/>
          <w:szCs w:val="24"/>
          <w:shd w:val="clear" w:color="auto" w:fill="FFFFFF"/>
        </w:rPr>
      </w:pPr>
      <w:r w:rsidRPr="00543BA2">
        <w:rPr>
          <w:rFonts w:ascii="Arial" w:hAnsi="Arial" w:cs="Arial"/>
          <w:sz w:val="24"/>
          <w:szCs w:val="24"/>
          <w:shd w:val="clear" w:color="auto" w:fill="FFFFFF"/>
        </w:rPr>
        <w:t xml:space="preserve">It is difficult to </w:t>
      </w:r>
      <w:r w:rsidR="003F66A0">
        <w:rPr>
          <w:rFonts w:ascii="Arial" w:hAnsi="Arial" w:cs="Arial"/>
          <w:sz w:val="24"/>
          <w:szCs w:val="24"/>
          <w:shd w:val="clear" w:color="auto" w:fill="FFFFFF"/>
        </w:rPr>
        <w:t>believe</w:t>
      </w:r>
      <w:r w:rsidRPr="00543BA2">
        <w:rPr>
          <w:rFonts w:ascii="Arial" w:hAnsi="Arial" w:cs="Arial"/>
          <w:sz w:val="24"/>
          <w:szCs w:val="24"/>
          <w:shd w:val="clear" w:color="auto" w:fill="FFFFFF"/>
        </w:rPr>
        <w:t xml:space="preserve"> that the 12.23-hectare (30.23-acre) former</w:t>
      </w:r>
      <w:r w:rsidR="00A52714">
        <w:rPr>
          <w:rFonts w:ascii="Arial" w:hAnsi="Arial" w:cs="Arial"/>
          <w:sz w:val="24"/>
          <w:szCs w:val="24"/>
          <w:shd w:val="clear" w:color="auto" w:fill="FFFFFF"/>
        </w:rPr>
        <w:t xml:space="preserve"> historic</w:t>
      </w:r>
      <w:r w:rsidRPr="00543BA2">
        <w:rPr>
          <w:rFonts w:ascii="Arial" w:hAnsi="Arial" w:cs="Arial"/>
          <w:sz w:val="24"/>
          <w:szCs w:val="24"/>
          <w:shd w:val="clear" w:color="auto" w:fill="FFFFFF"/>
        </w:rPr>
        <w:t xml:space="preserve"> town waste disposal site that is directly across </w:t>
      </w:r>
      <w:r w:rsidR="00463C70">
        <w:rPr>
          <w:rFonts w:ascii="Arial" w:hAnsi="Arial" w:cs="Arial"/>
          <w:sz w:val="24"/>
          <w:szCs w:val="24"/>
          <w:shd w:val="clear" w:color="auto" w:fill="FFFFFF"/>
        </w:rPr>
        <w:t xml:space="preserve">from </w:t>
      </w:r>
      <w:r w:rsidRPr="00543BA2">
        <w:rPr>
          <w:rFonts w:ascii="Arial" w:hAnsi="Arial" w:cs="Arial"/>
          <w:sz w:val="24"/>
          <w:szCs w:val="24"/>
          <w:shd w:val="clear" w:color="auto" w:fill="FFFFFF"/>
        </w:rPr>
        <w:t>Taylor Dr lots 1 to 12 of the proposed site, has been confirmed through previous investigations as not having adversely affected this area with CoCs</w:t>
      </w:r>
      <w:r w:rsidR="007B295C">
        <w:rPr>
          <w:rFonts w:ascii="Arial" w:hAnsi="Arial" w:cs="Arial"/>
          <w:sz w:val="24"/>
          <w:szCs w:val="24"/>
          <w:shd w:val="clear" w:color="auto" w:fill="FFFFFF"/>
        </w:rPr>
        <w:t xml:space="preserve">; especially since it is a large hill and there are many underground streams. </w:t>
      </w:r>
      <w:r w:rsidRPr="00A5722A">
        <w:rPr>
          <w:rFonts w:ascii="Arial" w:hAnsi="Arial" w:cs="Arial"/>
          <w:color w:val="FF0000"/>
          <w:sz w:val="24"/>
          <w:szCs w:val="24"/>
          <w:shd w:val="clear" w:color="auto" w:fill="FFFFFF"/>
        </w:rPr>
        <w:t xml:space="preserve">Refer to </w:t>
      </w:r>
      <w:r w:rsidR="004E5CBD" w:rsidRPr="00A5722A">
        <w:rPr>
          <w:rFonts w:ascii="Arial" w:hAnsi="Arial" w:cs="Arial"/>
          <w:color w:val="FF0000"/>
          <w:sz w:val="24"/>
          <w:szCs w:val="24"/>
          <w:shd w:val="clear" w:color="auto" w:fill="FFFFFF"/>
        </w:rPr>
        <w:t xml:space="preserve">SSRA </w:t>
      </w:r>
      <w:r w:rsidRPr="00A5722A">
        <w:rPr>
          <w:rFonts w:ascii="Arial" w:hAnsi="Arial" w:cs="Arial"/>
          <w:color w:val="FF0000"/>
          <w:sz w:val="24"/>
          <w:szCs w:val="24"/>
          <w:shd w:val="clear" w:color="auto" w:fill="FFFFFF"/>
        </w:rPr>
        <w:t xml:space="preserve">Page 752 #18 section 4.4.6 </w:t>
      </w:r>
      <w:r w:rsidRPr="00543BA2">
        <w:rPr>
          <w:rFonts w:ascii="Arial" w:hAnsi="Arial" w:cs="Arial"/>
          <w:sz w:val="24"/>
          <w:szCs w:val="24"/>
          <w:shd w:val="clear" w:color="auto" w:fill="FFFFFF"/>
        </w:rPr>
        <w:t>of the testing report. Direction of ground water flow is to the east towards these lots.</w:t>
      </w:r>
      <w:r w:rsidR="0098757E">
        <w:rPr>
          <w:rFonts w:ascii="Arial" w:hAnsi="Arial" w:cs="Arial"/>
          <w:sz w:val="24"/>
          <w:szCs w:val="24"/>
          <w:shd w:val="clear" w:color="auto" w:fill="FFFFFF"/>
        </w:rPr>
        <w:t xml:space="preserve"> </w:t>
      </w:r>
      <w:r w:rsidRPr="00543BA2">
        <w:rPr>
          <w:rFonts w:ascii="Arial" w:hAnsi="Arial" w:cs="Arial"/>
          <w:sz w:val="24"/>
          <w:szCs w:val="24"/>
          <w:shd w:val="clear" w:color="auto" w:fill="FFFFFF"/>
        </w:rPr>
        <w:t xml:space="preserve"> Also, note the response in red, especially the words “</w:t>
      </w:r>
      <w:r w:rsidR="00A83421">
        <w:rPr>
          <w:rFonts w:ascii="Arial" w:hAnsi="Arial" w:cs="Arial"/>
          <w:sz w:val="24"/>
          <w:szCs w:val="24"/>
          <w:shd w:val="clear" w:color="auto" w:fill="FFFFFF"/>
        </w:rPr>
        <w:t xml:space="preserve">text that </w:t>
      </w:r>
      <w:r w:rsidRPr="00543BA2">
        <w:rPr>
          <w:rFonts w:ascii="Arial" w:hAnsi="Arial" w:cs="Arial"/>
          <w:sz w:val="24"/>
          <w:szCs w:val="24"/>
          <w:shd w:val="clear" w:color="auto" w:fill="FFFFFF"/>
        </w:rPr>
        <w:t xml:space="preserve">was left </w:t>
      </w:r>
      <w:r w:rsidR="00DB570D">
        <w:rPr>
          <w:rFonts w:ascii="Arial" w:hAnsi="Arial" w:cs="Arial"/>
          <w:sz w:val="24"/>
          <w:szCs w:val="24"/>
          <w:shd w:val="clear" w:color="auto" w:fill="FFFFFF"/>
        </w:rPr>
        <w:t xml:space="preserve">in </w:t>
      </w:r>
      <w:r w:rsidRPr="00543BA2">
        <w:rPr>
          <w:rFonts w:ascii="Arial" w:hAnsi="Arial" w:cs="Arial"/>
          <w:sz w:val="24"/>
          <w:szCs w:val="24"/>
          <w:shd w:val="clear" w:color="auto" w:fill="FFFFFF"/>
        </w:rPr>
        <w:t xml:space="preserve">erroneously”. It is difficult to trust erroneous, especially when off site receptors and future </w:t>
      </w:r>
      <w:r w:rsidR="002841D8">
        <w:rPr>
          <w:rFonts w:ascii="Arial" w:hAnsi="Arial" w:cs="Arial"/>
          <w:sz w:val="24"/>
          <w:szCs w:val="24"/>
          <w:shd w:val="clear" w:color="auto" w:fill="FFFFFF"/>
        </w:rPr>
        <w:t>residential</w:t>
      </w:r>
      <w:r w:rsidR="00964D92">
        <w:rPr>
          <w:rFonts w:ascii="Arial" w:hAnsi="Arial" w:cs="Arial"/>
          <w:sz w:val="24"/>
          <w:szCs w:val="24"/>
          <w:shd w:val="clear" w:color="auto" w:fill="FFFFFF"/>
        </w:rPr>
        <w:t xml:space="preserve"> owners</w:t>
      </w:r>
      <w:r w:rsidRPr="00543BA2">
        <w:rPr>
          <w:rFonts w:ascii="Arial" w:hAnsi="Arial" w:cs="Arial"/>
          <w:sz w:val="24"/>
          <w:szCs w:val="24"/>
          <w:shd w:val="clear" w:color="auto" w:fill="FFFFFF"/>
        </w:rPr>
        <w:t xml:space="preserve"> will have to deal with error</w:t>
      </w:r>
      <w:r w:rsidR="00964D92">
        <w:rPr>
          <w:rFonts w:ascii="Arial" w:hAnsi="Arial" w:cs="Arial"/>
          <w:sz w:val="24"/>
          <w:szCs w:val="24"/>
          <w:shd w:val="clear" w:color="auto" w:fill="FFFFFF"/>
        </w:rPr>
        <w:t>s.</w:t>
      </w:r>
    </w:p>
    <w:p w14:paraId="13401A51" w14:textId="5284745F" w:rsidR="00967ED0" w:rsidRDefault="001D63FE" w:rsidP="00642AF5">
      <w:pPr>
        <w:shd w:val="clear" w:color="auto" w:fill="FFFFFF"/>
        <w:rPr>
          <w:rFonts w:ascii="Arial" w:hAnsi="Arial" w:cs="Arial"/>
          <w:sz w:val="24"/>
          <w:szCs w:val="24"/>
          <w:shd w:val="clear" w:color="auto" w:fill="FFFFFF"/>
        </w:rPr>
      </w:pPr>
      <w:r>
        <w:rPr>
          <w:rFonts w:ascii="Arial" w:hAnsi="Arial" w:cs="Arial"/>
          <w:sz w:val="24"/>
          <w:szCs w:val="24"/>
          <w:shd w:val="clear" w:color="auto" w:fill="FFFFFF"/>
        </w:rPr>
        <w:lastRenderedPageBreak/>
        <w:t xml:space="preserve">In the </w:t>
      </w:r>
      <w:r w:rsidRPr="003C1E3E">
        <w:rPr>
          <w:rFonts w:ascii="Arial" w:hAnsi="Arial" w:cs="Arial"/>
          <w:color w:val="FF0000"/>
          <w:sz w:val="24"/>
          <w:szCs w:val="24"/>
          <w:shd w:val="clear" w:color="auto" w:fill="FFFFFF"/>
        </w:rPr>
        <w:t xml:space="preserve">SSRA report </w:t>
      </w:r>
      <w:r w:rsidR="005C317E">
        <w:rPr>
          <w:rFonts w:ascii="Arial" w:hAnsi="Arial" w:cs="Arial"/>
          <w:sz w:val="24"/>
          <w:szCs w:val="24"/>
          <w:shd w:val="clear" w:color="auto" w:fill="FFFFFF"/>
        </w:rPr>
        <w:t xml:space="preserve">there is some ambiguity </w:t>
      </w:r>
      <w:r w:rsidR="00480A7F">
        <w:rPr>
          <w:rFonts w:ascii="Arial" w:hAnsi="Arial" w:cs="Arial"/>
          <w:sz w:val="24"/>
          <w:szCs w:val="24"/>
          <w:shd w:val="clear" w:color="auto" w:fill="FFFFFF"/>
        </w:rPr>
        <w:t xml:space="preserve">regarding the </w:t>
      </w:r>
      <w:r w:rsidR="006C7351">
        <w:rPr>
          <w:rFonts w:ascii="Arial" w:hAnsi="Arial" w:cs="Arial"/>
          <w:sz w:val="24"/>
          <w:szCs w:val="24"/>
          <w:shd w:val="clear" w:color="auto" w:fill="FFFFFF"/>
        </w:rPr>
        <w:t>wast</w:t>
      </w:r>
      <w:r w:rsidR="00781DBF">
        <w:rPr>
          <w:rFonts w:ascii="Arial" w:hAnsi="Arial" w:cs="Arial"/>
          <w:sz w:val="24"/>
          <w:szCs w:val="24"/>
          <w:shd w:val="clear" w:color="auto" w:fill="FFFFFF"/>
        </w:rPr>
        <w:t>e</w:t>
      </w:r>
      <w:r w:rsidR="006C7351">
        <w:rPr>
          <w:rFonts w:ascii="Arial" w:hAnsi="Arial" w:cs="Arial"/>
          <w:sz w:val="24"/>
          <w:szCs w:val="24"/>
          <w:shd w:val="clear" w:color="auto" w:fill="FFFFFF"/>
        </w:rPr>
        <w:t xml:space="preserve"> disposal</w:t>
      </w:r>
      <w:r w:rsidR="00480A7F">
        <w:rPr>
          <w:rFonts w:ascii="Arial" w:hAnsi="Arial" w:cs="Arial"/>
          <w:sz w:val="24"/>
          <w:szCs w:val="24"/>
          <w:shd w:val="clear" w:color="auto" w:fill="FFFFFF"/>
        </w:rPr>
        <w:t xml:space="preserve"> site</w:t>
      </w:r>
      <w:r w:rsidR="00480A7F" w:rsidRPr="003C1E3E">
        <w:rPr>
          <w:rFonts w:ascii="Arial" w:hAnsi="Arial" w:cs="Arial"/>
          <w:color w:val="FF0000"/>
          <w:sz w:val="24"/>
          <w:szCs w:val="24"/>
          <w:shd w:val="clear" w:color="auto" w:fill="FFFFFF"/>
        </w:rPr>
        <w:t>. O</w:t>
      </w:r>
      <w:r w:rsidR="00541AFD" w:rsidRPr="003C1E3E">
        <w:rPr>
          <w:rFonts w:ascii="Arial" w:hAnsi="Arial" w:cs="Arial"/>
          <w:color w:val="FF0000"/>
          <w:sz w:val="24"/>
          <w:szCs w:val="24"/>
          <w:shd w:val="clear" w:color="auto" w:fill="FFFFFF"/>
        </w:rPr>
        <w:t>n</w:t>
      </w:r>
      <w:r w:rsidR="00213E54" w:rsidRPr="003C1E3E">
        <w:rPr>
          <w:rFonts w:ascii="Arial" w:hAnsi="Arial" w:cs="Arial"/>
          <w:color w:val="FF0000"/>
          <w:sz w:val="24"/>
          <w:szCs w:val="24"/>
          <w:shd w:val="clear" w:color="auto" w:fill="FFFFFF"/>
        </w:rPr>
        <w:t xml:space="preserve"> pages</w:t>
      </w:r>
      <w:r w:rsidR="00912E46" w:rsidRPr="003C1E3E">
        <w:rPr>
          <w:rFonts w:ascii="Arial" w:hAnsi="Arial" w:cs="Arial"/>
          <w:color w:val="FF0000"/>
          <w:sz w:val="24"/>
          <w:szCs w:val="24"/>
          <w:shd w:val="clear" w:color="auto" w:fill="FFFFFF"/>
        </w:rPr>
        <w:t xml:space="preserve"> 313, 617 and 844 </w:t>
      </w:r>
      <w:r w:rsidR="005F5069" w:rsidRPr="003C1E3E">
        <w:rPr>
          <w:rFonts w:ascii="Arial" w:hAnsi="Arial" w:cs="Arial"/>
          <w:color w:val="FF0000"/>
          <w:sz w:val="24"/>
          <w:szCs w:val="24"/>
          <w:shd w:val="clear" w:color="auto" w:fill="FFFFFF"/>
        </w:rPr>
        <w:t>(Description of Site Land Use)</w:t>
      </w:r>
      <w:r w:rsidR="00B944A5" w:rsidRPr="003C1E3E">
        <w:rPr>
          <w:rFonts w:ascii="Arial" w:hAnsi="Arial" w:cs="Arial"/>
          <w:color w:val="FF0000"/>
          <w:sz w:val="24"/>
          <w:szCs w:val="24"/>
          <w:shd w:val="clear" w:color="auto" w:fill="FFFFFF"/>
        </w:rPr>
        <w:t xml:space="preserve"> </w:t>
      </w:r>
      <w:r w:rsidR="00B944A5">
        <w:rPr>
          <w:rFonts w:ascii="Arial" w:hAnsi="Arial" w:cs="Arial"/>
          <w:sz w:val="24"/>
          <w:szCs w:val="24"/>
          <w:shd w:val="clear" w:color="auto" w:fill="FFFFFF"/>
        </w:rPr>
        <w:t xml:space="preserve">no info on the </w:t>
      </w:r>
      <w:r w:rsidR="00DE6CF6">
        <w:rPr>
          <w:rFonts w:ascii="Arial" w:hAnsi="Arial" w:cs="Arial"/>
          <w:sz w:val="24"/>
          <w:szCs w:val="24"/>
          <w:shd w:val="clear" w:color="auto" w:fill="FFFFFF"/>
        </w:rPr>
        <w:t xml:space="preserve">waste disposal </w:t>
      </w:r>
      <w:r w:rsidR="005B3110">
        <w:rPr>
          <w:rFonts w:ascii="Arial" w:hAnsi="Arial" w:cs="Arial"/>
          <w:sz w:val="24"/>
          <w:szCs w:val="24"/>
          <w:shd w:val="clear" w:color="auto" w:fill="FFFFFF"/>
        </w:rPr>
        <w:t>site</w:t>
      </w:r>
      <w:r w:rsidR="00B944A5">
        <w:rPr>
          <w:rFonts w:ascii="Arial" w:hAnsi="Arial" w:cs="Arial"/>
          <w:sz w:val="24"/>
          <w:szCs w:val="24"/>
          <w:shd w:val="clear" w:color="auto" w:fill="FFFFFF"/>
        </w:rPr>
        <w:t xml:space="preserve"> is mentioned. </w:t>
      </w:r>
      <w:r w:rsidR="00776F44">
        <w:rPr>
          <w:rFonts w:ascii="Arial" w:hAnsi="Arial" w:cs="Arial"/>
          <w:sz w:val="24"/>
          <w:szCs w:val="24"/>
          <w:shd w:val="clear" w:color="auto" w:fill="FFFFFF"/>
        </w:rPr>
        <w:t xml:space="preserve">This becomes a suspected </w:t>
      </w:r>
      <w:r w:rsidR="005B3110">
        <w:rPr>
          <w:rFonts w:ascii="Arial" w:hAnsi="Arial" w:cs="Arial"/>
          <w:sz w:val="24"/>
          <w:szCs w:val="24"/>
          <w:shd w:val="clear" w:color="auto" w:fill="FFFFFF"/>
        </w:rPr>
        <w:t>waste disposal site</w:t>
      </w:r>
      <w:r w:rsidR="00776F44">
        <w:rPr>
          <w:rFonts w:ascii="Arial" w:hAnsi="Arial" w:cs="Arial"/>
          <w:sz w:val="24"/>
          <w:szCs w:val="24"/>
          <w:shd w:val="clear" w:color="auto" w:fill="FFFFFF"/>
        </w:rPr>
        <w:t xml:space="preserve"> </w:t>
      </w:r>
      <w:r w:rsidR="00776F44" w:rsidRPr="003C1E3E">
        <w:rPr>
          <w:rFonts w:ascii="Arial" w:hAnsi="Arial" w:cs="Arial"/>
          <w:color w:val="FF0000"/>
          <w:sz w:val="24"/>
          <w:szCs w:val="24"/>
          <w:shd w:val="clear" w:color="auto" w:fill="FFFFFF"/>
        </w:rPr>
        <w:t>on page 913</w:t>
      </w:r>
      <w:r w:rsidR="00A227BE" w:rsidRPr="003C1E3E">
        <w:rPr>
          <w:rFonts w:ascii="Arial" w:hAnsi="Arial" w:cs="Arial"/>
          <w:color w:val="FF0000"/>
          <w:sz w:val="24"/>
          <w:szCs w:val="24"/>
          <w:shd w:val="clear" w:color="auto" w:fill="FFFFFF"/>
        </w:rPr>
        <w:t xml:space="preserve">. </w:t>
      </w:r>
      <w:r w:rsidR="00194EE3" w:rsidRPr="003C1E3E">
        <w:rPr>
          <w:rFonts w:ascii="Arial" w:hAnsi="Arial" w:cs="Arial"/>
          <w:color w:val="FF0000"/>
          <w:sz w:val="24"/>
          <w:szCs w:val="24"/>
          <w:shd w:val="clear" w:color="auto" w:fill="FFFFFF"/>
        </w:rPr>
        <w:t>On</w:t>
      </w:r>
      <w:r w:rsidR="00541AFD" w:rsidRPr="003C1E3E">
        <w:rPr>
          <w:rFonts w:ascii="Arial" w:hAnsi="Arial" w:cs="Arial"/>
          <w:color w:val="FF0000"/>
          <w:sz w:val="24"/>
          <w:szCs w:val="24"/>
          <w:shd w:val="clear" w:color="auto" w:fill="FFFFFF"/>
        </w:rPr>
        <w:t>ly</w:t>
      </w:r>
      <w:r w:rsidR="00194EE3" w:rsidRPr="003C1E3E">
        <w:rPr>
          <w:rFonts w:ascii="Arial" w:hAnsi="Arial" w:cs="Arial"/>
          <w:color w:val="FF0000"/>
          <w:sz w:val="24"/>
          <w:szCs w:val="24"/>
          <w:shd w:val="clear" w:color="auto" w:fill="FFFFFF"/>
        </w:rPr>
        <w:t xml:space="preserve"> page 211 </w:t>
      </w:r>
      <w:r w:rsidR="00DB7555">
        <w:rPr>
          <w:rFonts w:ascii="Arial" w:hAnsi="Arial" w:cs="Arial"/>
          <w:sz w:val="24"/>
          <w:szCs w:val="24"/>
          <w:shd w:val="clear" w:color="auto" w:fill="FFFFFF"/>
        </w:rPr>
        <w:t xml:space="preserve">lists </w:t>
      </w:r>
      <w:r w:rsidR="00194EE3">
        <w:rPr>
          <w:rFonts w:ascii="Arial" w:hAnsi="Arial" w:cs="Arial"/>
          <w:sz w:val="24"/>
          <w:szCs w:val="24"/>
          <w:shd w:val="clear" w:color="auto" w:fill="FFFFFF"/>
        </w:rPr>
        <w:t xml:space="preserve">the </w:t>
      </w:r>
      <w:r w:rsidR="00340C57">
        <w:rPr>
          <w:rFonts w:ascii="Arial" w:hAnsi="Arial" w:cs="Arial"/>
          <w:sz w:val="24"/>
          <w:szCs w:val="24"/>
          <w:shd w:val="clear" w:color="auto" w:fill="FFFFFF"/>
        </w:rPr>
        <w:t>waste disposal site</w:t>
      </w:r>
      <w:r w:rsidR="00194EE3">
        <w:rPr>
          <w:rFonts w:ascii="Arial" w:hAnsi="Arial" w:cs="Arial"/>
          <w:sz w:val="24"/>
          <w:szCs w:val="24"/>
          <w:shd w:val="clear" w:color="auto" w:fill="FFFFFF"/>
        </w:rPr>
        <w:t xml:space="preserve"> as a potenti</w:t>
      </w:r>
      <w:r w:rsidR="00C025CD">
        <w:rPr>
          <w:rFonts w:ascii="Arial" w:hAnsi="Arial" w:cs="Arial"/>
          <w:sz w:val="24"/>
          <w:szCs w:val="24"/>
          <w:shd w:val="clear" w:color="auto" w:fill="FFFFFF"/>
        </w:rPr>
        <w:t xml:space="preserve">al contaminating activity. </w:t>
      </w:r>
      <w:r w:rsidR="000829F2">
        <w:rPr>
          <w:rFonts w:ascii="Arial" w:hAnsi="Arial" w:cs="Arial"/>
          <w:sz w:val="24"/>
          <w:szCs w:val="24"/>
          <w:shd w:val="clear" w:color="auto" w:fill="FFFFFF"/>
        </w:rPr>
        <w:t xml:space="preserve"> </w:t>
      </w:r>
    </w:p>
    <w:p w14:paraId="095518FE" w14:textId="486A56D1" w:rsidR="00020E33" w:rsidRPr="00543BA2" w:rsidRDefault="00605658" w:rsidP="00642AF5">
      <w:pPr>
        <w:shd w:val="clear" w:color="auto" w:fill="FFFFFF"/>
        <w:rPr>
          <w:rFonts w:ascii="Arial" w:hAnsi="Arial" w:cs="Arial"/>
          <w:sz w:val="24"/>
          <w:szCs w:val="24"/>
          <w:shd w:val="clear" w:color="auto" w:fill="FFFFFF"/>
        </w:rPr>
      </w:pPr>
      <w:r>
        <w:rPr>
          <w:rFonts w:ascii="Arial" w:hAnsi="Arial" w:cs="Arial"/>
          <w:noProof/>
          <w:sz w:val="24"/>
          <w:szCs w:val="24"/>
          <w:shd w:val="clear" w:color="auto" w:fill="FFFFFF"/>
        </w:rPr>
        <w:drawing>
          <wp:inline distT="0" distB="0" distL="0" distR="0" wp14:anchorId="32917980" wp14:editId="7A2D6D70">
            <wp:extent cx="5267113" cy="2724150"/>
            <wp:effectExtent l="0" t="0" r="0" b="0"/>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6639" cy="2729077"/>
                    </a:xfrm>
                    <a:prstGeom prst="rect">
                      <a:avLst/>
                    </a:prstGeom>
                  </pic:spPr>
                </pic:pic>
              </a:graphicData>
            </a:graphic>
          </wp:inline>
        </w:drawing>
      </w:r>
    </w:p>
    <w:p w14:paraId="6C012C81" w14:textId="2D66C902" w:rsidR="0065141A" w:rsidRPr="004B6B97" w:rsidRDefault="0065141A" w:rsidP="0065141A">
      <w:pPr>
        <w:shd w:val="clear" w:color="auto" w:fill="FFFFFF"/>
        <w:rPr>
          <w:color w:val="FF0000"/>
          <w:sz w:val="24"/>
          <w:szCs w:val="24"/>
        </w:rPr>
      </w:pPr>
      <w:r w:rsidRPr="004B6B97">
        <w:rPr>
          <w:color w:val="FF0000"/>
          <w:sz w:val="24"/>
          <w:szCs w:val="24"/>
        </w:rPr>
        <w:t>Pg 313, 617 and 844 in the SSRA states:</w:t>
      </w:r>
    </w:p>
    <w:p w14:paraId="04153CD7" w14:textId="77777777" w:rsidR="0065141A" w:rsidRPr="004B6B97" w:rsidRDefault="0065141A" w:rsidP="0065141A">
      <w:pPr>
        <w:shd w:val="clear" w:color="auto" w:fill="FFFFFF"/>
        <w:rPr>
          <w:rFonts w:ascii="Arial" w:hAnsi="Arial" w:cs="Arial"/>
          <w:color w:val="FF0000"/>
          <w:sz w:val="24"/>
          <w:szCs w:val="24"/>
          <w:shd w:val="clear" w:color="auto" w:fill="FFFFFF"/>
        </w:rPr>
      </w:pPr>
      <w:r w:rsidRPr="004B6B97">
        <w:rPr>
          <w:color w:val="FF0000"/>
          <w:sz w:val="24"/>
          <w:szCs w:val="24"/>
        </w:rPr>
        <w:t xml:space="preserve">The property was first developed in 1911 as the Tiffin terminal roundhouse and adjacent rail corridor, which was operated by the Grand Trunk Railway and later by Canadian National Railway. By 1973, the roundhouse appears to have been demolished; however, the rail corridor was in operation until the early 1990s when the Site was decommissioned. The Site is currently vacant with </w:t>
      </w:r>
      <w:proofErr w:type="gramStart"/>
      <w:r w:rsidRPr="004B6B97">
        <w:rPr>
          <w:color w:val="FF0000"/>
          <w:sz w:val="24"/>
          <w:szCs w:val="24"/>
        </w:rPr>
        <w:t>no</w:t>
      </w:r>
      <w:proofErr w:type="gramEnd"/>
      <w:r w:rsidRPr="004B6B97">
        <w:rPr>
          <w:color w:val="FF0000"/>
          <w:sz w:val="24"/>
          <w:szCs w:val="24"/>
        </w:rPr>
        <w:t xml:space="preserve"> aboveground or </w:t>
      </w:r>
      <w:r w:rsidRPr="004B6B97">
        <w:rPr>
          <w:color w:val="FF0000"/>
          <w:sz w:val="24"/>
          <w:szCs w:val="24"/>
          <w:u w:val="single"/>
        </w:rPr>
        <w:t>belowground</w:t>
      </w:r>
      <w:r w:rsidRPr="004B6B97">
        <w:rPr>
          <w:color w:val="FF0000"/>
          <w:sz w:val="24"/>
          <w:szCs w:val="24"/>
        </w:rPr>
        <w:t xml:space="preserve"> infrastructure remaining.</w:t>
      </w:r>
      <w:r w:rsidRPr="004B6B97">
        <w:rPr>
          <w:rFonts w:ascii="Arial" w:hAnsi="Arial" w:cs="Arial"/>
          <w:color w:val="FF0000"/>
          <w:sz w:val="24"/>
          <w:szCs w:val="24"/>
          <w:shd w:val="clear" w:color="auto" w:fill="FFFFFF"/>
        </w:rPr>
        <w:t xml:space="preserve"> </w:t>
      </w:r>
    </w:p>
    <w:p w14:paraId="18739DD8" w14:textId="68AA62A8" w:rsidR="00BA6859" w:rsidRPr="00AB4A26" w:rsidRDefault="00D03FEC" w:rsidP="00120402">
      <w:pPr>
        <w:shd w:val="clear" w:color="auto" w:fill="FFFFFF"/>
        <w:rPr>
          <w:rFonts w:ascii="Arial" w:hAnsi="Arial" w:cs="Arial"/>
          <w:sz w:val="24"/>
          <w:szCs w:val="24"/>
          <w:shd w:val="clear" w:color="auto" w:fill="FFFFFF"/>
        </w:rPr>
      </w:pPr>
      <w:r w:rsidRPr="00AB4A26">
        <w:rPr>
          <w:rFonts w:ascii="Arial" w:hAnsi="Arial" w:cs="Arial"/>
          <w:sz w:val="24"/>
          <w:szCs w:val="24"/>
          <w:shd w:val="clear" w:color="auto" w:fill="FFFFFF"/>
        </w:rPr>
        <w:t>You can imagine how massive concrete foundations must be to bear the weight of locomotives</w:t>
      </w:r>
      <w:r w:rsidR="00510B52">
        <w:rPr>
          <w:rFonts w:ascii="Arial" w:hAnsi="Arial" w:cs="Arial"/>
          <w:sz w:val="24"/>
          <w:szCs w:val="24"/>
          <w:shd w:val="clear" w:color="auto" w:fill="FFFFFF"/>
        </w:rPr>
        <w:t xml:space="preserve">. </w:t>
      </w:r>
      <w:r w:rsidR="007759F4" w:rsidRPr="00AB4A26">
        <w:rPr>
          <w:rFonts w:ascii="Arial" w:hAnsi="Arial" w:cs="Arial"/>
          <w:sz w:val="24"/>
          <w:szCs w:val="24"/>
          <w:shd w:val="clear" w:color="auto" w:fill="FFFFFF"/>
        </w:rPr>
        <w:t xml:space="preserve"> </w:t>
      </w:r>
      <w:r w:rsidR="00510B52" w:rsidRPr="00AB4A26">
        <w:rPr>
          <w:rFonts w:ascii="Arial" w:hAnsi="Arial" w:cs="Arial"/>
          <w:sz w:val="24"/>
          <w:szCs w:val="24"/>
          <w:shd w:val="clear" w:color="auto" w:fill="FFFFFF"/>
        </w:rPr>
        <w:t xml:space="preserve">These still exist </w:t>
      </w:r>
      <w:r w:rsidR="00BE737D">
        <w:rPr>
          <w:rFonts w:ascii="Arial" w:hAnsi="Arial" w:cs="Arial"/>
          <w:sz w:val="24"/>
          <w:szCs w:val="24"/>
          <w:shd w:val="clear" w:color="auto" w:fill="FFFFFF"/>
        </w:rPr>
        <w:t>close to</w:t>
      </w:r>
      <w:r w:rsidR="00510B52" w:rsidRPr="00AB4A26">
        <w:rPr>
          <w:rFonts w:ascii="Arial" w:hAnsi="Arial" w:cs="Arial"/>
          <w:sz w:val="24"/>
          <w:szCs w:val="24"/>
          <w:shd w:val="clear" w:color="auto" w:fill="FFFFFF"/>
        </w:rPr>
        <w:t xml:space="preserve"> the soil surface </w:t>
      </w:r>
      <w:r w:rsidR="003C6ADB">
        <w:rPr>
          <w:rFonts w:ascii="Arial" w:hAnsi="Arial" w:cs="Arial"/>
          <w:sz w:val="24"/>
          <w:szCs w:val="24"/>
          <w:shd w:val="clear" w:color="auto" w:fill="FFFFFF"/>
        </w:rPr>
        <w:t>b</w:t>
      </w:r>
      <w:r w:rsidR="00510B52" w:rsidRPr="00AB4A26">
        <w:rPr>
          <w:rFonts w:ascii="Arial" w:hAnsi="Arial" w:cs="Arial"/>
          <w:sz w:val="24"/>
          <w:szCs w:val="24"/>
          <w:shd w:val="clear" w:color="auto" w:fill="FFFFFF"/>
        </w:rPr>
        <w:t>etween Lots 14 to 16 of potential future residences.</w:t>
      </w:r>
      <w:r w:rsidR="00510B52">
        <w:rPr>
          <w:rFonts w:ascii="Arial" w:hAnsi="Arial" w:cs="Arial"/>
          <w:sz w:val="24"/>
          <w:szCs w:val="24"/>
          <w:shd w:val="clear" w:color="auto" w:fill="FFFFFF"/>
        </w:rPr>
        <w:t xml:space="preserve"> </w:t>
      </w:r>
      <w:r w:rsidR="000015E3">
        <w:rPr>
          <w:rFonts w:ascii="Arial" w:hAnsi="Arial" w:cs="Arial"/>
          <w:sz w:val="24"/>
          <w:szCs w:val="24"/>
          <w:shd w:val="clear" w:color="auto" w:fill="FFFFFF"/>
        </w:rPr>
        <w:t>Yet they are not considered underground structure</w:t>
      </w:r>
      <w:r w:rsidR="003946A4">
        <w:rPr>
          <w:rFonts w:ascii="Arial" w:hAnsi="Arial" w:cs="Arial"/>
          <w:sz w:val="24"/>
          <w:szCs w:val="24"/>
          <w:shd w:val="clear" w:color="auto" w:fill="FFFFFF"/>
        </w:rPr>
        <w:t>s by the minist</w:t>
      </w:r>
      <w:r w:rsidR="00825AF5">
        <w:rPr>
          <w:rFonts w:ascii="Arial" w:hAnsi="Arial" w:cs="Arial"/>
          <w:sz w:val="24"/>
          <w:szCs w:val="24"/>
          <w:shd w:val="clear" w:color="auto" w:fill="FFFFFF"/>
        </w:rPr>
        <w:t>ry.</w:t>
      </w:r>
    </w:p>
    <w:p w14:paraId="7F09C3E5" w14:textId="77777777" w:rsidR="00586433" w:rsidRPr="00BF242F" w:rsidRDefault="00A60686" w:rsidP="00120402">
      <w:pPr>
        <w:shd w:val="clear" w:color="auto" w:fill="FFFFFF"/>
        <w:rPr>
          <w:rFonts w:ascii="Arial" w:hAnsi="Arial" w:cs="Arial"/>
          <w:color w:val="FF0000"/>
          <w:shd w:val="clear" w:color="auto" w:fill="FFFFFF"/>
        </w:rPr>
      </w:pPr>
      <w:r w:rsidRPr="00BF242F">
        <w:rPr>
          <w:rFonts w:ascii="Arial" w:hAnsi="Arial" w:cs="Arial"/>
          <w:color w:val="FF0000"/>
          <w:shd w:val="clear" w:color="auto" w:fill="FFFFFF"/>
        </w:rPr>
        <w:t>The ministry is aware that there may be historic remnants of infrastructure located at the Site in relation to the former property uses, including old foundations, underground wiring, piping, etc., as is typical of any historic demolished industrial property. However, the intent of the description of the Site is to make the ministry aware of any active infrastructure that may be at the site such as sanitary sewers, storm sewers, existing buildings which may have an impact on the assumptions/results of the risk assessment.</w:t>
      </w:r>
      <w:r w:rsidR="008647EC" w:rsidRPr="00BF242F">
        <w:rPr>
          <w:rFonts w:ascii="Arial" w:hAnsi="Arial" w:cs="Arial"/>
          <w:color w:val="FF0000"/>
          <w:shd w:val="clear" w:color="auto" w:fill="FFFFFF"/>
        </w:rPr>
        <w:t xml:space="preserve"> </w:t>
      </w:r>
    </w:p>
    <w:p w14:paraId="6E52739F" w14:textId="6BA51391" w:rsidR="00ED3F66" w:rsidRPr="001C645C" w:rsidRDefault="00C04C75" w:rsidP="00120402">
      <w:pPr>
        <w:shd w:val="clear" w:color="auto" w:fill="FFFFFF"/>
        <w:rPr>
          <w:rFonts w:ascii="Arial" w:hAnsi="Arial" w:cs="Arial"/>
          <w:sz w:val="24"/>
          <w:szCs w:val="24"/>
          <w:shd w:val="clear" w:color="auto" w:fill="FFFFFF"/>
        </w:rPr>
      </w:pPr>
      <w:r w:rsidRPr="001C645C">
        <w:rPr>
          <w:rFonts w:ascii="Arial" w:hAnsi="Arial" w:cs="Arial"/>
          <w:sz w:val="24"/>
          <w:szCs w:val="24"/>
          <w:shd w:val="clear" w:color="auto" w:fill="FFFFFF"/>
        </w:rPr>
        <w:t>It is dif</w:t>
      </w:r>
      <w:r w:rsidR="00985181" w:rsidRPr="001C645C">
        <w:rPr>
          <w:rFonts w:ascii="Arial" w:hAnsi="Arial" w:cs="Arial"/>
          <w:sz w:val="24"/>
          <w:szCs w:val="24"/>
          <w:shd w:val="clear" w:color="auto" w:fill="FFFFFF"/>
        </w:rPr>
        <w:t xml:space="preserve">ficult </w:t>
      </w:r>
      <w:r w:rsidR="00D93CCB" w:rsidRPr="001C645C">
        <w:rPr>
          <w:rFonts w:ascii="Arial" w:hAnsi="Arial" w:cs="Arial"/>
          <w:sz w:val="24"/>
          <w:szCs w:val="24"/>
          <w:shd w:val="clear" w:color="auto" w:fill="FFFFFF"/>
        </w:rPr>
        <w:t xml:space="preserve">to understand how </w:t>
      </w:r>
      <w:r w:rsidR="00985181" w:rsidRPr="001C645C">
        <w:rPr>
          <w:rFonts w:ascii="Arial" w:hAnsi="Arial" w:cs="Arial"/>
          <w:sz w:val="24"/>
          <w:szCs w:val="24"/>
          <w:shd w:val="clear" w:color="auto" w:fill="FFFFFF"/>
        </w:rPr>
        <w:t xml:space="preserve">these </w:t>
      </w:r>
      <w:r w:rsidR="004516FE" w:rsidRPr="001C645C">
        <w:rPr>
          <w:rFonts w:ascii="Arial" w:hAnsi="Arial" w:cs="Arial"/>
          <w:sz w:val="24"/>
          <w:szCs w:val="24"/>
          <w:shd w:val="clear" w:color="auto" w:fill="FFFFFF"/>
        </w:rPr>
        <w:t>belowground massive foundation</w:t>
      </w:r>
      <w:r w:rsidR="00D75FD1" w:rsidRPr="001C645C">
        <w:rPr>
          <w:rFonts w:ascii="Arial" w:hAnsi="Arial" w:cs="Arial"/>
          <w:sz w:val="24"/>
          <w:szCs w:val="24"/>
          <w:shd w:val="clear" w:color="auto" w:fill="FFFFFF"/>
        </w:rPr>
        <w:t>s</w:t>
      </w:r>
      <w:r w:rsidR="00D93CCB" w:rsidRPr="001C645C">
        <w:rPr>
          <w:rFonts w:ascii="Arial" w:hAnsi="Arial" w:cs="Arial"/>
          <w:sz w:val="24"/>
          <w:szCs w:val="24"/>
          <w:shd w:val="clear" w:color="auto" w:fill="FFFFFF"/>
        </w:rPr>
        <w:t>,</w:t>
      </w:r>
      <w:r w:rsidR="00D75FD1" w:rsidRPr="001C645C">
        <w:rPr>
          <w:rFonts w:ascii="Arial" w:hAnsi="Arial" w:cs="Arial"/>
          <w:sz w:val="24"/>
          <w:szCs w:val="24"/>
          <w:shd w:val="clear" w:color="auto" w:fill="FFFFFF"/>
        </w:rPr>
        <w:t xml:space="preserve"> although inactive</w:t>
      </w:r>
      <w:r w:rsidR="007C4FF5" w:rsidRPr="001C645C">
        <w:rPr>
          <w:rFonts w:ascii="Arial" w:hAnsi="Arial" w:cs="Arial"/>
          <w:sz w:val="24"/>
          <w:szCs w:val="24"/>
          <w:shd w:val="clear" w:color="auto" w:fill="FFFFFF"/>
        </w:rPr>
        <w:t xml:space="preserve"> infrastructure,</w:t>
      </w:r>
      <w:r w:rsidR="004516FE" w:rsidRPr="001C645C">
        <w:rPr>
          <w:rFonts w:ascii="Arial" w:hAnsi="Arial" w:cs="Arial"/>
          <w:sz w:val="24"/>
          <w:szCs w:val="24"/>
          <w:shd w:val="clear" w:color="auto" w:fill="FFFFFF"/>
        </w:rPr>
        <w:t xml:space="preserve"> will not impact </w:t>
      </w:r>
      <w:r w:rsidR="001166B8">
        <w:rPr>
          <w:rFonts w:ascii="Arial" w:hAnsi="Arial" w:cs="Arial"/>
          <w:sz w:val="24"/>
          <w:szCs w:val="24"/>
          <w:shd w:val="clear" w:color="auto" w:fill="FFFFFF"/>
        </w:rPr>
        <w:t xml:space="preserve">constructing </w:t>
      </w:r>
      <w:r w:rsidR="00986EA4">
        <w:rPr>
          <w:rFonts w:ascii="Arial" w:hAnsi="Arial" w:cs="Arial"/>
          <w:sz w:val="24"/>
          <w:szCs w:val="24"/>
          <w:shd w:val="clear" w:color="auto" w:fill="FFFFFF"/>
        </w:rPr>
        <w:t xml:space="preserve">house foundations and </w:t>
      </w:r>
      <w:r w:rsidR="006F64AB" w:rsidRPr="001C645C">
        <w:rPr>
          <w:rFonts w:ascii="Arial" w:hAnsi="Arial" w:cs="Arial"/>
          <w:sz w:val="24"/>
          <w:szCs w:val="24"/>
          <w:shd w:val="clear" w:color="auto" w:fill="FFFFFF"/>
        </w:rPr>
        <w:t xml:space="preserve">future </w:t>
      </w:r>
      <w:r w:rsidR="004D21CD" w:rsidRPr="001C645C">
        <w:rPr>
          <w:rFonts w:ascii="Arial" w:hAnsi="Arial" w:cs="Arial"/>
          <w:sz w:val="24"/>
          <w:szCs w:val="24"/>
          <w:shd w:val="clear" w:color="auto" w:fill="FFFFFF"/>
        </w:rPr>
        <w:t>homeowner</w:t>
      </w:r>
      <w:r w:rsidR="00541C20">
        <w:rPr>
          <w:rFonts w:ascii="Arial" w:hAnsi="Arial" w:cs="Arial"/>
          <w:sz w:val="24"/>
          <w:szCs w:val="24"/>
          <w:shd w:val="clear" w:color="auto" w:fill="FFFFFF"/>
        </w:rPr>
        <w:t xml:space="preserve">s </w:t>
      </w:r>
      <w:r w:rsidR="00223A34" w:rsidRPr="001C645C">
        <w:rPr>
          <w:rFonts w:ascii="Arial" w:hAnsi="Arial" w:cs="Arial"/>
          <w:sz w:val="24"/>
          <w:szCs w:val="24"/>
          <w:shd w:val="clear" w:color="auto" w:fill="FFFFFF"/>
        </w:rPr>
        <w:t xml:space="preserve">especially </w:t>
      </w:r>
      <w:r w:rsidR="003F2BD6" w:rsidRPr="001C645C">
        <w:rPr>
          <w:rFonts w:ascii="Arial" w:hAnsi="Arial" w:cs="Arial"/>
          <w:sz w:val="24"/>
          <w:szCs w:val="24"/>
          <w:shd w:val="clear" w:color="auto" w:fill="FFFFFF"/>
        </w:rPr>
        <w:t xml:space="preserve">if they want to install a back yard </w:t>
      </w:r>
      <w:r w:rsidR="00426E9B" w:rsidRPr="001C645C">
        <w:rPr>
          <w:rFonts w:ascii="Arial" w:hAnsi="Arial" w:cs="Arial"/>
          <w:sz w:val="24"/>
          <w:szCs w:val="24"/>
          <w:shd w:val="clear" w:color="auto" w:fill="FFFFFF"/>
        </w:rPr>
        <w:t xml:space="preserve">garden </w:t>
      </w:r>
      <w:r w:rsidR="003F2BD6" w:rsidRPr="001C645C">
        <w:rPr>
          <w:rFonts w:ascii="Arial" w:hAnsi="Arial" w:cs="Arial"/>
          <w:sz w:val="24"/>
          <w:szCs w:val="24"/>
          <w:shd w:val="clear" w:color="auto" w:fill="FFFFFF"/>
        </w:rPr>
        <w:t>feature.</w:t>
      </w:r>
      <w:r w:rsidR="00340A0A">
        <w:rPr>
          <w:rFonts w:ascii="Arial" w:hAnsi="Arial" w:cs="Arial"/>
          <w:sz w:val="24"/>
          <w:szCs w:val="24"/>
          <w:shd w:val="clear" w:color="auto" w:fill="FFFFFF"/>
        </w:rPr>
        <w:t xml:space="preserve"> </w:t>
      </w:r>
      <w:r w:rsidR="00DE1AEA">
        <w:rPr>
          <w:rFonts w:ascii="Arial" w:hAnsi="Arial" w:cs="Arial"/>
          <w:sz w:val="24"/>
          <w:szCs w:val="24"/>
          <w:shd w:val="clear" w:color="auto" w:fill="FFFFFF"/>
        </w:rPr>
        <w:t>Although t</w:t>
      </w:r>
      <w:r w:rsidR="00340A0A">
        <w:rPr>
          <w:rFonts w:ascii="Arial" w:hAnsi="Arial" w:cs="Arial"/>
          <w:sz w:val="24"/>
          <w:szCs w:val="24"/>
          <w:shd w:val="clear" w:color="auto" w:fill="FFFFFF"/>
        </w:rPr>
        <w:t xml:space="preserve">his may be a municipal concern when issuing a building </w:t>
      </w:r>
      <w:r w:rsidR="00976C23">
        <w:rPr>
          <w:rFonts w:ascii="Arial" w:hAnsi="Arial" w:cs="Arial"/>
          <w:sz w:val="24"/>
          <w:szCs w:val="24"/>
          <w:shd w:val="clear" w:color="auto" w:fill="FFFFFF"/>
        </w:rPr>
        <w:t>permit</w:t>
      </w:r>
      <w:r w:rsidR="007C3257">
        <w:rPr>
          <w:rFonts w:ascii="Arial" w:hAnsi="Arial" w:cs="Arial"/>
          <w:sz w:val="24"/>
          <w:szCs w:val="24"/>
          <w:shd w:val="clear" w:color="auto" w:fill="FFFFFF"/>
        </w:rPr>
        <w:t>,</w:t>
      </w:r>
      <w:r w:rsidR="00C91E57">
        <w:rPr>
          <w:rFonts w:ascii="Arial" w:hAnsi="Arial" w:cs="Arial"/>
          <w:sz w:val="24"/>
          <w:szCs w:val="24"/>
          <w:shd w:val="clear" w:color="auto" w:fill="FFFFFF"/>
        </w:rPr>
        <w:t xml:space="preserve"> it should also be </w:t>
      </w:r>
      <w:r w:rsidR="00886364">
        <w:rPr>
          <w:rFonts w:ascii="Arial" w:hAnsi="Arial" w:cs="Arial"/>
          <w:sz w:val="24"/>
          <w:szCs w:val="24"/>
          <w:shd w:val="clear" w:color="auto" w:fill="FFFFFF"/>
        </w:rPr>
        <w:t>considered</w:t>
      </w:r>
      <w:r w:rsidR="00C91E57">
        <w:rPr>
          <w:rFonts w:ascii="Arial" w:hAnsi="Arial" w:cs="Arial"/>
          <w:sz w:val="24"/>
          <w:szCs w:val="24"/>
          <w:shd w:val="clear" w:color="auto" w:fill="FFFFFF"/>
        </w:rPr>
        <w:t xml:space="preserve"> whe</w:t>
      </w:r>
      <w:r w:rsidR="00886364">
        <w:rPr>
          <w:rFonts w:ascii="Arial" w:hAnsi="Arial" w:cs="Arial"/>
          <w:sz w:val="24"/>
          <w:szCs w:val="24"/>
          <w:shd w:val="clear" w:color="auto" w:fill="FFFFFF"/>
        </w:rPr>
        <w:t>n</w:t>
      </w:r>
      <w:r w:rsidR="00C91E57">
        <w:rPr>
          <w:rFonts w:ascii="Arial" w:hAnsi="Arial" w:cs="Arial"/>
          <w:sz w:val="24"/>
          <w:szCs w:val="24"/>
          <w:shd w:val="clear" w:color="auto" w:fill="FFFFFF"/>
        </w:rPr>
        <w:t xml:space="preserve"> approving the CPU </w:t>
      </w:r>
      <w:r w:rsidR="005534DE">
        <w:rPr>
          <w:rFonts w:ascii="Arial" w:hAnsi="Arial" w:cs="Arial"/>
          <w:sz w:val="24"/>
          <w:szCs w:val="24"/>
          <w:shd w:val="clear" w:color="auto" w:fill="FFFFFF"/>
        </w:rPr>
        <w:t xml:space="preserve">in the conversion of industrial to </w:t>
      </w:r>
      <w:r w:rsidR="00CF0456">
        <w:rPr>
          <w:rFonts w:ascii="Arial" w:hAnsi="Arial" w:cs="Arial"/>
          <w:sz w:val="24"/>
          <w:szCs w:val="24"/>
          <w:shd w:val="clear" w:color="auto" w:fill="FFFFFF"/>
        </w:rPr>
        <w:t>residential.</w:t>
      </w:r>
    </w:p>
    <w:p w14:paraId="66BD8771" w14:textId="77777777" w:rsidR="00570A8D" w:rsidRDefault="00570A8D" w:rsidP="006112C2">
      <w:pPr>
        <w:shd w:val="clear" w:color="auto" w:fill="FFFFFF"/>
        <w:rPr>
          <w:rFonts w:ascii="Arial" w:hAnsi="Arial" w:cs="Arial"/>
          <w:color w:val="FF0000"/>
          <w:sz w:val="24"/>
          <w:szCs w:val="24"/>
          <w:shd w:val="clear" w:color="auto" w:fill="FFFFFF"/>
        </w:rPr>
      </w:pPr>
    </w:p>
    <w:p w14:paraId="558B4756" w14:textId="7ABE0472" w:rsidR="006112C2" w:rsidRPr="00BF242F" w:rsidRDefault="0048032E" w:rsidP="006112C2">
      <w:pPr>
        <w:shd w:val="clear" w:color="auto" w:fill="FFFFFF"/>
        <w:rPr>
          <w:rFonts w:ascii="Arial" w:hAnsi="Arial" w:cs="Arial"/>
          <w:color w:val="FF0000"/>
          <w:sz w:val="24"/>
          <w:szCs w:val="24"/>
          <w:shd w:val="clear" w:color="auto" w:fill="FFFFFF"/>
        </w:rPr>
      </w:pPr>
      <w:r w:rsidRPr="00BF242F">
        <w:rPr>
          <w:rFonts w:ascii="Arial" w:hAnsi="Arial" w:cs="Arial"/>
          <w:color w:val="FF0000"/>
          <w:sz w:val="24"/>
          <w:szCs w:val="24"/>
          <w:shd w:val="clear" w:color="auto" w:fill="FFFFFF"/>
        </w:rPr>
        <w:lastRenderedPageBreak/>
        <w:t>The statements below do not instill trust.</w:t>
      </w:r>
      <w:r w:rsidR="006112C2" w:rsidRPr="00BF242F">
        <w:rPr>
          <w:rFonts w:ascii="Arial" w:hAnsi="Arial" w:cs="Arial"/>
          <w:color w:val="FF0000"/>
          <w:sz w:val="24"/>
          <w:szCs w:val="24"/>
          <w:shd w:val="clear" w:color="auto" w:fill="FFFFFF"/>
        </w:rPr>
        <w:t xml:space="preserve"> </w:t>
      </w:r>
      <w:r w:rsidR="006112C2" w:rsidRPr="00BF242F">
        <w:rPr>
          <w:color w:val="FF0000"/>
          <w:sz w:val="24"/>
          <w:szCs w:val="24"/>
        </w:rPr>
        <w:t>page 325 of CPU</w:t>
      </w:r>
    </w:p>
    <w:p w14:paraId="77155D5A" w14:textId="77777777" w:rsidR="0048032E" w:rsidRPr="00570A8D" w:rsidRDefault="0048032E" w:rsidP="0048032E">
      <w:pPr>
        <w:shd w:val="clear" w:color="auto" w:fill="FFFFFF"/>
        <w:rPr>
          <w:color w:val="FF0000"/>
          <w:sz w:val="24"/>
          <w:szCs w:val="24"/>
          <w:u w:val="single"/>
        </w:rPr>
      </w:pPr>
      <w:r w:rsidRPr="00570A8D">
        <w:rPr>
          <w:color w:val="FF0000"/>
          <w:sz w:val="24"/>
          <w:szCs w:val="24"/>
        </w:rPr>
        <w:t xml:space="preserve">The environmental monitoring described herein was conducted in accordance with the terms of reference for this project, </w:t>
      </w:r>
      <w:r w:rsidRPr="00570A8D">
        <w:rPr>
          <w:color w:val="FF0000"/>
          <w:sz w:val="24"/>
          <w:szCs w:val="24"/>
          <w:u w:val="single"/>
        </w:rPr>
        <w:t>agreed upon by soil testing company and Developer.</w:t>
      </w:r>
      <w:r w:rsidRPr="00570A8D">
        <w:rPr>
          <w:color w:val="FF0000"/>
          <w:sz w:val="24"/>
          <w:szCs w:val="24"/>
        </w:rPr>
        <w:t xml:space="preserve"> The reported information is believed to provide a reasonable representation of the general environmental conditions at the Site</w:t>
      </w:r>
      <w:r w:rsidRPr="00570A8D">
        <w:rPr>
          <w:color w:val="FF0000"/>
          <w:sz w:val="24"/>
          <w:szCs w:val="24"/>
          <w:u w:val="single"/>
        </w:rPr>
        <w:t>; however, the data was collected at discrete locations and conditions may vary at other locations.</w:t>
      </w:r>
    </w:p>
    <w:p w14:paraId="09AB2BAD" w14:textId="621EEC79" w:rsidR="0048032E" w:rsidRPr="00570A8D" w:rsidRDefault="0048032E" w:rsidP="0048032E">
      <w:pPr>
        <w:shd w:val="clear" w:color="auto" w:fill="FFFFFF"/>
        <w:rPr>
          <w:rFonts w:ascii="Arial" w:hAnsi="Arial" w:cs="Arial"/>
          <w:color w:val="FF0000"/>
          <w:sz w:val="24"/>
          <w:szCs w:val="24"/>
          <w:u w:val="single"/>
          <w:shd w:val="clear" w:color="auto" w:fill="FFFFFF"/>
        </w:rPr>
      </w:pPr>
      <w:r w:rsidRPr="00570A8D">
        <w:rPr>
          <w:color w:val="FF0000"/>
          <w:sz w:val="24"/>
          <w:szCs w:val="24"/>
        </w:rPr>
        <w:t xml:space="preserve">This report has been prepared for the use of the Developer. </w:t>
      </w:r>
      <w:r w:rsidRPr="00570A8D">
        <w:rPr>
          <w:color w:val="FF0000"/>
          <w:sz w:val="24"/>
          <w:szCs w:val="24"/>
          <w:u w:val="single"/>
        </w:rPr>
        <w:t xml:space="preserve">The soil testing company accepts no liability for claims arising from the use of this report, or from actions taken or decisions made </w:t>
      </w:r>
      <w:proofErr w:type="gramStart"/>
      <w:r w:rsidRPr="00570A8D">
        <w:rPr>
          <w:color w:val="FF0000"/>
          <w:sz w:val="24"/>
          <w:szCs w:val="24"/>
          <w:u w:val="single"/>
        </w:rPr>
        <w:t>as a result of</w:t>
      </w:r>
      <w:proofErr w:type="gramEnd"/>
      <w:r w:rsidRPr="00570A8D">
        <w:rPr>
          <w:color w:val="FF0000"/>
          <w:sz w:val="24"/>
          <w:szCs w:val="24"/>
          <w:u w:val="single"/>
        </w:rPr>
        <w:t xml:space="preserve"> this report, by parties other than the developer. pg325</w:t>
      </w:r>
      <w:r w:rsidRPr="00570A8D">
        <w:rPr>
          <w:rFonts w:ascii="Arial" w:hAnsi="Arial" w:cs="Arial"/>
          <w:color w:val="FF0000"/>
          <w:sz w:val="24"/>
          <w:szCs w:val="24"/>
          <w:u w:val="single"/>
          <w:shd w:val="clear" w:color="auto" w:fill="FFFFFF"/>
        </w:rPr>
        <w:t xml:space="preserve"> </w:t>
      </w:r>
    </w:p>
    <w:p w14:paraId="7BE42D51" w14:textId="77777777" w:rsidR="00446309" w:rsidRDefault="0048032E" w:rsidP="0048032E">
      <w:pPr>
        <w:shd w:val="clear" w:color="auto" w:fill="FFFFFF"/>
        <w:rPr>
          <w:rFonts w:ascii="Arial" w:hAnsi="Arial" w:cs="Arial"/>
          <w:color w:val="222222"/>
          <w:sz w:val="24"/>
          <w:szCs w:val="24"/>
          <w:shd w:val="clear" w:color="auto" w:fill="FFFFFF"/>
        </w:rPr>
      </w:pPr>
      <w:r w:rsidRPr="00C62FEB">
        <w:rPr>
          <w:rFonts w:ascii="Arial" w:hAnsi="Arial" w:cs="Arial"/>
          <w:color w:val="222222"/>
          <w:sz w:val="24"/>
          <w:szCs w:val="24"/>
          <w:shd w:val="clear" w:color="auto" w:fill="FFFFFF"/>
        </w:rPr>
        <w:t xml:space="preserve">In closing, </w:t>
      </w:r>
      <w:r w:rsidR="00B42BA6">
        <w:rPr>
          <w:rFonts w:ascii="Arial" w:hAnsi="Arial" w:cs="Arial"/>
          <w:color w:val="222222"/>
          <w:sz w:val="24"/>
          <w:szCs w:val="24"/>
          <w:shd w:val="clear" w:color="auto" w:fill="FFFFFF"/>
        </w:rPr>
        <w:t>we would like to</w:t>
      </w:r>
      <w:r w:rsidR="00463053">
        <w:rPr>
          <w:rFonts w:ascii="Arial" w:hAnsi="Arial" w:cs="Arial"/>
          <w:color w:val="222222"/>
          <w:sz w:val="24"/>
          <w:szCs w:val="24"/>
          <w:shd w:val="clear" w:color="auto" w:fill="FFFFFF"/>
        </w:rPr>
        <w:t xml:space="preserve"> commend the timely </w:t>
      </w:r>
      <w:r w:rsidR="00315A14">
        <w:rPr>
          <w:rFonts w:ascii="Arial" w:hAnsi="Arial" w:cs="Arial"/>
          <w:color w:val="222222"/>
          <w:sz w:val="24"/>
          <w:szCs w:val="24"/>
          <w:shd w:val="clear" w:color="auto" w:fill="FFFFFF"/>
        </w:rPr>
        <w:t xml:space="preserve">insightful response we received from the Ministry’s </w:t>
      </w:r>
      <w:r w:rsidR="00F84E7B">
        <w:rPr>
          <w:rFonts w:ascii="Arial" w:hAnsi="Arial" w:cs="Arial"/>
          <w:color w:val="222222"/>
          <w:sz w:val="24"/>
          <w:szCs w:val="24"/>
          <w:shd w:val="clear" w:color="auto" w:fill="FFFFFF"/>
        </w:rPr>
        <w:t xml:space="preserve">contact person. </w:t>
      </w:r>
      <w:r w:rsidRPr="00C62FEB">
        <w:rPr>
          <w:rFonts w:ascii="Arial" w:hAnsi="Arial" w:cs="Arial"/>
          <w:color w:val="222222"/>
          <w:sz w:val="24"/>
          <w:szCs w:val="24"/>
          <w:shd w:val="clear" w:color="auto" w:fill="FFFFFF"/>
        </w:rPr>
        <w:t xml:space="preserve"> </w:t>
      </w:r>
    </w:p>
    <w:p w14:paraId="4AFCA070" w14:textId="34E432A0" w:rsidR="00065263" w:rsidRDefault="002A2383" w:rsidP="0048032E">
      <w:pPr>
        <w:shd w:val="clear" w:color="auto" w:fill="FFFFFF"/>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If or when this CPU is </w:t>
      </w:r>
      <w:r w:rsidR="005A07D0">
        <w:rPr>
          <w:rFonts w:ascii="Arial" w:hAnsi="Arial" w:cs="Arial"/>
          <w:color w:val="222222"/>
          <w:sz w:val="24"/>
          <w:szCs w:val="24"/>
          <w:shd w:val="clear" w:color="auto" w:fill="FFFFFF"/>
        </w:rPr>
        <w:t>approved</w:t>
      </w:r>
      <w:r>
        <w:rPr>
          <w:rFonts w:ascii="Arial" w:hAnsi="Arial" w:cs="Arial"/>
          <w:color w:val="222222"/>
          <w:sz w:val="24"/>
          <w:szCs w:val="24"/>
          <w:shd w:val="clear" w:color="auto" w:fill="FFFFFF"/>
        </w:rPr>
        <w:t xml:space="preserve"> w</w:t>
      </w:r>
      <w:r w:rsidR="0048032E" w:rsidRPr="00C62FEB">
        <w:rPr>
          <w:rFonts w:ascii="Arial" w:hAnsi="Arial" w:cs="Arial"/>
          <w:color w:val="222222"/>
          <w:sz w:val="24"/>
          <w:szCs w:val="24"/>
          <w:shd w:val="clear" w:color="auto" w:fill="FFFFFF"/>
        </w:rPr>
        <w:t xml:space="preserve">e </w:t>
      </w:r>
      <w:r w:rsidR="0048032E" w:rsidRPr="009D47D4">
        <w:rPr>
          <w:rFonts w:ascii="Arial" w:hAnsi="Arial" w:cs="Arial"/>
          <w:color w:val="222222"/>
          <w:sz w:val="24"/>
          <w:szCs w:val="24"/>
          <w:u w:val="single"/>
          <w:shd w:val="clear" w:color="auto" w:fill="FFFFFF"/>
        </w:rPr>
        <w:t>encourage on-going inspections</w:t>
      </w:r>
      <w:r w:rsidR="0048032E" w:rsidRPr="00C62FEB">
        <w:rPr>
          <w:rFonts w:ascii="Arial" w:hAnsi="Arial" w:cs="Arial"/>
          <w:color w:val="222222"/>
          <w:sz w:val="24"/>
          <w:szCs w:val="24"/>
          <w:shd w:val="clear" w:color="auto" w:fill="FFFFFF"/>
        </w:rPr>
        <w:t xml:space="preserve"> by the M</w:t>
      </w:r>
      <w:r w:rsidR="00855C8F">
        <w:rPr>
          <w:rFonts w:ascii="Arial" w:hAnsi="Arial" w:cs="Arial"/>
          <w:color w:val="222222"/>
          <w:sz w:val="24"/>
          <w:szCs w:val="24"/>
          <w:shd w:val="clear" w:color="auto" w:fill="FFFFFF"/>
        </w:rPr>
        <w:t>OEC</w:t>
      </w:r>
      <w:r w:rsidR="0048032E" w:rsidRPr="00C62FEB">
        <w:rPr>
          <w:rFonts w:ascii="Arial" w:hAnsi="Arial" w:cs="Arial"/>
          <w:color w:val="222222"/>
          <w:sz w:val="24"/>
          <w:szCs w:val="24"/>
          <w:shd w:val="clear" w:color="auto" w:fill="FFFFFF"/>
        </w:rPr>
        <w:t xml:space="preserve">P to ensure that the required remedial actions </w:t>
      </w:r>
      <w:r w:rsidR="00C42342" w:rsidRPr="00C62FEB">
        <w:rPr>
          <w:rFonts w:ascii="Arial" w:hAnsi="Arial" w:cs="Arial"/>
          <w:color w:val="222222"/>
          <w:sz w:val="24"/>
          <w:szCs w:val="24"/>
          <w:shd w:val="clear" w:color="auto" w:fill="FFFFFF"/>
        </w:rPr>
        <w:t>(site restoration plan</w:t>
      </w:r>
      <w:r w:rsidR="00BD3B41" w:rsidRPr="00C62FEB">
        <w:rPr>
          <w:rFonts w:ascii="Arial" w:hAnsi="Arial" w:cs="Arial"/>
          <w:color w:val="222222"/>
          <w:sz w:val="24"/>
          <w:szCs w:val="24"/>
          <w:shd w:val="clear" w:color="auto" w:fill="FFFFFF"/>
        </w:rPr>
        <w:t>)</w:t>
      </w:r>
      <w:r w:rsidR="00C42342" w:rsidRPr="00C62FEB">
        <w:rPr>
          <w:rFonts w:ascii="Arial" w:hAnsi="Arial" w:cs="Arial"/>
          <w:color w:val="222222"/>
          <w:sz w:val="24"/>
          <w:szCs w:val="24"/>
          <w:shd w:val="clear" w:color="auto" w:fill="FFFFFF"/>
        </w:rPr>
        <w:t xml:space="preserve"> are followed</w:t>
      </w:r>
      <w:r w:rsidR="00DC3776">
        <w:rPr>
          <w:rFonts w:ascii="Arial" w:hAnsi="Arial" w:cs="Arial"/>
          <w:color w:val="222222"/>
          <w:sz w:val="24"/>
          <w:szCs w:val="24"/>
          <w:shd w:val="clear" w:color="auto" w:fill="FFFFFF"/>
        </w:rPr>
        <w:t xml:space="preserve"> without shortcuts</w:t>
      </w:r>
      <w:r w:rsidR="0048032E" w:rsidRPr="00C62FEB">
        <w:rPr>
          <w:rFonts w:ascii="Arial" w:hAnsi="Arial" w:cs="Arial"/>
          <w:color w:val="222222"/>
          <w:sz w:val="24"/>
          <w:szCs w:val="24"/>
          <w:shd w:val="clear" w:color="auto" w:fill="FFFFFF"/>
        </w:rPr>
        <w:t xml:space="preserve"> furthermore</w:t>
      </w:r>
      <w:r w:rsidR="00DC3776">
        <w:rPr>
          <w:rFonts w:ascii="Arial" w:hAnsi="Arial" w:cs="Arial"/>
          <w:color w:val="222222"/>
          <w:sz w:val="24"/>
          <w:szCs w:val="24"/>
          <w:shd w:val="clear" w:color="auto" w:fill="FFFFFF"/>
        </w:rPr>
        <w:t>,</w:t>
      </w:r>
      <w:r w:rsidR="0048032E" w:rsidRPr="00C62FEB">
        <w:rPr>
          <w:rFonts w:ascii="Arial" w:hAnsi="Arial" w:cs="Arial"/>
          <w:color w:val="222222"/>
          <w:sz w:val="24"/>
          <w:szCs w:val="24"/>
          <w:shd w:val="clear" w:color="auto" w:fill="FFFFFF"/>
        </w:rPr>
        <w:t xml:space="preserve"> that the Town ensure that the final grading of the lots and swales do not cause a negative impact on</w:t>
      </w:r>
      <w:r w:rsidR="00C42342" w:rsidRPr="00C62FEB">
        <w:rPr>
          <w:rFonts w:ascii="Arial" w:hAnsi="Arial" w:cs="Arial"/>
          <w:color w:val="222222"/>
          <w:sz w:val="24"/>
          <w:szCs w:val="24"/>
          <w:shd w:val="clear" w:color="auto" w:fill="FFFFFF"/>
        </w:rPr>
        <w:t xml:space="preserve"> the off s</w:t>
      </w:r>
      <w:r w:rsidR="00BD3B41" w:rsidRPr="00C62FEB">
        <w:rPr>
          <w:rFonts w:ascii="Arial" w:hAnsi="Arial" w:cs="Arial"/>
          <w:color w:val="222222"/>
          <w:sz w:val="24"/>
          <w:szCs w:val="24"/>
          <w:shd w:val="clear" w:color="auto" w:fill="FFFFFF"/>
        </w:rPr>
        <w:t>ite</w:t>
      </w:r>
      <w:r w:rsidR="00C42342" w:rsidRPr="00C62FEB">
        <w:rPr>
          <w:rFonts w:ascii="Arial" w:hAnsi="Arial" w:cs="Arial"/>
          <w:color w:val="222222"/>
          <w:sz w:val="24"/>
          <w:szCs w:val="24"/>
          <w:shd w:val="clear" w:color="auto" w:fill="FFFFFF"/>
        </w:rPr>
        <w:t xml:space="preserve"> receptors currently on</w:t>
      </w:r>
      <w:r w:rsidR="0048032E" w:rsidRPr="00C62FEB">
        <w:rPr>
          <w:rFonts w:ascii="Arial" w:hAnsi="Arial" w:cs="Arial"/>
          <w:color w:val="222222"/>
          <w:sz w:val="24"/>
          <w:szCs w:val="24"/>
          <w:shd w:val="clear" w:color="auto" w:fill="FFFFFF"/>
        </w:rPr>
        <w:t xml:space="preserve"> lots 10,11,12 and 18. We trust that the development activities on the site will be remediated/risk managed </w:t>
      </w:r>
      <w:r w:rsidR="00C42342" w:rsidRPr="00C62FEB">
        <w:rPr>
          <w:rFonts w:ascii="Arial" w:hAnsi="Arial" w:cs="Arial"/>
          <w:color w:val="222222"/>
          <w:sz w:val="24"/>
          <w:szCs w:val="24"/>
          <w:shd w:val="clear" w:color="auto" w:fill="FFFFFF"/>
        </w:rPr>
        <w:t xml:space="preserve">according to the requirements of </w:t>
      </w:r>
      <w:r w:rsidR="0048032E" w:rsidRPr="00C62FEB">
        <w:rPr>
          <w:rFonts w:ascii="Arial" w:hAnsi="Arial" w:cs="Arial"/>
          <w:color w:val="222222"/>
          <w:sz w:val="24"/>
          <w:szCs w:val="24"/>
          <w:shd w:val="clear" w:color="auto" w:fill="FFFFFF"/>
        </w:rPr>
        <w:t xml:space="preserve">the Draft CPU No.0058-C82HUU. We feel it is </w:t>
      </w:r>
      <w:r w:rsidR="0048032E" w:rsidRPr="005670DC">
        <w:rPr>
          <w:rFonts w:ascii="Arial" w:hAnsi="Arial" w:cs="Arial"/>
          <w:color w:val="222222"/>
          <w:sz w:val="24"/>
          <w:szCs w:val="24"/>
          <w:u w:val="single"/>
          <w:shd w:val="clear" w:color="auto" w:fill="FFFFFF"/>
        </w:rPr>
        <w:t xml:space="preserve">crucial </w:t>
      </w:r>
      <w:r w:rsidR="0048032E" w:rsidRPr="00C62FEB">
        <w:rPr>
          <w:rFonts w:ascii="Arial" w:hAnsi="Arial" w:cs="Arial"/>
          <w:color w:val="222222"/>
          <w:sz w:val="24"/>
          <w:szCs w:val="24"/>
          <w:shd w:val="clear" w:color="auto" w:fill="FFFFFF"/>
        </w:rPr>
        <w:t>that the site be given the utmost due diligence and supervision</w:t>
      </w:r>
      <w:r w:rsidR="00C622D2" w:rsidRPr="00C62FEB">
        <w:rPr>
          <w:rFonts w:ascii="Arial" w:hAnsi="Arial" w:cs="Arial"/>
          <w:color w:val="222222"/>
          <w:sz w:val="24"/>
          <w:szCs w:val="24"/>
          <w:shd w:val="clear" w:color="auto" w:fill="FFFFFF"/>
        </w:rPr>
        <w:t xml:space="preserve"> by both the </w:t>
      </w:r>
      <w:r w:rsidR="007437DB" w:rsidRPr="00C62FEB">
        <w:rPr>
          <w:rFonts w:ascii="Arial" w:hAnsi="Arial" w:cs="Arial"/>
          <w:color w:val="222222"/>
          <w:sz w:val="24"/>
          <w:szCs w:val="24"/>
          <w:shd w:val="clear" w:color="auto" w:fill="FFFFFF"/>
        </w:rPr>
        <w:t>Ministry</w:t>
      </w:r>
      <w:r w:rsidR="002B2463">
        <w:rPr>
          <w:rFonts w:ascii="Arial" w:hAnsi="Arial" w:cs="Arial"/>
          <w:color w:val="222222"/>
          <w:sz w:val="24"/>
          <w:szCs w:val="24"/>
          <w:shd w:val="clear" w:color="auto" w:fill="FFFFFF"/>
        </w:rPr>
        <w:t xml:space="preserve"> and the Town.</w:t>
      </w:r>
    </w:p>
    <w:p w14:paraId="4E578CFC" w14:textId="28CBB186" w:rsidR="002B2463" w:rsidRPr="0057197F" w:rsidRDefault="00E162C7" w:rsidP="0048032E">
      <w:pPr>
        <w:shd w:val="clear" w:color="auto" w:fill="FFFFFF"/>
        <w:rPr>
          <w:sz w:val="24"/>
          <w:szCs w:val="24"/>
        </w:rPr>
      </w:pPr>
      <w:r>
        <w:rPr>
          <w:rFonts w:ascii="Arial" w:hAnsi="Arial" w:cs="Arial"/>
          <w:color w:val="222222"/>
          <w:sz w:val="24"/>
          <w:szCs w:val="24"/>
          <w:shd w:val="clear" w:color="auto" w:fill="FFFFFF"/>
        </w:rPr>
        <w:t>My daughter asked why I put myself through the agony of reading and responding to these reports</w:t>
      </w:r>
      <w:r w:rsidR="00DE5D63">
        <w:rPr>
          <w:rFonts w:ascii="Arial" w:hAnsi="Arial" w:cs="Arial"/>
          <w:color w:val="222222"/>
          <w:sz w:val="24"/>
          <w:szCs w:val="24"/>
          <w:shd w:val="clear" w:color="auto" w:fill="FFFFFF"/>
        </w:rPr>
        <w:t xml:space="preserve"> </w:t>
      </w:r>
      <w:r w:rsidR="00406740">
        <w:rPr>
          <w:rFonts w:ascii="Arial" w:hAnsi="Arial" w:cs="Arial"/>
          <w:color w:val="222222"/>
          <w:sz w:val="24"/>
          <w:szCs w:val="24"/>
          <w:shd w:val="clear" w:color="auto" w:fill="FFFFFF"/>
        </w:rPr>
        <w:t>because</w:t>
      </w:r>
      <w:r w:rsidR="0082790D">
        <w:rPr>
          <w:rFonts w:ascii="Arial" w:hAnsi="Arial" w:cs="Arial"/>
          <w:color w:val="222222"/>
          <w:sz w:val="24"/>
          <w:szCs w:val="24"/>
          <w:shd w:val="clear" w:color="auto" w:fill="FFFFFF"/>
        </w:rPr>
        <w:t xml:space="preserve"> often</w:t>
      </w:r>
      <w:r w:rsidR="00B72B9E">
        <w:rPr>
          <w:rFonts w:ascii="Arial" w:hAnsi="Arial" w:cs="Arial"/>
          <w:color w:val="222222"/>
          <w:sz w:val="24"/>
          <w:szCs w:val="24"/>
          <w:shd w:val="clear" w:color="auto" w:fill="FFFFFF"/>
        </w:rPr>
        <w:t xml:space="preserve"> public </w:t>
      </w:r>
      <w:r w:rsidR="0082790D">
        <w:rPr>
          <w:rFonts w:ascii="Arial" w:hAnsi="Arial" w:cs="Arial"/>
          <w:color w:val="222222"/>
          <w:sz w:val="24"/>
          <w:szCs w:val="24"/>
          <w:shd w:val="clear" w:color="auto" w:fill="FFFFFF"/>
        </w:rPr>
        <w:t>responses</w:t>
      </w:r>
      <w:r w:rsidR="00E57D5E">
        <w:rPr>
          <w:rFonts w:ascii="Arial" w:hAnsi="Arial" w:cs="Arial"/>
          <w:color w:val="222222"/>
          <w:sz w:val="24"/>
          <w:szCs w:val="24"/>
          <w:shd w:val="clear" w:color="auto" w:fill="FFFFFF"/>
        </w:rPr>
        <w:t xml:space="preserve"> are</w:t>
      </w:r>
      <w:r w:rsidR="0082790D">
        <w:rPr>
          <w:rFonts w:ascii="Arial" w:hAnsi="Arial" w:cs="Arial"/>
          <w:color w:val="222222"/>
          <w:sz w:val="24"/>
          <w:szCs w:val="24"/>
          <w:shd w:val="clear" w:color="auto" w:fill="FFFFFF"/>
        </w:rPr>
        <w:t xml:space="preserve"> </w:t>
      </w:r>
      <w:r w:rsidR="00883EC1">
        <w:rPr>
          <w:rFonts w:ascii="Arial" w:hAnsi="Arial" w:cs="Arial"/>
          <w:color w:val="222222"/>
          <w:sz w:val="24"/>
          <w:szCs w:val="24"/>
          <w:shd w:val="clear" w:color="auto" w:fill="FFFFFF"/>
        </w:rPr>
        <w:t>ignored or</w:t>
      </w:r>
      <w:r w:rsidR="00D35C47">
        <w:rPr>
          <w:rFonts w:ascii="Arial" w:hAnsi="Arial" w:cs="Arial"/>
          <w:color w:val="222222"/>
          <w:sz w:val="24"/>
          <w:szCs w:val="24"/>
          <w:shd w:val="clear" w:color="auto" w:fill="FFFFFF"/>
        </w:rPr>
        <w:t xml:space="preserve"> ineffective</w:t>
      </w:r>
      <w:r w:rsidR="002D7AB7">
        <w:rPr>
          <w:rFonts w:ascii="Arial" w:hAnsi="Arial" w:cs="Arial"/>
          <w:color w:val="222222"/>
          <w:sz w:val="24"/>
          <w:szCs w:val="24"/>
          <w:shd w:val="clear" w:color="auto" w:fill="FFFFFF"/>
        </w:rPr>
        <w:t xml:space="preserve">? </w:t>
      </w:r>
      <w:r w:rsidR="00904186">
        <w:rPr>
          <w:rFonts w:ascii="Arial" w:hAnsi="Arial" w:cs="Arial"/>
          <w:color w:val="222222"/>
          <w:sz w:val="24"/>
          <w:szCs w:val="24"/>
          <w:shd w:val="clear" w:color="auto" w:fill="FFFFFF"/>
        </w:rPr>
        <w:t xml:space="preserve">I said </w:t>
      </w:r>
      <w:r w:rsidR="00DA1CB9">
        <w:rPr>
          <w:rFonts w:ascii="Arial" w:hAnsi="Arial" w:cs="Arial"/>
          <w:color w:val="222222"/>
          <w:sz w:val="24"/>
          <w:szCs w:val="24"/>
          <w:shd w:val="clear" w:color="auto" w:fill="FFFFFF"/>
        </w:rPr>
        <w:t>nothing changes if our</w:t>
      </w:r>
      <w:r w:rsidR="003554A3">
        <w:rPr>
          <w:rFonts w:ascii="Arial" w:hAnsi="Arial" w:cs="Arial"/>
          <w:color w:val="222222"/>
          <w:sz w:val="24"/>
          <w:szCs w:val="24"/>
          <w:shd w:val="clear" w:color="auto" w:fill="FFFFFF"/>
        </w:rPr>
        <w:t xml:space="preserve"> concer</w:t>
      </w:r>
      <w:r w:rsidR="003A3BB0">
        <w:rPr>
          <w:rFonts w:ascii="Arial" w:hAnsi="Arial" w:cs="Arial"/>
          <w:color w:val="222222"/>
          <w:sz w:val="24"/>
          <w:szCs w:val="24"/>
          <w:shd w:val="clear" w:color="auto" w:fill="FFFFFF"/>
        </w:rPr>
        <w:t>ns</w:t>
      </w:r>
      <w:r w:rsidR="00440EC3">
        <w:rPr>
          <w:rFonts w:ascii="Arial" w:hAnsi="Arial" w:cs="Arial"/>
          <w:color w:val="222222"/>
          <w:sz w:val="24"/>
          <w:szCs w:val="24"/>
          <w:shd w:val="clear" w:color="auto" w:fill="FFFFFF"/>
        </w:rPr>
        <w:t xml:space="preserve"> </w:t>
      </w:r>
      <w:r w:rsidR="00035D13">
        <w:rPr>
          <w:rFonts w:ascii="Arial" w:hAnsi="Arial" w:cs="Arial"/>
          <w:color w:val="222222"/>
          <w:sz w:val="24"/>
          <w:szCs w:val="24"/>
          <w:shd w:val="clear" w:color="auto" w:fill="FFFFFF"/>
        </w:rPr>
        <w:t>are not voiced</w:t>
      </w:r>
      <w:r w:rsidR="00CE7517">
        <w:rPr>
          <w:rFonts w:ascii="Arial" w:hAnsi="Arial" w:cs="Arial"/>
          <w:color w:val="222222"/>
          <w:sz w:val="24"/>
          <w:szCs w:val="24"/>
          <w:shd w:val="clear" w:color="auto" w:fill="FFFFFF"/>
        </w:rPr>
        <w:t>.</w:t>
      </w:r>
      <w:r w:rsidR="003A3BB0">
        <w:rPr>
          <w:rFonts w:ascii="Arial" w:hAnsi="Arial" w:cs="Arial"/>
          <w:color w:val="222222"/>
          <w:sz w:val="24"/>
          <w:szCs w:val="24"/>
          <w:shd w:val="clear" w:color="auto" w:fill="FFFFFF"/>
        </w:rPr>
        <w:t xml:space="preserve"> So, respectfully take th</w:t>
      </w:r>
      <w:r w:rsidR="009300EA">
        <w:rPr>
          <w:rFonts w:ascii="Arial" w:hAnsi="Arial" w:cs="Arial"/>
          <w:color w:val="222222"/>
          <w:sz w:val="24"/>
          <w:szCs w:val="24"/>
          <w:shd w:val="clear" w:color="auto" w:fill="FFFFFF"/>
        </w:rPr>
        <w:t>ese concerns into consideration.</w:t>
      </w:r>
    </w:p>
    <w:p w14:paraId="40415699" w14:textId="77777777" w:rsidR="0048032E" w:rsidRPr="009300EA" w:rsidRDefault="0048032E" w:rsidP="0048032E">
      <w:pPr>
        <w:shd w:val="clear" w:color="auto" w:fill="FFFFFF"/>
        <w:rPr>
          <w:rFonts w:ascii="Arial" w:hAnsi="Arial" w:cs="Arial"/>
          <w:sz w:val="24"/>
          <w:szCs w:val="24"/>
          <w:shd w:val="clear" w:color="auto" w:fill="FFFFFF"/>
        </w:rPr>
      </w:pPr>
      <w:r w:rsidRPr="009300EA">
        <w:rPr>
          <w:rFonts w:ascii="Arial" w:hAnsi="Arial" w:cs="Arial"/>
          <w:sz w:val="24"/>
          <w:szCs w:val="24"/>
          <w:shd w:val="clear" w:color="auto" w:fill="FFFFFF"/>
        </w:rPr>
        <w:t xml:space="preserve">It all comes down to trust. We hope we can trust this process. </w:t>
      </w:r>
    </w:p>
    <w:p w14:paraId="2E0BE0CB" w14:textId="77777777" w:rsidR="00522E09" w:rsidRDefault="00522E09" w:rsidP="00120402">
      <w:pPr>
        <w:shd w:val="clear" w:color="auto" w:fill="FFFFFF"/>
      </w:pPr>
    </w:p>
    <w:sectPr w:rsidR="00522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02"/>
    <w:rsid w:val="000015E3"/>
    <w:rsid w:val="00011512"/>
    <w:rsid w:val="00020E33"/>
    <w:rsid w:val="00022887"/>
    <w:rsid w:val="00026124"/>
    <w:rsid w:val="00035D13"/>
    <w:rsid w:val="000361EC"/>
    <w:rsid w:val="00037D49"/>
    <w:rsid w:val="00040E9B"/>
    <w:rsid w:val="00051C10"/>
    <w:rsid w:val="000536A6"/>
    <w:rsid w:val="00053E06"/>
    <w:rsid w:val="0005543A"/>
    <w:rsid w:val="00061472"/>
    <w:rsid w:val="00063233"/>
    <w:rsid w:val="00065263"/>
    <w:rsid w:val="000652FF"/>
    <w:rsid w:val="00066789"/>
    <w:rsid w:val="0007253C"/>
    <w:rsid w:val="000829F2"/>
    <w:rsid w:val="0008588E"/>
    <w:rsid w:val="000A6ECD"/>
    <w:rsid w:val="000C11E0"/>
    <w:rsid w:val="000C59B9"/>
    <w:rsid w:val="000C7649"/>
    <w:rsid w:val="000D14B7"/>
    <w:rsid w:val="000D2CC9"/>
    <w:rsid w:val="000E19A3"/>
    <w:rsid w:val="000E46B6"/>
    <w:rsid w:val="000F3123"/>
    <w:rsid w:val="000F4ADD"/>
    <w:rsid w:val="00106CFD"/>
    <w:rsid w:val="0011287A"/>
    <w:rsid w:val="001166B8"/>
    <w:rsid w:val="00120402"/>
    <w:rsid w:val="00121C9C"/>
    <w:rsid w:val="001224BB"/>
    <w:rsid w:val="00122D84"/>
    <w:rsid w:val="00125B08"/>
    <w:rsid w:val="00125E00"/>
    <w:rsid w:val="00126821"/>
    <w:rsid w:val="0014047A"/>
    <w:rsid w:val="001444CF"/>
    <w:rsid w:val="001529D5"/>
    <w:rsid w:val="00164394"/>
    <w:rsid w:val="00171CBB"/>
    <w:rsid w:val="001806F7"/>
    <w:rsid w:val="001918C9"/>
    <w:rsid w:val="001924ED"/>
    <w:rsid w:val="00194EE3"/>
    <w:rsid w:val="001A0E01"/>
    <w:rsid w:val="001A544E"/>
    <w:rsid w:val="001B4EAE"/>
    <w:rsid w:val="001C35E9"/>
    <w:rsid w:val="001C645C"/>
    <w:rsid w:val="001D3B6F"/>
    <w:rsid w:val="001D63FE"/>
    <w:rsid w:val="001E10E1"/>
    <w:rsid w:val="001E3E37"/>
    <w:rsid w:val="001E5F50"/>
    <w:rsid w:val="00203AD4"/>
    <w:rsid w:val="002049AF"/>
    <w:rsid w:val="00213E54"/>
    <w:rsid w:val="00221861"/>
    <w:rsid w:val="00223A34"/>
    <w:rsid w:val="00225970"/>
    <w:rsid w:val="0023239E"/>
    <w:rsid w:val="00251F71"/>
    <w:rsid w:val="00263901"/>
    <w:rsid w:val="00264611"/>
    <w:rsid w:val="002669A0"/>
    <w:rsid w:val="00274C35"/>
    <w:rsid w:val="002778C0"/>
    <w:rsid w:val="0028237A"/>
    <w:rsid w:val="002841D8"/>
    <w:rsid w:val="00284E6E"/>
    <w:rsid w:val="00285DBD"/>
    <w:rsid w:val="00291C5D"/>
    <w:rsid w:val="002A2383"/>
    <w:rsid w:val="002B2463"/>
    <w:rsid w:val="002C16F3"/>
    <w:rsid w:val="002D6AF9"/>
    <w:rsid w:val="002D7AB7"/>
    <w:rsid w:val="002E184B"/>
    <w:rsid w:val="002E30D0"/>
    <w:rsid w:val="003072E1"/>
    <w:rsid w:val="00307DA3"/>
    <w:rsid w:val="003100DE"/>
    <w:rsid w:val="00315312"/>
    <w:rsid w:val="00315A14"/>
    <w:rsid w:val="00316EDF"/>
    <w:rsid w:val="00321590"/>
    <w:rsid w:val="00322711"/>
    <w:rsid w:val="003245F1"/>
    <w:rsid w:val="0032563D"/>
    <w:rsid w:val="003260CC"/>
    <w:rsid w:val="00333448"/>
    <w:rsid w:val="00337DC1"/>
    <w:rsid w:val="00340A0A"/>
    <w:rsid w:val="00340C57"/>
    <w:rsid w:val="00352892"/>
    <w:rsid w:val="003554A3"/>
    <w:rsid w:val="003554B5"/>
    <w:rsid w:val="00373F05"/>
    <w:rsid w:val="00375186"/>
    <w:rsid w:val="00375DA2"/>
    <w:rsid w:val="003762EE"/>
    <w:rsid w:val="00377A81"/>
    <w:rsid w:val="003822F1"/>
    <w:rsid w:val="00382C5E"/>
    <w:rsid w:val="00384402"/>
    <w:rsid w:val="003910FD"/>
    <w:rsid w:val="003946A4"/>
    <w:rsid w:val="003A3BB0"/>
    <w:rsid w:val="003A76F9"/>
    <w:rsid w:val="003B0AD0"/>
    <w:rsid w:val="003C1E3E"/>
    <w:rsid w:val="003C4970"/>
    <w:rsid w:val="003C6ADB"/>
    <w:rsid w:val="003C7E70"/>
    <w:rsid w:val="003D7AF0"/>
    <w:rsid w:val="003F2BD6"/>
    <w:rsid w:val="003F66A0"/>
    <w:rsid w:val="00406740"/>
    <w:rsid w:val="00417923"/>
    <w:rsid w:val="00420645"/>
    <w:rsid w:val="00422BD2"/>
    <w:rsid w:val="00426E9B"/>
    <w:rsid w:val="00427968"/>
    <w:rsid w:val="00437FF4"/>
    <w:rsid w:val="00440EC3"/>
    <w:rsid w:val="00442EA8"/>
    <w:rsid w:val="00446309"/>
    <w:rsid w:val="004516FE"/>
    <w:rsid w:val="00463053"/>
    <w:rsid w:val="004636D3"/>
    <w:rsid w:val="00463C70"/>
    <w:rsid w:val="00465720"/>
    <w:rsid w:val="0046634E"/>
    <w:rsid w:val="00475B6C"/>
    <w:rsid w:val="0048032E"/>
    <w:rsid w:val="00480A7F"/>
    <w:rsid w:val="0049170F"/>
    <w:rsid w:val="00497295"/>
    <w:rsid w:val="004A15B5"/>
    <w:rsid w:val="004A3120"/>
    <w:rsid w:val="004B3A97"/>
    <w:rsid w:val="004B3FAA"/>
    <w:rsid w:val="004B6B97"/>
    <w:rsid w:val="004D09C2"/>
    <w:rsid w:val="004D21CD"/>
    <w:rsid w:val="004D341D"/>
    <w:rsid w:val="004E4484"/>
    <w:rsid w:val="004E5CBD"/>
    <w:rsid w:val="004F0422"/>
    <w:rsid w:val="005031E4"/>
    <w:rsid w:val="00510B52"/>
    <w:rsid w:val="00517C65"/>
    <w:rsid w:val="0052293B"/>
    <w:rsid w:val="00522E09"/>
    <w:rsid w:val="00540B4D"/>
    <w:rsid w:val="00541AFD"/>
    <w:rsid w:val="00541C19"/>
    <w:rsid w:val="00541C20"/>
    <w:rsid w:val="00543BA2"/>
    <w:rsid w:val="005534DE"/>
    <w:rsid w:val="00555D50"/>
    <w:rsid w:val="005670DC"/>
    <w:rsid w:val="00567102"/>
    <w:rsid w:val="00570A8D"/>
    <w:rsid w:val="0057197F"/>
    <w:rsid w:val="00572C6C"/>
    <w:rsid w:val="005731E2"/>
    <w:rsid w:val="00586433"/>
    <w:rsid w:val="005A07D0"/>
    <w:rsid w:val="005A0A4E"/>
    <w:rsid w:val="005A6A3E"/>
    <w:rsid w:val="005B3110"/>
    <w:rsid w:val="005C317E"/>
    <w:rsid w:val="005C3D44"/>
    <w:rsid w:val="005D5383"/>
    <w:rsid w:val="005F5069"/>
    <w:rsid w:val="006000D6"/>
    <w:rsid w:val="00605658"/>
    <w:rsid w:val="006072DA"/>
    <w:rsid w:val="006076FE"/>
    <w:rsid w:val="0061085D"/>
    <w:rsid w:val="006112C2"/>
    <w:rsid w:val="00630EEA"/>
    <w:rsid w:val="00642AF5"/>
    <w:rsid w:val="0065141A"/>
    <w:rsid w:val="006702C4"/>
    <w:rsid w:val="00671EB7"/>
    <w:rsid w:val="00674082"/>
    <w:rsid w:val="00675D02"/>
    <w:rsid w:val="00676B56"/>
    <w:rsid w:val="00693262"/>
    <w:rsid w:val="006957B6"/>
    <w:rsid w:val="006A1C27"/>
    <w:rsid w:val="006A62DE"/>
    <w:rsid w:val="006A642A"/>
    <w:rsid w:val="006C0F65"/>
    <w:rsid w:val="006C7351"/>
    <w:rsid w:val="006C7ABF"/>
    <w:rsid w:val="006D7998"/>
    <w:rsid w:val="006E1C80"/>
    <w:rsid w:val="006F64AB"/>
    <w:rsid w:val="007127DF"/>
    <w:rsid w:val="00716AD2"/>
    <w:rsid w:val="00720BF9"/>
    <w:rsid w:val="00726557"/>
    <w:rsid w:val="00730C97"/>
    <w:rsid w:val="00730E12"/>
    <w:rsid w:val="00736DA6"/>
    <w:rsid w:val="00740252"/>
    <w:rsid w:val="007437DB"/>
    <w:rsid w:val="00751228"/>
    <w:rsid w:val="0075503B"/>
    <w:rsid w:val="00757285"/>
    <w:rsid w:val="00760A66"/>
    <w:rsid w:val="00762143"/>
    <w:rsid w:val="00771C2F"/>
    <w:rsid w:val="007759F4"/>
    <w:rsid w:val="00776F44"/>
    <w:rsid w:val="00781DBF"/>
    <w:rsid w:val="00790C0F"/>
    <w:rsid w:val="007932BB"/>
    <w:rsid w:val="00794A7D"/>
    <w:rsid w:val="007A0217"/>
    <w:rsid w:val="007A4449"/>
    <w:rsid w:val="007A685E"/>
    <w:rsid w:val="007B295C"/>
    <w:rsid w:val="007B4678"/>
    <w:rsid w:val="007C3257"/>
    <w:rsid w:val="007C4FF5"/>
    <w:rsid w:val="007E60A4"/>
    <w:rsid w:val="007E786B"/>
    <w:rsid w:val="008027C5"/>
    <w:rsid w:val="00821A70"/>
    <w:rsid w:val="00825AF5"/>
    <w:rsid w:val="0082790D"/>
    <w:rsid w:val="00830B07"/>
    <w:rsid w:val="00855C8F"/>
    <w:rsid w:val="008647EC"/>
    <w:rsid w:val="00875808"/>
    <w:rsid w:val="00883EC1"/>
    <w:rsid w:val="00886364"/>
    <w:rsid w:val="008910FE"/>
    <w:rsid w:val="00893445"/>
    <w:rsid w:val="008935BF"/>
    <w:rsid w:val="008B1741"/>
    <w:rsid w:val="008B3F12"/>
    <w:rsid w:val="008B524D"/>
    <w:rsid w:val="008C0ED1"/>
    <w:rsid w:val="008C10B2"/>
    <w:rsid w:val="008D2B8F"/>
    <w:rsid w:val="008E5816"/>
    <w:rsid w:val="008F0F59"/>
    <w:rsid w:val="008F4D7C"/>
    <w:rsid w:val="008F7AF1"/>
    <w:rsid w:val="00900305"/>
    <w:rsid w:val="00904186"/>
    <w:rsid w:val="00912191"/>
    <w:rsid w:val="00912E46"/>
    <w:rsid w:val="00915599"/>
    <w:rsid w:val="00921C9F"/>
    <w:rsid w:val="009300EA"/>
    <w:rsid w:val="00930855"/>
    <w:rsid w:val="00936072"/>
    <w:rsid w:val="00950F5B"/>
    <w:rsid w:val="0095238F"/>
    <w:rsid w:val="00957C64"/>
    <w:rsid w:val="00961E45"/>
    <w:rsid w:val="00963DBA"/>
    <w:rsid w:val="00964D92"/>
    <w:rsid w:val="00967AC7"/>
    <w:rsid w:val="00967ED0"/>
    <w:rsid w:val="00970CE5"/>
    <w:rsid w:val="00976C23"/>
    <w:rsid w:val="009827F7"/>
    <w:rsid w:val="00985181"/>
    <w:rsid w:val="00986EA4"/>
    <w:rsid w:val="00986FB1"/>
    <w:rsid w:val="0098757E"/>
    <w:rsid w:val="009A1CA7"/>
    <w:rsid w:val="009A74A0"/>
    <w:rsid w:val="009B25A6"/>
    <w:rsid w:val="009B5D28"/>
    <w:rsid w:val="009C0D7F"/>
    <w:rsid w:val="009D47D4"/>
    <w:rsid w:val="009E6689"/>
    <w:rsid w:val="009F1FEE"/>
    <w:rsid w:val="009F35E7"/>
    <w:rsid w:val="009F51C4"/>
    <w:rsid w:val="009F53B8"/>
    <w:rsid w:val="009F5D4A"/>
    <w:rsid w:val="009F60BF"/>
    <w:rsid w:val="009F6108"/>
    <w:rsid w:val="009F7139"/>
    <w:rsid w:val="00A01CB4"/>
    <w:rsid w:val="00A03065"/>
    <w:rsid w:val="00A15236"/>
    <w:rsid w:val="00A227BE"/>
    <w:rsid w:val="00A22AB5"/>
    <w:rsid w:val="00A26499"/>
    <w:rsid w:val="00A26758"/>
    <w:rsid w:val="00A2687C"/>
    <w:rsid w:val="00A3011A"/>
    <w:rsid w:val="00A41782"/>
    <w:rsid w:val="00A44FF0"/>
    <w:rsid w:val="00A52714"/>
    <w:rsid w:val="00A5722A"/>
    <w:rsid w:val="00A60686"/>
    <w:rsid w:val="00A63D5A"/>
    <w:rsid w:val="00A66BB3"/>
    <w:rsid w:val="00A74346"/>
    <w:rsid w:val="00A76066"/>
    <w:rsid w:val="00A77CCC"/>
    <w:rsid w:val="00A82447"/>
    <w:rsid w:val="00A83421"/>
    <w:rsid w:val="00A9307F"/>
    <w:rsid w:val="00A945D8"/>
    <w:rsid w:val="00AA084F"/>
    <w:rsid w:val="00AA2CB5"/>
    <w:rsid w:val="00AA3C19"/>
    <w:rsid w:val="00AA46C3"/>
    <w:rsid w:val="00AA5345"/>
    <w:rsid w:val="00AB4A26"/>
    <w:rsid w:val="00AC4E2B"/>
    <w:rsid w:val="00AD2E94"/>
    <w:rsid w:val="00AD5259"/>
    <w:rsid w:val="00AD54BD"/>
    <w:rsid w:val="00AE3B95"/>
    <w:rsid w:val="00B232BE"/>
    <w:rsid w:val="00B34D43"/>
    <w:rsid w:val="00B3615E"/>
    <w:rsid w:val="00B36F24"/>
    <w:rsid w:val="00B42BA6"/>
    <w:rsid w:val="00B54AC4"/>
    <w:rsid w:val="00B6199D"/>
    <w:rsid w:val="00B66DE5"/>
    <w:rsid w:val="00B71979"/>
    <w:rsid w:val="00B72B9E"/>
    <w:rsid w:val="00B737FA"/>
    <w:rsid w:val="00B75432"/>
    <w:rsid w:val="00B86B3B"/>
    <w:rsid w:val="00B944A5"/>
    <w:rsid w:val="00B94BA2"/>
    <w:rsid w:val="00BA5689"/>
    <w:rsid w:val="00BA6571"/>
    <w:rsid w:val="00BA6587"/>
    <w:rsid w:val="00BA6859"/>
    <w:rsid w:val="00BC0BF3"/>
    <w:rsid w:val="00BD02BD"/>
    <w:rsid w:val="00BD3B41"/>
    <w:rsid w:val="00BD45E4"/>
    <w:rsid w:val="00BE737D"/>
    <w:rsid w:val="00BF1D89"/>
    <w:rsid w:val="00BF242F"/>
    <w:rsid w:val="00BF3FCF"/>
    <w:rsid w:val="00C025CD"/>
    <w:rsid w:val="00C04C75"/>
    <w:rsid w:val="00C0792C"/>
    <w:rsid w:val="00C14290"/>
    <w:rsid w:val="00C173A4"/>
    <w:rsid w:val="00C20DFA"/>
    <w:rsid w:val="00C24CAD"/>
    <w:rsid w:val="00C25AFC"/>
    <w:rsid w:val="00C25CD8"/>
    <w:rsid w:val="00C268EA"/>
    <w:rsid w:val="00C269FF"/>
    <w:rsid w:val="00C36419"/>
    <w:rsid w:val="00C41175"/>
    <w:rsid w:val="00C42342"/>
    <w:rsid w:val="00C46CFD"/>
    <w:rsid w:val="00C5451D"/>
    <w:rsid w:val="00C622D2"/>
    <w:rsid w:val="00C62FEB"/>
    <w:rsid w:val="00C712BE"/>
    <w:rsid w:val="00C86361"/>
    <w:rsid w:val="00C91E57"/>
    <w:rsid w:val="00CA275F"/>
    <w:rsid w:val="00CC16CC"/>
    <w:rsid w:val="00CC428D"/>
    <w:rsid w:val="00CC7249"/>
    <w:rsid w:val="00CD6263"/>
    <w:rsid w:val="00CE2CFE"/>
    <w:rsid w:val="00CE5C9C"/>
    <w:rsid w:val="00CE606B"/>
    <w:rsid w:val="00CE7517"/>
    <w:rsid w:val="00CF03E8"/>
    <w:rsid w:val="00CF0456"/>
    <w:rsid w:val="00CF4CB9"/>
    <w:rsid w:val="00CF5E3B"/>
    <w:rsid w:val="00D01761"/>
    <w:rsid w:val="00D03FEC"/>
    <w:rsid w:val="00D14477"/>
    <w:rsid w:val="00D15327"/>
    <w:rsid w:val="00D17FC0"/>
    <w:rsid w:val="00D24FD4"/>
    <w:rsid w:val="00D35C47"/>
    <w:rsid w:val="00D40243"/>
    <w:rsid w:val="00D40F7B"/>
    <w:rsid w:val="00D53075"/>
    <w:rsid w:val="00D54E45"/>
    <w:rsid w:val="00D5534D"/>
    <w:rsid w:val="00D557A7"/>
    <w:rsid w:val="00D62A29"/>
    <w:rsid w:val="00D64CAE"/>
    <w:rsid w:val="00D66889"/>
    <w:rsid w:val="00D67989"/>
    <w:rsid w:val="00D74778"/>
    <w:rsid w:val="00D75FD1"/>
    <w:rsid w:val="00D81556"/>
    <w:rsid w:val="00D82C28"/>
    <w:rsid w:val="00D86457"/>
    <w:rsid w:val="00D926E2"/>
    <w:rsid w:val="00D93CCB"/>
    <w:rsid w:val="00D964EC"/>
    <w:rsid w:val="00D96A45"/>
    <w:rsid w:val="00DA1CB9"/>
    <w:rsid w:val="00DA573D"/>
    <w:rsid w:val="00DA7EE5"/>
    <w:rsid w:val="00DB570D"/>
    <w:rsid w:val="00DB7555"/>
    <w:rsid w:val="00DC3776"/>
    <w:rsid w:val="00DD04FF"/>
    <w:rsid w:val="00DE0EA8"/>
    <w:rsid w:val="00DE1AEA"/>
    <w:rsid w:val="00DE1EF5"/>
    <w:rsid w:val="00DE3922"/>
    <w:rsid w:val="00DE5526"/>
    <w:rsid w:val="00DE5D63"/>
    <w:rsid w:val="00DE6CF6"/>
    <w:rsid w:val="00DF08BE"/>
    <w:rsid w:val="00DF0A02"/>
    <w:rsid w:val="00DF1D2F"/>
    <w:rsid w:val="00DF2E82"/>
    <w:rsid w:val="00DF5393"/>
    <w:rsid w:val="00DF67C3"/>
    <w:rsid w:val="00E01856"/>
    <w:rsid w:val="00E04B29"/>
    <w:rsid w:val="00E11B35"/>
    <w:rsid w:val="00E162C7"/>
    <w:rsid w:val="00E23953"/>
    <w:rsid w:val="00E24E7B"/>
    <w:rsid w:val="00E32968"/>
    <w:rsid w:val="00E33047"/>
    <w:rsid w:val="00E3794A"/>
    <w:rsid w:val="00E41B2A"/>
    <w:rsid w:val="00E4238F"/>
    <w:rsid w:val="00E44C27"/>
    <w:rsid w:val="00E453BD"/>
    <w:rsid w:val="00E5201D"/>
    <w:rsid w:val="00E57D5E"/>
    <w:rsid w:val="00E57F2C"/>
    <w:rsid w:val="00E61C99"/>
    <w:rsid w:val="00E6469E"/>
    <w:rsid w:val="00E71538"/>
    <w:rsid w:val="00E77D5E"/>
    <w:rsid w:val="00E830BC"/>
    <w:rsid w:val="00E87498"/>
    <w:rsid w:val="00E90C07"/>
    <w:rsid w:val="00EB5C8A"/>
    <w:rsid w:val="00EC7B34"/>
    <w:rsid w:val="00ED2A84"/>
    <w:rsid w:val="00ED3C2B"/>
    <w:rsid w:val="00ED3F66"/>
    <w:rsid w:val="00ED42A8"/>
    <w:rsid w:val="00ED4C97"/>
    <w:rsid w:val="00EE0CB1"/>
    <w:rsid w:val="00EE346F"/>
    <w:rsid w:val="00EE3856"/>
    <w:rsid w:val="00EF5AC7"/>
    <w:rsid w:val="00F13717"/>
    <w:rsid w:val="00F178FB"/>
    <w:rsid w:val="00F3042A"/>
    <w:rsid w:val="00F35A68"/>
    <w:rsid w:val="00F37D53"/>
    <w:rsid w:val="00F43EA5"/>
    <w:rsid w:val="00F4714F"/>
    <w:rsid w:val="00F47C31"/>
    <w:rsid w:val="00F47D17"/>
    <w:rsid w:val="00F80842"/>
    <w:rsid w:val="00F84E7B"/>
    <w:rsid w:val="00F90262"/>
    <w:rsid w:val="00F91CB9"/>
    <w:rsid w:val="00F92168"/>
    <w:rsid w:val="00F92347"/>
    <w:rsid w:val="00FD0C3F"/>
    <w:rsid w:val="00FD611C"/>
    <w:rsid w:val="00FE00C5"/>
    <w:rsid w:val="00FE4E46"/>
    <w:rsid w:val="00FF18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D31D"/>
  <w15:chartTrackingRefBased/>
  <w15:docId w15:val="{341B37C8-ED0B-4E9F-B63D-8A26BF5A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waltraud vossen</dc:creator>
  <cp:keywords/>
  <dc:description/>
  <cp:lastModifiedBy>waltraud vossen</cp:lastModifiedBy>
  <cp:revision>4</cp:revision>
  <dcterms:created xsi:type="dcterms:W3CDTF">2022-02-02T16:42:00Z</dcterms:created>
  <dcterms:modified xsi:type="dcterms:W3CDTF">2022-02-02T16:56:00Z</dcterms:modified>
</cp:coreProperties>
</file>