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DD3C0" w14:textId="7E84B388" w:rsidR="00983F04" w:rsidRDefault="00314181" w:rsidP="00983F04">
      <w:pPr>
        <w:rPr>
          <w:lang w:val="en-US"/>
        </w:rPr>
      </w:pPr>
      <w:r w:rsidRPr="00314181">
        <w:rPr>
          <w:b/>
          <w:bCs/>
          <w:lang w:val="en-US"/>
        </w:rPr>
        <w:t>Comment on Bill 23</w:t>
      </w:r>
      <w:r>
        <w:rPr>
          <w:lang w:val="en-US"/>
        </w:rPr>
        <w:t xml:space="preserve"> (submitted by Peter Kirby LL.B., non-practicing, November 23, 2022)</w:t>
      </w:r>
    </w:p>
    <w:p w14:paraId="43E870ED" w14:textId="77777777" w:rsidR="00314181" w:rsidRPr="00314181" w:rsidRDefault="00314181" w:rsidP="00983F04"/>
    <w:p w14:paraId="68759CE5" w14:textId="355A57AA" w:rsidR="005F24A7" w:rsidRDefault="00845BAD" w:rsidP="00C83064">
      <w:pPr>
        <w:spacing w:line="480" w:lineRule="auto"/>
        <w:rPr>
          <w:lang w:val="en-US"/>
        </w:rPr>
      </w:pPr>
      <w:proofErr w:type="gramStart"/>
      <w:r w:rsidRPr="00845BAD">
        <w:rPr>
          <w:i/>
          <w:iCs/>
          <w:lang w:val="en-US"/>
        </w:rPr>
        <w:t>Summary</w:t>
      </w:r>
      <w:r>
        <w:rPr>
          <w:lang w:val="en-US"/>
        </w:rPr>
        <w:t xml:space="preserve">  </w:t>
      </w:r>
      <w:r w:rsidR="005F24A7">
        <w:rPr>
          <w:lang w:val="en-US"/>
        </w:rPr>
        <w:t>Bill</w:t>
      </w:r>
      <w:proofErr w:type="gramEnd"/>
      <w:r w:rsidR="005F24A7">
        <w:rPr>
          <w:lang w:val="en-US"/>
        </w:rPr>
        <w:t xml:space="preserve"> 23 continues Ontario’s neglect of the environment and assault on democracy.</w:t>
      </w:r>
    </w:p>
    <w:p w14:paraId="4A41B08A" w14:textId="5E8B18A6" w:rsidR="005F24A7" w:rsidRDefault="005F24A7" w:rsidP="00C83064">
      <w:pPr>
        <w:spacing w:line="480" w:lineRule="auto"/>
        <w:rPr>
          <w:lang w:val="en-US"/>
        </w:rPr>
      </w:pPr>
      <w:r>
        <w:rPr>
          <w:lang w:val="en-US"/>
        </w:rPr>
        <w:t>The Bill would prevent cities like Kenora from creating bylaws to enforce climate protection measures</w:t>
      </w:r>
      <w:r w:rsidR="00845BAD">
        <w:rPr>
          <w:lang w:val="en-US"/>
        </w:rPr>
        <w:t>, including energy efficiency standards for housing,</w:t>
      </w:r>
      <w:r>
        <w:rPr>
          <w:lang w:val="en-US"/>
        </w:rPr>
        <w:t xml:space="preserve"> and eliminate the ability of citizens to challenge zoning amendments.</w:t>
      </w:r>
    </w:p>
    <w:p w14:paraId="1B07212C" w14:textId="44350FA2" w:rsidR="005F24A7" w:rsidRDefault="005F24A7" w:rsidP="00C83064">
      <w:pPr>
        <w:spacing w:line="480" w:lineRule="auto"/>
        <w:rPr>
          <w:lang w:val="en-US"/>
        </w:rPr>
      </w:pPr>
      <w:r>
        <w:rPr>
          <w:lang w:val="en-US"/>
        </w:rPr>
        <w:t xml:space="preserve">Despite some good direction in </w:t>
      </w:r>
      <w:r w:rsidR="00B23DE3">
        <w:rPr>
          <w:lang w:val="en-US"/>
        </w:rPr>
        <w:t xml:space="preserve">Ontario’s </w:t>
      </w:r>
      <w:r w:rsidR="00845BAD">
        <w:rPr>
          <w:lang w:val="en-US"/>
        </w:rPr>
        <w:t>2018 e</w:t>
      </w:r>
      <w:r w:rsidR="00B23DE3">
        <w:rPr>
          <w:lang w:val="en-US"/>
        </w:rPr>
        <w:t xml:space="preserve">nvironmental </w:t>
      </w:r>
      <w:r w:rsidR="00845BAD">
        <w:rPr>
          <w:lang w:val="en-US"/>
        </w:rPr>
        <w:t>p</w:t>
      </w:r>
      <w:r w:rsidR="00B23DE3">
        <w:rPr>
          <w:lang w:val="en-US"/>
        </w:rPr>
        <w:t>lan</w:t>
      </w:r>
      <w:r>
        <w:rPr>
          <w:lang w:val="en-US"/>
        </w:rPr>
        <w:t xml:space="preserve">, the Ontario </w:t>
      </w:r>
      <w:r w:rsidR="001C7FFE">
        <w:rPr>
          <w:lang w:val="en-US"/>
        </w:rPr>
        <w:t>appears to have</w:t>
      </w:r>
      <w:r>
        <w:rPr>
          <w:lang w:val="en-US"/>
        </w:rPr>
        <w:t xml:space="preserve"> completely abandoned any pretext of </w:t>
      </w:r>
      <w:r w:rsidR="00845BAD">
        <w:rPr>
          <w:lang w:val="en-US"/>
        </w:rPr>
        <w:t>having a credible</w:t>
      </w:r>
      <w:r>
        <w:rPr>
          <w:lang w:val="en-US"/>
        </w:rPr>
        <w:t xml:space="preserve"> climate protection plan</w:t>
      </w:r>
      <w:r w:rsidR="001C7FFE">
        <w:rPr>
          <w:lang w:val="en-US"/>
        </w:rPr>
        <w:t xml:space="preserve"> (see Appendix A)</w:t>
      </w:r>
      <w:r>
        <w:rPr>
          <w:lang w:val="en-US"/>
        </w:rPr>
        <w:t>.</w:t>
      </w:r>
      <w:r w:rsidR="009B39DE">
        <w:rPr>
          <w:rStyle w:val="FootnoteReference"/>
          <w:lang w:val="en-US"/>
        </w:rPr>
        <w:footnoteReference w:id="1"/>
      </w:r>
    </w:p>
    <w:p w14:paraId="6A0939C8" w14:textId="50A21448" w:rsidR="005F24A7" w:rsidRDefault="005F24A7" w:rsidP="00C83064">
      <w:pPr>
        <w:spacing w:line="480" w:lineRule="auto"/>
        <w:rPr>
          <w:lang w:val="en-US"/>
        </w:rPr>
      </w:pPr>
      <w:r>
        <w:rPr>
          <w:lang w:val="en-US"/>
        </w:rPr>
        <w:t>Bill 23</w:t>
      </w:r>
      <w:r w:rsidR="00845BAD">
        <w:rPr>
          <w:lang w:val="en-US"/>
        </w:rPr>
        <w:t>,</w:t>
      </w:r>
      <w:r>
        <w:rPr>
          <w:lang w:val="en-US"/>
        </w:rPr>
        <w:t xml:space="preserve"> </w:t>
      </w:r>
      <w:r w:rsidR="009B39DE">
        <w:rPr>
          <w:lang w:val="en-US"/>
        </w:rPr>
        <w:t>(Schedule 9, section 11</w:t>
      </w:r>
      <w:r w:rsidR="001C7FFE">
        <w:rPr>
          <w:lang w:val="en-US"/>
        </w:rPr>
        <w:t xml:space="preserve">, </w:t>
      </w:r>
      <w:r w:rsidR="009B39DE">
        <w:rPr>
          <w:lang w:val="en-US"/>
        </w:rPr>
        <w:t>and Schedule 1, section 2)</w:t>
      </w:r>
      <w:r w:rsidR="00845BAD">
        <w:rPr>
          <w:lang w:val="en-US"/>
        </w:rPr>
        <w:t>,</w:t>
      </w:r>
      <w:r w:rsidR="009B39DE">
        <w:rPr>
          <w:lang w:val="en-US"/>
        </w:rPr>
        <w:t xml:space="preserve"> </w:t>
      </w:r>
      <w:r>
        <w:rPr>
          <w:lang w:val="en-US"/>
        </w:rPr>
        <w:t xml:space="preserve">would </w:t>
      </w:r>
      <w:r w:rsidR="009B39DE">
        <w:rPr>
          <w:lang w:val="en-US"/>
        </w:rPr>
        <w:t>remove</w:t>
      </w:r>
      <w:r>
        <w:rPr>
          <w:lang w:val="en-US"/>
        </w:rPr>
        <w:t xml:space="preserve"> what little powers local authorities—those closest to the citizens—have to </w:t>
      </w:r>
      <w:r w:rsidR="009B39DE">
        <w:rPr>
          <w:lang w:val="en-US"/>
        </w:rPr>
        <w:t xml:space="preserve">protect land, </w:t>
      </w:r>
      <w:r w:rsidR="00C83064">
        <w:rPr>
          <w:lang w:val="en-US"/>
        </w:rPr>
        <w:t>water,</w:t>
      </w:r>
      <w:r w:rsidR="009B39DE">
        <w:rPr>
          <w:lang w:val="en-US"/>
        </w:rPr>
        <w:t xml:space="preserve"> and air and to take responsibility for reducing GHG emissions.</w:t>
      </w:r>
    </w:p>
    <w:p w14:paraId="6938C464" w14:textId="77777777" w:rsidR="00FA212F" w:rsidRDefault="00FA212F" w:rsidP="00C83064">
      <w:pPr>
        <w:spacing w:line="480" w:lineRule="auto"/>
        <w:rPr>
          <w:lang w:val="en-US"/>
        </w:rPr>
      </w:pPr>
      <w:r>
        <w:rPr>
          <w:lang w:val="en-US"/>
        </w:rPr>
        <w:t>Other provisions of Bill 23 would erode the authority of Conservation Authorities and permit government to override heritage designations.</w:t>
      </w:r>
    </w:p>
    <w:p w14:paraId="74F0E179" w14:textId="4FC7D9FE" w:rsidR="00FA212F" w:rsidRDefault="00FA212F" w:rsidP="00C83064">
      <w:pPr>
        <w:spacing w:line="480" w:lineRule="auto"/>
        <w:rPr>
          <w:lang w:val="en-US"/>
        </w:rPr>
      </w:pPr>
      <w:r>
        <w:rPr>
          <w:lang w:val="en-US"/>
        </w:rPr>
        <w:t>Bill 23 needs to be scrapped.</w:t>
      </w:r>
    </w:p>
    <w:p w14:paraId="7FF565D8" w14:textId="77777777" w:rsidR="00C83064" w:rsidRDefault="00C83064" w:rsidP="00C83064">
      <w:pPr>
        <w:spacing w:line="480" w:lineRule="auto"/>
        <w:rPr>
          <w:lang w:val="en-US"/>
        </w:rPr>
      </w:pPr>
    </w:p>
    <w:p w14:paraId="7CDD4A0A" w14:textId="18A6BFB3" w:rsidR="0031216D" w:rsidRDefault="00845BAD" w:rsidP="00C83064">
      <w:pPr>
        <w:spacing w:line="480" w:lineRule="auto"/>
        <w:rPr>
          <w:lang w:val="en-US"/>
        </w:rPr>
      </w:pPr>
      <w:r w:rsidRPr="00845BAD">
        <w:rPr>
          <w:i/>
          <w:iCs/>
          <w:lang w:val="en-US"/>
        </w:rPr>
        <w:t xml:space="preserve">The View From </w:t>
      </w:r>
      <w:proofErr w:type="gramStart"/>
      <w:r w:rsidRPr="00845BAD">
        <w:rPr>
          <w:i/>
          <w:iCs/>
          <w:lang w:val="en-US"/>
        </w:rPr>
        <w:t>Kenora</w:t>
      </w:r>
      <w:r>
        <w:rPr>
          <w:lang w:val="en-US"/>
        </w:rPr>
        <w:t xml:space="preserve">  </w:t>
      </w:r>
      <w:r w:rsidR="009B39DE">
        <w:rPr>
          <w:lang w:val="en-US"/>
        </w:rPr>
        <w:t>In</w:t>
      </w:r>
      <w:proofErr w:type="gramEnd"/>
      <w:r w:rsidR="009B39DE">
        <w:rPr>
          <w:lang w:val="en-US"/>
        </w:rPr>
        <w:t xml:space="preserve"> its former </w:t>
      </w:r>
      <w:r w:rsidR="009B39DE" w:rsidRPr="001C7FFE">
        <w:rPr>
          <w:i/>
          <w:iCs/>
          <w:lang w:val="en-US"/>
        </w:rPr>
        <w:t>S</w:t>
      </w:r>
      <w:r w:rsidR="0031216D" w:rsidRPr="001C7FFE">
        <w:rPr>
          <w:i/>
          <w:iCs/>
          <w:lang w:val="en-US"/>
        </w:rPr>
        <w:t>trategic Plan</w:t>
      </w:r>
      <w:r w:rsidR="0031216D">
        <w:rPr>
          <w:lang w:val="en-US"/>
        </w:rPr>
        <w:t xml:space="preserve"> (2015)</w:t>
      </w:r>
      <w:r w:rsidR="009B39DE">
        <w:rPr>
          <w:lang w:val="en-US"/>
        </w:rPr>
        <w:t xml:space="preserve">, </w:t>
      </w:r>
      <w:r w:rsidR="001C7FFE">
        <w:rPr>
          <w:lang w:val="en-US"/>
        </w:rPr>
        <w:t xml:space="preserve">the City of </w:t>
      </w:r>
      <w:r w:rsidR="009B39DE">
        <w:rPr>
          <w:lang w:val="en-US"/>
        </w:rPr>
        <w:t>Kenora</w:t>
      </w:r>
      <w:r w:rsidR="001C7FFE">
        <w:rPr>
          <w:lang w:val="en-US"/>
        </w:rPr>
        <w:t>, my home,</w:t>
      </w:r>
      <w:r w:rsidR="009B39DE">
        <w:rPr>
          <w:lang w:val="en-US"/>
        </w:rPr>
        <w:t xml:space="preserve"> boasted of being </w:t>
      </w:r>
      <w:r w:rsidR="001C7FFE">
        <w:rPr>
          <w:lang w:val="en-US"/>
        </w:rPr>
        <w:t xml:space="preserve">a </w:t>
      </w:r>
      <w:r w:rsidR="009B39DE">
        <w:rPr>
          <w:lang w:val="en-US"/>
        </w:rPr>
        <w:t>good environmental steward</w:t>
      </w:r>
      <w:r w:rsidR="001C7FFE">
        <w:rPr>
          <w:lang w:val="en-US"/>
        </w:rPr>
        <w:t>:</w:t>
      </w:r>
    </w:p>
    <w:p w14:paraId="4D59FDB7" w14:textId="77777777" w:rsidR="0031216D" w:rsidRDefault="0031216D" w:rsidP="00C83064">
      <w:pPr>
        <w:spacing w:line="480" w:lineRule="auto"/>
        <w:ind w:left="851" w:hanging="567"/>
      </w:pPr>
      <w:r>
        <w:t>2-11</w:t>
      </w:r>
      <w:r>
        <w:tab/>
        <w:t xml:space="preserve">The City will lead and promote environmental sustainability through </w:t>
      </w:r>
      <w:proofErr w:type="gramStart"/>
      <w:r>
        <w:t xml:space="preserve">conservation,   </w:t>
      </w:r>
      <w:proofErr w:type="gramEnd"/>
      <w:r>
        <w:t xml:space="preserve">smart building design and, where feasible, retro-fit practices for city-owned facilities </w:t>
      </w:r>
    </w:p>
    <w:p w14:paraId="106729C7" w14:textId="58A0D4F0" w:rsidR="0031216D" w:rsidRDefault="0031216D" w:rsidP="00C83064">
      <w:pPr>
        <w:spacing w:line="480" w:lineRule="auto"/>
      </w:pPr>
      <w:r>
        <w:t xml:space="preserve">             </w:t>
      </w:r>
      <w:r w:rsidR="0084776E">
        <w:t xml:space="preserve"> </w:t>
      </w:r>
      <w:r>
        <w:t>. . . . . . . . . . . . . . . . . . . . . . . . . . . . . . . . . . . . . . . . . . . . . . . . . . . . . . . . . . . . . . . . . . . . . .</w:t>
      </w:r>
    </w:p>
    <w:p w14:paraId="5126F0AD" w14:textId="3C55D7B2" w:rsidR="009B39DE" w:rsidRDefault="0031216D" w:rsidP="00C83064">
      <w:pPr>
        <w:spacing w:line="480" w:lineRule="auto"/>
        <w:ind w:left="851" w:hanging="567"/>
        <w:rPr>
          <w:lang w:val="en-US"/>
        </w:rPr>
      </w:pPr>
      <w:r>
        <w:lastRenderedPageBreak/>
        <w:t>2-13</w:t>
      </w:r>
      <w:r>
        <w:tab/>
        <w:t>The City will continue to advance our leadership position as "Stewards of the Lake" and "Stewards of the Land" by safeguarding water quality on our lakes and optimizing waste diversion practices that reduce future landfill requirements</w:t>
      </w:r>
      <w:r>
        <w:rPr>
          <w:rStyle w:val="FootnoteReference"/>
        </w:rPr>
        <w:footnoteReference w:id="2"/>
      </w:r>
    </w:p>
    <w:p w14:paraId="1EF94F5D" w14:textId="4440A1E1" w:rsidR="004D06F3" w:rsidRDefault="00074701" w:rsidP="00C83064">
      <w:pPr>
        <w:spacing w:line="480" w:lineRule="auto"/>
        <w:rPr>
          <w:lang w:val="en-US"/>
        </w:rPr>
      </w:pPr>
      <w:r>
        <w:rPr>
          <w:lang w:val="en-US"/>
        </w:rPr>
        <w:t>Th</w:t>
      </w:r>
      <w:r w:rsidR="00B56018">
        <w:rPr>
          <w:lang w:val="en-US"/>
        </w:rPr>
        <w:t>is</w:t>
      </w:r>
      <w:r>
        <w:rPr>
          <w:lang w:val="en-US"/>
        </w:rPr>
        <w:t xml:space="preserve"> mandate has been overtaken by a </w:t>
      </w:r>
      <w:r w:rsidRPr="001C7FFE">
        <w:rPr>
          <w:i/>
          <w:iCs/>
          <w:lang w:val="en-US"/>
        </w:rPr>
        <w:t>Sustainability Plan</w:t>
      </w:r>
      <w:r>
        <w:rPr>
          <w:lang w:val="en-US"/>
        </w:rPr>
        <w:t xml:space="preserve"> (2022)</w:t>
      </w:r>
      <w:r w:rsidR="00B56018">
        <w:rPr>
          <w:rStyle w:val="FootnoteReference"/>
          <w:lang w:val="en-US"/>
        </w:rPr>
        <w:footnoteReference w:id="3"/>
      </w:r>
      <w:r>
        <w:rPr>
          <w:lang w:val="en-US"/>
        </w:rPr>
        <w:t xml:space="preserve"> It provides the following objectives for the City</w:t>
      </w:r>
      <w:r w:rsidR="00B56018">
        <w:rPr>
          <w:lang w:val="en-US"/>
        </w:rPr>
        <w:t>:</w:t>
      </w:r>
    </w:p>
    <w:p w14:paraId="2A81A58C" w14:textId="45CEAA1E" w:rsidR="00074701" w:rsidRDefault="00074701" w:rsidP="00C83064">
      <w:pPr>
        <w:spacing w:line="480" w:lineRule="auto"/>
        <w:rPr>
          <w:lang w:val="en-US"/>
        </w:rPr>
      </w:pPr>
      <w:r>
        <w:rPr>
          <w:noProof/>
        </w:rPr>
        <w:drawing>
          <wp:inline distT="0" distB="0" distL="0" distR="0" wp14:anchorId="2461277A" wp14:editId="52E773E2">
            <wp:extent cx="6026400" cy="2890800"/>
            <wp:effectExtent l="0" t="0" r="0" b="5080"/>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8"/>
                    <a:stretch>
                      <a:fillRect/>
                    </a:stretch>
                  </pic:blipFill>
                  <pic:spPr>
                    <a:xfrm>
                      <a:off x="0" y="0"/>
                      <a:ext cx="6026400" cy="2890800"/>
                    </a:xfrm>
                    <a:prstGeom prst="rect">
                      <a:avLst/>
                    </a:prstGeom>
                  </pic:spPr>
                </pic:pic>
              </a:graphicData>
            </a:graphic>
          </wp:inline>
        </w:drawing>
      </w:r>
    </w:p>
    <w:p w14:paraId="69D971AF" w14:textId="50150813" w:rsidR="009B39DE" w:rsidRDefault="001C7FFE" w:rsidP="00C83064">
      <w:pPr>
        <w:spacing w:line="480" w:lineRule="auto"/>
        <w:rPr>
          <w:lang w:val="en-US"/>
        </w:rPr>
      </w:pPr>
      <w:r>
        <w:rPr>
          <w:lang w:val="en-US"/>
        </w:rPr>
        <w:t xml:space="preserve">In light of Bill 23, </w:t>
      </w:r>
      <w:r w:rsidR="00FD4C74">
        <w:rPr>
          <w:lang w:val="en-US"/>
        </w:rPr>
        <w:t>I have little</w:t>
      </w:r>
      <w:r w:rsidR="00B56018">
        <w:rPr>
          <w:lang w:val="en-US"/>
        </w:rPr>
        <w:t xml:space="preserve"> confidence that Kenora will </w:t>
      </w:r>
      <w:r>
        <w:rPr>
          <w:lang w:val="en-US"/>
        </w:rPr>
        <w:t xml:space="preserve">be able to implement </w:t>
      </w:r>
      <w:r w:rsidR="00845BAD">
        <w:rPr>
          <w:lang w:val="en-US"/>
        </w:rPr>
        <w:t xml:space="preserve">the </w:t>
      </w:r>
      <w:r w:rsidR="00845BAD" w:rsidRPr="00845BAD">
        <w:rPr>
          <w:i/>
          <w:iCs/>
          <w:lang w:val="en-US"/>
        </w:rPr>
        <w:t>Plan</w:t>
      </w:r>
      <w:r w:rsidR="00845BAD">
        <w:rPr>
          <w:lang w:val="en-US"/>
        </w:rPr>
        <w:t xml:space="preserve">’s goals: </w:t>
      </w:r>
      <w:r>
        <w:rPr>
          <w:lang w:val="en-US"/>
        </w:rPr>
        <w:t xml:space="preserve">emission targets for housing development or net-zero standards </w:t>
      </w:r>
      <w:r w:rsidR="00845BAD">
        <w:rPr>
          <w:lang w:val="en-US"/>
        </w:rPr>
        <w:t xml:space="preserve">for housing developments </w:t>
      </w:r>
      <w:r>
        <w:rPr>
          <w:lang w:val="en-US"/>
        </w:rPr>
        <w:t>(including retrofits)</w:t>
      </w:r>
      <w:r w:rsidR="00B56018">
        <w:rPr>
          <w:lang w:val="en-US"/>
        </w:rPr>
        <w:t>.</w:t>
      </w:r>
    </w:p>
    <w:p w14:paraId="51E396C5" w14:textId="77777777" w:rsidR="00C83064" w:rsidRDefault="00C83064" w:rsidP="00C83064">
      <w:pPr>
        <w:spacing w:line="480" w:lineRule="auto"/>
        <w:rPr>
          <w:lang w:val="en-US"/>
        </w:rPr>
      </w:pPr>
    </w:p>
    <w:p w14:paraId="77261F5D" w14:textId="7E8F02E3" w:rsidR="00B56018" w:rsidRDefault="00B56018" w:rsidP="00C83064">
      <w:pPr>
        <w:spacing w:line="480" w:lineRule="auto"/>
        <w:rPr>
          <w:lang w:val="en-US"/>
        </w:rPr>
      </w:pPr>
      <w:r w:rsidRPr="00B56018">
        <w:rPr>
          <w:i/>
          <w:iCs/>
          <w:lang w:val="en-US"/>
        </w:rPr>
        <w:lastRenderedPageBreak/>
        <w:t xml:space="preserve">Another Assault on </w:t>
      </w:r>
      <w:proofErr w:type="gramStart"/>
      <w:r w:rsidRPr="00B56018">
        <w:rPr>
          <w:i/>
          <w:iCs/>
          <w:lang w:val="en-US"/>
        </w:rPr>
        <w:t>Democracy</w:t>
      </w:r>
      <w:r>
        <w:rPr>
          <w:lang w:val="en-US"/>
        </w:rPr>
        <w:t xml:space="preserve"> </w:t>
      </w:r>
      <w:r w:rsidR="001C7FFE">
        <w:rPr>
          <w:lang w:val="en-US"/>
        </w:rPr>
        <w:t xml:space="preserve"> </w:t>
      </w:r>
      <w:r>
        <w:rPr>
          <w:lang w:val="en-US"/>
        </w:rPr>
        <w:t>I</w:t>
      </w:r>
      <w:proofErr w:type="gramEnd"/>
      <w:r>
        <w:rPr>
          <w:lang w:val="en-US"/>
        </w:rPr>
        <w:t xml:space="preserve"> </w:t>
      </w:r>
      <w:r w:rsidR="004D06F3">
        <w:rPr>
          <w:lang w:val="en-US"/>
        </w:rPr>
        <w:t>note</w:t>
      </w:r>
      <w:r>
        <w:rPr>
          <w:lang w:val="en-US"/>
        </w:rPr>
        <w:t xml:space="preserve"> that in developing its </w:t>
      </w:r>
      <w:r w:rsidRPr="001C7FFE">
        <w:rPr>
          <w:i/>
          <w:iCs/>
          <w:lang w:val="en-US"/>
        </w:rPr>
        <w:t>Sustainability Plan</w:t>
      </w:r>
      <w:r>
        <w:rPr>
          <w:lang w:val="en-US"/>
        </w:rPr>
        <w:t xml:space="preserve"> </w:t>
      </w:r>
      <w:r w:rsidR="00845BAD">
        <w:rPr>
          <w:lang w:val="en-US"/>
        </w:rPr>
        <w:t>(</w:t>
      </w:r>
      <w:r>
        <w:rPr>
          <w:lang w:val="en-US"/>
        </w:rPr>
        <w:t xml:space="preserve">and new </w:t>
      </w:r>
      <w:r w:rsidRPr="00845BAD">
        <w:rPr>
          <w:i/>
          <w:iCs/>
          <w:lang w:val="en-US"/>
        </w:rPr>
        <w:t>Strategic Plan</w:t>
      </w:r>
      <w:r w:rsidR="00845BAD">
        <w:rPr>
          <w:lang w:val="en-US"/>
        </w:rPr>
        <w:t xml:space="preserve">) </w:t>
      </w:r>
      <w:r>
        <w:rPr>
          <w:lang w:val="en-US"/>
        </w:rPr>
        <w:t xml:space="preserve">the citizens of Kenora were encouraged to participate in a consultation process. I chose to </w:t>
      </w:r>
      <w:r w:rsidR="00A41D98">
        <w:rPr>
          <w:lang w:val="en-US"/>
        </w:rPr>
        <w:t xml:space="preserve">do so in respect to </w:t>
      </w:r>
      <w:r>
        <w:rPr>
          <w:lang w:val="en-US"/>
        </w:rPr>
        <w:t>both Plans.</w:t>
      </w:r>
      <w:r>
        <w:rPr>
          <w:rStyle w:val="FootnoteReference"/>
          <w:lang w:val="en-US"/>
        </w:rPr>
        <w:footnoteReference w:id="4"/>
      </w:r>
      <w:r>
        <w:rPr>
          <w:lang w:val="en-US"/>
        </w:rPr>
        <w:t xml:space="preserve"> </w:t>
      </w:r>
    </w:p>
    <w:p w14:paraId="0796867C" w14:textId="4102BF0A" w:rsidR="00A41D98" w:rsidRDefault="00B56018" w:rsidP="00C83064">
      <w:pPr>
        <w:spacing w:line="480" w:lineRule="auto"/>
        <w:rPr>
          <w:lang w:val="en-US"/>
        </w:rPr>
      </w:pPr>
      <w:r>
        <w:rPr>
          <w:lang w:val="en-US"/>
        </w:rPr>
        <w:t xml:space="preserve">Now the Ford government is saying that it can ignore my voice and the voice of all those consulted and ignore the will of the people of Kenora as expressed by its City Council when it adopted the </w:t>
      </w:r>
      <w:r w:rsidRPr="00A41D98">
        <w:rPr>
          <w:i/>
          <w:iCs/>
          <w:lang w:val="en-US"/>
        </w:rPr>
        <w:t>Sustainability Plan</w:t>
      </w:r>
      <w:r>
        <w:rPr>
          <w:lang w:val="en-US"/>
        </w:rPr>
        <w:t>!</w:t>
      </w:r>
    </w:p>
    <w:p w14:paraId="2167C457" w14:textId="77777777" w:rsidR="00FA212F" w:rsidRDefault="00FA212F" w:rsidP="00C83064">
      <w:pPr>
        <w:spacing w:line="480" w:lineRule="auto"/>
        <w:rPr>
          <w:lang w:val="en-US"/>
        </w:rPr>
      </w:pPr>
    </w:p>
    <w:p w14:paraId="3D05FA70" w14:textId="636DBC48" w:rsidR="00A41D98" w:rsidRDefault="004D06F3" w:rsidP="00C83064">
      <w:pPr>
        <w:spacing w:line="480" w:lineRule="auto"/>
        <w:rPr>
          <w:lang w:val="en-US"/>
        </w:rPr>
      </w:pPr>
      <w:r w:rsidRPr="004D06F3">
        <w:rPr>
          <w:i/>
          <w:iCs/>
          <w:lang w:val="en-US"/>
        </w:rPr>
        <w:t>Other Assaults on Democracy</w:t>
      </w:r>
      <w:r>
        <w:rPr>
          <w:lang w:val="en-US"/>
        </w:rPr>
        <w:t xml:space="preserve">  </w:t>
      </w:r>
      <w:r w:rsidR="00A41D98">
        <w:rPr>
          <w:lang w:val="en-US"/>
        </w:rPr>
        <w:t xml:space="preserve">I endorse the submission of the </w:t>
      </w:r>
      <w:r w:rsidR="00A41D98" w:rsidRPr="00A41D98">
        <w:rPr>
          <w:i/>
          <w:iCs/>
          <w:lang w:val="en-US"/>
        </w:rPr>
        <w:t>Canadian Environmental Law Association</w:t>
      </w:r>
      <w:r>
        <w:rPr>
          <w:lang w:val="en-US"/>
        </w:rPr>
        <w:t xml:space="preserve">, dated November 15, 2022, </w:t>
      </w:r>
      <w:r w:rsidR="00A41D98">
        <w:rPr>
          <w:lang w:val="en-US"/>
        </w:rPr>
        <w:t xml:space="preserve">with respect to </w:t>
      </w:r>
      <w:r>
        <w:rPr>
          <w:lang w:val="en-US"/>
        </w:rPr>
        <w:t xml:space="preserve">the </w:t>
      </w:r>
      <w:r w:rsidR="00A41D98">
        <w:rPr>
          <w:lang w:val="en-US"/>
        </w:rPr>
        <w:t xml:space="preserve">proposed elimination of citizen challenges to planning decisions (p. 4) and its critique of the erosion of the authority of Conservation Authorities—which, much like municipalities, embody knowledge and wisdom </w:t>
      </w:r>
      <w:r w:rsidR="00C83064">
        <w:rPr>
          <w:lang w:val="en-US"/>
        </w:rPr>
        <w:t>of citizens close to the land and decision-making in respect to it</w:t>
      </w:r>
      <w:r>
        <w:rPr>
          <w:lang w:val="en-US"/>
        </w:rPr>
        <w:t xml:space="preserve"> (p. 3)</w:t>
      </w:r>
      <w:r w:rsidR="00A41D98">
        <w:rPr>
          <w:lang w:val="en-US"/>
        </w:rPr>
        <w:t>.</w:t>
      </w:r>
    </w:p>
    <w:p w14:paraId="69AB423D" w14:textId="03DD049B" w:rsidR="00A41D98" w:rsidRDefault="00A41D98" w:rsidP="00C83064">
      <w:pPr>
        <w:spacing w:line="480" w:lineRule="auto"/>
        <w:rPr>
          <w:lang w:val="en-US"/>
        </w:rPr>
      </w:pPr>
      <w:r>
        <w:rPr>
          <w:lang w:val="en-US"/>
        </w:rPr>
        <w:t xml:space="preserve">It also appears that the proponents of Bill 23 want to provide a </w:t>
      </w:r>
      <w:r w:rsidRPr="00A41D98">
        <w:rPr>
          <w:i/>
          <w:iCs/>
          <w:lang w:val="en-US"/>
        </w:rPr>
        <w:t>notwithstanding</w:t>
      </w:r>
      <w:r>
        <w:rPr>
          <w:lang w:val="en-US"/>
        </w:rPr>
        <w:t xml:space="preserve"> override in the hands of the Minister and Lieutenant-Governor in respect to heritage designation decisions—another brick in the wall shutting out local voices!</w:t>
      </w:r>
    </w:p>
    <w:p w14:paraId="1858FFEB" w14:textId="58544CB3" w:rsidR="00A41D98" w:rsidRDefault="00A41D98" w:rsidP="00C83064">
      <w:pPr>
        <w:spacing w:line="480" w:lineRule="auto"/>
        <w:rPr>
          <w:lang w:val="en-US"/>
        </w:rPr>
      </w:pPr>
      <w:r>
        <w:rPr>
          <w:lang w:val="en-US"/>
        </w:rPr>
        <w:t xml:space="preserve">According the information </w:t>
      </w:r>
      <w:r w:rsidR="004D06F3">
        <w:rPr>
          <w:lang w:val="en-US"/>
        </w:rPr>
        <w:t xml:space="preserve">provided </w:t>
      </w:r>
      <w:r>
        <w:rPr>
          <w:lang w:val="en-US"/>
        </w:rPr>
        <w:t xml:space="preserve">Bill 23 </w:t>
      </w:r>
      <w:r w:rsidR="004D06F3">
        <w:rPr>
          <w:lang w:val="en-US"/>
        </w:rPr>
        <w:t>would permit “</w:t>
      </w:r>
      <w:r w:rsidR="004D06F3" w:rsidRPr="00A41D98">
        <w:rPr>
          <w:lang w:val="en-US"/>
        </w:rPr>
        <w:t>the Minister of Citizenship and Multiculturalism to review, confirm and revise, the determination of cultural heritage value or interest by a ministry or prescribed public body respecting a provincial heritage property</w:t>
      </w:r>
      <w:r w:rsidR="004D06F3">
        <w:rPr>
          <w:lang w:val="en-US"/>
        </w:rPr>
        <w:t>” and that the “</w:t>
      </w:r>
      <w:r w:rsidR="004D06F3" w:rsidRPr="00A41D98">
        <w:rPr>
          <w:lang w:val="en-US"/>
        </w:rPr>
        <w:t>Lieutenant Governor in Council (LGIC) may, by order, provide that the Crown in right of Ontario or a ministry or prescribed public body is not required to comply with some or all</w:t>
      </w:r>
      <w:r w:rsidR="004D06F3">
        <w:rPr>
          <w:lang w:val="en-US"/>
        </w:rPr>
        <w:t>” of standards and guidelines “i</w:t>
      </w:r>
      <w:r w:rsidR="004D06F3" w:rsidRPr="00A41D98">
        <w:rPr>
          <w:lang w:val="en-US"/>
        </w:rPr>
        <w:t>n respect of a particular property</w:t>
      </w:r>
      <w:r w:rsidR="004D06F3">
        <w:rPr>
          <w:lang w:val="en-US"/>
        </w:rPr>
        <w:t>.”</w:t>
      </w:r>
      <w:r>
        <w:rPr>
          <w:rStyle w:val="FootnoteReference"/>
          <w:lang w:val="en-US"/>
        </w:rPr>
        <w:footnoteReference w:id="5"/>
      </w:r>
    </w:p>
    <w:p w14:paraId="2E1AF0FC" w14:textId="77777777" w:rsidR="00A41D98" w:rsidRDefault="00A41D98" w:rsidP="00C83064">
      <w:pPr>
        <w:spacing w:line="480" w:lineRule="auto"/>
        <w:rPr>
          <w:lang w:val="en-US"/>
        </w:rPr>
      </w:pPr>
    </w:p>
    <w:p w14:paraId="6DA21644" w14:textId="24E4120D" w:rsidR="00A41D98" w:rsidRDefault="004D06F3" w:rsidP="00C83064">
      <w:pPr>
        <w:spacing w:line="480" w:lineRule="auto"/>
        <w:rPr>
          <w:lang w:val="en-US"/>
        </w:rPr>
      </w:pPr>
      <w:proofErr w:type="gramStart"/>
      <w:r w:rsidRPr="004D06F3">
        <w:rPr>
          <w:i/>
          <w:iCs/>
          <w:lang w:val="en-US"/>
        </w:rPr>
        <w:t xml:space="preserve">Conclusion  </w:t>
      </w:r>
      <w:r>
        <w:rPr>
          <w:lang w:val="en-US"/>
        </w:rPr>
        <w:t>I</w:t>
      </w:r>
      <w:proofErr w:type="gramEnd"/>
      <w:r>
        <w:rPr>
          <w:lang w:val="en-US"/>
        </w:rPr>
        <w:t xml:space="preserve"> am, as is evident from this brief, very unhappy with the Ford government’s feckless record on climate change, environmental protection generally and the protection of democratic processes, </w:t>
      </w:r>
      <w:r w:rsidR="00C83064">
        <w:rPr>
          <w:lang w:val="en-US"/>
        </w:rPr>
        <w:t>rights,</w:t>
      </w:r>
      <w:r>
        <w:rPr>
          <w:lang w:val="en-US"/>
        </w:rPr>
        <w:t xml:space="preserve"> and freedoms.</w:t>
      </w:r>
    </w:p>
    <w:p w14:paraId="5C954B65" w14:textId="6A428737" w:rsidR="00FA212F" w:rsidRDefault="00FA212F" w:rsidP="00C83064">
      <w:pPr>
        <w:spacing w:line="480" w:lineRule="auto"/>
        <w:rPr>
          <w:lang w:val="en-US"/>
        </w:rPr>
      </w:pPr>
      <w:r>
        <w:rPr>
          <w:lang w:val="en-US"/>
        </w:rPr>
        <w:t>Though there may be some administrative amendments in Bill 23 which have merit, key provisions of the Bill, for reasons stated, should be withdrawn.</w:t>
      </w:r>
    </w:p>
    <w:p w14:paraId="6C988963" w14:textId="32DB940D" w:rsidR="004D06F3" w:rsidRDefault="004D06F3" w:rsidP="00C83064">
      <w:pPr>
        <w:spacing w:line="480" w:lineRule="auto"/>
        <w:rPr>
          <w:lang w:val="en-US"/>
        </w:rPr>
      </w:pPr>
    </w:p>
    <w:p w14:paraId="623B0E4C" w14:textId="7454D075" w:rsidR="001C7FFE" w:rsidRDefault="004D06F3" w:rsidP="00C83064">
      <w:pPr>
        <w:pBdr>
          <w:bottom w:val="single" w:sz="12" w:space="1" w:color="auto"/>
        </w:pBdr>
        <w:spacing w:line="480" w:lineRule="auto"/>
        <w:rPr>
          <w:lang w:val="en-US"/>
        </w:rPr>
      </w:pPr>
      <w:r>
        <w:rPr>
          <w:lang w:val="en-US"/>
        </w:rPr>
        <w:t>Peter Kirby</w:t>
      </w:r>
    </w:p>
    <w:p w14:paraId="74CDFE1B" w14:textId="77777777" w:rsidR="004D06F3" w:rsidRDefault="004D06F3" w:rsidP="00C83064">
      <w:pPr>
        <w:pBdr>
          <w:bottom w:val="single" w:sz="12" w:space="1" w:color="auto"/>
        </w:pBdr>
        <w:spacing w:line="480" w:lineRule="auto"/>
        <w:rPr>
          <w:lang w:val="en-US"/>
        </w:rPr>
      </w:pPr>
    </w:p>
    <w:p w14:paraId="59AFE390" w14:textId="4BBA0273" w:rsidR="001C7FFE" w:rsidRDefault="001C7FFE" w:rsidP="00C83064">
      <w:pPr>
        <w:spacing w:line="480" w:lineRule="auto"/>
        <w:rPr>
          <w:lang w:val="en-US"/>
        </w:rPr>
      </w:pPr>
    </w:p>
    <w:p w14:paraId="7060ADDB" w14:textId="3C4C5E31" w:rsidR="001C7FFE" w:rsidRDefault="001C7FFE" w:rsidP="00C83064">
      <w:pPr>
        <w:spacing w:line="480" w:lineRule="auto"/>
        <w:rPr>
          <w:lang w:val="en-US"/>
        </w:rPr>
      </w:pPr>
      <w:r>
        <w:rPr>
          <w:lang w:val="en-US"/>
        </w:rPr>
        <w:t xml:space="preserve">Appendix A — </w:t>
      </w:r>
      <w:r w:rsidR="00B56018" w:rsidRPr="00B56018">
        <w:rPr>
          <w:i/>
          <w:iCs/>
          <w:lang w:val="en-US"/>
        </w:rPr>
        <w:t xml:space="preserve">Carbon Plan? What </w:t>
      </w:r>
      <w:r w:rsidR="0084776E">
        <w:rPr>
          <w:i/>
          <w:iCs/>
          <w:lang w:val="en-US"/>
        </w:rPr>
        <w:t xml:space="preserve">Carbon </w:t>
      </w:r>
      <w:r w:rsidR="00B56018" w:rsidRPr="00B56018">
        <w:rPr>
          <w:i/>
          <w:iCs/>
          <w:lang w:val="en-US"/>
        </w:rPr>
        <w:t>Plan</w:t>
      </w:r>
      <w:r w:rsidR="00C83064" w:rsidRPr="00B56018">
        <w:rPr>
          <w:i/>
          <w:iCs/>
          <w:lang w:val="en-US"/>
        </w:rPr>
        <w:t>?</w:t>
      </w:r>
      <w:r w:rsidR="00C83064">
        <w:rPr>
          <w:lang w:val="en-US"/>
        </w:rPr>
        <w:t xml:space="preserve"> </w:t>
      </w:r>
    </w:p>
    <w:p w14:paraId="72EFEBAB" w14:textId="77777777" w:rsidR="0084776E" w:rsidRDefault="0084776E" w:rsidP="0084776E">
      <w:pPr>
        <w:spacing w:line="480" w:lineRule="auto"/>
        <w:rPr>
          <w:lang w:val="en-US"/>
        </w:rPr>
      </w:pPr>
      <w:r>
        <w:rPr>
          <w:lang w:val="en-US"/>
        </w:rPr>
        <w:t>The key question the Committee must ask the proponents of Bill 23 is:</w:t>
      </w:r>
    </w:p>
    <w:p w14:paraId="7930E731" w14:textId="77777777" w:rsidR="0084776E" w:rsidRDefault="0084776E" w:rsidP="0084776E">
      <w:pPr>
        <w:pStyle w:val="ListParagraph"/>
        <w:spacing w:line="480" w:lineRule="auto"/>
        <w:rPr>
          <w:lang w:val="en-US"/>
        </w:rPr>
      </w:pPr>
      <w:r w:rsidRPr="0084776E">
        <w:rPr>
          <w:lang w:val="en-US"/>
        </w:rPr>
        <w:t>where is the carbon budget for the additional GHG emissions which will result from eliminating municipal power</w:t>
      </w:r>
      <w:r>
        <w:rPr>
          <w:lang w:val="en-US"/>
        </w:rPr>
        <w:t>s</w:t>
      </w:r>
      <w:r w:rsidRPr="0084776E">
        <w:rPr>
          <w:lang w:val="en-US"/>
        </w:rPr>
        <w:t xml:space="preserve"> to prevent, mitigate and adapt to climate change through imposing energy efficiency standards on housing developments?</w:t>
      </w:r>
    </w:p>
    <w:p w14:paraId="588AE56C" w14:textId="2A81D029" w:rsidR="0084776E" w:rsidRPr="0084776E" w:rsidRDefault="00B23DE3" w:rsidP="0084776E">
      <w:pPr>
        <w:spacing w:line="480" w:lineRule="auto"/>
        <w:rPr>
          <w:b/>
          <w:bCs/>
        </w:rPr>
      </w:pPr>
      <w:r>
        <w:rPr>
          <w:lang w:val="en-US"/>
        </w:rPr>
        <w:t xml:space="preserve">Below is an excerpt from a submission made </w:t>
      </w:r>
      <w:r w:rsidR="001C7FFE">
        <w:rPr>
          <w:lang w:val="en-US"/>
        </w:rPr>
        <w:t xml:space="preserve">by </w:t>
      </w:r>
      <w:r w:rsidR="004D06F3">
        <w:rPr>
          <w:lang w:val="en-US"/>
        </w:rPr>
        <w:t>me</w:t>
      </w:r>
      <w:r w:rsidR="001C7FFE">
        <w:rPr>
          <w:lang w:val="en-US"/>
        </w:rPr>
        <w:t xml:space="preserve"> and two others </w:t>
      </w:r>
      <w:r>
        <w:rPr>
          <w:lang w:val="en-US"/>
        </w:rPr>
        <w:t>to Ontario about the twinning of the Trans-Canada highway between Kenora and the Manitoba border</w:t>
      </w:r>
      <w:r w:rsidR="0084776E">
        <w:rPr>
          <w:lang w:val="en-US"/>
        </w:rPr>
        <w:t>; our comments, however, can be applied to any undertaking, including housing, by any level of government or any builder.</w:t>
      </w:r>
      <w:r>
        <w:rPr>
          <w:rStyle w:val="FootnoteReference"/>
          <w:lang w:val="en-US"/>
        </w:rPr>
        <w:footnoteReference w:id="6"/>
      </w:r>
      <w:r w:rsidR="0084776E">
        <w:rPr>
          <w:lang w:val="en-US"/>
        </w:rPr>
        <w:t xml:space="preserve"> </w:t>
      </w:r>
    </w:p>
    <w:p w14:paraId="4847EFC8" w14:textId="77777777" w:rsidR="009B39DE" w:rsidRDefault="009B39DE" w:rsidP="00C83064">
      <w:pPr>
        <w:spacing w:line="480" w:lineRule="auto"/>
        <w:rPr>
          <w:b/>
          <w:bCs/>
        </w:rPr>
      </w:pPr>
    </w:p>
    <w:p w14:paraId="6C424855" w14:textId="326B316E" w:rsidR="009B39DE" w:rsidRDefault="009B39DE" w:rsidP="00C83064">
      <w:pPr>
        <w:spacing w:line="480" w:lineRule="auto"/>
        <w:ind w:left="720"/>
      </w:pPr>
      <w:r>
        <w:rPr>
          <w:b/>
          <w:bCs/>
        </w:rPr>
        <w:t>What Is the Carbon Cost? — There Is No Budget</w:t>
      </w:r>
    </w:p>
    <w:p w14:paraId="45DDE48F" w14:textId="77777777" w:rsidR="009B39DE" w:rsidRDefault="009B39DE" w:rsidP="00C83064">
      <w:pPr>
        <w:spacing w:line="480" w:lineRule="auto"/>
        <w:ind w:left="720" w:firstLine="720"/>
      </w:pPr>
      <w:r w:rsidRPr="006C20DD">
        <w:rPr>
          <w:i/>
          <w:iCs/>
        </w:rPr>
        <w:t>Investing in new fossil fuels infrastructure is moral and economic madness</w:t>
      </w:r>
    </w:p>
    <w:p w14:paraId="6C960934" w14:textId="77777777" w:rsidR="009B39DE" w:rsidRDefault="009B39DE" w:rsidP="00C83064">
      <w:pPr>
        <w:spacing w:line="480" w:lineRule="auto"/>
        <w:ind w:left="720" w:firstLine="720"/>
      </w:pPr>
      <w:r w:rsidRPr="003465DF">
        <w:rPr>
          <w:sz w:val="20"/>
          <w:szCs w:val="20"/>
        </w:rPr>
        <w:lastRenderedPageBreak/>
        <w:t>UN Secretary-General, António Gutteres</w:t>
      </w:r>
      <w:r w:rsidRPr="006C20DD">
        <w:rPr>
          <w:rStyle w:val="FootnoteReference"/>
        </w:rPr>
        <w:t xml:space="preserve"> </w:t>
      </w:r>
      <w:r w:rsidRPr="006C20DD">
        <w:rPr>
          <w:rStyle w:val="FootnoteReference"/>
        </w:rPr>
        <w:footnoteReference w:id="7"/>
      </w:r>
    </w:p>
    <w:p w14:paraId="52EC0620" w14:textId="77777777" w:rsidR="009B39DE" w:rsidRDefault="009B39DE" w:rsidP="00C83064">
      <w:pPr>
        <w:spacing w:line="480" w:lineRule="auto"/>
        <w:ind w:left="720" w:firstLine="720"/>
      </w:pPr>
    </w:p>
    <w:p w14:paraId="6867A400" w14:textId="55542738" w:rsidR="009B39DE" w:rsidRDefault="009B39DE" w:rsidP="00C83064">
      <w:pPr>
        <w:autoSpaceDE w:val="0"/>
        <w:autoSpaceDN w:val="0"/>
        <w:adjustRightInd w:val="0"/>
        <w:spacing w:line="480" w:lineRule="auto"/>
        <w:ind w:left="720"/>
        <w:rPr>
          <w:rFonts w:cs="Times New Roman"/>
          <w:color w:val="020202"/>
          <w:sz w:val="21"/>
          <w:szCs w:val="21"/>
        </w:rPr>
      </w:pPr>
      <w:r>
        <w:t xml:space="preserve">We are dismayed that there is no carbon budget for the twinning project to determine how twinning fits into Ontario’s plan to cut (GHG) emissions 30% by 2020—part of </w:t>
      </w:r>
      <w:r w:rsidRPr="006274D6">
        <w:rPr>
          <w:rFonts w:cs="Times New Roman"/>
          <w:i/>
          <w:iCs/>
          <w:color w:val="181818"/>
          <w:szCs w:val="24"/>
        </w:rPr>
        <w:t xml:space="preserve">Preserving </w:t>
      </w:r>
      <w:r w:rsidRPr="006274D6">
        <w:rPr>
          <w:rFonts w:cs="Times New Roman"/>
          <w:i/>
          <w:iCs/>
          <w:color w:val="020202"/>
          <w:szCs w:val="24"/>
        </w:rPr>
        <w:t>and Protecting our Environment for Future Generations: A Made-in-Ontario Environment Plan</w:t>
      </w:r>
      <w:r w:rsidRPr="007A7C82">
        <w:rPr>
          <w:rFonts w:cs="Times New Roman"/>
          <w:color w:val="020202"/>
          <w:szCs w:val="24"/>
        </w:rPr>
        <w:t xml:space="preserve"> </w:t>
      </w:r>
      <w:r>
        <w:rPr>
          <w:rFonts w:cs="Times New Roman"/>
          <w:color w:val="020202"/>
          <w:szCs w:val="24"/>
        </w:rPr>
        <w:t xml:space="preserve">(2018) </w:t>
      </w:r>
      <w:r w:rsidRPr="007A7C82">
        <w:rPr>
          <w:rFonts w:cs="Times New Roman"/>
          <w:color w:val="020202"/>
          <w:szCs w:val="24"/>
        </w:rPr>
        <w:t>(Plan)</w:t>
      </w:r>
      <w:r>
        <w:rPr>
          <w:rFonts w:cs="Times New Roman"/>
          <w:color w:val="020202"/>
          <w:sz w:val="21"/>
          <w:szCs w:val="21"/>
        </w:rPr>
        <w:t>.</w:t>
      </w:r>
      <w:r>
        <w:rPr>
          <w:rStyle w:val="FootnoteReference"/>
          <w:rFonts w:cs="Times New Roman"/>
          <w:color w:val="020202"/>
          <w:sz w:val="21"/>
          <w:szCs w:val="21"/>
        </w:rPr>
        <w:footnoteReference w:id="8"/>
      </w:r>
    </w:p>
    <w:p w14:paraId="318FD69F" w14:textId="18717C84" w:rsidR="009B39DE" w:rsidRDefault="009B39DE" w:rsidP="00C83064">
      <w:pPr>
        <w:autoSpaceDE w:val="0"/>
        <w:autoSpaceDN w:val="0"/>
        <w:adjustRightInd w:val="0"/>
        <w:spacing w:line="480" w:lineRule="auto"/>
        <w:ind w:left="720"/>
      </w:pPr>
      <w:r>
        <w:rPr>
          <w:rFonts w:cs="Times New Roman"/>
          <w:color w:val="020202"/>
          <w:sz w:val="21"/>
          <w:szCs w:val="21"/>
        </w:rPr>
        <w:t xml:space="preserve">The Plan </w:t>
      </w:r>
      <w:r w:rsidRPr="00A20083">
        <w:rPr>
          <w:rFonts w:cs="Times New Roman"/>
          <w:color w:val="020202"/>
          <w:szCs w:val="24"/>
        </w:rPr>
        <w:t>co</w:t>
      </w:r>
      <w:r w:rsidRPr="00A20083">
        <w:rPr>
          <w:szCs w:val="24"/>
        </w:rPr>
        <w:t>ntains,</w:t>
      </w:r>
      <w:r>
        <w:t xml:space="preserve"> says Ontario’s Auditor General (</w:t>
      </w:r>
      <w:r w:rsidRPr="00811AFB">
        <w:t>AG</w:t>
      </w:r>
      <w:r>
        <w:t>), no “</w:t>
      </w:r>
      <w:r w:rsidRPr="00811AFB">
        <w:t xml:space="preserve">clear responsibilities and requirements for ministries to track and report on climate change measures” </w:t>
      </w:r>
      <w:r>
        <w:t>and, nothing embedding addressing climate change “</w:t>
      </w:r>
      <w:r w:rsidRPr="00811AFB">
        <w:t>into all government decision making to ensure progress in reducing provincial emissions.</w:t>
      </w:r>
      <w:r>
        <w:t>”</w:t>
      </w:r>
      <w:r>
        <w:rPr>
          <w:rStyle w:val="FootnoteReference"/>
        </w:rPr>
        <w:footnoteReference w:id="9"/>
      </w:r>
    </w:p>
    <w:p w14:paraId="2D70CBDC" w14:textId="54C2A061" w:rsidR="009B39DE" w:rsidRDefault="009B39DE" w:rsidP="00C83064">
      <w:pPr>
        <w:spacing w:line="480" w:lineRule="auto"/>
        <w:ind w:left="720"/>
      </w:pPr>
      <w:r>
        <w:t xml:space="preserve">In addition, though the AG recommended that spending proposals submitted by Ministers to the Treasury Board outline the effect on, </w:t>
      </w:r>
      <w:r w:rsidRPr="006E4AA9">
        <w:rPr>
          <w:i/>
          <w:iCs/>
        </w:rPr>
        <w:t>inter alia</w:t>
      </w:r>
      <w:r>
        <w:t>, the environment and climate change, by the fall of 2021, the Board had only gotten as far as making “plans” to create business case templates which would identify GHG and environmental impacts.</w:t>
      </w:r>
      <w:r>
        <w:rPr>
          <w:rStyle w:val="FootnoteReference"/>
        </w:rPr>
        <w:footnoteReference w:id="10"/>
      </w:r>
    </w:p>
    <w:p w14:paraId="691C209E" w14:textId="694DB8D0" w:rsidR="00845BAD" w:rsidRDefault="00845BAD" w:rsidP="00C83064">
      <w:pPr>
        <w:spacing w:line="480" w:lineRule="auto"/>
        <w:ind w:left="720"/>
      </w:pPr>
      <w:r>
        <w:t xml:space="preserve">. . . . . . . . . . . . . . . . . . . . . . . . . . . . . . . . . . . . . . . . . . . . . . . . . . . . . . . . . . . . . . . . . . . . . . . . </w:t>
      </w:r>
    </w:p>
    <w:p w14:paraId="6FE93928" w14:textId="498F8D91" w:rsidR="009B39DE" w:rsidRDefault="009B39DE" w:rsidP="00C83064">
      <w:pPr>
        <w:spacing w:line="480" w:lineRule="auto"/>
        <w:ind w:left="720"/>
      </w:pPr>
      <w:r>
        <w:t>The AG’s trenchant critique of the Plan, and of progress in implementing the Plan is worth stating:</w:t>
      </w:r>
    </w:p>
    <w:p w14:paraId="5363EE2B" w14:textId="2336D5D5" w:rsidR="009B39DE" w:rsidRDefault="009B39DE" w:rsidP="00C83064">
      <w:pPr>
        <w:spacing w:line="480" w:lineRule="auto"/>
        <w:ind w:left="1440"/>
      </w:pPr>
      <w:r w:rsidRPr="0028495D">
        <w:rPr>
          <w:b/>
          <w:bCs/>
        </w:rPr>
        <w:lastRenderedPageBreak/>
        <w:t>2019</w:t>
      </w:r>
      <w:r>
        <w:rPr>
          <w:b/>
          <w:bCs/>
        </w:rPr>
        <w:t xml:space="preserve"> </w:t>
      </w:r>
      <w:r w:rsidRPr="0028495D">
        <w:t xml:space="preserve">— </w:t>
      </w:r>
      <w:r>
        <w:t>Our audit found that the Ministry’s projected emissions forecast, and the estimated emissions reductions for all eight areas, are not yet supported by sound evidence. As a result, our analysis found that the initiatives in the Plan have the potential to achieve between 6.3 Mt and 13.0 Mt of the 17.6 Mt emission-reduction target.</w:t>
      </w:r>
      <w:r>
        <w:rPr>
          <w:rStyle w:val="FootnoteReference"/>
        </w:rPr>
        <w:footnoteReference w:id="11"/>
      </w:r>
    </w:p>
    <w:p w14:paraId="1B1A780C" w14:textId="09B62446" w:rsidR="009B39DE" w:rsidRDefault="009B39DE" w:rsidP="00C83064">
      <w:pPr>
        <w:spacing w:line="480" w:lineRule="auto"/>
        <w:ind w:left="1440"/>
      </w:pPr>
      <w:r w:rsidRPr="0028495D">
        <w:rPr>
          <w:b/>
          <w:bCs/>
        </w:rPr>
        <w:t>20</w:t>
      </w:r>
      <w:r>
        <w:rPr>
          <w:b/>
          <w:bCs/>
        </w:rPr>
        <w:t xml:space="preserve">21 </w:t>
      </w:r>
      <w:r w:rsidRPr="0028495D">
        <w:t xml:space="preserve">— </w:t>
      </w:r>
      <w:r>
        <w:t>As of October 2021, the Ministry’s internal estimates indicate that “commit-ted policies,” which are discussed in our follow-up on Recommendation 13, could reduce emissions from the business-as-usual forecast by 3.4 Mt in 2030 based on a $50/tonne carbon price. This results in a 13.5 Mt-gap in meeting the updated 2030 target.</w:t>
      </w:r>
      <w:r>
        <w:rPr>
          <w:rStyle w:val="FootnoteReference"/>
        </w:rPr>
        <w:footnoteReference w:id="12"/>
      </w:r>
      <w:r>
        <w:t xml:space="preserve">  </w:t>
      </w:r>
    </w:p>
    <w:p w14:paraId="617C252C" w14:textId="77777777" w:rsidR="009B39DE" w:rsidRDefault="009B39DE" w:rsidP="00C83064">
      <w:pPr>
        <w:spacing w:line="480" w:lineRule="auto"/>
        <w:ind w:left="720"/>
      </w:pPr>
      <w:r>
        <w:t>We also refer to the AG’s reminder that Ontario’s plan—though published in 2018—</w:t>
      </w:r>
      <w:r w:rsidRPr="00C5712E">
        <w:rPr>
          <w:i/>
          <w:iCs/>
        </w:rPr>
        <w:t>remains in draft form</w:t>
      </w:r>
      <w:r>
        <w:t>, and appears to be continually “updated”, including Ontario’s recent abandonment of emissions reduction through the uptake of Electric Vehicles—an uptake which accounted for 15 per cent of the reductions forecast in the Plan.</w:t>
      </w:r>
      <w:r>
        <w:rPr>
          <w:rStyle w:val="FootnoteReference"/>
        </w:rPr>
        <w:footnoteReference w:id="13"/>
      </w:r>
    </w:p>
    <w:p w14:paraId="083E44B4" w14:textId="57DE618A" w:rsidR="009B39DE" w:rsidRDefault="009B39DE" w:rsidP="00C83064">
      <w:pPr>
        <w:spacing w:line="480" w:lineRule="auto"/>
        <w:ind w:left="720"/>
        <w:rPr>
          <w:lang w:val="en-US"/>
        </w:rPr>
      </w:pPr>
    </w:p>
    <w:p w14:paraId="0950D529" w14:textId="77777777" w:rsidR="009B39DE" w:rsidRPr="005F24A7" w:rsidRDefault="009B39DE" w:rsidP="00C83064">
      <w:pPr>
        <w:spacing w:line="480" w:lineRule="auto"/>
        <w:rPr>
          <w:lang w:val="en-US"/>
        </w:rPr>
      </w:pPr>
    </w:p>
    <w:sectPr w:rsidR="009B39DE" w:rsidRPr="005F24A7" w:rsidSect="0084776E">
      <w:footerReference w:type="default" r:id="rId9"/>
      <w:footerReference w:type="first" r:id="rId10"/>
      <w:pgSz w:w="12240" w:h="1584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82AA6" w14:textId="77777777" w:rsidR="00401261" w:rsidRDefault="00401261" w:rsidP="009B39DE">
      <w:r>
        <w:separator/>
      </w:r>
    </w:p>
  </w:endnote>
  <w:endnote w:type="continuationSeparator" w:id="0">
    <w:p w14:paraId="3FC450BE" w14:textId="77777777" w:rsidR="00401261" w:rsidRDefault="00401261" w:rsidP="009B3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1750777"/>
      <w:docPartObj>
        <w:docPartGallery w:val="Page Numbers (Bottom of Page)"/>
        <w:docPartUnique/>
      </w:docPartObj>
    </w:sdtPr>
    <w:sdtEndPr>
      <w:rPr>
        <w:noProof/>
      </w:rPr>
    </w:sdtEndPr>
    <w:sdtContent>
      <w:p w14:paraId="4B5ED88E" w14:textId="6061B2E6" w:rsidR="00BF69B1" w:rsidRDefault="00BF69B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B76280" w14:textId="77777777" w:rsidR="00BF69B1" w:rsidRDefault="00BF69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674410"/>
      <w:docPartObj>
        <w:docPartGallery w:val="Page Numbers (Bottom of Page)"/>
        <w:docPartUnique/>
      </w:docPartObj>
    </w:sdtPr>
    <w:sdtEndPr>
      <w:rPr>
        <w:noProof/>
      </w:rPr>
    </w:sdtEndPr>
    <w:sdtContent>
      <w:p w14:paraId="250D134C" w14:textId="3F463EB7" w:rsidR="00221252" w:rsidRDefault="0022125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104CEC" w14:textId="77777777" w:rsidR="0084776E" w:rsidRDefault="008477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DCD7E" w14:textId="77777777" w:rsidR="00401261" w:rsidRDefault="00401261" w:rsidP="009B39DE">
      <w:r>
        <w:separator/>
      </w:r>
    </w:p>
  </w:footnote>
  <w:footnote w:type="continuationSeparator" w:id="0">
    <w:p w14:paraId="36E926ED" w14:textId="77777777" w:rsidR="00401261" w:rsidRDefault="00401261" w:rsidP="009B39DE">
      <w:r>
        <w:continuationSeparator/>
      </w:r>
    </w:p>
  </w:footnote>
  <w:footnote w:id="1">
    <w:p w14:paraId="784EB062" w14:textId="522804BF" w:rsidR="009B39DE" w:rsidRPr="009B39DE" w:rsidRDefault="009B39DE">
      <w:pPr>
        <w:pStyle w:val="FootnoteText"/>
        <w:rPr>
          <w:lang w:val="en-US"/>
        </w:rPr>
      </w:pPr>
      <w:r>
        <w:rPr>
          <w:rStyle w:val="FootnoteReference"/>
        </w:rPr>
        <w:footnoteRef/>
      </w:r>
      <w:r>
        <w:t xml:space="preserve"> </w:t>
      </w:r>
      <w:r w:rsidR="00B23DE3" w:rsidRPr="00A2202A">
        <w:rPr>
          <w:lang w:val="en-US"/>
        </w:rPr>
        <w:t>Ministry of the Environment, Conservation and Parks</w:t>
      </w:r>
      <w:r w:rsidR="00B23DE3">
        <w:rPr>
          <w:lang w:val="en-US"/>
        </w:rPr>
        <w:t xml:space="preserve">, </w:t>
      </w:r>
      <w:r w:rsidR="00B23DE3" w:rsidRPr="00A2202A">
        <w:rPr>
          <w:i/>
          <w:iCs/>
          <w:lang w:val="en-US"/>
        </w:rPr>
        <w:t>A Made-in-Ontario Environment Plan</w:t>
      </w:r>
      <w:r w:rsidR="00B23DE3">
        <w:rPr>
          <w:lang w:val="en-US"/>
        </w:rPr>
        <w:t xml:space="preserve">, </w:t>
      </w:r>
      <w:hyperlink r:id="rId1" w:history="1">
        <w:r w:rsidR="00B23DE3" w:rsidRPr="001638F9">
          <w:rPr>
            <w:rStyle w:val="Hyperlink"/>
            <w:lang w:val="en-US"/>
          </w:rPr>
          <w:t>https://www.ontario.ca/page/made-in-ontario-environment-plan</w:t>
        </w:r>
      </w:hyperlink>
      <w:r w:rsidR="00B23DE3">
        <w:rPr>
          <w:lang w:val="en-US"/>
        </w:rPr>
        <w:t>. Ontario appears to have dropped “Preserving and Protecting our Environment for Future Generations”, from the title of the original 2018 Plan,           (</w:t>
      </w:r>
      <w:hyperlink r:id="rId2" w:history="1">
        <w:r w:rsidR="00B23DE3" w:rsidRPr="001638F9">
          <w:rPr>
            <w:rStyle w:val="Hyperlink"/>
            <w:lang w:val="en-US"/>
          </w:rPr>
          <w:t>https://prod-environmental-registry.s3.amazonaws.com/2018-11/EnvironmentPlan.pdf</w:t>
        </w:r>
      </w:hyperlink>
      <w:r w:rsidR="00B23DE3">
        <w:rPr>
          <w:lang w:val="en-US"/>
        </w:rPr>
        <w:t>).</w:t>
      </w:r>
    </w:p>
  </w:footnote>
  <w:footnote w:id="2">
    <w:p w14:paraId="4601B8A5" w14:textId="3E7D7A8A" w:rsidR="0031216D" w:rsidRDefault="0031216D" w:rsidP="0031216D">
      <w:pPr>
        <w:pStyle w:val="FootnoteText"/>
      </w:pPr>
      <w:r>
        <w:rPr>
          <w:rStyle w:val="FootnoteReference"/>
        </w:rPr>
        <w:footnoteRef/>
      </w:r>
      <w:r>
        <w:t xml:space="preserve"> City of Kenora</w:t>
      </w:r>
      <w:r w:rsidR="00074701">
        <w:t xml:space="preserve">, </w:t>
      </w:r>
      <w:r w:rsidRPr="00074701">
        <w:rPr>
          <w:i/>
          <w:iCs/>
        </w:rPr>
        <w:t>Strategic Plan: 2016 to 2020</w:t>
      </w:r>
      <w:r w:rsidR="00074701">
        <w:t xml:space="preserve"> </w:t>
      </w:r>
      <w:hyperlink r:id="rId3" w:history="1">
        <w:r w:rsidR="00074701" w:rsidRPr="000D1FD3">
          <w:rPr>
            <w:rStyle w:val="Hyperlink"/>
          </w:rPr>
          <w:t>https://www.kenora.ca/en/build-invest/resources/Documents/kenora-vision-2020-strategic-plan-2016-update.pdf</w:t>
        </w:r>
      </w:hyperlink>
      <w:r w:rsidR="00074701">
        <w:t>.</w:t>
      </w:r>
    </w:p>
    <w:p w14:paraId="0C3017CC" w14:textId="77777777" w:rsidR="0031216D" w:rsidRPr="0031216D" w:rsidRDefault="0031216D">
      <w:pPr>
        <w:pStyle w:val="FootnoteText"/>
        <w:rPr>
          <w:lang w:val="en-US"/>
        </w:rPr>
      </w:pPr>
    </w:p>
  </w:footnote>
  <w:footnote w:id="3">
    <w:p w14:paraId="6DBAA16F" w14:textId="64894B66" w:rsidR="00B56018" w:rsidRPr="00B56018" w:rsidRDefault="00B56018">
      <w:pPr>
        <w:pStyle w:val="FootnoteText"/>
        <w:rPr>
          <w:lang w:val="en-US"/>
        </w:rPr>
      </w:pPr>
      <w:r>
        <w:rPr>
          <w:rStyle w:val="FootnoteReference"/>
        </w:rPr>
        <w:footnoteRef/>
      </w:r>
      <w:r>
        <w:t xml:space="preserve"> City of Kenora, </w:t>
      </w:r>
      <w:r w:rsidRPr="00B56018">
        <w:rPr>
          <w:rStyle w:val="markedcontent"/>
          <w:rFonts w:cs="Times New Roman"/>
          <w:i/>
          <w:iCs/>
        </w:rPr>
        <w:t>Sustainability Action Plan 2022 – 2031</w:t>
      </w:r>
      <w:r>
        <w:rPr>
          <w:rStyle w:val="markedcontent"/>
          <w:rFonts w:cs="Times New Roman"/>
        </w:rPr>
        <w:t xml:space="preserve">, </w:t>
      </w:r>
      <w:hyperlink r:id="rId4" w:history="1">
        <w:r w:rsidRPr="000D1FD3">
          <w:rPr>
            <w:rStyle w:val="Hyperlink"/>
            <w:rFonts w:cs="Times New Roman"/>
          </w:rPr>
          <w:t>https://www.kenora.ca/en/your-government/resources/Documents/Sustainability%20Action%20Plan.pdf</w:t>
        </w:r>
      </w:hyperlink>
      <w:r>
        <w:rPr>
          <w:rStyle w:val="markedcontent"/>
          <w:rFonts w:cs="Times New Roman"/>
        </w:rPr>
        <w:t>.</w:t>
      </w:r>
    </w:p>
  </w:footnote>
  <w:footnote w:id="4">
    <w:p w14:paraId="236E6636" w14:textId="05310F2B" w:rsidR="00FD4C74" w:rsidRPr="00B56018" w:rsidRDefault="00B56018">
      <w:pPr>
        <w:pStyle w:val="FootnoteText"/>
        <w:rPr>
          <w:lang w:val="en-US"/>
        </w:rPr>
      </w:pPr>
      <w:r>
        <w:rPr>
          <w:rStyle w:val="FootnoteReference"/>
        </w:rPr>
        <w:footnoteRef/>
      </w:r>
      <w:r>
        <w:t xml:space="preserve"> </w:t>
      </w:r>
      <w:r>
        <w:rPr>
          <w:lang w:val="en-US"/>
        </w:rPr>
        <w:t xml:space="preserve">City of Kenora, </w:t>
      </w:r>
      <w:r w:rsidR="00FD4C74" w:rsidRPr="00FD4C74">
        <w:rPr>
          <w:i/>
          <w:iCs/>
          <w:lang w:val="en-US"/>
        </w:rPr>
        <w:t>Charting Our Course 2022 to 2027,</w:t>
      </w:r>
      <w:r w:rsidR="00FD4C74">
        <w:rPr>
          <w:lang w:val="en-US"/>
        </w:rPr>
        <w:t xml:space="preserve"> </w:t>
      </w:r>
      <w:hyperlink r:id="rId5" w:history="1">
        <w:r w:rsidR="00FD4C74" w:rsidRPr="000D1FD3">
          <w:rPr>
            <w:rStyle w:val="Hyperlink"/>
            <w:lang w:val="en-US"/>
          </w:rPr>
          <w:t>https://www.kenora.ca/en/your-government/resources/Documents/Strategic%20Plan.pdf</w:t>
        </w:r>
      </w:hyperlink>
      <w:r w:rsidR="00FD4C74">
        <w:rPr>
          <w:lang w:val="en-US"/>
        </w:rPr>
        <w:t>.</w:t>
      </w:r>
    </w:p>
  </w:footnote>
  <w:footnote w:id="5">
    <w:p w14:paraId="02EC077B" w14:textId="5D6676B4" w:rsidR="00A41D98" w:rsidRPr="00A41D98" w:rsidRDefault="00A41D98">
      <w:pPr>
        <w:pStyle w:val="FootnoteText"/>
        <w:rPr>
          <w:lang w:val="en-US"/>
        </w:rPr>
      </w:pPr>
      <w:r>
        <w:rPr>
          <w:rStyle w:val="FootnoteReference"/>
        </w:rPr>
        <w:footnoteRef/>
      </w:r>
      <w:r>
        <w:t xml:space="preserve"> Environmental Registry of Ontario, </w:t>
      </w:r>
      <w:r w:rsidRPr="00A41D98">
        <w:rPr>
          <w:i/>
          <w:iCs/>
        </w:rPr>
        <w:t>Proposal Summary</w:t>
      </w:r>
      <w:r>
        <w:t xml:space="preserve">, </w:t>
      </w:r>
      <w:hyperlink r:id="rId6" w:history="1">
        <w:r w:rsidRPr="000D1FD3">
          <w:rPr>
            <w:rStyle w:val="Hyperlink"/>
          </w:rPr>
          <w:t>https://ero.ontario.ca/notice/019-6196</w:t>
        </w:r>
      </w:hyperlink>
    </w:p>
  </w:footnote>
  <w:footnote w:id="6">
    <w:p w14:paraId="71CB7CBD" w14:textId="52E6B019" w:rsidR="00B23DE3" w:rsidRPr="00B23DE3" w:rsidRDefault="00B23DE3">
      <w:pPr>
        <w:pStyle w:val="FootnoteText"/>
        <w:rPr>
          <w:lang w:val="en-US"/>
        </w:rPr>
      </w:pPr>
      <w:r>
        <w:rPr>
          <w:rStyle w:val="FootnoteReference"/>
        </w:rPr>
        <w:footnoteRef/>
      </w:r>
      <w:r>
        <w:t xml:space="preserve"> Peter Kirby, Doug </w:t>
      </w:r>
      <w:r w:rsidR="00C83064">
        <w:t>Orchard,</w:t>
      </w:r>
      <w:r>
        <w:t xml:space="preserve"> and Henry Ra</w:t>
      </w:r>
      <w:r w:rsidR="004D06F3">
        <w:t>s</w:t>
      </w:r>
      <w:r>
        <w:t xml:space="preserve">mussen, </w:t>
      </w:r>
      <w:r w:rsidRPr="00B23DE3">
        <w:rPr>
          <w:i/>
          <w:iCs/>
        </w:rPr>
        <w:t>Against the Current</w:t>
      </w:r>
      <w:r>
        <w:t>, letter submitted to Ontario’s Ministry of Transportation and Ministry of Environment, Conservation and Parks (July 05, 2022).</w:t>
      </w:r>
    </w:p>
  </w:footnote>
  <w:footnote w:id="7">
    <w:p w14:paraId="72AAE764" w14:textId="77777777" w:rsidR="009B39DE" w:rsidRDefault="009B39DE" w:rsidP="009B39DE">
      <w:r>
        <w:rPr>
          <w:rStyle w:val="FootnoteReference"/>
        </w:rPr>
        <w:footnoteRef/>
      </w:r>
      <w:r>
        <w:t xml:space="preserve"> </w:t>
      </w:r>
      <w:r w:rsidRPr="003465DF">
        <w:rPr>
          <w:sz w:val="20"/>
          <w:szCs w:val="20"/>
        </w:rPr>
        <w:t xml:space="preserve">United Nations, “Secretary-General Warns of Climate Emergency”, Press Release with remarks from Secretary-General, António Gutteres, April 04, 2022, </w:t>
      </w:r>
      <w:hyperlink r:id="rId7" w:history="1">
        <w:r w:rsidRPr="003465DF">
          <w:rPr>
            <w:rStyle w:val="Hyperlink"/>
            <w:sz w:val="20"/>
            <w:szCs w:val="20"/>
          </w:rPr>
          <w:t>https://www.un.org/press/en/2022/sgsm21228.doc.htm</w:t>
        </w:r>
      </w:hyperlink>
      <w:r w:rsidRPr="003465DF">
        <w:rPr>
          <w:sz w:val="20"/>
          <w:szCs w:val="20"/>
        </w:rPr>
        <w:t>.</w:t>
      </w:r>
      <w:r>
        <w:t xml:space="preserve"> </w:t>
      </w:r>
    </w:p>
  </w:footnote>
  <w:footnote w:id="8">
    <w:p w14:paraId="217BE270" w14:textId="1C33EA4A" w:rsidR="009B39DE" w:rsidRDefault="009B39DE" w:rsidP="009B39DE">
      <w:pPr>
        <w:pStyle w:val="FootnoteText"/>
      </w:pPr>
      <w:r>
        <w:rPr>
          <w:rStyle w:val="FootnoteReference"/>
        </w:rPr>
        <w:footnoteRef/>
      </w:r>
      <w:r>
        <w:t xml:space="preserve"> </w:t>
      </w:r>
      <w:r w:rsidR="001C7FFE" w:rsidRPr="001C7FFE">
        <w:rPr>
          <w:i/>
          <w:iCs/>
        </w:rPr>
        <w:t>Supra</w:t>
      </w:r>
      <w:r w:rsidR="001C7FFE">
        <w:t xml:space="preserve"> note 1. </w:t>
      </w:r>
      <w:r w:rsidR="00845BAD">
        <w:t xml:space="preserve">As </w:t>
      </w:r>
      <w:r w:rsidR="004D06F3">
        <w:t>noted,</w:t>
      </w:r>
      <w:r w:rsidR="00845BAD">
        <w:t xml:space="preserve"> Ontario</w:t>
      </w:r>
      <w:r>
        <w:rPr>
          <w:lang w:val="en-US"/>
        </w:rPr>
        <w:t xml:space="preserve"> appears to have dropped “Preserving and Protecting our Environment for Future Generations</w:t>
      </w:r>
      <w:r w:rsidR="00C83064">
        <w:rPr>
          <w:lang w:val="en-US"/>
        </w:rPr>
        <w:t>,”</w:t>
      </w:r>
      <w:r>
        <w:rPr>
          <w:lang w:val="en-US"/>
        </w:rPr>
        <w:t xml:space="preserve"> language contained in the title of the original 2018 Plan.</w:t>
      </w:r>
    </w:p>
  </w:footnote>
  <w:footnote w:id="9">
    <w:p w14:paraId="28AAA6F3" w14:textId="53CFE7BE" w:rsidR="009B39DE" w:rsidRPr="00C41706" w:rsidRDefault="009B39DE" w:rsidP="009B39DE">
      <w:pPr>
        <w:pStyle w:val="FootnoteText"/>
        <w:rPr>
          <w:lang w:val="en-US"/>
        </w:rPr>
      </w:pPr>
      <w:r>
        <w:rPr>
          <w:rStyle w:val="FootnoteReference"/>
        </w:rPr>
        <w:footnoteRef/>
      </w:r>
      <w:r>
        <w:rPr>
          <w:lang w:val="en-US"/>
        </w:rPr>
        <w:t xml:space="preserve"> </w:t>
      </w:r>
      <w:r w:rsidR="004D06F3" w:rsidRPr="001A4E77">
        <w:t xml:space="preserve">Auditor General, “Follow-up on </w:t>
      </w:r>
      <w:r w:rsidR="004D06F3" w:rsidRPr="001A4E77">
        <w:rPr>
          <w:rStyle w:val="markedcontent"/>
        </w:rPr>
        <w:t xml:space="preserve">Value-for-Money Audit: Climate Change: </w:t>
      </w:r>
      <w:r w:rsidR="004D06F3" w:rsidRPr="00961D28">
        <w:rPr>
          <w:rStyle w:val="markedcontent"/>
        </w:rPr>
        <w:t xml:space="preserve">Ontario’s Plan to Reduce Greenhouse Gas Emissions (Follow-Up on VFM,” </w:t>
      </w:r>
      <w:r w:rsidR="004D06F3" w:rsidRPr="00C92A5F">
        <w:rPr>
          <w:rStyle w:val="markedcontent"/>
          <w:i/>
          <w:iCs/>
        </w:rPr>
        <w:t>Annual Report</w:t>
      </w:r>
      <w:r w:rsidR="004D06F3" w:rsidRPr="00961D28">
        <w:rPr>
          <w:rStyle w:val="markedcontent"/>
        </w:rPr>
        <w:t xml:space="preserve">, Vol. 2, c. 3 2019) 2021, at p. 14, </w:t>
      </w:r>
      <w:hyperlink r:id="rId8" w:history="1">
        <w:r w:rsidR="004D06F3" w:rsidRPr="00961D28">
          <w:rPr>
            <w:rStyle w:val="Hyperlink"/>
          </w:rPr>
          <w:t>https://www.auditor. on.ca/en/content/annualreports/arreports/en21/ENV_FU_ClimateChange_en21.pdf</w:t>
        </w:r>
      </w:hyperlink>
      <w:r w:rsidR="004D06F3" w:rsidRPr="00961D28">
        <w:rPr>
          <w:rStyle w:val="markedcontent"/>
        </w:rPr>
        <w:t xml:space="preserve">; </w:t>
      </w:r>
      <w:r w:rsidR="004D06F3" w:rsidRPr="00961D28">
        <w:t xml:space="preserve">“Climate Change: Ontario’s Plan to Reduce Greenhouse Gas Emissions, </w:t>
      </w:r>
      <w:r w:rsidR="004D06F3" w:rsidRPr="00961D28">
        <w:rPr>
          <w:i/>
          <w:iCs/>
        </w:rPr>
        <w:t>Annual Report</w:t>
      </w:r>
      <w:r w:rsidR="004D06F3" w:rsidRPr="00961D28">
        <w:t xml:space="preserve"> </w:t>
      </w:r>
      <w:r w:rsidR="004D06F3" w:rsidRPr="00961D28">
        <w:rPr>
          <w:i/>
          <w:iCs/>
        </w:rPr>
        <w:t>2019</w:t>
      </w:r>
      <w:r w:rsidR="004D06F3" w:rsidRPr="00961D28">
        <w:t xml:space="preserve"> Vol. 2 c. 3, at p. 12. </w:t>
      </w:r>
      <w:hyperlink r:id="rId9" w:history="1">
        <w:r w:rsidR="004D06F3">
          <w:rPr>
            <w:rStyle w:val="Hyperlink"/>
          </w:rPr>
          <w:t>https://www.auditor.on.ca/en/ content/annualreports/arreports/en19/v2_300en19.pdf</w:t>
        </w:r>
      </w:hyperlink>
      <w:r w:rsidR="004D06F3" w:rsidRPr="00961D28">
        <w:t>.</w:t>
      </w:r>
      <w:r w:rsidR="004D06F3">
        <w:t xml:space="preserve"> </w:t>
      </w:r>
      <w:r>
        <w:rPr>
          <w:lang w:val="en-US"/>
        </w:rPr>
        <w:t xml:space="preserve">Auditor General, </w:t>
      </w:r>
      <w:r w:rsidRPr="00C41706">
        <w:rPr>
          <w:i/>
          <w:iCs/>
          <w:lang w:val="en-US"/>
        </w:rPr>
        <w:t>Value-for-Money Audit: Climate Change</w:t>
      </w:r>
      <w:r>
        <w:rPr>
          <w:lang w:val="en-US"/>
        </w:rPr>
        <w:t>,</w:t>
      </w:r>
      <w:r>
        <w:rPr>
          <w:i/>
          <w:iCs/>
          <w:lang w:val="en-US"/>
        </w:rPr>
        <w:t xml:space="preserve"> </w:t>
      </w:r>
    </w:p>
  </w:footnote>
  <w:footnote w:id="10">
    <w:p w14:paraId="35D37DF6" w14:textId="77777777" w:rsidR="009B39DE" w:rsidRPr="00D809B6" w:rsidRDefault="009B39DE" w:rsidP="009B39DE">
      <w:pPr>
        <w:pStyle w:val="FootnoteText"/>
        <w:rPr>
          <w:lang w:val="en-US"/>
        </w:rPr>
      </w:pPr>
      <w:r>
        <w:rPr>
          <w:rStyle w:val="FootnoteReference"/>
        </w:rPr>
        <w:footnoteRef/>
      </w:r>
      <w:r>
        <w:t xml:space="preserve"> </w:t>
      </w:r>
      <w:r>
        <w:rPr>
          <w:i/>
          <w:iCs/>
        </w:rPr>
        <w:t>Ibid.</w:t>
      </w:r>
      <w:r>
        <w:t>, at pp. 14 to 15.</w:t>
      </w:r>
    </w:p>
  </w:footnote>
  <w:footnote w:id="11">
    <w:p w14:paraId="063727D8" w14:textId="1AFE3780" w:rsidR="009B39DE" w:rsidRPr="00C41706" w:rsidRDefault="009B39DE" w:rsidP="009B39DE">
      <w:pPr>
        <w:pStyle w:val="FootnoteText"/>
        <w:rPr>
          <w:lang w:val="en-US"/>
        </w:rPr>
      </w:pPr>
      <w:r>
        <w:rPr>
          <w:rStyle w:val="FootnoteReference"/>
        </w:rPr>
        <w:footnoteRef/>
      </w:r>
      <w:r>
        <w:t xml:space="preserve"> </w:t>
      </w:r>
      <w:r w:rsidR="004D06F3">
        <w:rPr>
          <w:i/>
          <w:iCs/>
        </w:rPr>
        <w:t>Ibid</w:t>
      </w:r>
      <w:r w:rsidR="004D06F3">
        <w:t xml:space="preserve">., </w:t>
      </w:r>
      <w:r>
        <w:t xml:space="preserve">Auditor General, </w:t>
      </w:r>
      <w:r w:rsidRPr="0093133C">
        <w:rPr>
          <w:i/>
          <w:iCs/>
        </w:rPr>
        <w:t>Annual Report</w:t>
      </w:r>
      <w:r>
        <w:t>, “</w:t>
      </w:r>
      <w:r w:rsidRPr="00C41706">
        <w:t>Ontario’s Plan to Reduce Greenhouse Gas Emissions</w:t>
      </w:r>
      <w:r w:rsidR="00C83064">
        <w:t>,”</w:t>
      </w:r>
      <w:r>
        <w:t xml:space="preserve"> </w:t>
      </w:r>
      <w:r w:rsidRPr="0093133C">
        <w:rPr>
          <w:i/>
          <w:iCs/>
        </w:rPr>
        <w:t>supra</w:t>
      </w:r>
      <w:r>
        <w:t xml:space="preserve"> note 10 at p. 122.</w:t>
      </w:r>
    </w:p>
  </w:footnote>
  <w:footnote w:id="12">
    <w:p w14:paraId="0D003FA5" w14:textId="4161DFDE" w:rsidR="009B39DE" w:rsidRPr="00DD7F76" w:rsidRDefault="009B39DE" w:rsidP="009B39DE">
      <w:pPr>
        <w:pStyle w:val="FootnoteText"/>
        <w:rPr>
          <w:lang w:val="en-US"/>
        </w:rPr>
      </w:pPr>
      <w:r>
        <w:rPr>
          <w:rStyle w:val="FootnoteReference"/>
        </w:rPr>
        <w:footnoteRef/>
      </w:r>
      <w:r>
        <w:t xml:space="preserve"> </w:t>
      </w:r>
      <w:r w:rsidR="00C83064">
        <w:rPr>
          <w:i/>
          <w:iCs/>
        </w:rPr>
        <w:t>Ibid</w:t>
      </w:r>
      <w:r w:rsidR="00C83064">
        <w:t xml:space="preserve">., </w:t>
      </w:r>
      <w:r>
        <w:t xml:space="preserve">Auditor General, </w:t>
      </w:r>
      <w:r w:rsidRPr="00AA78F0">
        <w:rPr>
          <w:i/>
          <w:iCs/>
        </w:rPr>
        <w:t>Value-for-Money</w:t>
      </w:r>
      <w:r w:rsidR="00C83064">
        <w:t xml:space="preserve"> </w:t>
      </w:r>
      <w:r>
        <w:t>at p 7.</w:t>
      </w:r>
    </w:p>
  </w:footnote>
  <w:footnote w:id="13">
    <w:p w14:paraId="5D965CEE" w14:textId="77777777" w:rsidR="009B39DE" w:rsidRDefault="009B39DE" w:rsidP="009B39DE">
      <w:pPr>
        <w:pStyle w:val="FootnoteText"/>
      </w:pPr>
      <w:r>
        <w:rPr>
          <w:rStyle w:val="FootnoteReference"/>
        </w:rPr>
        <w:footnoteRef/>
      </w:r>
      <w:r>
        <w:t xml:space="preserve"> Mike Crawley, “</w:t>
      </w:r>
      <w:r w:rsidRPr="00B1543E">
        <w:t>Ontario quietly revises its plan for hitting climate change targets</w:t>
      </w:r>
      <w:r>
        <w:t xml:space="preserve">”, </w:t>
      </w:r>
      <w:r w:rsidRPr="00B1543E">
        <w:rPr>
          <w:i/>
          <w:iCs/>
        </w:rPr>
        <w:t>CBC</w:t>
      </w:r>
      <w:r>
        <w:t xml:space="preserve">, April 17, 2022, (referencing </w:t>
      </w:r>
      <w:r w:rsidRPr="00BD00C0">
        <w:rPr>
          <w:i/>
          <w:iCs/>
        </w:rPr>
        <w:t>Ontario Emissions Scenario as of March 25, 2022</w:t>
      </w:r>
      <w:r>
        <w:t xml:space="preserve">, </w:t>
      </w:r>
      <w:hyperlink r:id="rId10" w:history="1">
        <w:r w:rsidRPr="00E161A3">
          <w:rPr>
            <w:rStyle w:val="Hyperlink"/>
          </w:rPr>
          <w:t>https://prod-environmental-registry.s3.amazonaws.com/2022-04/Ontario%20Emissions%20Scenario%20as%20of%20March%2025_1.pdf</w:t>
        </w:r>
      </w:hyperlink>
      <w:r>
        <w:t xml:space="preserve">); </w:t>
      </w:r>
    </w:p>
    <w:p w14:paraId="6C77F4F1" w14:textId="77777777" w:rsidR="009B39DE" w:rsidRPr="00D809B6" w:rsidRDefault="00000000" w:rsidP="009B39DE">
      <w:pPr>
        <w:pStyle w:val="FootnoteText"/>
        <w:rPr>
          <w:lang w:val="en-US"/>
        </w:rPr>
      </w:pPr>
      <w:hyperlink r:id="rId11" w:history="1">
        <w:r w:rsidR="009B39DE" w:rsidRPr="00E161A3">
          <w:rPr>
            <w:rStyle w:val="Hyperlink"/>
          </w:rPr>
          <w:t>https://www.cbc.ca/news/canada/toronto/ontario-climate-change-carbon-emissions-2030-targets-1.6419671</w:t>
        </w:r>
      </w:hyperlink>
      <w:r w:rsidR="009B39DE">
        <w:t xml:space="preserve"> </w:t>
      </w:r>
      <w:r w:rsidR="009B39DE" w:rsidRPr="00A2202A">
        <w:rPr>
          <w:i/>
          <w:iCs/>
          <w:lang w:val="en-US"/>
        </w:rPr>
        <w:t>A Made-in-Ontario Environment Plan</w:t>
      </w:r>
      <w:r w:rsidR="009B39DE">
        <w:rPr>
          <w:lang w:val="en-US"/>
        </w:rPr>
        <w:t xml:space="preserve">, </w:t>
      </w:r>
      <w:r w:rsidR="009B39DE" w:rsidRPr="00B1543E">
        <w:rPr>
          <w:i/>
          <w:iCs/>
          <w:lang w:val="en-US"/>
        </w:rPr>
        <w:t>supra</w:t>
      </w:r>
      <w:r w:rsidR="009B39DE">
        <w:rPr>
          <w:lang w:val="en-US"/>
        </w:rPr>
        <w:t xml:space="preserve"> note 38.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B2515"/>
    <w:multiLevelType w:val="hybridMultilevel"/>
    <w:tmpl w:val="9516ED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57841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4A7"/>
    <w:rsid w:val="00074701"/>
    <w:rsid w:val="001C7FFE"/>
    <w:rsid w:val="00221252"/>
    <w:rsid w:val="002B5111"/>
    <w:rsid w:val="0031216D"/>
    <w:rsid w:val="00314181"/>
    <w:rsid w:val="003B31B2"/>
    <w:rsid w:val="00401261"/>
    <w:rsid w:val="00402116"/>
    <w:rsid w:val="004D06F3"/>
    <w:rsid w:val="004D190C"/>
    <w:rsid w:val="005F24A7"/>
    <w:rsid w:val="006D0487"/>
    <w:rsid w:val="007444F6"/>
    <w:rsid w:val="00845BAD"/>
    <w:rsid w:val="0084776E"/>
    <w:rsid w:val="00983F04"/>
    <w:rsid w:val="009B39DE"/>
    <w:rsid w:val="00A0277B"/>
    <w:rsid w:val="00A41D98"/>
    <w:rsid w:val="00B23DE3"/>
    <w:rsid w:val="00B56018"/>
    <w:rsid w:val="00B6487C"/>
    <w:rsid w:val="00BF69B1"/>
    <w:rsid w:val="00C83064"/>
    <w:rsid w:val="00FA212F"/>
    <w:rsid w:val="00FD4C7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82618"/>
  <w15:chartTrackingRefBased/>
  <w15:docId w15:val="{3CD7FBBF-5D87-4DC3-A3D0-13F2DB97C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Calibri"/>
        <w:sz w:val="24"/>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4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402116"/>
    <w:rPr>
      <w:rFonts w:eastAsiaTheme="majorEastAsia" w:cstheme="majorBidi"/>
      <w:sz w:val="20"/>
      <w:szCs w:val="20"/>
    </w:rPr>
  </w:style>
  <w:style w:type="paragraph" w:styleId="EnvelopeAddress">
    <w:name w:val="envelope address"/>
    <w:basedOn w:val="Normal"/>
    <w:uiPriority w:val="99"/>
    <w:semiHidden/>
    <w:unhideWhenUsed/>
    <w:rsid w:val="00402116"/>
    <w:pPr>
      <w:framePr w:w="7920" w:h="1980" w:hRule="exact" w:hSpace="180" w:wrap="auto" w:hAnchor="page" w:xAlign="center" w:yAlign="bottom"/>
      <w:ind w:left="2880"/>
    </w:pPr>
    <w:rPr>
      <w:rFonts w:eastAsiaTheme="majorEastAsia" w:cstheme="majorBidi"/>
    </w:rPr>
  </w:style>
  <w:style w:type="paragraph" w:styleId="FootnoteText">
    <w:name w:val="footnote text"/>
    <w:basedOn w:val="Normal"/>
    <w:link w:val="FootnoteTextChar"/>
    <w:uiPriority w:val="99"/>
    <w:unhideWhenUsed/>
    <w:rsid w:val="009B39DE"/>
    <w:rPr>
      <w:sz w:val="20"/>
      <w:szCs w:val="20"/>
    </w:rPr>
  </w:style>
  <w:style w:type="character" w:customStyle="1" w:styleId="FootnoteTextChar">
    <w:name w:val="Footnote Text Char"/>
    <w:basedOn w:val="DefaultParagraphFont"/>
    <w:link w:val="FootnoteText"/>
    <w:uiPriority w:val="99"/>
    <w:rsid w:val="009B39DE"/>
    <w:rPr>
      <w:sz w:val="20"/>
      <w:szCs w:val="20"/>
    </w:rPr>
  </w:style>
  <w:style w:type="character" w:styleId="FootnoteReference">
    <w:name w:val="footnote reference"/>
    <w:basedOn w:val="DefaultParagraphFont"/>
    <w:uiPriority w:val="99"/>
    <w:semiHidden/>
    <w:unhideWhenUsed/>
    <w:rsid w:val="009B39DE"/>
    <w:rPr>
      <w:vertAlign w:val="superscript"/>
    </w:rPr>
  </w:style>
  <w:style w:type="character" w:styleId="Hyperlink">
    <w:name w:val="Hyperlink"/>
    <w:basedOn w:val="DefaultParagraphFont"/>
    <w:uiPriority w:val="99"/>
    <w:unhideWhenUsed/>
    <w:rsid w:val="009B39DE"/>
    <w:rPr>
      <w:color w:val="0563C1" w:themeColor="hyperlink"/>
      <w:u w:val="single"/>
    </w:rPr>
  </w:style>
  <w:style w:type="character" w:styleId="UnresolvedMention">
    <w:name w:val="Unresolved Mention"/>
    <w:basedOn w:val="DefaultParagraphFont"/>
    <w:uiPriority w:val="99"/>
    <w:semiHidden/>
    <w:unhideWhenUsed/>
    <w:rsid w:val="0031216D"/>
    <w:rPr>
      <w:color w:val="605E5C"/>
      <w:shd w:val="clear" w:color="auto" w:fill="E1DFDD"/>
    </w:rPr>
  </w:style>
  <w:style w:type="character" w:customStyle="1" w:styleId="markedcontent">
    <w:name w:val="markedcontent"/>
    <w:basedOn w:val="DefaultParagraphFont"/>
    <w:rsid w:val="00B56018"/>
  </w:style>
  <w:style w:type="paragraph" w:styleId="Header">
    <w:name w:val="header"/>
    <w:basedOn w:val="Normal"/>
    <w:link w:val="HeaderChar"/>
    <w:uiPriority w:val="99"/>
    <w:unhideWhenUsed/>
    <w:rsid w:val="00BF69B1"/>
    <w:pPr>
      <w:tabs>
        <w:tab w:val="center" w:pos="4680"/>
        <w:tab w:val="right" w:pos="9360"/>
      </w:tabs>
    </w:pPr>
  </w:style>
  <w:style w:type="character" w:customStyle="1" w:styleId="HeaderChar">
    <w:name w:val="Header Char"/>
    <w:basedOn w:val="DefaultParagraphFont"/>
    <w:link w:val="Header"/>
    <w:uiPriority w:val="99"/>
    <w:rsid w:val="00BF69B1"/>
  </w:style>
  <w:style w:type="paragraph" w:styleId="Footer">
    <w:name w:val="footer"/>
    <w:basedOn w:val="Normal"/>
    <w:link w:val="FooterChar"/>
    <w:uiPriority w:val="99"/>
    <w:unhideWhenUsed/>
    <w:rsid w:val="00BF69B1"/>
    <w:pPr>
      <w:tabs>
        <w:tab w:val="center" w:pos="4680"/>
        <w:tab w:val="right" w:pos="9360"/>
      </w:tabs>
    </w:pPr>
  </w:style>
  <w:style w:type="character" w:customStyle="1" w:styleId="FooterChar">
    <w:name w:val="Footer Char"/>
    <w:basedOn w:val="DefaultParagraphFont"/>
    <w:link w:val="Footer"/>
    <w:uiPriority w:val="99"/>
    <w:rsid w:val="00BF69B1"/>
  </w:style>
  <w:style w:type="paragraph" w:styleId="ListParagraph">
    <w:name w:val="List Paragraph"/>
    <w:basedOn w:val="Normal"/>
    <w:uiPriority w:val="34"/>
    <w:qFormat/>
    <w:rsid w:val="008477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auditor.on.ca/en/content/annualreports/arreports/en21/ENV_FU_ClimateChange_en21.pdf" TargetMode="External"/><Relationship Id="rId3" Type="http://schemas.openxmlformats.org/officeDocument/2006/relationships/hyperlink" Target="https://www.kenora.ca/en/build-invest/resources/Documents/kenora-vision-2020-strategic-plan-2016-update.pdf" TargetMode="External"/><Relationship Id="rId7" Type="http://schemas.openxmlformats.org/officeDocument/2006/relationships/hyperlink" Target="https://www.un.org/press/en/2022/sgsm21228.doc.htm" TargetMode="External"/><Relationship Id="rId2" Type="http://schemas.openxmlformats.org/officeDocument/2006/relationships/hyperlink" Target="https://prod-environmental-registry.s3.amazonaws.com/2018-11/EnvironmentPlan.pdf" TargetMode="External"/><Relationship Id="rId1" Type="http://schemas.openxmlformats.org/officeDocument/2006/relationships/hyperlink" Target="https://www.ontario.ca/page/made-in-ontario-environment-plan" TargetMode="External"/><Relationship Id="rId6" Type="http://schemas.openxmlformats.org/officeDocument/2006/relationships/hyperlink" Target="https://ero.ontario.ca/notice/019-6196" TargetMode="External"/><Relationship Id="rId11" Type="http://schemas.openxmlformats.org/officeDocument/2006/relationships/hyperlink" Target="https://www.cbc.ca/news/canada/toronto/ontario-climate-change-carbon-emissions-2030-targets-1.6419671" TargetMode="External"/><Relationship Id="rId5" Type="http://schemas.openxmlformats.org/officeDocument/2006/relationships/hyperlink" Target="https://www.kenora.ca/en/your-government/resources/Documents/Strategic%20Plan.pdf" TargetMode="External"/><Relationship Id="rId10" Type="http://schemas.openxmlformats.org/officeDocument/2006/relationships/hyperlink" Target="https://prod-environmental-registry.s3.amazonaws.com/2022-04/Ontario%20Emissions%20Scenario%20as%20of%20March%2025_1.pdf" TargetMode="External"/><Relationship Id="rId4" Type="http://schemas.openxmlformats.org/officeDocument/2006/relationships/hyperlink" Target="https://www.kenora.ca/en/your-government/resources/Documents/Sustainability%20Action%20Plan.pdf" TargetMode="External"/><Relationship Id="rId9" Type="http://schemas.openxmlformats.org/officeDocument/2006/relationships/hyperlink" Target="https://www.auditor.on.ca/en/content/annualreports/arreports/en19/v2_300en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D0CC9-A03E-4FAC-83E3-9BED98038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1053</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kirby</dc:creator>
  <cp:keywords/>
  <dc:description/>
  <cp:lastModifiedBy>peter kirby</cp:lastModifiedBy>
  <cp:revision>2</cp:revision>
  <cp:lastPrinted>2022-11-17T23:12:00Z</cp:lastPrinted>
  <dcterms:created xsi:type="dcterms:W3CDTF">2022-11-23T16:21:00Z</dcterms:created>
  <dcterms:modified xsi:type="dcterms:W3CDTF">2022-11-23T16:21:00Z</dcterms:modified>
</cp:coreProperties>
</file>