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51.85546875" w:line="360" w:lineRule="auto"/>
        <w:ind w:left="12.220001220703125" w:right="1510.4998779296875" w:firstLine="0"/>
        <w:rPr>
          <w:highlight w:val="white"/>
        </w:rPr>
      </w:pPr>
      <w:r w:rsidDel="00000000" w:rsidR="00000000" w:rsidRPr="00000000">
        <w:rPr>
          <w:highlight w:val="white"/>
          <w:rtl w:val="0"/>
        </w:rPr>
        <w:t xml:space="preserve">January 22</w:t>
      </w:r>
      <w:r w:rsidDel="00000000" w:rsidR="00000000" w:rsidRPr="00000000">
        <w:rPr>
          <w:highlight w:val="white"/>
          <w:rtl w:val="0"/>
        </w:rPr>
        <w:t xml:space="preserve">, </w:t>
      </w:r>
      <w:r w:rsidDel="00000000" w:rsidR="00000000" w:rsidRPr="00000000">
        <w:rPr>
          <w:highlight w:val="white"/>
          <w:rtl w:val="0"/>
        </w:rPr>
        <w:t xml:space="preserve">202</w:t>
      </w:r>
      <w:r w:rsidDel="00000000" w:rsidR="00000000" w:rsidRPr="00000000">
        <w:rPr>
          <w:highlight w:val="white"/>
          <w:rtl w:val="0"/>
        </w:rPr>
        <w:t xml:space="preserve">3</w:t>
      </w:r>
    </w:p>
    <w:p w:rsidR="00000000" w:rsidDel="00000000" w:rsidP="00000000" w:rsidRDefault="00000000" w:rsidRPr="00000000" w14:paraId="00000002">
      <w:pPr>
        <w:widowControl w:val="0"/>
        <w:spacing w:after="200" w:before="51.85546875" w:line="276" w:lineRule="auto"/>
        <w:ind w:left="0" w:right="1510.4998779296875" w:firstLine="0"/>
        <w:rPr>
          <w:highlight w:val="white"/>
        </w:rPr>
      </w:pPr>
      <w:r w:rsidDel="00000000" w:rsidR="00000000" w:rsidRPr="00000000">
        <w:rPr>
          <w:highlight w:val="white"/>
          <w:rtl w:val="0"/>
        </w:rPr>
        <w:t xml:space="preserve">Hon. Steve Clark</w:t>
        <w:br w:type="textWrapping"/>
        <w:t xml:space="preserve">Minister of Municipal Affairs and Housing</w:t>
        <w:br w:type="textWrapping"/>
        <w:t xml:space="preserve">17th Floor, 777 Bay Street</w:t>
        <w:br w:type="textWrapping"/>
        <w:t xml:space="preserve">Toronto, ON</w:t>
        <w:tab/>
        <w:t xml:space="preserve">M7A 2J3</w:t>
      </w:r>
    </w:p>
    <w:p w:rsidR="00000000" w:rsidDel="00000000" w:rsidP="00000000" w:rsidRDefault="00000000" w:rsidRPr="00000000" w14:paraId="00000003">
      <w:pPr>
        <w:widowControl w:val="0"/>
        <w:spacing w:after="200" w:before="51.85546875" w:line="276" w:lineRule="auto"/>
        <w:ind w:left="12.220001220703125" w:right="1510.4998779296875" w:firstLine="0"/>
        <w:rPr>
          <w:highlight w:val="white"/>
        </w:rPr>
      </w:pPr>
      <w:r w:rsidDel="00000000" w:rsidR="00000000" w:rsidRPr="00000000">
        <w:rPr>
          <w:highlight w:val="white"/>
          <w:rtl w:val="0"/>
        </w:rPr>
        <w:t xml:space="preserve">Dear Minister Clark,</w:t>
      </w:r>
    </w:p>
    <w:p w:rsidR="00000000" w:rsidDel="00000000" w:rsidP="00000000" w:rsidRDefault="00000000" w:rsidRPr="00000000" w14:paraId="00000004">
      <w:pPr>
        <w:widowControl w:val="0"/>
        <w:spacing w:after="200" w:before="51.85546875" w:line="276" w:lineRule="auto"/>
        <w:ind w:left="12.220001220703125" w:right="1510.4998779296875" w:firstLine="0"/>
        <w:rPr>
          <w:b w:val="1"/>
          <w:highlight w:val="white"/>
        </w:rPr>
      </w:pPr>
      <w:r w:rsidDel="00000000" w:rsidR="00000000" w:rsidRPr="00000000">
        <w:rPr>
          <w:b w:val="1"/>
          <w:highlight w:val="white"/>
          <w:rtl w:val="0"/>
        </w:rPr>
        <w:t xml:space="preserve">RE: ERO 019-5932 – City of Toronto Official Plan Amendment (Lower Density Target MTSAs)</w:t>
      </w:r>
    </w:p>
    <w:p w:rsidR="00000000" w:rsidDel="00000000" w:rsidP="00000000" w:rsidRDefault="00000000" w:rsidRPr="00000000" w14:paraId="00000005">
      <w:pPr>
        <w:widowControl w:val="0"/>
        <w:spacing w:before="63.45947265625" w:line="272.61817932128906" w:lineRule="auto"/>
        <w:ind w:left="2.64007568359375" w:right="266.640625" w:firstLine="0"/>
        <w:rPr/>
      </w:pPr>
      <w:r w:rsidDel="00000000" w:rsidR="00000000" w:rsidRPr="00000000">
        <w:rPr>
          <w:rtl w:val="0"/>
        </w:rPr>
        <w:t xml:space="preserve">More</w:t>
      </w:r>
      <w:r w:rsidDel="00000000" w:rsidR="00000000" w:rsidRPr="00000000">
        <w:rPr>
          <w:rtl w:val="0"/>
        </w:rPr>
        <w:t xml:space="preserv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nevertheless committed to counterbalancing the anti-housing agenda that dominates Toronto's politics, and has increased costs and environmental burden for a new generation of aspiring residents.</w:t>
      </w:r>
    </w:p>
    <w:p w:rsidR="00000000" w:rsidDel="00000000" w:rsidP="00000000" w:rsidRDefault="00000000" w:rsidRPr="00000000" w14:paraId="00000006">
      <w:pPr>
        <w:widowControl w:val="0"/>
        <w:spacing w:before="63.45947265625" w:line="272.61817932128906" w:lineRule="auto"/>
        <w:ind w:left="2.64007568359375" w:right="266.640625" w:firstLine="0"/>
        <w:rPr/>
      </w:pPr>
      <w:r w:rsidDel="00000000" w:rsidR="00000000" w:rsidRPr="00000000">
        <w:rPr>
          <w:rtl w:val="0"/>
        </w:rPr>
      </w:r>
    </w:p>
    <w:p w:rsidR="00000000" w:rsidDel="00000000" w:rsidP="00000000" w:rsidRDefault="00000000" w:rsidRPr="00000000" w14:paraId="00000007">
      <w:pPr>
        <w:widowControl w:val="0"/>
        <w:spacing w:before="63.45947265625" w:line="272.61817932128906" w:lineRule="auto"/>
        <w:ind w:left="2.64007568359375" w:right="266.640625" w:firstLine="0"/>
        <w:rPr>
          <w:b w:val="1"/>
          <w:highlight w:val="white"/>
        </w:rPr>
      </w:pPr>
      <w:r w:rsidDel="00000000" w:rsidR="00000000" w:rsidRPr="00000000">
        <w:rPr>
          <w:highlight w:val="white"/>
          <w:rtl w:val="0"/>
        </w:rPr>
        <w:t xml:space="preserve">More Neighbours Toronto believes that Toronto is squandering an opportunity to make progress on the housing crisis with its approach to requesting lower targets for certain MTSAs. Specifically, the City of Toronto is requesting lower density targets to avoid making any changes to land use or zoning.</w:t>
      </w:r>
      <w:r w:rsidDel="00000000" w:rsidR="00000000" w:rsidRPr="00000000">
        <w:rPr>
          <w:b w:val="1"/>
          <w:highlight w:val="white"/>
          <w:rtl w:val="0"/>
        </w:rPr>
        <w:t xml:space="preserve"> </w:t>
      </w:r>
      <w:r w:rsidDel="00000000" w:rsidR="00000000" w:rsidRPr="00000000">
        <w:rPr>
          <w:highlight w:val="white"/>
          <w:rtl w:val="0"/>
        </w:rPr>
        <w:t xml:space="preserve">For example, in the York Mills PMTSA, most land remains designated as Neighbourhoods with a minimum and maximum FSI of only 0.5, as shown in the map below. Avoidance of redesignating lands should not be a reason to request lower density targets, especially when it is a provincial priority to build 1.5 million homes over the next decade. At the very least, the City of Toronto should make as much effort as possible to reach the targets with land use policy changes before requesting lower targets. </w:t>
      </w:r>
      <w:r w:rsidDel="00000000" w:rsidR="00000000" w:rsidRPr="00000000">
        <w:rPr>
          <w:b w:val="1"/>
          <w:highlight w:val="white"/>
          <w:rtl w:val="0"/>
        </w:rPr>
        <w:t xml:space="preserve">We recommend that the minister make the necessary changes to the York Mills PMTSA and other MTSAs as appropriate to greatly increase density permissions.</w:t>
      </w:r>
    </w:p>
    <w:p w:rsidR="00000000" w:rsidDel="00000000" w:rsidP="00000000" w:rsidRDefault="00000000" w:rsidRPr="00000000" w14:paraId="00000008">
      <w:pPr>
        <w:widowControl w:val="0"/>
        <w:spacing w:before="63.45947265625" w:line="272.61817932128906" w:lineRule="auto"/>
        <w:ind w:left="2.64007568359375" w:right="266.640625" w:firstLine="0"/>
        <w:rPr>
          <w:b w:val="1"/>
          <w:highlight w:val="white"/>
        </w:rPr>
      </w:pPr>
      <w:r w:rsidDel="00000000" w:rsidR="00000000" w:rsidRPr="00000000">
        <w:rPr>
          <w:rtl w:val="0"/>
        </w:rPr>
      </w:r>
    </w:p>
    <w:p w:rsidR="00000000" w:rsidDel="00000000" w:rsidP="00000000" w:rsidRDefault="00000000" w:rsidRPr="00000000" w14:paraId="00000009">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Regards,</w:t>
      </w:r>
    </w:p>
    <w:p w:rsidR="00000000" w:rsidDel="00000000" w:rsidP="00000000" w:rsidRDefault="00000000" w:rsidRPr="00000000" w14:paraId="0000000A">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B">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Jacob Dawang</w:t>
      </w:r>
    </w:p>
    <w:p w:rsidR="00000000" w:rsidDel="00000000" w:rsidP="00000000" w:rsidRDefault="00000000" w:rsidRPr="00000000" w14:paraId="0000000C">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More Neighbours Toronto</w:t>
      </w:r>
    </w:p>
    <w:p w:rsidR="00000000" w:rsidDel="00000000" w:rsidP="00000000" w:rsidRDefault="00000000" w:rsidRPr="00000000" w14:paraId="0000000D">
      <w:pPr>
        <w:widowControl w:val="0"/>
        <w:spacing w:before="63.45947265625" w:line="272.61817932128906" w:lineRule="auto"/>
        <w:ind w:left="2.64007568359375" w:right="266.640625" w:firstLine="0"/>
        <w:rPr>
          <w:highlight w:val="white"/>
        </w:rPr>
      </w:pPr>
      <w:r w:rsidDel="00000000" w:rsidR="00000000" w:rsidRPr="00000000">
        <w:rPr>
          <w:highlight w:val="white"/>
        </w:rPr>
        <w:drawing>
          <wp:inline distB="114300" distT="114300" distL="114300" distR="114300">
            <wp:extent cx="4967288" cy="60277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67288" cy="602772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2809875" cy="857250"/>
          <wp:effectExtent b="0" l="0" r="0" t="0"/>
          <wp:docPr id="2" name="image1.png"/>
          <a:graphic>
            <a:graphicData uri="http://schemas.openxmlformats.org/drawingml/2006/picture">
              <pic:pic>
                <pic:nvPicPr>
                  <pic:cNvPr id="0" name="image1.png"/>
                  <pic:cNvPicPr preferRelativeResize="0"/>
                </pic:nvPicPr>
                <pic:blipFill>
                  <a:blip r:embed="rId1"/>
                  <a:srcRect b="13761" l="7931" r="0" t="11926"/>
                  <a:stretch>
                    <a:fillRect/>
                  </a:stretch>
                </pic:blipFill>
                <pic:spPr>
                  <a:xfrm>
                    <a:off x="0" y="0"/>
                    <a:ext cx="2809875"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