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E0E8" w14:textId="370216A7" w:rsidR="004F54DD" w:rsidRDefault="004F54DD">
      <w:r>
        <w:tab/>
      </w:r>
      <w:r>
        <w:tab/>
      </w:r>
      <w:r>
        <w:tab/>
      </w:r>
      <w:r>
        <w:tab/>
      </w:r>
      <w:r>
        <w:tab/>
      </w:r>
      <w:r>
        <w:tab/>
      </w:r>
      <w:r>
        <w:tab/>
      </w:r>
      <w:r>
        <w:tab/>
      </w:r>
      <w:r>
        <w:tab/>
      </w:r>
      <w:r>
        <w:tab/>
        <w:t>February 02, 2023</w:t>
      </w:r>
    </w:p>
    <w:p w14:paraId="4E12B536" w14:textId="3446F8A7" w:rsidR="00671EF5" w:rsidRDefault="00F016B5">
      <w:r>
        <w:t>Dear Sir or Madam,</w:t>
      </w:r>
    </w:p>
    <w:p w14:paraId="040F52C0" w14:textId="377FCE1E" w:rsidR="00F016B5" w:rsidRDefault="00F016B5">
      <w:r>
        <w:t>As you are currently in the review stage of the County of Simcoe’s Official Plan Amendment No. 7, I would like to make a comment / request which may be applicable at this time.</w:t>
      </w:r>
    </w:p>
    <w:p w14:paraId="3D132B37" w14:textId="2678AAC3" w:rsidR="00F016B5" w:rsidRDefault="00F016B5">
      <w:r>
        <w:t xml:space="preserve">I have been working with the County of Simcoe and Township of </w:t>
      </w:r>
      <w:proofErr w:type="spellStart"/>
      <w:r>
        <w:t>Ramara</w:t>
      </w:r>
      <w:proofErr w:type="spellEnd"/>
      <w:r>
        <w:t>, in aims of severing off a one acre building lot from an existing lot</w:t>
      </w:r>
      <w:r w:rsidR="002E0350">
        <w:t xml:space="preserve"> (located at 7790 County Road 169 </w:t>
      </w:r>
      <w:proofErr w:type="spellStart"/>
      <w:r w:rsidR="002E0350">
        <w:t>Washago</w:t>
      </w:r>
      <w:proofErr w:type="spellEnd"/>
      <w:r w:rsidR="002E0350">
        <w:t>, ON)</w:t>
      </w:r>
      <w:r>
        <w:t>. The existing lot is partially contained in the settlement area and partially not. I would like to request a minor adjustment of the settlement area boundary to contain the newly proposed one acre building lot.</w:t>
      </w:r>
    </w:p>
    <w:p w14:paraId="609388E2" w14:textId="7E98E55F" w:rsidR="00F43D24" w:rsidRDefault="00F43D24">
      <w:r>
        <w:t xml:space="preserve">Having reviewed your </w:t>
      </w:r>
      <w:proofErr w:type="gramStart"/>
      <w:r>
        <w:t>document :</w:t>
      </w:r>
      <w:proofErr w:type="gramEnd"/>
      <w:r>
        <w:t xml:space="preserve"> “A Place To Grow” I was wondering if my proposal might be accommodated under the section 2.2.9 (pages 27&amp;28) which state</w:t>
      </w:r>
      <w:r w:rsidR="004F54DD">
        <w:t>s</w:t>
      </w:r>
      <w:r>
        <w:t>:</w:t>
      </w:r>
    </w:p>
    <w:p w14:paraId="71945CF4" w14:textId="77777777" w:rsidR="00F43D24" w:rsidRDefault="00F43D24" w:rsidP="00F43D24">
      <w:pPr>
        <w:spacing w:line="180" w:lineRule="auto"/>
      </w:pPr>
      <w:r>
        <w:t xml:space="preserve">2.2.9 Rural Areas </w:t>
      </w:r>
    </w:p>
    <w:p w14:paraId="162C8D04" w14:textId="02577E49" w:rsidR="00F43D24" w:rsidRDefault="00F43D24" w:rsidP="00F43D24">
      <w:pPr>
        <w:spacing w:line="180" w:lineRule="auto"/>
      </w:pPr>
      <w:r>
        <w:t>1</w:t>
      </w:r>
      <w:r>
        <w:t xml:space="preserve">. Municipalities are encouraged to plan for a variety of cultural and </w:t>
      </w:r>
    </w:p>
    <w:p w14:paraId="462A8E78" w14:textId="77777777" w:rsidR="00F43D24" w:rsidRDefault="00F43D24" w:rsidP="00F43D24">
      <w:pPr>
        <w:spacing w:line="180" w:lineRule="auto"/>
      </w:pPr>
      <w:proofErr w:type="gramStart"/>
      <w:r>
        <w:t>economic  opportunities</w:t>
      </w:r>
      <w:proofErr w:type="gramEnd"/>
      <w:r>
        <w:t xml:space="preserve"> within rural settlements  to serve the  needs of </w:t>
      </w:r>
    </w:p>
    <w:p w14:paraId="69A87E63" w14:textId="77777777" w:rsidR="00F43D24" w:rsidRDefault="00F43D24" w:rsidP="00F43D24">
      <w:pPr>
        <w:spacing w:line="180" w:lineRule="auto"/>
      </w:pPr>
      <w:r>
        <w:t xml:space="preserve">rural residents and </w:t>
      </w:r>
      <w:proofErr w:type="gramStart"/>
      <w:r>
        <w:t>area  businesses</w:t>
      </w:r>
      <w:proofErr w:type="gramEnd"/>
      <w:r>
        <w:t xml:space="preserve">.  </w:t>
      </w:r>
    </w:p>
    <w:p w14:paraId="00059248" w14:textId="77777777" w:rsidR="00F43D24" w:rsidRDefault="00F43D24" w:rsidP="00F43D24">
      <w:pPr>
        <w:spacing w:line="180" w:lineRule="auto"/>
      </w:pPr>
      <w:r>
        <w:t xml:space="preserve">2. Public service facilities in rural settlements should be co-located and </w:t>
      </w:r>
    </w:p>
    <w:p w14:paraId="70C9805C" w14:textId="77777777" w:rsidR="00F43D24" w:rsidRDefault="00F43D24" w:rsidP="00F43D24">
      <w:pPr>
        <w:spacing w:line="180" w:lineRule="auto"/>
      </w:pPr>
      <w:proofErr w:type="gramStart"/>
      <w:r>
        <w:t>integrated  in</w:t>
      </w:r>
      <w:proofErr w:type="gramEnd"/>
      <w:r>
        <w:t xml:space="preserve"> community hubs, and priority should be given to  </w:t>
      </w:r>
    </w:p>
    <w:p w14:paraId="7D4E5011" w14:textId="77777777" w:rsidR="00F43D24" w:rsidRDefault="00F43D24" w:rsidP="00F43D24">
      <w:pPr>
        <w:spacing w:line="180" w:lineRule="auto"/>
      </w:pPr>
      <w:r>
        <w:t xml:space="preserve">maintaining and adapting </w:t>
      </w:r>
      <w:proofErr w:type="gramStart"/>
      <w:r>
        <w:t>existing  public</w:t>
      </w:r>
      <w:proofErr w:type="gramEnd"/>
      <w:r>
        <w:t xml:space="preserve"> service facilities  in community  </w:t>
      </w:r>
    </w:p>
    <w:p w14:paraId="40629389" w14:textId="77777777" w:rsidR="00F43D24" w:rsidRDefault="00F43D24" w:rsidP="00F43D24">
      <w:pPr>
        <w:spacing w:line="180" w:lineRule="auto"/>
      </w:pPr>
      <w:proofErr w:type="gramStart"/>
      <w:r>
        <w:t>hubs  to</w:t>
      </w:r>
      <w:proofErr w:type="gramEnd"/>
      <w:r>
        <w:t xml:space="preserve"> meet the needs  of the community, where feasible.  </w:t>
      </w:r>
    </w:p>
    <w:p w14:paraId="20C2D63F" w14:textId="77777777" w:rsidR="00F43D24" w:rsidRDefault="00F43D24" w:rsidP="00F43D24">
      <w:pPr>
        <w:spacing w:line="180" w:lineRule="auto"/>
      </w:pPr>
      <w:r>
        <w:t xml:space="preserve">3. Subject to the policies in Section 4, development outside of settlement </w:t>
      </w:r>
    </w:p>
    <w:p w14:paraId="6DA202CE" w14:textId="77777777" w:rsidR="00F43D24" w:rsidRDefault="00F43D24" w:rsidP="00F43D24">
      <w:pPr>
        <w:spacing w:line="180" w:lineRule="auto"/>
      </w:pPr>
      <w:proofErr w:type="gramStart"/>
      <w:r>
        <w:t>areas  may</w:t>
      </w:r>
      <w:proofErr w:type="gramEnd"/>
      <w:r>
        <w:t xml:space="preserve"> be permitted on rural lands  for:  </w:t>
      </w:r>
    </w:p>
    <w:p w14:paraId="7B528375" w14:textId="77777777" w:rsidR="00F43D24" w:rsidRDefault="00F43D24" w:rsidP="00F43D24">
      <w:pPr>
        <w:spacing w:line="180" w:lineRule="auto"/>
      </w:pPr>
      <w:r>
        <w:t xml:space="preserve">a) the management or use of </w:t>
      </w:r>
      <w:proofErr w:type="gramStart"/>
      <w:r>
        <w:t>resources;</w:t>
      </w:r>
      <w:proofErr w:type="gramEnd"/>
      <w:r>
        <w:t xml:space="preserve"> </w:t>
      </w:r>
    </w:p>
    <w:p w14:paraId="278A0BA1" w14:textId="77777777" w:rsidR="00F43D24" w:rsidRDefault="00F43D24" w:rsidP="00F43D24">
      <w:pPr>
        <w:spacing w:line="180" w:lineRule="auto"/>
      </w:pPr>
      <w:r>
        <w:t xml:space="preserve">b) resource-based recreational uses; and </w:t>
      </w:r>
    </w:p>
    <w:p w14:paraId="75ECD728" w14:textId="77777777" w:rsidR="00F43D24" w:rsidRDefault="00F43D24" w:rsidP="00F43D24">
      <w:pPr>
        <w:spacing w:line="180" w:lineRule="auto"/>
      </w:pPr>
      <w:r>
        <w:t xml:space="preserve">c) other rural land uses that are not appropriate in settlement areas </w:t>
      </w:r>
    </w:p>
    <w:p w14:paraId="1D36B5D6" w14:textId="32022731" w:rsidR="00F43D24" w:rsidRDefault="00F43D24" w:rsidP="00F43D24">
      <w:pPr>
        <w:spacing w:line="180" w:lineRule="auto"/>
      </w:pPr>
      <w:r>
        <w:t xml:space="preserve">provided they:  </w:t>
      </w:r>
    </w:p>
    <w:p w14:paraId="6C61EAD6" w14:textId="63BF03D0" w:rsidR="00F43D24" w:rsidRDefault="00F43D24" w:rsidP="00F43D24">
      <w:pPr>
        <w:spacing w:line="180" w:lineRule="auto"/>
      </w:pPr>
      <w:r>
        <w:t xml:space="preserve">A Place to Grow | </w:t>
      </w:r>
      <w:proofErr w:type="gramStart"/>
      <w:r>
        <w:t>27</w:t>
      </w:r>
      <w:proofErr w:type="gramEnd"/>
      <w:r>
        <w:t xml:space="preserve"> </w:t>
      </w:r>
    </w:p>
    <w:p w14:paraId="037B09C2" w14:textId="63E97500" w:rsidR="00F43D24" w:rsidRDefault="00F43D24" w:rsidP="00F43D24">
      <w:pPr>
        <w:spacing w:line="180" w:lineRule="auto"/>
      </w:pPr>
      <w:r>
        <w:t xml:space="preserve"> Whe</w:t>
      </w:r>
      <w:r>
        <w:t>r</w:t>
      </w:r>
      <w:r>
        <w:t xml:space="preserve">e and How to Grow </w:t>
      </w:r>
    </w:p>
    <w:p w14:paraId="1DD81A97" w14:textId="0E3A5ED0" w:rsidR="00F43D24" w:rsidRDefault="00F43D24" w:rsidP="00F43D24">
      <w:pPr>
        <w:spacing w:line="180" w:lineRule="auto"/>
      </w:pPr>
      <w:r>
        <w:t xml:space="preserve"> </w:t>
      </w:r>
      <w:proofErr w:type="spellStart"/>
      <w:r>
        <w:t>i</w:t>
      </w:r>
      <w:proofErr w:type="spellEnd"/>
      <w:r>
        <w:t xml:space="preserve">. </w:t>
      </w:r>
      <w:proofErr w:type="gramStart"/>
      <w:r>
        <w:t>are</w:t>
      </w:r>
      <w:proofErr w:type="gramEnd"/>
      <w:r>
        <w:t xml:space="preserve"> compatible with the rural landscape and surrounding </w:t>
      </w:r>
    </w:p>
    <w:p w14:paraId="0680DED6" w14:textId="77777777" w:rsidR="00F43D24" w:rsidRDefault="00F43D24" w:rsidP="00F43D24">
      <w:pPr>
        <w:spacing w:line="180" w:lineRule="auto"/>
      </w:pPr>
      <w:r>
        <w:t xml:space="preserve">local land </w:t>
      </w:r>
      <w:proofErr w:type="gramStart"/>
      <w:r>
        <w:t>uses;</w:t>
      </w:r>
      <w:proofErr w:type="gramEnd"/>
      <w:r>
        <w:t xml:space="preserve">  </w:t>
      </w:r>
    </w:p>
    <w:p w14:paraId="18F17244" w14:textId="77777777" w:rsidR="00F43D24" w:rsidRDefault="00F43D24" w:rsidP="00F43D24">
      <w:pPr>
        <w:spacing w:line="180" w:lineRule="auto"/>
      </w:pPr>
      <w:r>
        <w:t xml:space="preserve">ii. will be sustained by rural service levels; and </w:t>
      </w:r>
    </w:p>
    <w:p w14:paraId="01B948DD" w14:textId="77777777" w:rsidR="00F43D24" w:rsidRDefault="00F43D24" w:rsidP="00F43D24">
      <w:pPr>
        <w:spacing w:line="180" w:lineRule="auto"/>
      </w:pPr>
      <w:r>
        <w:t xml:space="preserve">iii. will not adversely affect the protection of agricultural </w:t>
      </w:r>
      <w:proofErr w:type="gramStart"/>
      <w:r>
        <w:t>uses</w:t>
      </w:r>
      <w:proofErr w:type="gramEnd"/>
      <w:r>
        <w:t xml:space="preserve"> </w:t>
      </w:r>
    </w:p>
    <w:p w14:paraId="3C2CF591" w14:textId="77777777" w:rsidR="00F43D24" w:rsidRDefault="00F43D24" w:rsidP="00F43D24">
      <w:pPr>
        <w:spacing w:line="180" w:lineRule="auto"/>
      </w:pPr>
      <w:r>
        <w:t xml:space="preserve">and other resource-based </w:t>
      </w:r>
      <w:proofErr w:type="gramStart"/>
      <w:r>
        <w:t>uses  such</w:t>
      </w:r>
      <w:proofErr w:type="gramEnd"/>
      <w:r>
        <w:t xml:space="preserve"> as mineral aggregate  </w:t>
      </w:r>
    </w:p>
    <w:p w14:paraId="23D586C2" w14:textId="77777777" w:rsidR="00F43D24" w:rsidRDefault="00F43D24" w:rsidP="00F43D24">
      <w:pPr>
        <w:spacing w:line="180" w:lineRule="auto"/>
      </w:pPr>
      <w:r>
        <w:t xml:space="preserve">operations.  </w:t>
      </w:r>
    </w:p>
    <w:p w14:paraId="519F8B1B" w14:textId="77777777" w:rsidR="00F43D24" w:rsidRDefault="00F43D24" w:rsidP="00F43D24">
      <w:pPr>
        <w:spacing w:line="180" w:lineRule="auto"/>
      </w:pPr>
      <w:r>
        <w:t xml:space="preserve">4. Where permitted on rural lands, resource-based recreational uses should </w:t>
      </w:r>
    </w:p>
    <w:p w14:paraId="70A86159" w14:textId="77777777" w:rsidR="00F43D24" w:rsidRDefault="00F43D24" w:rsidP="00F43D24">
      <w:pPr>
        <w:spacing w:line="180" w:lineRule="auto"/>
      </w:pPr>
      <w:r>
        <w:t xml:space="preserve">be limited </w:t>
      </w:r>
      <w:proofErr w:type="gramStart"/>
      <w:r>
        <w:t>to  tourism</w:t>
      </w:r>
      <w:proofErr w:type="gramEnd"/>
      <w:r>
        <w:t xml:space="preserve">-related and recreational uses that  are compatible  </w:t>
      </w:r>
    </w:p>
    <w:p w14:paraId="06AB8BAC" w14:textId="77777777" w:rsidR="00F43D24" w:rsidRDefault="00F43D24" w:rsidP="00F43D24">
      <w:pPr>
        <w:spacing w:line="180" w:lineRule="auto"/>
      </w:pPr>
      <w:r>
        <w:t xml:space="preserve">with the scale, </w:t>
      </w:r>
      <w:proofErr w:type="gramStart"/>
      <w:r>
        <w:t>character,  and</w:t>
      </w:r>
      <w:proofErr w:type="gramEnd"/>
      <w:r>
        <w:t xml:space="preserve"> capacity of the resource and the  </w:t>
      </w:r>
    </w:p>
    <w:p w14:paraId="7E19EE2B" w14:textId="77777777" w:rsidR="00F43D24" w:rsidRDefault="00F43D24" w:rsidP="00F43D24">
      <w:pPr>
        <w:spacing w:line="180" w:lineRule="auto"/>
      </w:pPr>
      <w:r>
        <w:t xml:space="preserve">surrounding rural landscape, and may include:  </w:t>
      </w:r>
    </w:p>
    <w:p w14:paraId="43D2D9A9" w14:textId="77777777" w:rsidR="00F43D24" w:rsidRDefault="00F43D24" w:rsidP="00F43D24">
      <w:pPr>
        <w:spacing w:line="180" w:lineRule="auto"/>
      </w:pPr>
      <w:r>
        <w:lastRenderedPageBreak/>
        <w:t xml:space="preserve">a) commercial uses to serve the needs of visitors; and </w:t>
      </w:r>
    </w:p>
    <w:p w14:paraId="0AF513EC" w14:textId="77777777" w:rsidR="00F43D24" w:rsidRDefault="00F43D24" w:rsidP="00F43D24">
      <w:pPr>
        <w:spacing w:line="180" w:lineRule="auto"/>
      </w:pPr>
      <w:r>
        <w:t xml:space="preserve">b) where appropriate, resource-based recreational dwellings for </w:t>
      </w:r>
    </w:p>
    <w:p w14:paraId="7709EAF2" w14:textId="77777777" w:rsidR="00F43D24" w:rsidRDefault="00F43D24" w:rsidP="00F43D24">
      <w:pPr>
        <w:spacing w:line="180" w:lineRule="auto"/>
      </w:pPr>
      <w:r>
        <w:t xml:space="preserve">seasonal accommodation.  </w:t>
      </w:r>
    </w:p>
    <w:p w14:paraId="5287382E" w14:textId="77777777" w:rsidR="00F43D24" w:rsidRDefault="00F43D24" w:rsidP="00F43D24">
      <w:pPr>
        <w:spacing w:line="180" w:lineRule="auto"/>
      </w:pPr>
      <w:r>
        <w:t xml:space="preserve">5. Existing employment areas outside of settlement areas on rural lands that </w:t>
      </w:r>
    </w:p>
    <w:p w14:paraId="288316B4" w14:textId="77777777" w:rsidR="00F43D24" w:rsidRDefault="00F43D24" w:rsidP="00F43D24">
      <w:pPr>
        <w:spacing w:line="180" w:lineRule="auto"/>
      </w:pPr>
      <w:r>
        <w:t xml:space="preserve">were </w:t>
      </w:r>
      <w:proofErr w:type="gramStart"/>
      <w:r>
        <w:t>designated  for</w:t>
      </w:r>
      <w:proofErr w:type="gramEnd"/>
      <w:r>
        <w:t xml:space="preserve"> employment  uses  in an official plan  that was  </w:t>
      </w:r>
    </w:p>
    <w:p w14:paraId="480AB0A3" w14:textId="77777777" w:rsidR="00F43D24" w:rsidRDefault="00F43D24" w:rsidP="00F43D24">
      <w:pPr>
        <w:spacing w:line="180" w:lineRule="auto"/>
      </w:pPr>
      <w:r>
        <w:t xml:space="preserve">approved and in </w:t>
      </w:r>
      <w:proofErr w:type="gramStart"/>
      <w:r>
        <w:t>effect  as</w:t>
      </w:r>
      <w:proofErr w:type="gramEnd"/>
      <w:r>
        <w:t xml:space="preserve"> of  June 16, 2006 may continue to be  permitted.  </w:t>
      </w:r>
    </w:p>
    <w:p w14:paraId="5D272E5C" w14:textId="77777777" w:rsidR="00F43D24" w:rsidRDefault="00F43D24" w:rsidP="00F43D24">
      <w:pPr>
        <w:spacing w:line="180" w:lineRule="auto"/>
      </w:pPr>
      <w:r>
        <w:t xml:space="preserve">Expansions to these existing employment </w:t>
      </w:r>
      <w:proofErr w:type="gramStart"/>
      <w:r>
        <w:t>areas  may</w:t>
      </w:r>
      <w:proofErr w:type="gramEnd"/>
      <w:r>
        <w:t xml:space="preserve">  be permitted only  if </w:t>
      </w:r>
    </w:p>
    <w:p w14:paraId="432A74C2" w14:textId="77777777" w:rsidR="00F43D24" w:rsidRDefault="00F43D24" w:rsidP="00F43D24">
      <w:pPr>
        <w:spacing w:line="180" w:lineRule="auto"/>
      </w:pPr>
      <w:r>
        <w:t xml:space="preserve">necessary to support the immediate </w:t>
      </w:r>
      <w:proofErr w:type="gramStart"/>
      <w:r>
        <w:t>needs  of</w:t>
      </w:r>
      <w:proofErr w:type="gramEnd"/>
      <w:r>
        <w:t xml:space="preserve"> existing  businesses and if </w:t>
      </w:r>
    </w:p>
    <w:p w14:paraId="4ECE218C" w14:textId="77777777" w:rsidR="00F43D24" w:rsidRDefault="00F43D24" w:rsidP="00F43D24">
      <w:pPr>
        <w:spacing w:line="180" w:lineRule="auto"/>
      </w:pPr>
      <w:proofErr w:type="gramStart"/>
      <w:r>
        <w:t>compatible  with</w:t>
      </w:r>
      <w:proofErr w:type="gramEnd"/>
      <w:r>
        <w:t xml:space="preserve"> the  surrounding uses.  </w:t>
      </w:r>
    </w:p>
    <w:p w14:paraId="54E9E75A" w14:textId="77777777" w:rsidR="00F43D24" w:rsidRDefault="00F43D24" w:rsidP="00F43D24">
      <w:pPr>
        <w:spacing w:line="180" w:lineRule="auto"/>
      </w:pPr>
      <w:r>
        <w:t xml:space="preserve">6. New multiple lots or units for residential development will be directed to </w:t>
      </w:r>
    </w:p>
    <w:p w14:paraId="2C5D4C53" w14:textId="77777777" w:rsidR="00F43D24" w:rsidRDefault="00F43D24" w:rsidP="00F43D24">
      <w:pPr>
        <w:spacing w:line="180" w:lineRule="auto"/>
      </w:pPr>
      <w:r>
        <w:t xml:space="preserve">settlement areas, but may be </w:t>
      </w:r>
      <w:proofErr w:type="gramStart"/>
      <w:r>
        <w:t>allowed  on</w:t>
      </w:r>
      <w:proofErr w:type="gramEnd"/>
      <w:r>
        <w:t xml:space="preserve">  rural lands  in site-specific </w:t>
      </w:r>
    </w:p>
    <w:p w14:paraId="1245E3D2" w14:textId="77777777" w:rsidR="00F43D24" w:rsidRDefault="00F43D24" w:rsidP="00F43D24">
      <w:pPr>
        <w:spacing w:line="180" w:lineRule="auto"/>
      </w:pPr>
      <w:proofErr w:type="gramStart"/>
      <w:r>
        <w:t>locations  with</w:t>
      </w:r>
      <w:proofErr w:type="gramEnd"/>
      <w:r>
        <w:t xml:space="preserve"> approved zoning or designation  in an official plan that </w:t>
      </w:r>
    </w:p>
    <w:p w14:paraId="1E41B6B3" w14:textId="77777777" w:rsidR="00F43D24" w:rsidRDefault="00F43D24" w:rsidP="00F43D24">
      <w:pPr>
        <w:spacing w:line="180" w:lineRule="auto"/>
      </w:pPr>
      <w:r>
        <w:t xml:space="preserve">permitted this </w:t>
      </w:r>
      <w:proofErr w:type="gramStart"/>
      <w:r>
        <w:t>type  of</w:t>
      </w:r>
      <w:proofErr w:type="gramEnd"/>
      <w:r>
        <w:t xml:space="preserve">  development  as of June 16, 2006.  </w:t>
      </w:r>
    </w:p>
    <w:p w14:paraId="5A0AA879" w14:textId="77777777" w:rsidR="00F43D24" w:rsidRDefault="00F43D24" w:rsidP="00F43D24">
      <w:pPr>
        <w:spacing w:line="180" w:lineRule="auto"/>
      </w:pPr>
      <w:r>
        <w:t xml:space="preserve">7. Notwithstanding policy 2.2.8.2, minor adjustments may be made to the </w:t>
      </w:r>
    </w:p>
    <w:p w14:paraId="65EE13AE" w14:textId="77777777" w:rsidR="00F43D24" w:rsidRDefault="00F43D24" w:rsidP="00F43D24">
      <w:pPr>
        <w:spacing w:line="180" w:lineRule="auto"/>
      </w:pPr>
      <w:r>
        <w:t xml:space="preserve">boundaries </w:t>
      </w:r>
      <w:proofErr w:type="gramStart"/>
      <w:r>
        <w:t>of  rural</w:t>
      </w:r>
      <w:proofErr w:type="gramEnd"/>
      <w:r>
        <w:t xml:space="preserve"> settlements  outside of a  municipal comprehensive  </w:t>
      </w:r>
    </w:p>
    <w:p w14:paraId="7975DF5C" w14:textId="77777777" w:rsidR="00F43D24" w:rsidRDefault="00F43D24" w:rsidP="00F43D24">
      <w:pPr>
        <w:spacing w:line="180" w:lineRule="auto"/>
      </w:pPr>
      <w:proofErr w:type="gramStart"/>
      <w:r>
        <w:t>review,  subject</w:t>
      </w:r>
      <w:proofErr w:type="gramEnd"/>
      <w:r>
        <w:t xml:space="preserve"> to the following:   </w:t>
      </w:r>
    </w:p>
    <w:p w14:paraId="3A06D4DE" w14:textId="77777777" w:rsidR="00F43D24" w:rsidRDefault="00F43D24" w:rsidP="00F43D24">
      <w:pPr>
        <w:spacing w:line="180" w:lineRule="auto"/>
      </w:pPr>
      <w:r>
        <w:t xml:space="preserve">a) the affected settlement area is not in the Greenbelt </w:t>
      </w:r>
      <w:proofErr w:type="gramStart"/>
      <w:r>
        <w:t>Area;</w:t>
      </w:r>
      <w:proofErr w:type="gramEnd"/>
      <w:r>
        <w:t xml:space="preserve"> </w:t>
      </w:r>
    </w:p>
    <w:p w14:paraId="332119A6" w14:textId="77777777" w:rsidR="00F43D24" w:rsidRPr="004F54DD" w:rsidRDefault="00F43D24" w:rsidP="00F43D24">
      <w:pPr>
        <w:spacing w:line="180" w:lineRule="auto"/>
        <w:rPr>
          <w:highlight w:val="yellow"/>
        </w:rPr>
      </w:pPr>
      <w:r w:rsidRPr="004F54DD">
        <w:rPr>
          <w:highlight w:val="yellow"/>
        </w:rPr>
        <w:t xml:space="preserve">b) the change would constitute minor rounding out of existing </w:t>
      </w:r>
    </w:p>
    <w:p w14:paraId="17E1B658" w14:textId="77777777" w:rsidR="00F43D24" w:rsidRDefault="00F43D24" w:rsidP="00F43D24">
      <w:pPr>
        <w:spacing w:line="180" w:lineRule="auto"/>
      </w:pPr>
      <w:r w:rsidRPr="004F54DD">
        <w:rPr>
          <w:highlight w:val="yellow"/>
        </w:rPr>
        <w:t xml:space="preserve">development, in keeping with the rural </w:t>
      </w:r>
      <w:proofErr w:type="gramStart"/>
      <w:r w:rsidRPr="004F54DD">
        <w:rPr>
          <w:highlight w:val="yellow"/>
        </w:rPr>
        <w:t>character  of</w:t>
      </w:r>
      <w:proofErr w:type="gramEnd"/>
      <w:r w:rsidRPr="004F54DD">
        <w:rPr>
          <w:highlight w:val="yellow"/>
        </w:rPr>
        <w:t xml:space="preserve"> the area;</w:t>
      </w:r>
      <w:r>
        <w:t xml:space="preserve">   </w:t>
      </w:r>
    </w:p>
    <w:p w14:paraId="491D1AEB" w14:textId="77777777" w:rsidR="00F43D24" w:rsidRDefault="00F43D24" w:rsidP="00F43D24">
      <w:pPr>
        <w:spacing w:line="180" w:lineRule="auto"/>
      </w:pPr>
      <w:r>
        <w:t xml:space="preserve">c) confirmation that water and wastewater servicing can be provided in </w:t>
      </w:r>
    </w:p>
    <w:p w14:paraId="7C9E981D" w14:textId="77777777" w:rsidR="00F43D24" w:rsidRDefault="00F43D24" w:rsidP="00F43D24">
      <w:pPr>
        <w:spacing w:line="180" w:lineRule="auto"/>
      </w:pPr>
      <w:r>
        <w:t xml:space="preserve">an appropriate </w:t>
      </w:r>
      <w:proofErr w:type="gramStart"/>
      <w:r>
        <w:t>manner  that</w:t>
      </w:r>
      <w:proofErr w:type="gramEnd"/>
      <w:r>
        <w:t xml:space="preserve"> is suitable for  the long-term  with no  </w:t>
      </w:r>
    </w:p>
    <w:p w14:paraId="6B3E7C34" w14:textId="77777777" w:rsidR="00F43D24" w:rsidRDefault="00F43D24" w:rsidP="00F43D24">
      <w:pPr>
        <w:spacing w:line="180" w:lineRule="auto"/>
      </w:pPr>
      <w:r>
        <w:t xml:space="preserve">negative </w:t>
      </w:r>
      <w:proofErr w:type="gramStart"/>
      <w:r>
        <w:t>impacts  on</w:t>
      </w:r>
      <w:proofErr w:type="gramEnd"/>
      <w:r>
        <w:t xml:space="preserve"> water;  and  </w:t>
      </w:r>
    </w:p>
    <w:p w14:paraId="572FD7D7" w14:textId="77777777" w:rsidR="00F43D24" w:rsidRDefault="00F43D24" w:rsidP="00F43D24">
      <w:pPr>
        <w:spacing w:line="180" w:lineRule="auto"/>
      </w:pPr>
      <w:r>
        <w:t xml:space="preserve">d) Sections 2 (Wise Use and Management of Resources) and 3 (Protecting </w:t>
      </w:r>
    </w:p>
    <w:p w14:paraId="6178442C" w14:textId="77777777" w:rsidR="00F43D24" w:rsidRDefault="00F43D24" w:rsidP="00F43D24">
      <w:pPr>
        <w:spacing w:line="180" w:lineRule="auto"/>
      </w:pPr>
      <w:r>
        <w:t xml:space="preserve">Public Health and </w:t>
      </w:r>
      <w:proofErr w:type="gramStart"/>
      <w:r>
        <w:t>Safety)  of</w:t>
      </w:r>
      <w:proofErr w:type="gramEnd"/>
      <w:r>
        <w:t xml:space="preserve"> the PPS are applied.  </w:t>
      </w:r>
    </w:p>
    <w:p w14:paraId="04F04E0C" w14:textId="564A94B2" w:rsidR="00F43D24" w:rsidRDefault="00F43D24" w:rsidP="00F43D24">
      <w:pPr>
        <w:spacing w:line="180" w:lineRule="auto"/>
      </w:pPr>
    </w:p>
    <w:p w14:paraId="7F5C1B43" w14:textId="07734741" w:rsidR="004F54DD" w:rsidRDefault="00F43D24" w:rsidP="00F43D24">
      <w:pPr>
        <w:spacing w:line="180" w:lineRule="auto"/>
      </w:pPr>
      <w:r>
        <w:t xml:space="preserve">A Place to Grow | </w:t>
      </w:r>
      <w:proofErr w:type="gramStart"/>
      <w:r>
        <w:t>28</w:t>
      </w:r>
      <w:proofErr w:type="gramEnd"/>
    </w:p>
    <w:p w14:paraId="02B5415B" w14:textId="77777777" w:rsidR="004F54DD" w:rsidRDefault="004F54DD" w:rsidP="00F43D24">
      <w:pPr>
        <w:spacing w:line="180" w:lineRule="auto"/>
      </w:pPr>
    </w:p>
    <w:p w14:paraId="1DF2D21C" w14:textId="6C813C3D" w:rsidR="004F54DD" w:rsidRDefault="002E0350">
      <w:r>
        <w:t>As I am far less versed in the technical aspects of attempting to accomplish this goal of creating a building lot for my family member, I will attach the recommendations and comments of both the County and Township for your reference:</w:t>
      </w:r>
    </w:p>
    <w:p w14:paraId="1697C8B5" w14:textId="5AD75BE3" w:rsidR="002E0350" w:rsidRDefault="002E0350">
      <w:r>
        <w:t xml:space="preserve">County </w:t>
      </w:r>
      <w:r w:rsidR="00F448DE">
        <w:t xml:space="preserve">of Simcoe </w:t>
      </w:r>
      <w:r>
        <w:t>comments:</w:t>
      </w:r>
    </w:p>
    <w:p w14:paraId="3E42762A" w14:textId="77777777" w:rsidR="00F448DE" w:rsidRDefault="00F448DE" w:rsidP="00F448DE">
      <w:pPr>
        <w:pStyle w:val="xmsonormal"/>
        <w:shd w:val="clear" w:color="auto" w:fill="FFFFFF"/>
        <w:spacing w:before="0" w:beforeAutospacing="0" w:after="0" w:afterAutospacing="0"/>
        <w:textAlignment w:val="baseline"/>
        <w:rPr>
          <w:color w:val="242424"/>
        </w:rPr>
      </w:pPr>
      <w:r>
        <w:rPr>
          <w:rFonts w:ascii="Calibri" w:hAnsi="Calibri" w:cs="Calibri"/>
          <w:b/>
          <w:bCs/>
          <w:color w:val="000000"/>
          <w:sz w:val="22"/>
          <w:szCs w:val="22"/>
          <w:bdr w:val="none" w:sz="0" w:space="0" w:color="auto" w:frame="1"/>
        </w:rPr>
        <w:t>From:</w:t>
      </w:r>
      <w:r>
        <w:rPr>
          <w:rFonts w:ascii="Calibri" w:hAnsi="Calibri" w:cs="Calibri"/>
          <w:color w:val="000000"/>
          <w:sz w:val="22"/>
          <w:szCs w:val="22"/>
          <w:bdr w:val="none" w:sz="0" w:space="0" w:color="auto" w:frame="1"/>
        </w:rPr>
        <w:t xml:space="preserve"> Morris, </w:t>
      </w:r>
      <w:proofErr w:type="spellStart"/>
      <w:r>
        <w:rPr>
          <w:rFonts w:ascii="Calibri" w:hAnsi="Calibri" w:cs="Calibri"/>
          <w:color w:val="000000"/>
          <w:sz w:val="22"/>
          <w:szCs w:val="22"/>
          <w:bdr w:val="none" w:sz="0" w:space="0" w:color="auto" w:frame="1"/>
        </w:rPr>
        <w:t>Keirsten</w:t>
      </w:r>
      <w:proofErr w:type="spellEnd"/>
      <w:r>
        <w:rPr>
          <w:rFonts w:ascii="Calibri" w:hAnsi="Calibri" w:cs="Calibri"/>
          <w:color w:val="000000"/>
          <w:sz w:val="22"/>
          <w:szCs w:val="22"/>
          <w:bdr w:val="none" w:sz="0" w:space="0" w:color="auto" w:frame="1"/>
        </w:rPr>
        <w:t xml:space="preserve"> &lt;</w:t>
      </w:r>
      <w:hyperlink r:id="rId5" w:tgtFrame="_blank" w:history="1">
        <w:r>
          <w:rPr>
            <w:rStyle w:val="Hyperlink"/>
            <w:rFonts w:ascii="Calibri" w:hAnsi="Calibri" w:cs="Calibri"/>
            <w:color w:val="0563C1"/>
            <w:sz w:val="22"/>
            <w:szCs w:val="22"/>
            <w:bdr w:val="none" w:sz="0" w:space="0" w:color="auto" w:frame="1"/>
          </w:rPr>
          <w:t>keirsten.morris@simcoe.ca</w:t>
        </w:r>
      </w:hyperlink>
      <w:r>
        <w:rPr>
          <w:rFonts w:ascii="Calibri" w:hAnsi="Calibri" w:cs="Calibri"/>
          <w:color w:val="000000"/>
          <w:sz w:val="22"/>
          <w:szCs w:val="22"/>
          <w:bdr w:val="none" w:sz="0" w:space="0" w:color="auto" w:frame="1"/>
        </w:rPr>
        <w:t>&gt;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Sent:</w:t>
      </w:r>
      <w:r>
        <w:rPr>
          <w:rFonts w:ascii="Calibri" w:hAnsi="Calibri" w:cs="Calibri"/>
          <w:color w:val="000000"/>
          <w:sz w:val="22"/>
          <w:szCs w:val="22"/>
          <w:bdr w:val="none" w:sz="0" w:space="0" w:color="auto" w:frame="1"/>
        </w:rPr>
        <w:t> January 24, 2023 2:18 PM</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To:</w:t>
      </w:r>
      <w:r>
        <w:rPr>
          <w:rFonts w:ascii="Calibri" w:hAnsi="Calibri" w:cs="Calibri"/>
          <w:color w:val="000000"/>
          <w:sz w:val="22"/>
          <w:szCs w:val="22"/>
          <w:bdr w:val="none" w:sz="0" w:space="0" w:color="auto" w:frame="1"/>
        </w:rPr>
        <w:t> tim elford &lt;</w:t>
      </w:r>
      <w:hyperlink r:id="rId6" w:tgtFrame="_blank" w:history="1">
        <w:r>
          <w:rPr>
            <w:rStyle w:val="Hyperlink"/>
            <w:rFonts w:ascii="Calibri" w:hAnsi="Calibri" w:cs="Calibri"/>
            <w:color w:val="0563C1"/>
            <w:sz w:val="22"/>
            <w:szCs w:val="22"/>
            <w:bdr w:val="none" w:sz="0" w:space="0" w:color="auto" w:frame="1"/>
          </w:rPr>
          <w:t>timelford@hotmail.com</w:t>
        </w:r>
      </w:hyperlink>
      <w:r>
        <w:rPr>
          <w:rFonts w:ascii="Calibri" w:hAnsi="Calibri" w:cs="Calibri"/>
          <w:color w:val="000000"/>
          <w:sz w:val="22"/>
          <w:szCs w:val="22"/>
          <w:bdr w:val="none" w:sz="0" w:space="0" w:color="auto" w:frame="1"/>
        </w:rPr>
        <w:t>&gt;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Cc:</w:t>
      </w:r>
      <w:r>
        <w:rPr>
          <w:rFonts w:ascii="Calibri" w:hAnsi="Calibri" w:cs="Calibri"/>
          <w:color w:val="000000"/>
          <w:sz w:val="22"/>
          <w:szCs w:val="22"/>
          <w:bdr w:val="none" w:sz="0" w:space="0" w:color="auto" w:frame="1"/>
        </w:rPr>
        <w:t> Amadio, Dan &lt;</w:t>
      </w:r>
      <w:hyperlink r:id="rId7" w:tgtFrame="_blank" w:history="1">
        <w:r>
          <w:rPr>
            <w:rStyle w:val="Hyperlink"/>
            <w:rFonts w:ascii="Calibri" w:hAnsi="Calibri" w:cs="Calibri"/>
            <w:color w:val="0563C1"/>
            <w:sz w:val="22"/>
            <w:szCs w:val="22"/>
            <w:bdr w:val="none" w:sz="0" w:space="0" w:color="auto" w:frame="1"/>
          </w:rPr>
          <w:t>Dan.Amadio@simcoe.ca</w:t>
        </w:r>
      </w:hyperlink>
      <w:r>
        <w:rPr>
          <w:rFonts w:ascii="Calibri" w:hAnsi="Calibri" w:cs="Calibri"/>
          <w:color w:val="000000"/>
          <w:sz w:val="22"/>
          <w:szCs w:val="22"/>
          <w:bdr w:val="none" w:sz="0" w:space="0" w:color="auto" w:frame="1"/>
        </w:rPr>
        <w:t>&gt;</w:t>
      </w:r>
      <w:r>
        <w:rPr>
          <w:rFonts w:ascii="Calibri" w:hAnsi="Calibri" w:cs="Calibri"/>
          <w:color w:val="000000"/>
          <w:sz w:val="22"/>
          <w:szCs w:val="22"/>
          <w:bdr w:val="none" w:sz="0" w:space="0" w:color="auto" w:frame="1"/>
        </w:rPr>
        <w:br/>
      </w:r>
      <w:r>
        <w:rPr>
          <w:rFonts w:ascii="Calibri" w:hAnsi="Calibri" w:cs="Calibri"/>
          <w:b/>
          <w:bCs/>
          <w:color w:val="000000"/>
          <w:sz w:val="22"/>
          <w:szCs w:val="22"/>
          <w:bdr w:val="none" w:sz="0" w:space="0" w:color="auto" w:frame="1"/>
        </w:rPr>
        <w:t>Subject:</w:t>
      </w:r>
      <w:r>
        <w:rPr>
          <w:rFonts w:ascii="Calibri" w:hAnsi="Calibri" w:cs="Calibri"/>
          <w:color w:val="000000"/>
          <w:sz w:val="22"/>
          <w:szCs w:val="22"/>
          <w:bdr w:val="none" w:sz="0" w:space="0" w:color="auto" w:frame="1"/>
        </w:rPr>
        <w:t xml:space="preserve"> RE: 7790 County Road 169, </w:t>
      </w:r>
      <w:proofErr w:type="spellStart"/>
      <w:r>
        <w:rPr>
          <w:rFonts w:ascii="Calibri" w:hAnsi="Calibri" w:cs="Calibri"/>
          <w:color w:val="000000"/>
          <w:sz w:val="22"/>
          <w:szCs w:val="22"/>
          <w:bdr w:val="none" w:sz="0" w:space="0" w:color="auto" w:frame="1"/>
        </w:rPr>
        <w:t>Ramara</w:t>
      </w:r>
      <w:proofErr w:type="spellEnd"/>
    </w:p>
    <w:p w14:paraId="16BBF11E" w14:textId="77777777" w:rsidR="00F448DE" w:rsidRDefault="00F448DE" w:rsidP="00F448DE">
      <w:pPr>
        <w:pStyle w:val="xmsonormal"/>
        <w:shd w:val="clear" w:color="auto" w:fill="FFFFFF"/>
        <w:spacing w:before="0" w:beforeAutospacing="0" w:after="0" w:afterAutospacing="0"/>
        <w:textAlignment w:val="baseline"/>
        <w:rPr>
          <w:color w:val="242424"/>
        </w:rPr>
      </w:pPr>
      <w:r>
        <w:rPr>
          <w:color w:val="242424"/>
        </w:rPr>
        <w:t> </w:t>
      </w:r>
    </w:p>
    <w:p w14:paraId="431DC6CB"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lastRenderedPageBreak/>
        <w:t>Hi Tim,</w:t>
      </w:r>
    </w:p>
    <w:p w14:paraId="68602ABE"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4C54A26D"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xml:space="preserve">The portion of your lot that you are looking to sever is designated </w:t>
      </w:r>
      <w:proofErr w:type="spellStart"/>
      <w:r w:rsidRPr="004F54DD">
        <w:rPr>
          <w:rFonts w:ascii="Arial" w:hAnsi="Arial" w:cs="Arial"/>
          <w:color w:val="1F497D"/>
          <w:sz w:val="20"/>
          <w:szCs w:val="20"/>
          <w:bdr w:val="none" w:sz="0" w:space="0" w:color="auto" w:frame="1"/>
        </w:rPr>
        <w:t>Greenlands</w:t>
      </w:r>
      <w:proofErr w:type="spellEnd"/>
      <w:r w:rsidRPr="004F54DD">
        <w:rPr>
          <w:rFonts w:ascii="Arial" w:hAnsi="Arial" w:cs="Arial"/>
          <w:color w:val="1F497D"/>
          <w:sz w:val="20"/>
          <w:szCs w:val="20"/>
          <w:bdr w:val="none" w:sz="0" w:space="0" w:color="auto" w:frame="1"/>
        </w:rPr>
        <w:t xml:space="preserve"> by the County Official Plan. The </w:t>
      </w:r>
      <w:proofErr w:type="spellStart"/>
      <w:r w:rsidRPr="004F54DD">
        <w:rPr>
          <w:rFonts w:ascii="Arial" w:hAnsi="Arial" w:cs="Arial"/>
          <w:color w:val="1F497D"/>
          <w:sz w:val="20"/>
          <w:szCs w:val="20"/>
          <w:bdr w:val="none" w:sz="0" w:space="0" w:color="auto" w:frame="1"/>
        </w:rPr>
        <w:t>Greenlands</w:t>
      </w:r>
      <w:proofErr w:type="spellEnd"/>
      <w:r w:rsidRPr="004F54DD">
        <w:rPr>
          <w:rFonts w:ascii="Arial" w:hAnsi="Arial" w:cs="Arial"/>
          <w:color w:val="1F497D"/>
          <w:sz w:val="20"/>
          <w:szCs w:val="20"/>
          <w:bdr w:val="none" w:sz="0" w:space="0" w:color="auto" w:frame="1"/>
        </w:rPr>
        <w:t xml:space="preserve"> designation applies to the natural heritage system of the County and unfortunately residential lot creation is not permitted.</w:t>
      </w:r>
    </w:p>
    <w:p w14:paraId="65E7FC8C"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0FD0759B"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xml:space="preserve">We had identified to the Township that there might be potential to consider a minor settlement area boundary expansion based on the proximity of the proposed severed lot to the settlement area boundary of </w:t>
      </w:r>
      <w:proofErr w:type="spellStart"/>
      <w:r w:rsidRPr="004F54DD">
        <w:rPr>
          <w:rFonts w:ascii="Arial" w:hAnsi="Arial" w:cs="Arial"/>
          <w:color w:val="1F497D"/>
          <w:sz w:val="20"/>
          <w:szCs w:val="20"/>
          <w:bdr w:val="none" w:sz="0" w:space="0" w:color="auto" w:frame="1"/>
        </w:rPr>
        <w:t>Washago</w:t>
      </w:r>
      <w:proofErr w:type="spellEnd"/>
      <w:r w:rsidRPr="004F54DD">
        <w:rPr>
          <w:rFonts w:ascii="Arial" w:hAnsi="Arial" w:cs="Arial"/>
          <w:color w:val="1F497D"/>
          <w:sz w:val="20"/>
          <w:szCs w:val="20"/>
          <w:bdr w:val="none" w:sz="0" w:space="0" w:color="auto" w:frame="1"/>
        </w:rPr>
        <w:t xml:space="preserve"> and the current provincial policies regulating the management of settlement area boundaries.  Since that time, the </w:t>
      </w:r>
      <w:proofErr w:type="gramStart"/>
      <w:r w:rsidRPr="004F54DD">
        <w:rPr>
          <w:rFonts w:ascii="Arial" w:hAnsi="Arial" w:cs="Arial"/>
          <w:color w:val="1F497D"/>
          <w:sz w:val="20"/>
          <w:szCs w:val="20"/>
          <w:bdr w:val="none" w:sz="0" w:space="0" w:color="auto" w:frame="1"/>
        </w:rPr>
        <w:t>Province</w:t>
      </w:r>
      <w:proofErr w:type="gramEnd"/>
      <w:r w:rsidRPr="004F54DD">
        <w:rPr>
          <w:rFonts w:ascii="Arial" w:hAnsi="Arial" w:cs="Arial"/>
          <w:color w:val="1F497D"/>
          <w:sz w:val="20"/>
          <w:szCs w:val="20"/>
          <w:bdr w:val="none" w:sz="0" w:space="0" w:color="auto" w:frame="1"/>
        </w:rPr>
        <w:t xml:space="preserve"> has indicated they are proposing new policy changes to the planning system through Bill 23 with a primary focus on building more homes. It may be beneficial for you to wait until more information becomes available in regard to these changes as the policies may become more permissive of development outside of settlement area </w:t>
      </w:r>
      <w:proofErr w:type="gramStart"/>
      <w:r w:rsidRPr="004F54DD">
        <w:rPr>
          <w:rFonts w:ascii="Arial" w:hAnsi="Arial" w:cs="Arial"/>
          <w:color w:val="1F497D"/>
          <w:sz w:val="20"/>
          <w:szCs w:val="20"/>
          <w:bdr w:val="none" w:sz="0" w:space="0" w:color="auto" w:frame="1"/>
        </w:rPr>
        <w:t>boundaries, or</w:t>
      </w:r>
      <w:proofErr w:type="gramEnd"/>
      <w:r w:rsidRPr="004F54DD">
        <w:rPr>
          <w:rFonts w:ascii="Arial" w:hAnsi="Arial" w:cs="Arial"/>
          <w:color w:val="1F497D"/>
          <w:sz w:val="20"/>
          <w:szCs w:val="20"/>
          <w:bdr w:val="none" w:sz="0" w:space="0" w:color="auto" w:frame="1"/>
        </w:rPr>
        <w:t xml:space="preserve"> may make it easier to bring certain lands into settlement areas.  </w:t>
      </w:r>
    </w:p>
    <w:p w14:paraId="4B3C809E"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6B1F07E9"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xml:space="preserve">For reference, below is a screenshot of the current County OP designations on the property (Green = </w:t>
      </w:r>
      <w:proofErr w:type="spellStart"/>
      <w:r w:rsidRPr="004F54DD">
        <w:rPr>
          <w:rFonts w:ascii="Arial" w:hAnsi="Arial" w:cs="Arial"/>
          <w:color w:val="1F497D"/>
          <w:sz w:val="20"/>
          <w:szCs w:val="20"/>
          <w:bdr w:val="none" w:sz="0" w:space="0" w:color="auto" w:frame="1"/>
        </w:rPr>
        <w:t>Greenlands</w:t>
      </w:r>
      <w:proofErr w:type="spellEnd"/>
      <w:r w:rsidRPr="004F54DD">
        <w:rPr>
          <w:rFonts w:ascii="Arial" w:hAnsi="Arial" w:cs="Arial"/>
          <w:color w:val="1F497D"/>
          <w:sz w:val="20"/>
          <w:szCs w:val="20"/>
          <w:bdr w:val="none" w:sz="0" w:space="0" w:color="auto" w:frame="1"/>
        </w:rPr>
        <w:t>, Grey = Settlements)</w:t>
      </w:r>
    </w:p>
    <w:p w14:paraId="207F5FAC"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5185FDDC"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Theme="minorHAnsi" w:eastAsiaTheme="minorHAnsi" w:hAnsiTheme="minorHAnsi" w:cstheme="minorBidi"/>
          <w:noProof/>
          <w:sz w:val="20"/>
          <w:szCs w:val="20"/>
          <w:lang w:eastAsia="en-US"/>
        </w:rPr>
        <w:drawing>
          <wp:inline distT="0" distB="0" distL="0" distR="0" wp14:anchorId="00C3FC8A" wp14:editId="79BBE2F7">
            <wp:extent cx="2733675" cy="2800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2800350"/>
                    </a:xfrm>
                    <a:prstGeom prst="rect">
                      <a:avLst/>
                    </a:prstGeom>
                    <a:noFill/>
                    <a:ln>
                      <a:noFill/>
                    </a:ln>
                  </pic:spPr>
                </pic:pic>
              </a:graphicData>
            </a:graphic>
          </wp:inline>
        </w:drawing>
      </w:r>
    </w:p>
    <w:p w14:paraId="1C68B97D"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78A0BEB5"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xml:space="preserve">If you do plan to proceed based on current planning policies, then certain matters will need to be considered </w:t>
      </w:r>
      <w:proofErr w:type="gramStart"/>
      <w:r w:rsidRPr="004F54DD">
        <w:rPr>
          <w:rFonts w:ascii="Arial" w:hAnsi="Arial" w:cs="Arial"/>
          <w:color w:val="1F497D"/>
          <w:sz w:val="20"/>
          <w:szCs w:val="20"/>
          <w:bdr w:val="none" w:sz="0" w:space="0" w:color="auto" w:frame="1"/>
        </w:rPr>
        <w:t>with regard to</w:t>
      </w:r>
      <w:proofErr w:type="gramEnd"/>
      <w:r w:rsidRPr="004F54DD">
        <w:rPr>
          <w:rFonts w:ascii="Arial" w:hAnsi="Arial" w:cs="Arial"/>
          <w:color w:val="1F497D"/>
          <w:sz w:val="20"/>
          <w:szCs w:val="20"/>
          <w:bdr w:val="none" w:sz="0" w:space="0" w:color="auto" w:frame="1"/>
        </w:rPr>
        <w:t xml:space="preserve"> a minor settlement area boundary expansion.  A County Official Plan Amendment (OPA) would be required that addresses 2.2.9.7 of the Province’s Growth Plan as well as all other applicable planning policies (Provincial Policy Statement, County OP, Township OP &amp; Zoning By-law etc.). You would need to engage a Planning Consultant to provide a Planning Justification Report in support of an application and a natural heritage consultant to complete an Environmental Impact Study (EIS) to ensure the lot creation and residential development does not negatively </w:t>
      </w:r>
      <w:proofErr w:type="gramStart"/>
      <w:r w:rsidRPr="004F54DD">
        <w:rPr>
          <w:rFonts w:ascii="Arial" w:hAnsi="Arial" w:cs="Arial"/>
          <w:color w:val="1F497D"/>
          <w:sz w:val="20"/>
          <w:szCs w:val="20"/>
          <w:bdr w:val="none" w:sz="0" w:space="0" w:color="auto" w:frame="1"/>
        </w:rPr>
        <w:t>effect</w:t>
      </w:r>
      <w:proofErr w:type="gramEnd"/>
      <w:r w:rsidRPr="004F54DD">
        <w:rPr>
          <w:rFonts w:ascii="Arial" w:hAnsi="Arial" w:cs="Arial"/>
          <w:color w:val="1F497D"/>
          <w:sz w:val="20"/>
          <w:szCs w:val="20"/>
          <w:bdr w:val="none" w:sz="0" w:space="0" w:color="auto" w:frame="1"/>
        </w:rPr>
        <w:t xml:space="preserve"> the natural heritage features on site. Current County OPA fee is $7,500. If the amendment is adopted by the County, the adopted OPA is then forwarded to the Province for final approval which would currently cost $14,065 based off of the information on their website (</w:t>
      </w:r>
      <w:hyperlink r:id="rId9" w:tgtFrame="_blank" w:history="1">
        <w:r w:rsidRPr="004F54DD">
          <w:rPr>
            <w:rStyle w:val="Hyperlink"/>
            <w:rFonts w:ascii="Arial" w:hAnsi="Arial" w:cs="Arial"/>
            <w:color w:val="0563C1"/>
            <w:sz w:val="20"/>
            <w:szCs w:val="20"/>
            <w:bdr w:val="none" w:sz="0" w:space="0" w:color="auto" w:frame="1"/>
          </w:rPr>
          <w:t>https://www.ontario.ca/page/applying-changes-land-use#section-3</w:t>
        </w:r>
      </w:hyperlink>
      <w:r w:rsidRPr="004F54DD">
        <w:rPr>
          <w:rFonts w:ascii="Arial" w:hAnsi="Arial" w:cs="Arial"/>
          <w:color w:val="1F497D"/>
          <w:sz w:val="20"/>
          <w:szCs w:val="20"/>
          <w:bdr w:val="none" w:sz="0" w:space="0" w:color="auto" w:frame="1"/>
        </w:rPr>
        <w:t xml:space="preserve">). If approved by the </w:t>
      </w:r>
      <w:proofErr w:type="gramStart"/>
      <w:r w:rsidRPr="004F54DD">
        <w:rPr>
          <w:rFonts w:ascii="Arial" w:hAnsi="Arial" w:cs="Arial"/>
          <w:color w:val="1F497D"/>
          <w:sz w:val="20"/>
          <w:szCs w:val="20"/>
          <w:bdr w:val="none" w:sz="0" w:space="0" w:color="auto" w:frame="1"/>
        </w:rPr>
        <w:t>Province</w:t>
      </w:r>
      <w:proofErr w:type="gramEnd"/>
      <w:r w:rsidRPr="004F54DD">
        <w:rPr>
          <w:rFonts w:ascii="Arial" w:hAnsi="Arial" w:cs="Arial"/>
          <w:color w:val="1F497D"/>
          <w:sz w:val="20"/>
          <w:szCs w:val="20"/>
          <w:bdr w:val="none" w:sz="0" w:space="0" w:color="auto" w:frame="1"/>
        </w:rPr>
        <w:t>, you could then submit any required applications at the Township level (i.e. consent application).</w:t>
      </w:r>
    </w:p>
    <w:p w14:paraId="49C11ED6"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xml:space="preserve">To conclude, under the current policies, there is potential for a minor settlement boundary expansion to be facilitated through a County OPA but based on the significant amount of time and money that this process would involve we wanted to make you aware of potential changes to provincial policy that might simplify the process.  We’re providing you this information in case you want to consider waiting until more details become from the province relating to growth policies to increase housing, because it’s possible </w:t>
      </w:r>
      <w:r w:rsidRPr="004F54DD">
        <w:rPr>
          <w:rFonts w:ascii="Arial" w:hAnsi="Arial" w:cs="Arial"/>
          <w:color w:val="1F497D"/>
          <w:sz w:val="20"/>
          <w:szCs w:val="20"/>
          <w:bdr w:val="none" w:sz="0" w:space="0" w:color="auto" w:frame="1"/>
        </w:rPr>
        <w:lastRenderedPageBreak/>
        <w:t>these changes might improve the prospects of lot creation in a circumstance like this. We expect that more information should be available on possible growth policy changes by Spring 2023.</w:t>
      </w:r>
    </w:p>
    <w:p w14:paraId="10C8E5F7"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062AEFA1"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You can monitor any updates relating to these policy changes by subscribing to updates on the Environmental Registry of Ontario (ERO) here </w:t>
      </w:r>
      <w:hyperlink r:id="rId10" w:tgtFrame="_blank" w:history="1">
        <w:r w:rsidRPr="004F54DD">
          <w:rPr>
            <w:rStyle w:val="Hyperlink"/>
            <w:rFonts w:ascii="Arial" w:hAnsi="Arial" w:cs="Arial"/>
            <w:color w:val="0563C1"/>
            <w:sz w:val="20"/>
            <w:szCs w:val="20"/>
            <w:bdr w:val="none" w:sz="0" w:space="0" w:color="auto" w:frame="1"/>
          </w:rPr>
          <w:t>https://ero.ontario.ca/notice/019-6177</w:t>
        </w:r>
      </w:hyperlink>
    </w:p>
    <w:p w14:paraId="38379E20"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48B9F2AA"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Please feel free to contact me with any questions. I would also be happy to set up a time to discuss.</w:t>
      </w:r>
    </w:p>
    <w:p w14:paraId="209F30B6"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161C7E80"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Have a wonderful day!</w:t>
      </w:r>
      <w:r w:rsidRPr="004F54DD">
        <w:rPr>
          <w:rFonts w:ascii="Arial" w:hAnsi="Arial" w:cs="Arial"/>
          <w:color w:val="1F497D"/>
          <w:sz w:val="20"/>
          <w:szCs w:val="20"/>
          <w:bdr w:val="none" w:sz="0" w:space="0" w:color="auto" w:frame="1"/>
        </w:rPr>
        <w:br/>
      </w:r>
      <w:r w:rsidRPr="004F54DD">
        <w:rPr>
          <w:rFonts w:ascii="Arial" w:hAnsi="Arial" w:cs="Arial"/>
          <w:color w:val="1F497D"/>
          <w:sz w:val="20"/>
          <w:szCs w:val="20"/>
          <w:bdr w:val="none" w:sz="0" w:space="0" w:color="auto" w:frame="1"/>
        </w:rPr>
        <w:br/>
        <w:t>Sincerely,</w:t>
      </w:r>
    </w:p>
    <w:p w14:paraId="5E2DB9CF" w14:textId="77777777" w:rsidR="00F448DE" w:rsidRPr="004F54DD" w:rsidRDefault="00F448DE" w:rsidP="00F448DE">
      <w:pPr>
        <w:pStyle w:val="xxmsonormal"/>
        <w:shd w:val="clear" w:color="auto" w:fill="FFFFFF"/>
        <w:spacing w:before="0" w:beforeAutospacing="0" w:after="0" w:afterAutospacing="0"/>
        <w:textAlignment w:val="baseline"/>
        <w:rPr>
          <w:color w:val="242424"/>
          <w:sz w:val="20"/>
          <w:szCs w:val="20"/>
        </w:rPr>
      </w:pPr>
      <w:r w:rsidRPr="004F54DD">
        <w:rPr>
          <w:rFonts w:ascii="Arial" w:hAnsi="Arial" w:cs="Arial"/>
          <w:color w:val="1F497D"/>
          <w:sz w:val="20"/>
          <w:szCs w:val="20"/>
          <w:bdr w:val="none" w:sz="0" w:space="0" w:color="auto" w:frame="1"/>
        </w:rPr>
        <w:t> </w:t>
      </w:r>
    </w:p>
    <w:p w14:paraId="1B3E14B7" w14:textId="77777777" w:rsidR="00F448DE" w:rsidRDefault="00F448DE" w:rsidP="00F448DE">
      <w:pPr>
        <w:pStyle w:val="xxmsonormal"/>
        <w:shd w:val="clear" w:color="auto" w:fill="FFFFFF"/>
        <w:spacing w:before="0" w:beforeAutospacing="0" w:after="0" w:afterAutospacing="0"/>
        <w:textAlignment w:val="baseline"/>
        <w:rPr>
          <w:color w:val="242424"/>
        </w:rPr>
      </w:pPr>
      <w:proofErr w:type="spellStart"/>
      <w:r>
        <w:rPr>
          <w:rFonts w:ascii="Arial" w:hAnsi="Arial" w:cs="Arial"/>
          <w:b/>
          <w:bCs/>
          <w:color w:val="000000"/>
          <w:sz w:val="22"/>
          <w:szCs w:val="22"/>
          <w:bdr w:val="none" w:sz="0" w:space="0" w:color="auto" w:frame="1"/>
          <w:lang w:val="en-US"/>
        </w:rPr>
        <w:t>Keirsten</w:t>
      </w:r>
      <w:proofErr w:type="spellEnd"/>
      <w:r>
        <w:rPr>
          <w:rFonts w:ascii="Arial" w:hAnsi="Arial" w:cs="Arial"/>
          <w:b/>
          <w:bCs/>
          <w:color w:val="000000"/>
          <w:sz w:val="22"/>
          <w:szCs w:val="22"/>
          <w:bdr w:val="none" w:sz="0" w:space="0" w:color="auto" w:frame="1"/>
          <w:lang w:val="en-US"/>
        </w:rPr>
        <w:t xml:space="preserve"> Morris</w:t>
      </w:r>
    </w:p>
    <w:p w14:paraId="37AD7424" w14:textId="77777777" w:rsidR="00F448DE" w:rsidRDefault="00F448DE" w:rsidP="00F448DE">
      <w:pPr>
        <w:pStyle w:val="xxmsonormal"/>
        <w:shd w:val="clear" w:color="auto" w:fill="FFFFFF"/>
        <w:spacing w:before="0" w:beforeAutospacing="0" w:after="0" w:afterAutospacing="0"/>
        <w:textAlignment w:val="baseline"/>
        <w:rPr>
          <w:color w:val="242424"/>
        </w:rPr>
      </w:pPr>
      <w:r>
        <w:rPr>
          <w:rFonts w:ascii="Arial" w:hAnsi="Arial" w:cs="Arial"/>
          <w:b/>
          <w:bCs/>
          <w:color w:val="000000"/>
          <w:sz w:val="20"/>
          <w:szCs w:val="20"/>
          <w:bdr w:val="none" w:sz="0" w:space="0" w:color="auto" w:frame="1"/>
          <w:lang w:val="en-US"/>
        </w:rPr>
        <w:t>Planner II</w:t>
      </w:r>
    </w:p>
    <w:p w14:paraId="144D63BF" w14:textId="77777777" w:rsidR="00F448DE" w:rsidRDefault="00F448DE" w:rsidP="00F448DE">
      <w:pPr>
        <w:pStyle w:val="xxmsonormal"/>
        <w:shd w:val="clear" w:color="auto" w:fill="FFFFFF"/>
        <w:spacing w:before="0" w:beforeAutospacing="0" w:after="0" w:afterAutospacing="0"/>
        <w:textAlignment w:val="baseline"/>
        <w:rPr>
          <w:color w:val="242424"/>
        </w:rPr>
      </w:pPr>
      <w:r>
        <w:rPr>
          <w:rFonts w:ascii="Arial" w:hAnsi="Arial" w:cs="Arial"/>
          <w:color w:val="000000"/>
          <w:sz w:val="20"/>
          <w:szCs w:val="20"/>
          <w:bdr w:val="none" w:sz="0" w:space="0" w:color="auto" w:frame="1"/>
          <w:lang w:val="en-US"/>
        </w:rPr>
        <w:t>County of Simcoe, Planning Department</w:t>
      </w:r>
    </w:p>
    <w:p w14:paraId="77F8419E" w14:textId="77777777" w:rsidR="00F448DE" w:rsidRDefault="00F448DE" w:rsidP="00F448DE">
      <w:pPr>
        <w:pStyle w:val="xxmsonormal"/>
        <w:shd w:val="clear" w:color="auto" w:fill="FFFFFF"/>
        <w:spacing w:before="0" w:beforeAutospacing="0" w:after="0" w:afterAutospacing="0"/>
        <w:textAlignment w:val="baseline"/>
        <w:rPr>
          <w:color w:val="242424"/>
        </w:rPr>
      </w:pPr>
      <w:r>
        <w:rPr>
          <w:rFonts w:ascii="Arial" w:hAnsi="Arial" w:cs="Arial"/>
          <w:color w:val="000000"/>
          <w:sz w:val="20"/>
          <w:szCs w:val="20"/>
          <w:bdr w:val="none" w:sz="0" w:space="0" w:color="auto" w:frame="1"/>
          <w:lang w:val="en-US"/>
        </w:rPr>
        <w:t>1110 Highway 26, Midhurst, Ontario L9X 1N6</w:t>
      </w:r>
    </w:p>
    <w:p w14:paraId="09FA4330" w14:textId="77777777" w:rsidR="00F448DE" w:rsidRDefault="00F448DE" w:rsidP="00F448DE">
      <w:pPr>
        <w:pStyle w:val="xxmsonormal"/>
        <w:shd w:val="clear" w:color="auto" w:fill="FFFFFF"/>
        <w:spacing w:before="0" w:beforeAutospacing="0" w:after="0" w:afterAutospacing="0"/>
        <w:textAlignment w:val="baseline"/>
        <w:rPr>
          <w:color w:val="242424"/>
        </w:rPr>
      </w:pPr>
      <w:r>
        <w:rPr>
          <w:rFonts w:ascii="Arial" w:hAnsi="Arial" w:cs="Arial"/>
          <w:color w:val="000000"/>
          <w:sz w:val="20"/>
          <w:szCs w:val="20"/>
          <w:bdr w:val="none" w:sz="0" w:space="0" w:color="auto" w:frame="1"/>
          <w:lang w:val="en-US"/>
        </w:rPr>
        <w:t>Phone: 705-726-9300 ext. 1973 </w:t>
      </w:r>
      <w:r>
        <w:rPr>
          <w:rFonts w:ascii="Arial" w:hAnsi="Arial" w:cs="Arial"/>
          <w:color w:val="000000"/>
          <w:sz w:val="20"/>
          <w:szCs w:val="20"/>
          <w:bdr w:val="none" w:sz="0" w:space="0" w:color="auto" w:frame="1"/>
        </w:rPr>
        <w:t>Fax: 705-727-4276</w:t>
      </w:r>
    </w:p>
    <w:p w14:paraId="60F0346B" w14:textId="77777777" w:rsidR="00F448DE" w:rsidRDefault="00F448DE" w:rsidP="00F448DE">
      <w:pPr>
        <w:pStyle w:val="xxmsonormal"/>
        <w:shd w:val="clear" w:color="auto" w:fill="FFFFFF"/>
        <w:spacing w:before="0" w:beforeAutospacing="0" w:after="0" w:afterAutospacing="0"/>
        <w:textAlignment w:val="baseline"/>
        <w:rPr>
          <w:color w:val="242424"/>
        </w:rPr>
      </w:pPr>
      <w:proofErr w:type="gramStart"/>
      <w:r>
        <w:rPr>
          <w:rFonts w:ascii="Arial" w:hAnsi="Arial" w:cs="Arial"/>
          <w:color w:val="000000"/>
          <w:sz w:val="20"/>
          <w:szCs w:val="20"/>
          <w:bdr w:val="none" w:sz="0" w:space="0" w:color="auto" w:frame="1"/>
          <w:lang w:val="fr-CA"/>
        </w:rPr>
        <w:t>Email</w:t>
      </w:r>
      <w:proofErr w:type="gramEnd"/>
      <w:r>
        <w:rPr>
          <w:rFonts w:ascii="Arial" w:hAnsi="Arial" w:cs="Arial"/>
          <w:color w:val="000000"/>
          <w:sz w:val="20"/>
          <w:szCs w:val="20"/>
          <w:bdr w:val="none" w:sz="0" w:space="0" w:color="auto" w:frame="1"/>
          <w:lang w:val="fr-CA"/>
        </w:rPr>
        <w:t>:</w:t>
      </w:r>
      <w:r>
        <w:rPr>
          <w:rFonts w:ascii="Arial" w:hAnsi="Arial" w:cs="Arial"/>
          <w:color w:val="1F497D"/>
          <w:sz w:val="20"/>
          <w:szCs w:val="20"/>
          <w:bdr w:val="none" w:sz="0" w:space="0" w:color="auto" w:frame="1"/>
          <w:lang w:val="fr-CA"/>
        </w:rPr>
        <w:t> </w:t>
      </w:r>
      <w:hyperlink r:id="rId11" w:tgtFrame="_blank" w:history="1">
        <w:r>
          <w:rPr>
            <w:rStyle w:val="Hyperlink"/>
            <w:rFonts w:ascii="inherit" w:hAnsi="inherit" w:cs="Arial"/>
            <w:color w:val="0563C1"/>
            <w:sz w:val="20"/>
            <w:szCs w:val="20"/>
            <w:bdr w:val="none" w:sz="0" w:space="0" w:color="auto" w:frame="1"/>
            <w:lang w:val="fr-CA"/>
          </w:rPr>
          <w:t>keirsten.morris@simcoe.ca</w:t>
        </w:r>
      </w:hyperlink>
    </w:p>
    <w:p w14:paraId="7A17DE9C" w14:textId="77777777" w:rsidR="00F448DE" w:rsidRDefault="00F448DE" w:rsidP="00F448DE">
      <w:pPr>
        <w:pStyle w:val="xxmsonormal"/>
        <w:shd w:val="clear" w:color="auto" w:fill="FFFFFF"/>
        <w:spacing w:before="0" w:beforeAutospacing="0" w:after="0" w:afterAutospacing="0"/>
        <w:textAlignment w:val="baseline"/>
        <w:rPr>
          <w:color w:val="242424"/>
        </w:rPr>
      </w:pPr>
      <w:hyperlink r:id="rId12" w:tgtFrame="_blank" w:history="1">
        <w:r>
          <w:rPr>
            <w:rStyle w:val="Hyperlink"/>
            <w:rFonts w:ascii="inherit" w:hAnsi="inherit" w:cs="Arial"/>
            <w:color w:val="0563C1"/>
            <w:sz w:val="20"/>
            <w:szCs w:val="20"/>
            <w:bdr w:val="none" w:sz="0" w:space="0" w:color="auto" w:frame="1"/>
            <w:lang w:val="en-US"/>
          </w:rPr>
          <w:t>www.simcoe.ca</w:t>
        </w:r>
      </w:hyperlink>
    </w:p>
    <w:p w14:paraId="2A1FA99B" w14:textId="73D0462E" w:rsidR="002E0350" w:rsidRDefault="002E0350"/>
    <w:p w14:paraId="71431266" w14:textId="71AD0174" w:rsidR="00F448DE" w:rsidRDefault="00F448DE" w:rsidP="00F448DE">
      <w:r>
        <w:t xml:space="preserve">Township of </w:t>
      </w:r>
      <w:proofErr w:type="spellStart"/>
      <w:r>
        <w:t>Ramara</w:t>
      </w:r>
      <w:proofErr w:type="spellEnd"/>
      <w:r>
        <w:t xml:space="preserve"> comments:</w:t>
      </w:r>
    </w:p>
    <w:p w14:paraId="41AC9FA3" w14:textId="77777777" w:rsidR="00F43D24" w:rsidRPr="004F54DD" w:rsidRDefault="00F43D24" w:rsidP="00F43D24">
      <w:pPr>
        <w:spacing w:after="0" w:line="240" w:lineRule="auto"/>
        <w:textAlignment w:val="baseline"/>
        <w:rPr>
          <w:rFonts w:ascii="Segoe UI" w:hAnsi="Segoe UI" w:cs="Segoe UI"/>
          <w:color w:val="242424"/>
          <w:sz w:val="20"/>
          <w:szCs w:val="20"/>
          <w:shd w:val="clear" w:color="auto" w:fill="FFFFFF"/>
        </w:rPr>
      </w:pPr>
      <w:r w:rsidRPr="004F54DD">
        <w:rPr>
          <w:rFonts w:ascii="Segoe UI" w:hAnsi="Segoe UI" w:cs="Segoe UI"/>
          <w:color w:val="242424"/>
          <w:sz w:val="20"/>
          <w:szCs w:val="20"/>
          <w:shd w:val="clear" w:color="auto" w:fill="FFFFFF"/>
        </w:rPr>
        <w:t>Wed 2022-12-21 8:06 AM</w:t>
      </w:r>
    </w:p>
    <w:p w14:paraId="23CA645B" w14:textId="77777777" w:rsidR="00F43D24" w:rsidRPr="004F54DD" w:rsidRDefault="00F43D24" w:rsidP="00F43D24">
      <w:pPr>
        <w:spacing w:after="0" w:line="240" w:lineRule="auto"/>
        <w:textAlignment w:val="baseline"/>
        <w:rPr>
          <w:rFonts w:ascii="Segoe UI" w:hAnsi="Segoe UI" w:cs="Segoe UI"/>
          <w:color w:val="242424"/>
          <w:sz w:val="20"/>
          <w:szCs w:val="20"/>
          <w:shd w:val="clear" w:color="auto" w:fill="FFFFFF"/>
        </w:rPr>
      </w:pPr>
    </w:p>
    <w:p w14:paraId="067B96D7" w14:textId="16750EED"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Hi Tim,</w:t>
      </w:r>
    </w:p>
    <w:p w14:paraId="4E567857"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66539152"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xml:space="preserve">I got in touch with the County of Simcoe about this one. They advised that there was a severance application in 2019 (which I’m sure you’re aware of) that brought this to light and that it is not an error in the </w:t>
      </w:r>
      <w:proofErr w:type="gramStart"/>
      <w:r w:rsidRPr="00F43D24">
        <w:rPr>
          <w:rFonts w:ascii="inherit" w:eastAsia="Times New Roman" w:hAnsi="inherit" w:cs="Calibri"/>
          <w:color w:val="000000"/>
          <w:sz w:val="20"/>
          <w:szCs w:val="20"/>
          <w:bdr w:val="none" w:sz="0" w:space="0" w:color="auto" w:frame="1"/>
          <w:lang w:eastAsia="en-CA"/>
        </w:rPr>
        <w:t>mapping</w:t>
      </w:r>
      <w:proofErr w:type="gramEnd"/>
      <w:r w:rsidRPr="00F43D24">
        <w:rPr>
          <w:rFonts w:ascii="inherit" w:eastAsia="Times New Roman" w:hAnsi="inherit" w:cs="Calibri"/>
          <w:color w:val="000000"/>
          <w:sz w:val="20"/>
          <w:szCs w:val="20"/>
          <w:bdr w:val="none" w:sz="0" w:space="0" w:color="auto" w:frame="1"/>
          <w:lang w:eastAsia="en-CA"/>
        </w:rPr>
        <w:t xml:space="preserve"> but this piece is in fact not part of the settlement area.  The County has suggested the following options:</w:t>
      </w:r>
    </w:p>
    <w:p w14:paraId="2EFAF053"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6BE26B74"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A potential way forward would be to consider a minor settlement area boundary expansion subject to 2.2.9.7 of the Growth Plan which states:</w:t>
      </w:r>
    </w:p>
    <w:p w14:paraId="68413008"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27DC9C84"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Notwithstanding policy 2.2.8.2, minor adjustments may be made to the boundaries of </w:t>
      </w:r>
      <w:r w:rsidRPr="00F43D24">
        <w:rPr>
          <w:rFonts w:ascii="inherit" w:eastAsia="Times New Roman" w:hAnsi="inherit" w:cs="Calibri"/>
          <w:i/>
          <w:iCs/>
          <w:color w:val="000000"/>
          <w:sz w:val="20"/>
          <w:szCs w:val="20"/>
          <w:bdr w:val="none" w:sz="0" w:space="0" w:color="auto" w:frame="1"/>
          <w:lang w:eastAsia="en-CA"/>
        </w:rPr>
        <w:t>rural settlements </w:t>
      </w:r>
      <w:r w:rsidRPr="00F43D24">
        <w:rPr>
          <w:rFonts w:ascii="inherit" w:eastAsia="Times New Roman" w:hAnsi="inherit" w:cs="Calibri"/>
          <w:color w:val="000000"/>
          <w:sz w:val="20"/>
          <w:szCs w:val="20"/>
          <w:bdr w:val="none" w:sz="0" w:space="0" w:color="auto" w:frame="1"/>
          <w:lang w:eastAsia="en-CA"/>
        </w:rPr>
        <w:t>outside of a </w:t>
      </w:r>
      <w:r w:rsidRPr="00F43D24">
        <w:rPr>
          <w:rFonts w:ascii="inherit" w:eastAsia="Times New Roman" w:hAnsi="inherit" w:cs="Calibri"/>
          <w:i/>
          <w:iCs/>
          <w:color w:val="000000"/>
          <w:sz w:val="20"/>
          <w:szCs w:val="20"/>
          <w:bdr w:val="none" w:sz="0" w:space="0" w:color="auto" w:frame="1"/>
          <w:lang w:eastAsia="en-CA"/>
        </w:rPr>
        <w:t>municipal comprehensive review</w:t>
      </w:r>
      <w:r w:rsidRPr="00F43D24">
        <w:rPr>
          <w:rFonts w:ascii="inherit" w:eastAsia="Times New Roman" w:hAnsi="inherit" w:cs="Calibri"/>
          <w:color w:val="000000"/>
          <w:sz w:val="20"/>
          <w:szCs w:val="20"/>
          <w:bdr w:val="none" w:sz="0" w:space="0" w:color="auto" w:frame="1"/>
          <w:lang w:eastAsia="en-CA"/>
        </w:rPr>
        <w:t>, subject to the following:</w:t>
      </w:r>
    </w:p>
    <w:p w14:paraId="556D4639" w14:textId="77777777" w:rsidR="00F43D24" w:rsidRPr="00F43D24" w:rsidRDefault="00F43D24" w:rsidP="00F43D24">
      <w:pPr>
        <w:spacing w:after="0" w:line="240" w:lineRule="auto"/>
        <w:ind w:left="360" w:hanging="360"/>
        <w:textAlignment w:val="baseline"/>
        <w:rPr>
          <w:rFonts w:ascii="Calibri" w:eastAsia="Times New Roman" w:hAnsi="Calibri" w:cs="Calibri"/>
          <w:sz w:val="20"/>
          <w:szCs w:val="20"/>
          <w:lang w:eastAsia="en-CA"/>
        </w:rPr>
      </w:pP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a) the affected </w:t>
      </w:r>
      <w:r w:rsidRPr="00F43D24">
        <w:rPr>
          <w:rFonts w:ascii="inherit" w:eastAsia="Times New Roman" w:hAnsi="inherit" w:cs="Calibri"/>
          <w:i/>
          <w:iCs/>
          <w:color w:val="000000"/>
          <w:sz w:val="20"/>
          <w:szCs w:val="20"/>
          <w:bdr w:val="none" w:sz="0" w:space="0" w:color="auto" w:frame="1"/>
          <w:lang w:eastAsia="en-CA"/>
        </w:rPr>
        <w:t>settlement area </w:t>
      </w:r>
      <w:r w:rsidRPr="00F43D24">
        <w:rPr>
          <w:rFonts w:ascii="inherit" w:eastAsia="Times New Roman" w:hAnsi="inherit" w:cs="Calibri"/>
          <w:color w:val="000000"/>
          <w:sz w:val="20"/>
          <w:szCs w:val="20"/>
          <w:bdr w:val="none" w:sz="0" w:space="0" w:color="auto" w:frame="1"/>
          <w:lang w:eastAsia="en-CA"/>
        </w:rPr>
        <w:t>is not in the </w:t>
      </w:r>
      <w:r w:rsidRPr="00F43D24">
        <w:rPr>
          <w:rFonts w:ascii="inherit" w:eastAsia="Times New Roman" w:hAnsi="inherit" w:cs="Calibri"/>
          <w:i/>
          <w:iCs/>
          <w:color w:val="000000"/>
          <w:sz w:val="20"/>
          <w:szCs w:val="20"/>
          <w:bdr w:val="none" w:sz="0" w:space="0" w:color="auto" w:frame="1"/>
          <w:lang w:eastAsia="en-CA"/>
        </w:rPr>
        <w:t xml:space="preserve">Greenbelt </w:t>
      </w:r>
      <w:proofErr w:type="gramStart"/>
      <w:r w:rsidRPr="00F43D24">
        <w:rPr>
          <w:rFonts w:ascii="inherit" w:eastAsia="Times New Roman" w:hAnsi="inherit" w:cs="Calibri"/>
          <w:i/>
          <w:iCs/>
          <w:color w:val="000000"/>
          <w:sz w:val="20"/>
          <w:szCs w:val="20"/>
          <w:bdr w:val="none" w:sz="0" w:space="0" w:color="auto" w:frame="1"/>
          <w:lang w:eastAsia="en-CA"/>
        </w:rPr>
        <w:t>Area</w:t>
      </w:r>
      <w:r w:rsidRPr="00F43D24">
        <w:rPr>
          <w:rFonts w:ascii="inherit" w:eastAsia="Times New Roman" w:hAnsi="inherit" w:cs="Calibri"/>
          <w:color w:val="000000"/>
          <w:sz w:val="20"/>
          <w:szCs w:val="20"/>
          <w:bdr w:val="none" w:sz="0" w:space="0" w:color="auto" w:frame="1"/>
          <w:lang w:eastAsia="en-CA"/>
        </w:rPr>
        <w:t>;</w:t>
      </w:r>
      <w:proofErr w:type="gramEnd"/>
    </w:p>
    <w:p w14:paraId="5C2BE37A" w14:textId="77777777" w:rsidR="00F43D24" w:rsidRPr="00F43D24" w:rsidRDefault="00F43D24" w:rsidP="00F43D24">
      <w:pPr>
        <w:spacing w:after="0" w:line="240" w:lineRule="auto"/>
        <w:ind w:left="360" w:hanging="360"/>
        <w:textAlignment w:val="baseline"/>
        <w:rPr>
          <w:rFonts w:ascii="Calibri" w:eastAsia="Times New Roman" w:hAnsi="Calibri" w:cs="Calibri"/>
          <w:sz w:val="20"/>
          <w:szCs w:val="20"/>
          <w:lang w:eastAsia="en-CA"/>
        </w:rPr>
      </w:pP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 xml:space="preserve">b) the change would constitute minor rounding out of existing development, in keeping with the rural character of the </w:t>
      </w:r>
      <w:proofErr w:type="gramStart"/>
      <w:r w:rsidRPr="00F43D24">
        <w:rPr>
          <w:rFonts w:ascii="inherit" w:eastAsia="Times New Roman" w:hAnsi="inherit" w:cs="Calibri"/>
          <w:color w:val="000000"/>
          <w:sz w:val="20"/>
          <w:szCs w:val="20"/>
          <w:bdr w:val="none" w:sz="0" w:space="0" w:color="auto" w:frame="1"/>
          <w:lang w:eastAsia="en-CA"/>
        </w:rPr>
        <w:t>area;</w:t>
      </w:r>
      <w:proofErr w:type="gramEnd"/>
    </w:p>
    <w:p w14:paraId="1AC2B94E" w14:textId="77777777" w:rsidR="00F43D24" w:rsidRPr="00F43D24" w:rsidRDefault="00F43D24" w:rsidP="00F43D24">
      <w:pPr>
        <w:spacing w:after="0" w:line="240" w:lineRule="auto"/>
        <w:ind w:left="360" w:hanging="360"/>
        <w:textAlignment w:val="baseline"/>
        <w:rPr>
          <w:rFonts w:ascii="Calibri" w:eastAsia="Times New Roman" w:hAnsi="Calibri" w:cs="Calibri"/>
          <w:sz w:val="20"/>
          <w:szCs w:val="20"/>
          <w:lang w:eastAsia="en-CA"/>
        </w:rPr>
      </w:pP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c) confirmation that water and wastewater servicing can be provided in an appropriate manner that is suitable for the long-term with no </w:t>
      </w:r>
      <w:r w:rsidRPr="00F43D24">
        <w:rPr>
          <w:rFonts w:ascii="inherit" w:eastAsia="Times New Roman" w:hAnsi="inherit" w:cs="Calibri"/>
          <w:i/>
          <w:iCs/>
          <w:color w:val="000000"/>
          <w:sz w:val="20"/>
          <w:szCs w:val="20"/>
          <w:bdr w:val="none" w:sz="0" w:space="0" w:color="auto" w:frame="1"/>
          <w:lang w:eastAsia="en-CA"/>
        </w:rPr>
        <w:t>negative impacts </w:t>
      </w:r>
      <w:r w:rsidRPr="00F43D24">
        <w:rPr>
          <w:rFonts w:ascii="inherit" w:eastAsia="Times New Roman" w:hAnsi="inherit" w:cs="Calibri"/>
          <w:color w:val="000000"/>
          <w:sz w:val="20"/>
          <w:szCs w:val="20"/>
          <w:bdr w:val="none" w:sz="0" w:space="0" w:color="auto" w:frame="1"/>
          <w:lang w:eastAsia="en-CA"/>
        </w:rPr>
        <w:t>on water; and</w:t>
      </w:r>
    </w:p>
    <w:p w14:paraId="3B4BB416" w14:textId="77777777" w:rsidR="00F43D24" w:rsidRPr="00F43D24" w:rsidRDefault="00F43D24" w:rsidP="00F43D24">
      <w:pPr>
        <w:spacing w:after="0" w:line="240" w:lineRule="auto"/>
        <w:ind w:left="360" w:hanging="360"/>
        <w:textAlignment w:val="baseline"/>
        <w:rPr>
          <w:rFonts w:ascii="Calibri" w:eastAsia="Times New Roman" w:hAnsi="Calibri" w:cs="Calibri"/>
          <w:sz w:val="20"/>
          <w:szCs w:val="20"/>
          <w:lang w:eastAsia="en-CA"/>
        </w:rPr>
      </w:pP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d) Sections 2 (Wise Use and Management of Resources) and 3 (Protecting Public Health and Safety) of the PPS are applied.</w:t>
      </w:r>
    </w:p>
    <w:p w14:paraId="62488628"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Arial" w:eastAsia="Times New Roman" w:hAnsi="Arial" w:cs="Arial"/>
          <w:color w:val="000000"/>
          <w:sz w:val="20"/>
          <w:szCs w:val="20"/>
          <w:bdr w:val="none" w:sz="0" w:space="0" w:color="auto" w:frame="1"/>
          <w:lang w:eastAsia="en-CA"/>
        </w:rPr>
        <w:t> </w:t>
      </w:r>
    </w:p>
    <w:p w14:paraId="134FA864"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xml:space="preserve">At this time, a County Official Plan Amendment would be required to bring the proposed severed lot into the settlement area. The application would need to speak to the above Growth Plan policy. We are of the opinion that this parcel does have potential to be considered as part of a minor rounding out of </w:t>
      </w:r>
      <w:proofErr w:type="spellStart"/>
      <w:r w:rsidRPr="00F43D24">
        <w:rPr>
          <w:rFonts w:ascii="inherit" w:eastAsia="Times New Roman" w:hAnsi="inherit" w:cs="Calibri"/>
          <w:color w:val="000000"/>
          <w:sz w:val="20"/>
          <w:szCs w:val="20"/>
          <w:bdr w:val="none" w:sz="0" w:space="0" w:color="auto" w:frame="1"/>
          <w:lang w:eastAsia="en-CA"/>
        </w:rPr>
        <w:t>Washago</w:t>
      </w:r>
      <w:proofErr w:type="spellEnd"/>
      <w:r w:rsidRPr="00F43D24">
        <w:rPr>
          <w:rFonts w:ascii="inherit" w:eastAsia="Times New Roman" w:hAnsi="inherit" w:cs="Calibri"/>
          <w:color w:val="000000"/>
          <w:sz w:val="20"/>
          <w:szCs w:val="20"/>
          <w:bdr w:val="none" w:sz="0" w:space="0" w:color="auto" w:frame="1"/>
          <w:lang w:eastAsia="en-CA"/>
        </w:rPr>
        <w:t>.  </w:t>
      </w:r>
    </w:p>
    <w:p w14:paraId="71FBC178"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6239FAD3"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proofErr w:type="gramStart"/>
      <w:r w:rsidRPr="00F43D24">
        <w:rPr>
          <w:rFonts w:ascii="inherit" w:eastAsia="Times New Roman" w:hAnsi="inherit" w:cs="Calibri"/>
          <w:color w:val="000000"/>
          <w:sz w:val="20"/>
          <w:szCs w:val="20"/>
          <w:bdr w:val="none" w:sz="0" w:space="0" w:color="auto" w:frame="1"/>
          <w:lang w:eastAsia="en-CA"/>
        </w:rPr>
        <w:t>In order to</w:t>
      </w:r>
      <w:proofErr w:type="gramEnd"/>
      <w:r w:rsidRPr="00F43D24">
        <w:rPr>
          <w:rFonts w:ascii="inherit" w:eastAsia="Times New Roman" w:hAnsi="inherit" w:cs="Calibri"/>
          <w:color w:val="000000"/>
          <w:sz w:val="20"/>
          <w:szCs w:val="20"/>
          <w:bdr w:val="none" w:sz="0" w:space="0" w:color="auto" w:frame="1"/>
          <w:lang w:eastAsia="en-CA"/>
        </w:rPr>
        <w:t xml:space="preserve"> do this, you would need to apply for a County OPA and Township Official Plan and Zoning Bylaw Amendment.  The County OPA would go to the province for approval.</w:t>
      </w:r>
    </w:p>
    <w:p w14:paraId="65584F96"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07F20CA8"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With Bill 23 on the table, the County stands to lose its planning authority.  If you waited until this process was finalized and the County ends up losing it’s planning authority, you would just need to apply for a Township Zoning Bylaw Amendment and Official Plan Amendment.  We have no idea on the timeline for this however, or how everything will be rolled out. </w:t>
      </w:r>
    </w:p>
    <w:p w14:paraId="6BDC305E"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lastRenderedPageBreak/>
        <w:t> </w:t>
      </w:r>
    </w:p>
    <w:p w14:paraId="79386DD9"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Saying that, Bill 23 is also going to review the Growth Plan and PPS.  We don’t know what these changes will look like either, or if the option to refine the boundaries/round them out would still be an option or if an amendment will even be required. </w:t>
      </w:r>
    </w:p>
    <w:p w14:paraId="04DB06A9"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619B395D"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proofErr w:type="gramStart"/>
      <w:r w:rsidRPr="00F43D24">
        <w:rPr>
          <w:rFonts w:ascii="inherit" w:eastAsia="Times New Roman" w:hAnsi="inherit" w:cs="Calibri"/>
          <w:color w:val="000000"/>
          <w:sz w:val="20"/>
          <w:szCs w:val="20"/>
          <w:bdr w:val="none" w:sz="0" w:space="0" w:color="auto" w:frame="1"/>
          <w:lang w:eastAsia="en-CA"/>
        </w:rPr>
        <w:t>So</w:t>
      </w:r>
      <w:proofErr w:type="gramEnd"/>
      <w:r w:rsidRPr="00F43D24">
        <w:rPr>
          <w:rFonts w:ascii="inherit" w:eastAsia="Times New Roman" w:hAnsi="inherit" w:cs="Calibri"/>
          <w:color w:val="000000"/>
          <w:sz w:val="20"/>
          <w:szCs w:val="20"/>
          <w:bdr w:val="none" w:sz="0" w:space="0" w:color="auto" w:frame="1"/>
          <w:lang w:eastAsia="en-CA"/>
        </w:rPr>
        <w:t xml:space="preserve"> Option 1: apply to the County of Simcoe for an Official Plan Amendment under Section 2.2.9.7 of the Growth Plan to round out the settlement area.</w:t>
      </w:r>
    </w:p>
    <w:p w14:paraId="1AF498ED" w14:textId="77777777" w:rsidR="00F43D24" w:rsidRPr="00F43D24" w:rsidRDefault="00F43D24" w:rsidP="00F43D24">
      <w:pPr>
        <w:spacing w:after="0" w:line="240" w:lineRule="auto"/>
        <w:ind w:left="1080" w:hanging="360"/>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w:t>
      </w: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Then apply for a Township OPA and ZBA to update the Township Policies</w:t>
      </w:r>
    </w:p>
    <w:p w14:paraId="349B8468" w14:textId="77777777" w:rsidR="00F43D24" w:rsidRPr="00F43D24" w:rsidRDefault="00F43D24" w:rsidP="00F43D24">
      <w:pPr>
        <w:spacing w:after="0" w:line="240" w:lineRule="auto"/>
        <w:ind w:left="1080" w:hanging="360"/>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w:t>
      </w:r>
      <w:r w:rsidRPr="00F43D24">
        <w:rPr>
          <w:rFonts w:ascii="Times New Roman" w:eastAsia="Times New Roman" w:hAnsi="Times New Roman" w:cs="Times New Roman"/>
          <w:color w:val="000000"/>
          <w:sz w:val="20"/>
          <w:szCs w:val="20"/>
          <w:bdr w:val="none" w:sz="0" w:space="0" w:color="auto" w:frame="1"/>
          <w:lang w:eastAsia="en-CA"/>
        </w:rPr>
        <w:t>          </w:t>
      </w:r>
      <w:r w:rsidRPr="00F43D24">
        <w:rPr>
          <w:rFonts w:ascii="inherit" w:eastAsia="Times New Roman" w:hAnsi="inherit" w:cs="Calibri"/>
          <w:color w:val="000000"/>
          <w:sz w:val="20"/>
          <w:szCs w:val="20"/>
          <w:bdr w:val="none" w:sz="0" w:space="0" w:color="auto" w:frame="1"/>
          <w:lang w:eastAsia="en-CA"/>
        </w:rPr>
        <w:t xml:space="preserve">You can wait until we update ours after you do the County OPA but I’m </w:t>
      </w:r>
      <w:proofErr w:type="gramStart"/>
      <w:r w:rsidRPr="00F43D24">
        <w:rPr>
          <w:rFonts w:ascii="inherit" w:eastAsia="Times New Roman" w:hAnsi="inherit" w:cs="Calibri"/>
          <w:color w:val="000000"/>
          <w:sz w:val="20"/>
          <w:szCs w:val="20"/>
          <w:bdr w:val="none" w:sz="0" w:space="0" w:color="auto" w:frame="1"/>
          <w:lang w:eastAsia="en-CA"/>
        </w:rPr>
        <w:t>really not</w:t>
      </w:r>
      <w:proofErr w:type="gramEnd"/>
      <w:r w:rsidRPr="00F43D24">
        <w:rPr>
          <w:rFonts w:ascii="inherit" w:eastAsia="Times New Roman" w:hAnsi="inherit" w:cs="Calibri"/>
          <w:color w:val="000000"/>
          <w:sz w:val="20"/>
          <w:szCs w:val="20"/>
          <w:bdr w:val="none" w:sz="0" w:space="0" w:color="auto" w:frame="1"/>
          <w:lang w:eastAsia="en-CA"/>
        </w:rPr>
        <w:t xml:space="preserve"> sure any timeline we would have for our update)</w:t>
      </w:r>
    </w:p>
    <w:p w14:paraId="4D33481F"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w:t>
      </w:r>
    </w:p>
    <w:p w14:paraId="4362ABE5" w14:textId="77777777" w:rsidR="00F43D24" w:rsidRPr="00F43D24" w:rsidRDefault="00F43D24" w:rsidP="00F43D24">
      <w:pPr>
        <w:spacing w:after="0" w:line="240" w:lineRule="auto"/>
        <w:textAlignment w:val="baseline"/>
        <w:rPr>
          <w:rFonts w:ascii="Calibri" w:eastAsia="Times New Roman" w:hAnsi="Calibri" w:cs="Calibri"/>
          <w:sz w:val="20"/>
          <w:szCs w:val="20"/>
          <w:lang w:eastAsia="en-CA"/>
        </w:rPr>
      </w:pPr>
      <w:r w:rsidRPr="00F43D24">
        <w:rPr>
          <w:rFonts w:ascii="inherit" w:eastAsia="Times New Roman" w:hAnsi="inherit" w:cs="Calibri"/>
          <w:color w:val="000000"/>
          <w:sz w:val="20"/>
          <w:szCs w:val="20"/>
          <w:bdr w:val="none" w:sz="0" w:space="0" w:color="auto" w:frame="1"/>
          <w:lang w:eastAsia="en-CA"/>
        </w:rPr>
        <w:t xml:space="preserve">Option 2: wait and see what happens with Bill 23 to potentially just apply to the </w:t>
      </w:r>
      <w:proofErr w:type="gramStart"/>
      <w:r w:rsidRPr="00F43D24">
        <w:rPr>
          <w:rFonts w:ascii="inherit" w:eastAsia="Times New Roman" w:hAnsi="inherit" w:cs="Calibri"/>
          <w:color w:val="000000"/>
          <w:sz w:val="20"/>
          <w:szCs w:val="20"/>
          <w:bdr w:val="none" w:sz="0" w:space="0" w:color="auto" w:frame="1"/>
          <w:lang w:eastAsia="en-CA"/>
        </w:rPr>
        <w:t>Township</w:t>
      </w:r>
      <w:proofErr w:type="gramEnd"/>
    </w:p>
    <w:p w14:paraId="3B6959D7"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color w:val="1F497D"/>
          <w:bdr w:val="none" w:sz="0" w:space="0" w:color="auto" w:frame="1"/>
          <w:lang w:eastAsia="en-CA"/>
        </w:rPr>
        <w:t> </w:t>
      </w:r>
    </w:p>
    <w:p w14:paraId="53A86B4A"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color w:val="000000"/>
          <w:bdr w:val="none" w:sz="0" w:space="0" w:color="auto" w:frame="1"/>
          <w:lang w:eastAsia="en-CA"/>
        </w:rPr>
        <w:t>I would just note that a pre-consultation would be required for a County OPA. Some information on this can be found on their website</w:t>
      </w:r>
      <w:r w:rsidRPr="00F43D24">
        <w:rPr>
          <w:rFonts w:ascii="Calibri" w:eastAsia="Times New Roman" w:hAnsi="Calibri" w:cs="Calibri"/>
          <w:color w:val="1F497D"/>
          <w:bdr w:val="none" w:sz="0" w:space="0" w:color="auto" w:frame="1"/>
          <w:lang w:eastAsia="en-CA"/>
        </w:rPr>
        <w:t> </w:t>
      </w:r>
      <w:hyperlink r:id="rId13" w:tgtFrame="_blank" w:history="1">
        <w:r w:rsidRPr="00F43D24">
          <w:rPr>
            <w:rFonts w:ascii="Calibri" w:eastAsia="Times New Roman" w:hAnsi="Calibri" w:cs="Calibri"/>
            <w:color w:val="0563C1"/>
            <w:u w:val="single"/>
            <w:bdr w:val="none" w:sz="0" w:space="0" w:color="auto" w:frame="1"/>
            <w:lang w:eastAsia="en-CA"/>
          </w:rPr>
          <w:t>https://www.simcoe.ca/Planning/Pages/Development-Applications-and-Fees.aspx</w:t>
        </w:r>
      </w:hyperlink>
      <w:r w:rsidRPr="00F43D24">
        <w:rPr>
          <w:rFonts w:ascii="Calibri" w:eastAsia="Times New Roman" w:hAnsi="Calibri" w:cs="Calibri"/>
          <w:color w:val="1F497D"/>
          <w:bdr w:val="none" w:sz="0" w:space="0" w:color="auto" w:frame="1"/>
          <w:lang w:eastAsia="en-CA"/>
        </w:rPr>
        <w:t> </w:t>
      </w:r>
    </w:p>
    <w:p w14:paraId="7F28DC15"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lang w:eastAsia="en-CA"/>
        </w:rPr>
        <w:t xml:space="preserve">The Township would require a </w:t>
      </w:r>
      <w:proofErr w:type="spellStart"/>
      <w:r w:rsidRPr="00F43D24">
        <w:rPr>
          <w:rFonts w:ascii="Calibri" w:eastAsia="Times New Roman" w:hAnsi="Calibri" w:cs="Calibri"/>
          <w:lang w:eastAsia="en-CA"/>
        </w:rPr>
        <w:t>preconsultation</w:t>
      </w:r>
      <w:proofErr w:type="spellEnd"/>
      <w:r w:rsidRPr="00F43D24">
        <w:rPr>
          <w:rFonts w:ascii="Calibri" w:eastAsia="Times New Roman" w:hAnsi="Calibri" w:cs="Calibri"/>
          <w:lang w:eastAsia="en-CA"/>
        </w:rPr>
        <w:t xml:space="preserve"> for the amendments to our plans as well. </w:t>
      </w:r>
    </w:p>
    <w:p w14:paraId="5D90088A"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lang w:eastAsia="en-CA"/>
        </w:rPr>
        <w:t> </w:t>
      </w:r>
    </w:p>
    <w:p w14:paraId="79A47A29"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lang w:eastAsia="en-CA"/>
        </w:rPr>
        <w:t>Happy to meet to go over all of this with you in person if that is easier too! Just let me know!</w:t>
      </w:r>
    </w:p>
    <w:p w14:paraId="35EF638B"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Calibri" w:eastAsia="Times New Roman" w:hAnsi="Calibri" w:cs="Calibri"/>
          <w:lang w:eastAsia="en-CA"/>
        </w:rPr>
        <w:t> </w:t>
      </w:r>
    </w:p>
    <w:p w14:paraId="3BCA8DA9"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Bahnschrift SemiCondensed" w:eastAsia="Times New Roman" w:hAnsi="Bahnschrift SemiCondensed" w:cs="Calibri"/>
          <w:b/>
          <w:bCs/>
          <w:color w:val="2F5496"/>
          <w:sz w:val="32"/>
          <w:szCs w:val="32"/>
          <w:bdr w:val="none" w:sz="0" w:space="0" w:color="auto" w:frame="1"/>
          <w:lang w:eastAsia="en-CA"/>
        </w:rPr>
        <w:t xml:space="preserve">Jennifer </w:t>
      </w:r>
      <w:proofErr w:type="spellStart"/>
      <w:r w:rsidRPr="00F43D24">
        <w:rPr>
          <w:rFonts w:ascii="Bahnschrift SemiCondensed" w:eastAsia="Times New Roman" w:hAnsi="Bahnschrift SemiCondensed" w:cs="Calibri"/>
          <w:b/>
          <w:bCs/>
          <w:color w:val="2F5496"/>
          <w:sz w:val="32"/>
          <w:szCs w:val="32"/>
          <w:bdr w:val="none" w:sz="0" w:space="0" w:color="auto" w:frame="1"/>
          <w:lang w:eastAsia="en-CA"/>
        </w:rPr>
        <w:t>Stong</w:t>
      </w:r>
      <w:proofErr w:type="spellEnd"/>
      <w:r w:rsidRPr="00F43D24">
        <w:rPr>
          <w:rFonts w:ascii="Bahnschrift SemiCondensed" w:eastAsia="Times New Roman" w:hAnsi="Bahnschrift SemiCondensed" w:cs="Calibri"/>
          <w:b/>
          <w:bCs/>
          <w:color w:val="2F5496"/>
          <w:sz w:val="32"/>
          <w:szCs w:val="32"/>
          <w:bdr w:val="none" w:sz="0" w:space="0" w:color="auto" w:frame="1"/>
          <w:lang w:eastAsia="en-CA"/>
        </w:rPr>
        <w:t>, BA, CPT</w:t>
      </w:r>
    </w:p>
    <w:p w14:paraId="64A94EC7"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Bahnschrift SemiCondensed" w:eastAsia="Times New Roman" w:hAnsi="Bahnschrift SemiCondensed" w:cs="Calibri"/>
          <w:b/>
          <w:bCs/>
          <w:color w:val="171717"/>
          <w:sz w:val="28"/>
          <w:szCs w:val="28"/>
          <w:bdr w:val="none" w:sz="0" w:space="0" w:color="auto" w:frame="1"/>
          <w:lang w:eastAsia="en-CA"/>
        </w:rPr>
        <w:t>Planning Technician</w:t>
      </w:r>
    </w:p>
    <w:p w14:paraId="4E4025F2"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Bahnschrift SemiCondensed" w:eastAsia="Times New Roman" w:hAnsi="Bahnschrift SemiCondensed" w:cs="Calibri"/>
          <w:b/>
          <w:bCs/>
          <w:color w:val="171717"/>
          <w:sz w:val="28"/>
          <w:szCs w:val="28"/>
          <w:bdr w:val="none" w:sz="0" w:space="0" w:color="auto" w:frame="1"/>
          <w:lang w:eastAsia="en-CA"/>
        </w:rPr>
        <w:t>Assistant Secretary-Treasurer, Committee of Adjustment</w:t>
      </w:r>
    </w:p>
    <w:p w14:paraId="0DFCA636"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Trebuchet MS" w:eastAsia="Times New Roman" w:hAnsi="Trebuchet MS" w:cs="Calibri"/>
          <w:color w:val="171717"/>
          <w:bdr w:val="none" w:sz="0" w:space="0" w:color="auto" w:frame="1"/>
          <w:lang w:eastAsia="en-CA"/>
        </w:rPr>
        <w:t xml:space="preserve">2297 Highway </w:t>
      </w:r>
      <w:proofErr w:type="gramStart"/>
      <w:r w:rsidRPr="00F43D24">
        <w:rPr>
          <w:rFonts w:ascii="Trebuchet MS" w:eastAsia="Times New Roman" w:hAnsi="Trebuchet MS" w:cs="Calibri"/>
          <w:color w:val="171717"/>
          <w:bdr w:val="none" w:sz="0" w:space="0" w:color="auto" w:frame="1"/>
          <w:lang w:eastAsia="en-CA"/>
        </w:rPr>
        <w:t>12  PO</w:t>
      </w:r>
      <w:proofErr w:type="gramEnd"/>
      <w:r w:rsidRPr="00F43D24">
        <w:rPr>
          <w:rFonts w:ascii="Trebuchet MS" w:eastAsia="Times New Roman" w:hAnsi="Trebuchet MS" w:cs="Calibri"/>
          <w:color w:val="171717"/>
          <w:bdr w:val="none" w:sz="0" w:space="0" w:color="auto" w:frame="1"/>
          <w:lang w:eastAsia="en-CA"/>
        </w:rPr>
        <w:t xml:space="preserve"> Box 130 </w:t>
      </w:r>
      <w:proofErr w:type="spellStart"/>
      <w:r w:rsidRPr="00F43D24">
        <w:rPr>
          <w:rFonts w:ascii="Trebuchet MS" w:eastAsia="Times New Roman" w:hAnsi="Trebuchet MS" w:cs="Calibri"/>
          <w:color w:val="171717"/>
          <w:bdr w:val="none" w:sz="0" w:space="0" w:color="auto" w:frame="1"/>
          <w:lang w:eastAsia="en-CA"/>
        </w:rPr>
        <w:t>Brechin</w:t>
      </w:r>
      <w:proofErr w:type="spellEnd"/>
      <w:r w:rsidRPr="00F43D24">
        <w:rPr>
          <w:rFonts w:ascii="Trebuchet MS" w:eastAsia="Times New Roman" w:hAnsi="Trebuchet MS" w:cs="Calibri"/>
          <w:color w:val="171717"/>
          <w:bdr w:val="none" w:sz="0" w:space="0" w:color="auto" w:frame="1"/>
          <w:lang w:eastAsia="en-CA"/>
        </w:rPr>
        <w:t>, Ontario L0K 1B0</w:t>
      </w:r>
    </w:p>
    <w:p w14:paraId="30810B4F" w14:textId="77777777" w:rsidR="00F43D24" w:rsidRPr="00F43D24" w:rsidRDefault="00F43D24" w:rsidP="00F43D24">
      <w:pPr>
        <w:spacing w:after="0" w:line="240" w:lineRule="auto"/>
        <w:textAlignment w:val="baseline"/>
        <w:rPr>
          <w:rFonts w:ascii="Calibri" w:eastAsia="Times New Roman" w:hAnsi="Calibri" w:cs="Calibri"/>
          <w:lang w:eastAsia="en-CA"/>
        </w:rPr>
      </w:pPr>
      <w:r w:rsidRPr="00F43D24">
        <w:rPr>
          <w:rFonts w:ascii="Trebuchet MS" w:eastAsia="Times New Roman" w:hAnsi="Trebuchet MS" w:cs="Calibri"/>
          <w:b/>
          <w:bCs/>
          <w:color w:val="171717"/>
          <w:bdr w:val="none" w:sz="0" w:space="0" w:color="auto" w:frame="1"/>
          <w:lang w:eastAsia="en-CA"/>
        </w:rPr>
        <w:t>P:</w:t>
      </w:r>
      <w:r w:rsidRPr="00F43D24">
        <w:rPr>
          <w:rFonts w:ascii="Trebuchet MS" w:eastAsia="Times New Roman" w:hAnsi="Trebuchet MS" w:cs="Calibri"/>
          <w:color w:val="171717"/>
          <w:bdr w:val="none" w:sz="0" w:space="0" w:color="auto" w:frame="1"/>
          <w:lang w:eastAsia="en-CA"/>
        </w:rPr>
        <w:t> 705-484-5374 ext. 251 | </w:t>
      </w:r>
      <w:r w:rsidRPr="00F43D24">
        <w:rPr>
          <w:rFonts w:ascii="Trebuchet MS" w:eastAsia="Times New Roman" w:hAnsi="Trebuchet MS" w:cs="Calibri"/>
          <w:b/>
          <w:bCs/>
          <w:color w:val="171717"/>
          <w:bdr w:val="none" w:sz="0" w:space="0" w:color="auto" w:frame="1"/>
          <w:lang w:eastAsia="en-CA"/>
        </w:rPr>
        <w:t>F:</w:t>
      </w:r>
      <w:r w:rsidRPr="00F43D24">
        <w:rPr>
          <w:rFonts w:ascii="Trebuchet MS" w:eastAsia="Times New Roman" w:hAnsi="Trebuchet MS" w:cs="Calibri"/>
          <w:color w:val="171717"/>
          <w:bdr w:val="none" w:sz="0" w:space="0" w:color="auto" w:frame="1"/>
          <w:lang w:eastAsia="en-CA"/>
        </w:rPr>
        <w:t> 705-484-0441</w:t>
      </w:r>
    </w:p>
    <w:p w14:paraId="619B972F" w14:textId="77777777" w:rsidR="00F43D24" w:rsidRPr="00F43D24" w:rsidRDefault="00F43D24" w:rsidP="00F43D24">
      <w:pPr>
        <w:spacing w:after="150" w:line="240" w:lineRule="auto"/>
        <w:textAlignment w:val="baseline"/>
        <w:rPr>
          <w:rFonts w:ascii="Calibri" w:eastAsia="Times New Roman" w:hAnsi="Calibri" w:cs="Calibri"/>
          <w:lang w:eastAsia="en-CA"/>
        </w:rPr>
      </w:pPr>
      <w:r w:rsidRPr="00F43D24">
        <w:rPr>
          <w:rFonts w:ascii="Trebuchet MS" w:eastAsia="Times New Roman" w:hAnsi="Trebuchet MS" w:cs="Calibri"/>
          <w:b/>
          <w:bCs/>
          <w:color w:val="1F4E79"/>
          <w:bdr w:val="none" w:sz="0" w:space="0" w:color="auto" w:frame="1"/>
          <w:lang w:eastAsia="en-CA"/>
        </w:rPr>
        <w:t>E:</w:t>
      </w:r>
      <w:r w:rsidRPr="00F43D24">
        <w:rPr>
          <w:rFonts w:ascii="Trebuchet MS" w:eastAsia="Times New Roman" w:hAnsi="Trebuchet MS" w:cs="Calibri"/>
          <w:color w:val="660066"/>
          <w:bdr w:val="none" w:sz="0" w:space="0" w:color="auto" w:frame="1"/>
          <w:lang w:eastAsia="en-CA"/>
        </w:rPr>
        <w:t> </w:t>
      </w:r>
      <w:hyperlink r:id="rId14" w:tgtFrame="_blank" w:history="1">
        <w:r w:rsidRPr="00F43D24">
          <w:rPr>
            <w:rFonts w:ascii="Trebuchet MS" w:eastAsia="Times New Roman" w:hAnsi="Trebuchet MS" w:cs="Calibri"/>
            <w:color w:val="0563C1"/>
            <w:u w:val="single"/>
            <w:bdr w:val="none" w:sz="0" w:space="0" w:color="auto" w:frame="1"/>
            <w:lang w:eastAsia="en-CA"/>
          </w:rPr>
          <w:t>jstong@ramara.ca</w:t>
        </w:r>
      </w:hyperlink>
      <w:r w:rsidRPr="00F43D24">
        <w:rPr>
          <w:rFonts w:ascii="Trebuchet MS" w:eastAsia="Times New Roman" w:hAnsi="Trebuchet MS" w:cs="Calibri"/>
          <w:color w:val="000000"/>
          <w:bdr w:val="none" w:sz="0" w:space="0" w:color="auto" w:frame="1"/>
          <w:lang w:eastAsia="en-CA"/>
        </w:rPr>
        <w:t>| </w:t>
      </w:r>
      <w:r w:rsidRPr="00F43D24">
        <w:rPr>
          <w:rFonts w:ascii="Trebuchet MS" w:eastAsia="Times New Roman" w:hAnsi="Trebuchet MS" w:cs="Calibri"/>
          <w:b/>
          <w:bCs/>
          <w:color w:val="1F4E79"/>
          <w:bdr w:val="none" w:sz="0" w:space="0" w:color="auto" w:frame="1"/>
          <w:lang w:eastAsia="en-CA"/>
        </w:rPr>
        <w:t>W:</w:t>
      </w:r>
      <w:r w:rsidRPr="00F43D24">
        <w:rPr>
          <w:rFonts w:ascii="Trebuchet MS" w:eastAsia="Times New Roman" w:hAnsi="Trebuchet MS" w:cs="Calibri"/>
          <w:b/>
          <w:bCs/>
          <w:color w:val="660066"/>
          <w:bdr w:val="none" w:sz="0" w:space="0" w:color="auto" w:frame="1"/>
          <w:lang w:eastAsia="en-CA"/>
        </w:rPr>
        <w:t> </w:t>
      </w:r>
      <w:hyperlink r:id="rId15" w:tgtFrame="_blank" w:history="1">
        <w:r w:rsidRPr="00F43D24">
          <w:rPr>
            <w:rFonts w:ascii="Trebuchet MS" w:eastAsia="Times New Roman" w:hAnsi="Trebuchet MS" w:cs="Calibri"/>
            <w:b/>
            <w:bCs/>
            <w:color w:val="0563C1"/>
            <w:u w:val="single"/>
            <w:bdr w:val="none" w:sz="0" w:space="0" w:color="auto" w:frame="1"/>
            <w:lang w:eastAsia="en-CA"/>
          </w:rPr>
          <w:t>www.ramara.ca</w:t>
        </w:r>
      </w:hyperlink>
    </w:p>
    <w:p w14:paraId="1821467A" w14:textId="34F0CFC5" w:rsidR="00F448DE" w:rsidRDefault="00F448DE"/>
    <w:p w14:paraId="155F89B7" w14:textId="046DFB2A" w:rsidR="004F54DD" w:rsidRDefault="004F54DD">
      <w:r>
        <w:t>Thank you for the opportunity to comment.</w:t>
      </w:r>
    </w:p>
    <w:p w14:paraId="0A492CC3" w14:textId="77777777" w:rsidR="004F54DD" w:rsidRDefault="004F54DD"/>
    <w:p w14:paraId="5B2F0217" w14:textId="1657D5B3" w:rsidR="004F54DD" w:rsidRDefault="004F54DD">
      <w:r>
        <w:t>Tim Elford</w:t>
      </w:r>
    </w:p>
    <w:p w14:paraId="42ADFCEF" w14:textId="6D241616" w:rsidR="004F54DD" w:rsidRDefault="004F54DD">
      <w:proofErr w:type="spellStart"/>
      <w:r>
        <w:t>Washago</w:t>
      </w:r>
      <w:proofErr w:type="spellEnd"/>
      <w:r>
        <w:t>, ON</w:t>
      </w:r>
    </w:p>
    <w:p w14:paraId="1C70495F" w14:textId="42850718" w:rsidR="004F54DD" w:rsidRDefault="004F54DD">
      <w:r>
        <w:t>705-644-3683</w:t>
      </w:r>
    </w:p>
    <w:p w14:paraId="4F259E9F" w14:textId="77777777" w:rsidR="00F448DE" w:rsidRDefault="00F448DE"/>
    <w:sectPr w:rsidR="00F44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D08"/>
    <w:multiLevelType w:val="multilevel"/>
    <w:tmpl w:val="60DE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06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B5"/>
    <w:rsid w:val="002E0350"/>
    <w:rsid w:val="004F54DD"/>
    <w:rsid w:val="00671EF5"/>
    <w:rsid w:val="00F016B5"/>
    <w:rsid w:val="00F43D24"/>
    <w:rsid w:val="00F448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4893"/>
  <w15:chartTrackingRefBased/>
  <w15:docId w15:val="{65BF2495-1509-4FD9-BAEF-D78D64B0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448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F448DE"/>
    <w:rPr>
      <w:color w:val="0000FF"/>
      <w:u w:val="single"/>
    </w:rPr>
  </w:style>
  <w:style w:type="paragraph" w:customStyle="1" w:styleId="xxmsonormal">
    <w:name w:val="x_xmsonormal"/>
    <w:basedOn w:val="Normal"/>
    <w:rsid w:val="00F448DE"/>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470">
      <w:bodyDiv w:val="1"/>
      <w:marLeft w:val="0"/>
      <w:marRight w:val="0"/>
      <w:marTop w:val="0"/>
      <w:marBottom w:val="0"/>
      <w:divBdr>
        <w:top w:val="none" w:sz="0" w:space="0" w:color="auto"/>
        <w:left w:val="none" w:sz="0" w:space="0" w:color="auto"/>
        <w:bottom w:val="none" w:sz="0" w:space="0" w:color="auto"/>
        <w:right w:val="none" w:sz="0" w:space="0" w:color="auto"/>
      </w:divBdr>
      <w:divsChild>
        <w:div w:id="699739798">
          <w:marLeft w:val="0"/>
          <w:marRight w:val="0"/>
          <w:marTop w:val="0"/>
          <w:marBottom w:val="0"/>
          <w:divBdr>
            <w:top w:val="none" w:sz="0" w:space="0" w:color="auto"/>
            <w:left w:val="none" w:sz="0" w:space="0" w:color="auto"/>
            <w:bottom w:val="none" w:sz="0" w:space="0" w:color="auto"/>
            <w:right w:val="none" w:sz="0" w:space="0" w:color="auto"/>
          </w:divBdr>
          <w:divsChild>
            <w:div w:id="1854953569">
              <w:marLeft w:val="0"/>
              <w:marRight w:val="0"/>
              <w:marTop w:val="0"/>
              <w:marBottom w:val="0"/>
              <w:divBdr>
                <w:top w:val="none" w:sz="0" w:space="0" w:color="auto"/>
                <w:left w:val="none" w:sz="0" w:space="0" w:color="auto"/>
                <w:bottom w:val="none" w:sz="0" w:space="0" w:color="auto"/>
                <w:right w:val="none" w:sz="0" w:space="0" w:color="auto"/>
              </w:divBdr>
            </w:div>
          </w:divsChild>
        </w:div>
        <w:div w:id="603850933">
          <w:marLeft w:val="0"/>
          <w:marRight w:val="0"/>
          <w:marTop w:val="0"/>
          <w:marBottom w:val="0"/>
          <w:divBdr>
            <w:top w:val="none" w:sz="0" w:space="0" w:color="auto"/>
            <w:left w:val="none" w:sz="0" w:space="0" w:color="auto"/>
            <w:bottom w:val="none" w:sz="0" w:space="0" w:color="auto"/>
            <w:right w:val="none" w:sz="0" w:space="0" w:color="auto"/>
          </w:divBdr>
          <w:divsChild>
            <w:div w:id="375471860">
              <w:marLeft w:val="0"/>
              <w:marRight w:val="0"/>
              <w:marTop w:val="0"/>
              <w:marBottom w:val="0"/>
              <w:divBdr>
                <w:top w:val="none" w:sz="0" w:space="0" w:color="auto"/>
                <w:left w:val="none" w:sz="0" w:space="0" w:color="auto"/>
                <w:bottom w:val="none" w:sz="0" w:space="0" w:color="auto"/>
                <w:right w:val="none" w:sz="0" w:space="0" w:color="auto"/>
              </w:divBdr>
              <w:divsChild>
                <w:div w:id="13664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585">
      <w:bodyDiv w:val="1"/>
      <w:marLeft w:val="0"/>
      <w:marRight w:val="0"/>
      <w:marTop w:val="0"/>
      <w:marBottom w:val="0"/>
      <w:divBdr>
        <w:top w:val="none" w:sz="0" w:space="0" w:color="auto"/>
        <w:left w:val="none" w:sz="0" w:space="0" w:color="auto"/>
        <w:bottom w:val="none" w:sz="0" w:space="0" w:color="auto"/>
        <w:right w:val="none" w:sz="0" w:space="0" w:color="auto"/>
      </w:divBdr>
      <w:divsChild>
        <w:div w:id="1113094739">
          <w:marLeft w:val="0"/>
          <w:marRight w:val="0"/>
          <w:marTop w:val="0"/>
          <w:marBottom w:val="0"/>
          <w:divBdr>
            <w:top w:val="none" w:sz="0" w:space="0" w:color="auto"/>
            <w:left w:val="none" w:sz="0" w:space="0" w:color="auto"/>
            <w:bottom w:val="none" w:sz="0" w:space="0" w:color="auto"/>
            <w:right w:val="none" w:sz="0" w:space="0" w:color="auto"/>
          </w:divBdr>
          <w:divsChild>
            <w:div w:id="1517496973">
              <w:marLeft w:val="780"/>
              <w:marRight w:val="0"/>
              <w:marTop w:val="0"/>
              <w:marBottom w:val="0"/>
              <w:divBdr>
                <w:top w:val="none" w:sz="0" w:space="0" w:color="auto"/>
                <w:left w:val="none" w:sz="0" w:space="0" w:color="auto"/>
                <w:bottom w:val="none" w:sz="0" w:space="0" w:color="auto"/>
                <w:right w:val="none" w:sz="0" w:space="0" w:color="auto"/>
              </w:divBdr>
              <w:divsChild>
                <w:div w:id="604924115">
                  <w:marLeft w:val="0"/>
                  <w:marRight w:val="0"/>
                  <w:marTop w:val="0"/>
                  <w:marBottom w:val="0"/>
                  <w:divBdr>
                    <w:top w:val="none" w:sz="0" w:space="0" w:color="auto"/>
                    <w:left w:val="none" w:sz="0" w:space="0" w:color="auto"/>
                    <w:bottom w:val="none" w:sz="0" w:space="0" w:color="auto"/>
                    <w:right w:val="none" w:sz="0" w:space="0" w:color="auto"/>
                  </w:divBdr>
                  <w:divsChild>
                    <w:div w:id="713240750">
                      <w:marLeft w:val="0"/>
                      <w:marRight w:val="0"/>
                      <w:marTop w:val="0"/>
                      <w:marBottom w:val="0"/>
                      <w:divBdr>
                        <w:top w:val="none" w:sz="0" w:space="0" w:color="auto"/>
                        <w:left w:val="none" w:sz="0" w:space="0" w:color="auto"/>
                        <w:bottom w:val="none" w:sz="0" w:space="0" w:color="auto"/>
                        <w:right w:val="none" w:sz="0" w:space="0" w:color="auto"/>
                      </w:divBdr>
                      <w:divsChild>
                        <w:div w:id="7582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1720">
                  <w:marLeft w:val="0"/>
                  <w:marRight w:val="0"/>
                  <w:marTop w:val="0"/>
                  <w:marBottom w:val="0"/>
                  <w:divBdr>
                    <w:top w:val="none" w:sz="0" w:space="0" w:color="auto"/>
                    <w:left w:val="none" w:sz="0" w:space="0" w:color="auto"/>
                    <w:bottom w:val="none" w:sz="0" w:space="0" w:color="auto"/>
                    <w:right w:val="none" w:sz="0" w:space="0" w:color="auto"/>
                  </w:divBdr>
                  <w:divsChild>
                    <w:div w:id="832642419">
                      <w:marLeft w:val="0"/>
                      <w:marRight w:val="0"/>
                      <w:marTop w:val="0"/>
                      <w:marBottom w:val="0"/>
                      <w:divBdr>
                        <w:top w:val="none" w:sz="0" w:space="0" w:color="auto"/>
                        <w:left w:val="none" w:sz="0" w:space="0" w:color="auto"/>
                        <w:bottom w:val="none" w:sz="0" w:space="0" w:color="auto"/>
                        <w:right w:val="none" w:sz="0" w:space="0" w:color="auto"/>
                      </w:divBdr>
                      <w:divsChild>
                        <w:div w:id="322589613">
                          <w:marLeft w:val="0"/>
                          <w:marRight w:val="0"/>
                          <w:marTop w:val="0"/>
                          <w:marBottom w:val="0"/>
                          <w:divBdr>
                            <w:top w:val="none" w:sz="0" w:space="0" w:color="auto"/>
                            <w:left w:val="none" w:sz="0" w:space="0" w:color="auto"/>
                            <w:bottom w:val="none" w:sz="0" w:space="0" w:color="auto"/>
                            <w:right w:val="none" w:sz="0" w:space="0" w:color="auto"/>
                          </w:divBdr>
                          <w:divsChild>
                            <w:div w:id="212740937">
                              <w:marLeft w:val="0"/>
                              <w:marRight w:val="0"/>
                              <w:marTop w:val="0"/>
                              <w:marBottom w:val="0"/>
                              <w:divBdr>
                                <w:top w:val="none" w:sz="0" w:space="0" w:color="auto"/>
                                <w:left w:val="none" w:sz="0" w:space="0" w:color="auto"/>
                                <w:bottom w:val="none" w:sz="0" w:space="0" w:color="auto"/>
                                <w:right w:val="none" w:sz="0" w:space="0" w:color="auto"/>
                              </w:divBdr>
                              <w:divsChild>
                                <w:div w:id="565800901">
                                  <w:marLeft w:val="0"/>
                                  <w:marRight w:val="0"/>
                                  <w:marTop w:val="0"/>
                                  <w:marBottom w:val="0"/>
                                  <w:divBdr>
                                    <w:top w:val="none" w:sz="0" w:space="0" w:color="auto"/>
                                    <w:left w:val="none" w:sz="0" w:space="0" w:color="auto"/>
                                    <w:bottom w:val="none" w:sz="0" w:space="0" w:color="auto"/>
                                    <w:right w:val="none" w:sz="0" w:space="0" w:color="auto"/>
                                  </w:divBdr>
                                  <w:divsChild>
                                    <w:div w:id="1784418089">
                                      <w:marLeft w:val="0"/>
                                      <w:marRight w:val="0"/>
                                      <w:marTop w:val="0"/>
                                      <w:marBottom w:val="0"/>
                                      <w:divBdr>
                                        <w:top w:val="none" w:sz="0" w:space="0" w:color="auto"/>
                                        <w:left w:val="none" w:sz="0" w:space="0" w:color="auto"/>
                                        <w:bottom w:val="none" w:sz="0" w:space="0" w:color="auto"/>
                                        <w:right w:val="none" w:sz="0" w:space="0" w:color="auto"/>
                                      </w:divBdr>
                                      <w:divsChild>
                                        <w:div w:id="966862024">
                                          <w:marLeft w:val="0"/>
                                          <w:marRight w:val="0"/>
                                          <w:marTop w:val="0"/>
                                          <w:marBottom w:val="0"/>
                                          <w:divBdr>
                                            <w:top w:val="none" w:sz="0" w:space="0" w:color="auto"/>
                                            <w:left w:val="none" w:sz="0" w:space="0" w:color="auto"/>
                                            <w:bottom w:val="none" w:sz="0" w:space="0" w:color="auto"/>
                                            <w:right w:val="none" w:sz="0" w:space="0" w:color="auto"/>
                                          </w:divBdr>
                                          <w:divsChild>
                                            <w:div w:id="1551457785">
                                              <w:marLeft w:val="0"/>
                                              <w:marRight w:val="0"/>
                                              <w:marTop w:val="0"/>
                                              <w:marBottom w:val="0"/>
                                              <w:divBdr>
                                                <w:top w:val="none" w:sz="0" w:space="0" w:color="auto"/>
                                                <w:left w:val="none" w:sz="0" w:space="0" w:color="auto"/>
                                                <w:bottom w:val="none" w:sz="0" w:space="0" w:color="auto"/>
                                                <w:right w:val="none" w:sz="0" w:space="0" w:color="auto"/>
                                              </w:divBdr>
                                              <w:divsChild>
                                                <w:div w:id="425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5439">
                                          <w:marLeft w:val="0"/>
                                          <w:marRight w:val="0"/>
                                          <w:marTop w:val="0"/>
                                          <w:marBottom w:val="0"/>
                                          <w:divBdr>
                                            <w:top w:val="none" w:sz="0" w:space="0" w:color="auto"/>
                                            <w:left w:val="none" w:sz="0" w:space="0" w:color="auto"/>
                                            <w:bottom w:val="none" w:sz="0" w:space="0" w:color="auto"/>
                                            <w:right w:val="none" w:sz="0" w:space="0" w:color="auto"/>
                                          </w:divBdr>
                                          <w:divsChild>
                                            <w:div w:id="154151430">
                                              <w:marLeft w:val="0"/>
                                              <w:marRight w:val="0"/>
                                              <w:marTop w:val="0"/>
                                              <w:marBottom w:val="0"/>
                                              <w:divBdr>
                                                <w:top w:val="none" w:sz="0" w:space="0" w:color="auto"/>
                                                <w:left w:val="none" w:sz="0" w:space="0" w:color="auto"/>
                                                <w:bottom w:val="none" w:sz="0" w:space="0" w:color="auto"/>
                                                <w:right w:val="none" w:sz="0" w:space="0" w:color="auto"/>
                                              </w:divBdr>
                                              <w:divsChild>
                                                <w:div w:id="574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6820">
                                          <w:marLeft w:val="0"/>
                                          <w:marRight w:val="0"/>
                                          <w:marTop w:val="0"/>
                                          <w:marBottom w:val="0"/>
                                          <w:divBdr>
                                            <w:top w:val="none" w:sz="0" w:space="0" w:color="auto"/>
                                            <w:left w:val="none" w:sz="0" w:space="0" w:color="auto"/>
                                            <w:bottom w:val="none" w:sz="0" w:space="0" w:color="auto"/>
                                            <w:right w:val="none" w:sz="0" w:space="0" w:color="auto"/>
                                          </w:divBdr>
                                          <w:divsChild>
                                            <w:div w:id="255484511">
                                              <w:marLeft w:val="0"/>
                                              <w:marRight w:val="0"/>
                                              <w:marTop w:val="0"/>
                                              <w:marBottom w:val="0"/>
                                              <w:divBdr>
                                                <w:top w:val="none" w:sz="0" w:space="0" w:color="auto"/>
                                                <w:left w:val="none" w:sz="0" w:space="0" w:color="auto"/>
                                                <w:bottom w:val="none" w:sz="0" w:space="0" w:color="auto"/>
                                                <w:right w:val="none" w:sz="0" w:space="0" w:color="auto"/>
                                              </w:divBdr>
                                              <w:divsChild>
                                                <w:div w:id="13178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4767">
                                          <w:marLeft w:val="0"/>
                                          <w:marRight w:val="0"/>
                                          <w:marTop w:val="0"/>
                                          <w:marBottom w:val="0"/>
                                          <w:divBdr>
                                            <w:top w:val="none" w:sz="0" w:space="0" w:color="auto"/>
                                            <w:left w:val="none" w:sz="0" w:space="0" w:color="auto"/>
                                            <w:bottom w:val="none" w:sz="0" w:space="0" w:color="auto"/>
                                            <w:right w:val="none" w:sz="0" w:space="0" w:color="auto"/>
                                          </w:divBdr>
                                          <w:divsChild>
                                            <w:div w:id="1542016579">
                                              <w:marLeft w:val="0"/>
                                              <w:marRight w:val="0"/>
                                              <w:marTop w:val="0"/>
                                              <w:marBottom w:val="0"/>
                                              <w:divBdr>
                                                <w:top w:val="none" w:sz="0" w:space="0" w:color="auto"/>
                                                <w:left w:val="none" w:sz="0" w:space="0" w:color="auto"/>
                                                <w:bottom w:val="none" w:sz="0" w:space="0" w:color="auto"/>
                                                <w:right w:val="none" w:sz="0" w:space="0" w:color="auto"/>
                                              </w:divBdr>
                                              <w:divsChild>
                                                <w:div w:id="1484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52250">
              <w:marLeft w:val="0"/>
              <w:marRight w:val="0"/>
              <w:marTop w:val="0"/>
              <w:marBottom w:val="0"/>
              <w:divBdr>
                <w:top w:val="none" w:sz="0" w:space="0" w:color="auto"/>
                <w:left w:val="none" w:sz="0" w:space="0" w:color="auto"/>
                <w:bottom w:val="none" w:sz="0" w:space="0" w:color="auto"/>
                <w:right w:val="none" w:sz="0" w:space="0" w:color="auto"/>
              </w:divBdr>
              <w:divsChild>
                <w:div w:id="416680736">
                  <w:marLeft w:val="0"/>
                  <w:marRight w:val="0"/>
                  <w:marTop w:val="0"/>
                  <w:marBottom w:val="0"/>
                  <w:divBdr>
                    <w:top w:val="none" w:sz="0" w:space="0" w:color="auto"/>
                    <w:left w:val="none" w:sz="0" w:space="0" w:color="auto"/>
                    <w:bottom w:val="none" w:sz="0" w:space="0" w:color="auto"/>
                    <w:right w:val="none" w:sz="0" w:space="0" w:color="auto"/>
                  </w:divBdr>
                  <w:divsChild>
                    <w:div w:id="579289073">
                      <w:marLeft w:val="0"/>
                      <w:marRight w:val="0"/>
                      <w:marTop w:val="0"/>
                      <w:marBottom w:val="0"/>
                      <w:divBdr>
                        <w:top w:val="none" w:sz="0" w:space="0" w:color="auto"/>
                        <w:left w:val="none" w:sz="0" w:space="0" w:color="auto"/>
                        <w:bottom w:val="none" w:sz="0" w:space="0" w:color="auto"/>
                        <w:right w:val="none" w:sz="0" w:space="0" w:color="auto"/>
                      </w:divBdr>
                      <w:divsChild>
                        <w:div w:id="1891309771">
                          <w:marLeft w:val="0"/>
                          <w:marRight w:val="0"/>
                          <w:marTop w:val="0"/>
                          <w:marBottom w:val="0"/>
                          <w:divBdr>
                            <w:top w:val="none" w:sz="0" w:space="0" w:color="auto"/>
                            <w:left w:val="none" w:sz="0" w:space="0" w:color="auto"/>
                            <w:bottom w:val="none" w:sz="0" w:space="0" w:color="auto"/>
                            <w:right w:val="none" w:sz="0" w:space="0" w:color="auto"/>
                          </w:divBdr>
                          <w:divsChild>
                            <w:div w:id="922879359">
                              <w:marLeft w:val="0"/>
                              <w:marRight w:val="0"/>
                              <w:marTop w:val="60"/>
                              <w:marBottom w:val="0"/>
                              <w:divBdr>
                                <w:top w:val="none" w:sz="0" w:space="0" w:color="auto"/>
                                <w:left w:val="none" w:sz="0" w:space="0" w:color="auto"/>
                                <w:bottom w:val="none" w:sz="0" w:space="0" w:color="auto"/>
                                <w:right w:val="none" w:sz="0" w:space="0" w:color="auto"/>
                              </w:divBdr>
                              <w:divsChild>
                                <w:div w:id="9615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2714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646589925">
          <w:marLeft w:val="0"/>
          <w:marRight w:val="0"/>
          <w:marTop w:val="240"/>
          <w:marBottom w:val="150"/>
          <w:divBdr>
            <w:top w:val="none" w:sz="0" w:space="0" w:color="auto"/>
            <w:left w:val="none" w:sz="0" w:space="0" w:color="auto"/>
            <w:bottom w:val="none" w:sz="0" w:space="0" w:color="auto"/>
            <w:right w:val="none" w:sz="0" w:space="0" w:color="auto"/>
          </w:divBdr>
          <w:divsChild>
            <w:div w:id="916590884">
              <w:marLeft w:val="0"/>
              <w:marRight w:val="0"/>
              <w:marTop w:val="0"/>
              <w:marBottom w:val="0"/>
              <w:divBdr>
                <w:top w:val="none" w:sz="0" w:space="0" w:color="auto"/>
                <w:left w:val="none" w:sz="0" w:space="0" w:color="auto"/>
                <w:bottom w:val="none" w:sz="0" w:space="0" w:color="auto"/>
                <w:right w:val="none" w:sz="0" w:space="0" w:color="auto"/>
              </w:divBdr>
              <w:divsChild>
                <w:div w:id="795023360">
                  <w:marLeft w:val="0"/>
                  <w:marRight w:val="0"/>
                  <w:marTop w:val="0"/>
                  <w:marBottom w:val="0"/>
                  <w:divBdr>
                    <w:top w:val="none" w:sz="0" w:space="0" w:color="auto"/>
                    <w:left w:val="none" w:sz="0" w:space="0" w:color="auto"/>
                    <w:bottom w:val="none" w:sz="0" w:space="0" w:color="auto"/>
                    <w:right w:val="none" w:sz="0" w:space="0" w:color="auto"/>
                  </w:divBdr>
                  <w:divsChild>
                    <w:div w:id="1532037589">
                      <w:marLeft w:val="0"/>
                      <w:marRight w:val="0"/>
                      <w:marTop w:val="0"/>
                      <w:marBottom w:val="0"/>
                      <w:divBdr>
                        <w:top w:val="none" w:sz="0" w:space="0" w:color="auto"/>
                        <w:left w:val="none" w:sz="0" w:space="0" w:color="auto"/>
                        <w:bottom w:val="none" w:sz="0" w:space="0" w:color="auto"/>
                        <w:right w:val="none" w:sz="0" w:space="0" w:color="auto"/>
                      </w:divBdr>
                      <w:divsChild>
                        <w:div w:id="20937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mcoe.ca/Planning/Pages/Development-Applications-and-Fees.aspx" TargetMode="External"/><Relationship Id="rId3" Type="http://schemas.openxmlformats.org/officeDocument/2006/relationships/settings" Target="settings.xml"/><Relationship Id="rId7" Type="http://schemas.openxmlformats.org/officeDocument/2006/relationships/hyperlink" Target="mailto:Dan.Amadio@simcoe.ca" TargetMode="External"/><Relationship Id="rId12" Type="http://schemas.openxmlformats.org/officeDocument/2006/relationships/hyperlink" Target="http://www.simcoe.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imelford@hotmail.com" TargetMode="External"/><Relationship Id="rId11" Type="http://schemas.openxmlformats.org/officeDocument/2006/relationships/hyperlink" Target="mailto:keirsten.morris@simcoe.ca" TargetMode="External"/><Relationship Id="rId5" Type="http://schemas.openxmlformats.org/officeDocument/2006/relationships/hyperlink" Target="mailto:keirsten.morris@simcoe.ca" TargetMode="External"/><Relationship Id="rId15" Type="http://schemas.openxmlformats.org/officeDocument/2006/relationships/hyperlink" Target="http://www.ramara.ca/" TargetMode="External"/><Relationship Id="rId10" Type="http://schemas.openxmlformats.org/officeDocument/2006/relationships/hyperlink" Target="https://can01.safelinks.protection.outlook.com/?url=https%3A%2F%2Fero.ontario.ca%2Fnotice%2F019-6177&amp;data=05%7C01%7Ckeirsten.morris%40simcoe.ca%7C8c68494500ce462c73a808dafe2bf995%7Cbaae52565a7340f28c4d76f3ae971463%7C1%7C0%7C638101762065136240%7CUnknown%7CTWFpbGZsb3d8eyJWIjoiMC4wLjAwMDAiLCJQIjoiV2luMzIiLCJBTiI6Ik1haWwiLCJXVCI6Mn0%3D%7C3000%7C%7C%7C&amp;sdata=7bEgR5bvXTXrw2uYuTqgRp9iWFO%2B5B%2B9jmCn6oqwEBM%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ontario.ca%2Fpage%2Fapplying-changes-land-use%23section-3&amp;data=05%7C01%7Ckeirsten.morris%40simcoe.ca%7C8c68494500ce462c73a808dafe2bf995%7Cbaae52565a7340f28c4d76f3ae971463%7C1%7C0%7C638101762065136240%7CUnknown%7CTWFpbGZsb3d8eyJWIjoiMC4wLjAwMDAiLCJQIjoiV2luMzIiLCJBTiI6Ik1haWwiLCJXVCI6Mn0%3D%7C3000%7C%7C%7C&amp;sdata=igz98AE0IxZOjBEj69sFvOUiMl1dy414RUi590VgY0I%3D&amp;reserved=0" TargetMode="External"/><Relationship Id="rId14" Type="http://schemas.openxmlformats.org/officeDocument/2006/relationships/hyperlink" Target="mailto:jstong@ramar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Elford</dc:creator>
  <cp:keywords/>
  <dc:description/>
  <cp:lastModifiedBy>Tim Elford</cp:lastModifiedBy>
  <cp:revision>1</cp:revision>
  <dcterms:created xsi:type="dcterms:W3CDTF">2023-02-01T14:29:00Z</dcterms:created>
  <dcterms:modified xsi:type="dcterms:W3CDTF">2023-02-01T15:40:00Z</dcterms:modified>
</cp:coreProperties>
</file>