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B2E9A7" w14:textId="6DE0D1EC" w:rsidR="00151A69" w:rsidRDefault="004722A4" w:rsidP="00614744">
      <w:pPr>
        <w:tabs>
          <w:tab w:val="left" w:pos="720"/>
          <w:tab w:val="left" w:pos="5760"/>
        </w:tabs>
        <w:spacing w:line="280" w:lineRule="atLeast"/>
        <w:jc w:val="right"/>
        <w:rPr>
          <w:rFonts w:ascii="Arial" w:hAnsi="Arial" w:cs="Arial"/>
          <w:sz w:val="22"/>
          <w:szCs w:val="22"/>
          <w:lang w:val="en-CA"/>
        </w:rPr>
      </w:pPr>
      <w:r w:rsidRPr="003C759A">
        <w:rPr>
          <w:rFonts w:ascii="Arial" w:hAnsi="Arial" w:cs="Arial"/>
          <w:sz w:val="22"/>
          <w:szCs w:val="22"/>
          <w:lang w:val="en-CA"/>
        </w:rPr>
        <w:t>Project No.</w:t>
      </w:r>
      <w:r w:rsidR="00EC5D3E">
        <w:rPr>
          <w:rFonts w:ascii="Arial" w:hAnsi="Arial" w:cs="Arial"/>
          <w:sz w:val="22"/>
          <w:szCs w:val="22"/>
          <w:lang w:val="en-CA"/>
        </w:rPr>
        <w:t xml:space="preserve"> </w:t>
      </w:r>
      <w:r w:rsidR="00FE6ECB">
        <w:rPr>
          <w:rFonts w:ascii="Arial" w:hAnsi="Arial" w:cs="Arial"/>
          <w:sz w:val="22"/>
          <w:szCs w:val="22"/>
          <w:lang w:val="en-CA"/>
        </w:rPr>
        <w:t>2</w:t>
      </w:r>
      <w:r w:rsidR="00D50387">
        <w:rPr>
          <w:rFonts w:ascii="Arial" w:hAnsi="Arial" w:cs="Arial"/>
          <w:sz w:val="22"/>
          <w:szCs w:val="22"/>
          <w:lang w:val="en-CA"/>
        </w:rPr>
        <w:t>1205</w:t>
      </w:r>
    </w:p>
    <w:p w14:paraId="0A9EFCBF" w14:textId="260E4E1C" w:rsidR="002B0342" w:rsidRDefault="00617C58" w:rsidP="002B0342">
      <w:pPr>
        <w:spacing w:line="280" w:lineRule="atLeast"/>
        <w:rPr>
          <w:rFonts w:ascii="Arial" w:hAnsi="Arial" w:cs="Arial"/>
          <w:sz w:val="22"/>
          <w:szCs w:val="22"/>
        </w:rPr>
      </w:pPr>
      <w:r>
        <w:rPr>
          <w:rFonts w:ascii="Arial" w:hAnsi="Arial" w:cs="Arial"/>
          <w:sz w:val="22"/>
          <w:szCs w:val="22"/>
        </w:rPr>
        <w:t xml:space="preserve">February </w:t>
      </w:r>
      <w:r w:rsidR="00240E0C">
        <w:rPr>
          <w:rFonts w:ascii="Arial" w:hAnsi="Arial" w:cs="Arial"/>
          <w:sz w:val="22"/>
          <w:szCs w:val="22"/>
        </w:rPr>
        <w:t>9</w:t>
      </w:r>
      <w:r w:rsidR="00D50387">
        <w:rPr>
          <w:rFonts w:ascii="Arial" w:hAnsi="Arial" w:cs="Arial"/>
          <w:sz w:val="22"/>
          <w:szCs w:val="22"/>
        </w:rPr>
        <w:t>,</w:t>
      </w:r>
      <w:r w:rsidR="002777A8">
        <w:rPr>
          <w:rFonts w:ascii="Arial" w:hAnsi="Arial" w:cs="Arial"/>
          <w:sz w:val="22"/>
          <w:szCs w:val="22"/>
        </w:rPr>
        <w:t xml:space="preserve"> 2024</w:t>
      </w:r>
    </w:p>
    <w:p w14:paraId="5C7CA627" w14:textId="77777777" w:rsidR="00D50387" w:rsidRDefault="00D50387" w:rsidP="002B0342">
      <w:pPr>
        <w:spacing w:line="280" w:lineRule="atLeast"/>
        <w:rPr>
          <w:rFonts w:ascii="Arial" w:hAnsi="Arial" w:cs="Arial"/>
          <w:sz w:val="22"/>
          <w:szCs w:val="22"/>
        </w:rPr>
      </w:pPr>
    </w:p>
    <w:p w14:paraId="34C458BE" w14:textId="77777777" w:rsidR="00D50387" w:rsidRPr="00D50387" w:rsidRDefault="00D50387" w:rsidP="00D50387">
      <w:pPr>
        <w:pStyle w:val="WBLtrAddress"/>
        <w:jc w:val="both"/>
        <w:rPr>
          <w:rFonts w:ascii="Arial" w:hAnsi="Arial" w:cs="Arial"/>
          <w:sz w:val="22"/>
          <w:szCs w:val="22"/>
          <w:lang w:val="en-US"/>
        </w:rPr>
      </w:pPr>
      <w:r w:rsidRPr="00D50387">
        <w:rPr>
          <w:rFonts w:ascii="Arial" w:hAnsi="Arial" w:cs="Arial"/>
          <w:sz w:val="22"/>
          <w:szCs w:val="22"/>
          <w:lang w:val="en-US"/>
        </w:rPr>
        <w:t>Louis Bitonti</w:t>
      </w:r>
      <w:r w:rsidRPr="00D50387" w:rsidDel="00BC0730">
        <w:rPr>
          <w:rFonts w:ascii="Arial" w:hAnsi="Arial" w:cs="Arial"/>
          <w:sz w:val="22"/>
          <w:szCs w:val="22"/>
          <w:lang w:val="en-US"/>
        </w:rPr>
        <w:t xml:space="preserve"> </w:t>
      </w:r>
    </w:p>
    <w:p w14:paraId="6B8D3761" w14:textId="77777777" w:rsidR="00D50387" w:rsidRPr="00D50387" w:rsidRDefault="00D50387" w:rsidP="00D50387">
      <w:pPr>
        <w:pStyle w:val="WBLtrAddress"/>
        <w:jc w:val="both"/>
        <w:rPr>
          <w:rFonts w:ascii="Arial" w:hAnsi="Arial" w:cs="Arial"/>
          <w:sz w:val="22"/>
          <w:szCs w:val="22"/>
          <w:lang w:val="en-US"/>
        </w:rPr>
      </w:pPr>
      <w:r w:rsidRPr="00D50387">
        <w:rPr>
          <w:rFonts w:ascii="Arial" w:hAnsi="Arial" w:cs="Arial"/>
          <w:sz w:val="22"/>
          <w:szCs w:val="22"/>
          <w:lang w:val="en-US"/>
        </w:rPr>
        <w:t>Municipal Services Office - Central Ontario</w:t>
      </w:r>
    </w:p>
    <w:p w14:paraId="23927395" w14:textId="77777777" w:rsidR="00D50387" w:rsidRDefault="00D50387" w:rsidP="00D50387">
      <w:pPr>
        <w:tabs>
          <w:tab w:val="left" w:pos="720"/>
          <w:tab w:val="left" w:pos="5760"/>
        </w:tabs>
        <w:spacing w:line="280" w:lineRule="atLeast"/>
        <w:rPr>
          <w:rFonts w:ascii="Arial" w:hAnsi="Arial" w:cs="Arial"/>
          <w:sz w:val="22"/>
          <w:szCs w:val="22"/>
        </w:rPr>
      </w:pPr>
      <w:r w:rsidRPr="00D50387">
        <w:rPr>
          <w:rFonts w:ascii="Arial" w:hAnsi="Arial" w:cs="Arial"/>
          <w:sz w:val="22"/>
          <w:szCs w:val="22"/>
        </w:rPr>
        <w:t>16th floor</w:t>
      </w:r>
      <w:r w:rsidRPr="00D50387">
        <w:rPr>
          <w:rFonts w:ascii="Arial" w:hAnsi="Arial" w:cs="Arial"/>
          <w:sz w:val="22"/>
          <w:szCs w:val="22"/>
        </w:rPr>
        <w:br/>
        <w:t>777 Bay Street</w:t>
      </w:r>
    </w:p>
    <w:p w14:paraId="3573C11D" w14:textId="4468F1D2" w:rsidR="00D50387" w:rsidRPr="004C5A20" w:rsidRDefault="00D50387" w:rsidP="00D50387">
      <w:pPr>
        <w:spacing w:line="280" w:lineRule="atLeast"/>
        <w:rPr>
          <w:rFonts w:ascii="Arial" w:hAnsi="Arial" w:cs="Arial"/>
          <w:sz w:val="22"/>
          <w:szCs w:val="22"/>
        </w:rPr>
      </w:pPr>
      <w:r w:rsidRPr="00D50387">
        <w:rPr>
          <w:rFonts w:ascii="Arial" w:hAnsi="Arial" w:cs="Arial"/>
          <w:sz w:val="22"/>
          <w:szCs w:val="22"/>
        </w:rPr>
        <w:t>Toronto, ON, M7A 2J3</w:t>
      </w:r>
    </w:p>
    <w:p w14:paraId="5F9F5DC6" w14:textId="77777777" w:rsidR="00B3357D" w:rsidRPr="00D50387" w:rsidRDefault="00B3357D" w:rsidP="000768FF">
      <w:pPr>
        <w:tabs>
          <w:tab w:val="left" w:pos="720"/>
          <w:tab w:val="left" w:pos="5760"/>
        </w:tabs>
        <w:spacing w:line="280" w:lineRule="atLeast"/>
        <w:rPr>
          <w:rFonts w:ascii="Arial" w:hAnsi="Arial" w:cs="Arial"/>
          <w:b/>
          <w:bCs/>
          <w:sz w:val="22"/>
          <w:szCs w:val="22"/>
          <w:lang w:val="en-CA"/>
        </w:rPr>
      </w:pPr>
    </w:p>
    <w:p w14:paraId="16E80407" w14:textId="7E83528C" w:rsidR="002B0342" w:rsidRPr="00D50387" w:rsidRDefault="004722A4" w:rsidP="00614744">
      <w:pPr>
        <w:tabs>
          <w:tab w:val="left" w:pos="720"/>
          <w:tab w:val="left" w:pos="5760"/>
        </w:tabs>
        <w:spacing w:line="280" w:lineRule="atLeast"/>
        <w:rPr>
          <w:rFonts w:ascii="Arial" w:hAnsi="Arial" w:cs="Arial"/>
          <w:sz w:val="22"/>
          <w:szCs w:val="22"/>
          <w:lang w:val="en-CA"/>
        </w:rPr>
      </w:pPr>
      <w:r w:rsidRPr="00D50387">
        <w:rPr>
          <w:rFonts w:ascii="Arial" w:hAnsi="Arial" w:cs="Arial"/>
          <w:sz w:val="22"/>
          <w:szCs w:val="22"/>
          <w:lang w:val="en-CA"/>
        </w:rPr>
        <w:t xml:space="preserve">Dear </w:t>
      </w:r>
      <w:r w:rsidR="00D50387" w:rsidRPr="00D50387">
        <w:rPr>
          <w:rFonts w:ascii="Arial" w:hAnsi="Arial" w:cs="Arial"/>
          <w:sz w:val="22"/>
          <w:szCs w:val="22"/>
        </w:rPr>
        <w:t>Dear </w:t>
      </w:r>
      <w:bookmarkStart w:id="0" w:name="Salutation"/>
      <w:bookmarkEnd w:id="0"/>
      <w:r w:rsidR="00D50387" w:rsidRPr="00D50387">
        <w:rPr>
          <w:rStyle w:val="Fillin"/>
          <w:rFonts w:ascii="Arial" w:hAnsi="Arial" w:cs="Arial"/>
          <w:sz w:val="22"/>
          <w:szCs w:val="22"/>
        </w:rPr>
        <w:t>Mr.</w:t>
      </w:r>
      <w:r w:rsidR="00D50387" w:rsidRPr="00D50387">
        <w:rPr>
          <w:rFonts w:ascii="Arial" w:hAnsi="Arial" w:cs="Arial"/>
          <w:sz w:val="22"/>
          <w:szCs w:val="22"/>
        </w:rPr>
        <w:t xml:space="preserve"> Bitonti:</w:t>
      </w:r>
    </w:p>
    <w:p w14:paraId="2D3E5E62" w14:textId="77777777" w:rsidR="00151A69" w:rsidRPr="00D50387" w:rsidRDefault="00151A69" w:rsidP="00614744">
      <w:pPr>
        <w:tabs>
          <w:tab w:val="left" w:pos="720"/>
          <w:tab w:val="left" w:pos="5760"/>
        </w:tabs>
        <w:spacing w:line="280" w:lineRule="atLeast"/>
        <w:rPr>
          <w:rFonts w:ascii="Arial" w:hAnsi="Arial" w:cs="Arial"/>
          <w:b/>
          <w:i/>
          <w:sz w:val="22"/>
          <w:szCs w:val="22"/>
          <w:lang w:val="en-CA"/>
        </w:rPr>
      </w:pPr>
    </w:p>
    <w:p w14:paraId="464F6A0F" w14:textId="77777777" w:rsidR="00D50387" w:rsidRPr="005C0801" w:rsidRDefault="004722A4" w:rsidP="00D50387">
      <w:pPr>
        <w:pStyle w:val="WBLtrRe"/>
        <w:jc w:val="both"/>
        <w:rPr>
          <w:rStyle w:val="Fillin"/>
          <w:rFonts w:ascii="Arial" w:hAnsi="Arial" w:cs="Arial"/>
          <w:i/>
          <w:iCs/>
          <w:sz w:val="22"/>
          <w:szCs w:val="22"/>
        </w:rPr>
      </w:pPr>
      <w:r w:rsidRPr="00D50387">
        <w:rPr>
          <w:rFonts w:ascii="Arial" w:hAnsi="Arial" w:cs="Arial"/>
          <w:i/>
          <w:sz w:val="22"/>
          <w:szCs w:val="22"/>
        </w:rPr>
        <w:t>Re:</w:t>
      </w:r>
      <w:r w:rsidRPr="00D50387">
        <w:rPr>
          <w:rFonts w:ascii="Arial" w:hAnsi="Arial" w:cs="Arial"/>
          <w:i/>
          <w:sz w:val="22"/>
          <w:szCs w:val="22"/>
        </w:rPr>
        <w:tab/>
      </w:r>
      <w:r w:rsidR="00D50387" w:rsidRPr="005C0801">
        <w:rPr>
          <w:rStyle w:val="Fillin"/>
          <w:rFonts w:ascii="Arial" w:hAnsi="Arial" w:cs="Arial"/>
          <w:i/>
          <w:iCs/>
          <w:sz w:val="22"/>
          <w:szCs w:val="22"/>
        </w:rPr>
        <w:t>City of Toronto Official Plan Amendment 653 (By-law 822-2023)</w:t>
      </w:r>
    </w:p>
    <w:p w14:paraId="6FA48C3A" w14:textId="77777777" w:rsidR="00D50387" w:rsidRPr="005C0801" w:rsidRDefault="00D50387" w:rsidP="00D50387">
      <w:pPr>
        <w:pStyle w:val="WBLtrRe"/>
        <w:ind w:firstLine="720"/>
        <w:jc w:val="both"/>
        <w:rPr>
          <w:rStyle w:val="Fillin"/>
          <w:rFonts w:ascii="Arial" w:hAnsi="Arial" w:cs="Arial"/>
          <w:i/>
          <w:iCs/>
          <w:sz w:val="22"/>
          <w:szCs w:val="22"/>
        </w:rPr>
      </w:pPr>
      <w:r w:rsidRPr="005C0801">
        <w:rPr>
          <w:rStyle w:val="Fillin"/>
          <w:rFonts w:ascii="Arial" w:hAnsi="Arial" w:cs="Arial"/>
          <w:i/>
          <w:iCs/>
          <w:sz w:val="22"/>
          <w:szCs w:val="22"/>
        </w:rPr>
        <w:t>Environmental Registry of Ontario, Number 019-7731</w:t>
      </w:r>
    </w:p>
    <w:p w14:paraId="512C60EE" w14:textId="1E54DD05" w:rsidR="00500FC4" w:rsidRDefault="005C0801" w:rsidP="00500FC4">
      <w:pPr>
        <w:tabs>
          <w:tab w:val="left" w:pos="720"/>
          <w:tab w:val="left" w:pos="5760"/>
        </w:tabs>
        <w:spacing w:line="280" w:lineRule="atLeast"/>
        <w:ind w:left="720"/>
        <w:rPr>
          <w:rStyle w:val="Fillin"/>
          <w:rFonts w:ascii="Arial" w:hAnsi="Arial" w:cs="Arial"/>
          <w:i/>
          <w:iCs/>
          <w:sz w:val="22"/>
          <w:szCs w:val="22"/>
        </w:rPr>
      </w:pPr>
      <w:r w:rsidRPr="005C0801">
        <w:rPr>
          <w:rFonts w:ascii="Arial" w:hAnsi="Arial" w:cs="Arial"/>
          <w:b/>
          <w:bCs/>
          <w:i/>
          <w:iCs/>
          <w:sz w:val="22"/>
          <w:szCs w:val="22"/>
        </w:rPr>
        <w:t>15,17 and 19 Milliken</w:t>
      </w:r>
      <w:r>
        <w:rPr>
          <w:rFonts w:ascii="Arial" w:hAnsi="Arial" w:cs="Arial"/>
          <w:b/>
          <w:bCs/>
          <w:i/>
          <w:iCs/>
          <w:sz w:val="22"/>
          <w:szCs w:val="22"/>
        </w:rPr>
        <w:t xml:space="preserve"> </w:t>
      </w:r>
      <w:r w:rsidRPr="005C0801">
        <w:rPr>
          <w:rFonts w:ascii="Arial" w:hAnsi="Arial" w:cs="Arial"/>
          <w:b/>
          <w:bCs/>
          <w:i/>
          <w:iCs/>
          <w:sz w:val="22"/>
          <w:szCs w:val="22"/>
        </w:rPr>
        <w:t>Blvd</w:t>
      </w:r>
      <w:r w:rsidR="00500FC4">
        <w:rPr>
          <w:rFonts w:ascii="Arial" w:hAnsi="Arial" w:cs="Arial"/>
          <w:b/>
          <w:bCs/>
          <w:i/>
          <w:iCs/>
          <w:sz w:val="22"/>
          <w:szCs w:val="22"/>
        </w:rPr>
        <w:t xml:space="preserve"> and 4040 Finch Avenue East</w:t>
      </w:r>
      <w:r w:rsidR="00D50387" w:rsidRPr="005C0801">
        <w:rPr>
          <w:rStyle w:val="Fillin"/>
          <w:rFonts w:ascii="Arial" w:hAnsi="Arial" w:cs="Arial"/>
          <w:i/>
          <w:iCs/>
          <w:sz w:val="22"/>
          <w:szCs w:val="22"/>
        </w:rPr>
        <w:tab/>
      </w:r>
    </w:p>
    <w:p w14:paraId="026A5348" w14:textId="2E8F6474" w:rsidR="00FF3EA8" w:rsidRPr="005C0801" w:rsidRDefault="00500FC4" w:rsidP="005C0801">
      <w:pPr>
        <w:pBdr>
          <w:bottom w:val="single" w:sz="12" w:space="1" w:color="auto"/>
        </w:pBdr>
        <w:tabs>
          <w:tab w:val="left" w:pos="720"/>
          <w:tab w:val="left" w:pos="5760"/>
        </w:tabs>
        <w:spacing w:line="280" w:lineRule="atLeast"/>
        <w:rPr>
          <w:rFonts w:ascii="Arial" w:hAnsi="Arial" w:cs="Arial"/>
          <w:b/>
          <w:bCs/>
          <w:i/>
          <w:iCs/>
          <w:sz w:val="22"/>
          <w:szCs w:val="22"/>
          <w:highlight w:val="yellow"/>
          <w:lang w:val="en-CA"/>
        </w:rPr>
      </w:pPr>
      <w:r>
        <w:rPr>
          <w:rStyle w:val="Fillin"/>
          <w:rFonts w:ascii="Arial" w:hAnsi="Arial" w:cs="Arial"/>
          <w:i/>
          <w:iCs/>
          <w:sz w:val="22"/>
          <w:szCs w:val="22"/>
        </w:rPr>
        <w:tab/>
      </w:r>
      <w:r w:rsidR="00D50387" w:rsidRPr="005C0801">
        <w:rPr>
          <w:rStyle w:val="Fillin"/>
          <w:rFonts w:ascii="Arial" w:hAnsi="Arial" w:cs="Arial"/>
          <w:b/>
          <w:bCs/>
          <w:i/>
          <w:iCs/>
          <w:sz w:val="22"/>
          <w:szCs w:val="22"/>
        </w:rPr>
        <w:t>Request for Modifications</w:t>
      </w:r>
    </w:p>
    <w:p w14:paraId="5224F23A" w14:textId="77777777" w:rsidR="00240E0C" w:rsidRDefault="00240E0C" w:rsidP="00D50387">
      <w:pPr>
        <w:spacing w:line="276" w:lineRule="auto"/>
        <w:jc w:val="both"/>
        <w:rPr>
          <w:rFonts w:ascii="Arial" w:hAnsi="Arial" w:cs="Arial"/>
          <w:b/>
          <w:bCs/>
          <w:sz w:val="22"/>
          <w:szCs w:val="22"/>
        </w:rPr>
      </w:pPr>
    </w:p>
    <w:p w14:paraId="4921A7AE" w14:textId="23D8DFCA" w:rsidR="00A36754" w:rsidRDefault="00500FC4" w:rsidP="00D50387">
      <w:pPr>
        <w:spacing w:line="276" w:lineRule="auto"/>
        <w:jc w:val="both"/>
        <w:rPr>
          <w:rFonts w:ascii="Arial" w:hAnsi="Arial" w:cs="Arial"/>
          <w:sz w:val="22"/>
          <w:szCs w:val="22"/>
        </w:rPr>
      </w:pPr>
      <w:r>
        <w:rPr>
          <w:rFonts w:ascii="Arial" w:hAnsi="Arial" w:cs="Arial"/>
          <w:sz w:val="22"/>
          <w:szCs w:val="22"/>
        </w:rPr>
        <w:t xml:space="preserve">We are the planning consultants to Trojan Gate Developments Limited (“Trojan Gate”) with respect to an </w:t>
      </w:r>
      <w:r w:rsidR="008F1F90">
        <w:rPr>
          <w:rFonts w:ascii="Arial" w:hAnsi="Arial" w:cs="Arial"/>
          <w:sz w:val="22"/>
          <w:szCs w:val="22"/>
        </w:rPr>
        <w:t>assembly</w:t>
      </w:r>
      <w:r>
        <w:rPr>
          <w:rFonts w:ascii="Arial" w:hAnsi="Arial" w:cs="Arial"/>
          <w:sz w:val="22"/>
          <w:szCs w:val="22"/>
        </w:rPr>
        <w:t xml:space="preserve"> of its properties located at 15, 17 and 19 Milliken Boulevard and 2901 to 2913 Kennedy </w:t>
      </w:r>
      <w:r w:rsidR="008F1F90">
        <w:rPr>
          <w:rFonts w:ascii="Arial" w:hAnsi="Arial" w:cs="Arial"/>
          <w:sz w:val="22"/>
          <w:szCs w:val="22"/>
        </w:rPr>
        <w:t>Road, 21</w:t>
      </w:r>
      <w:r>
        <w:rPr>
          <w:rFonts w:ascii="Arial" w:hAnsi="Arial" w:cs="Arial"/>
          <w:sz w:val="22"/>
          <w:szCs w:val="22"/>
        </w:rPr>
        <w:t xml:space="preserve"> Trojan Gate</w:t>
      </w:r>
      <w:r w:rsidR="00EA5C03">
        <w:rPr>
          <w:rFonts w:ascii="Arial" w:hAnsi="Arial" w:cs="Arial"/>
          <w:sz w:val="22"/>
          <w:szCs w:val="22"/>
        </w:rPr>
        <w:t xml:space="preserve"> and 4040 Finch Avenue East</w:t>
      </w:r>
      <w:r>
        <w:rPr>
          <w:rFonts w:ascii="Arial" w:hAnsi="Arial" w:cs="Arial"/>
          <w:sz w:val="22"/>
          <w:szCs w:val="22"/>
        </w:rPr>
        <w:t xml:space="preserve"> (the “Subject Properties”).   </w:t>
      </w:r>
      <w:r w:rsidR="007723BE">
        <w:rPr>
          <w:rFonts w:ascii="Arial" w:hAnsi="Arial" w:cs="Arial"/>
          <w:sz w:val="22"/>
          <w:szCs w:val="22"/>
        </w:rPr>
        <w:t>The focus of this letter and related request for modifications will focus on the portion of the Subject Properties identified below located at 4040 Finch Street East and 15 to 18 Milliken Boulevard, referred herein as the “Station Centre Site”</w:t>
      </w:r>
      <w:r w:rsidR="0095677B">
        <w:rPr>
          <w:rFonts w:ascii="Arial" w:hAnsi="Arial" w:cs="Arial"/>
          <w:sz w:val="22"/>
          <w:szCs w:val="22"/>
        </w:rPr>
        <w:t>, from which lands have already been expropriated for the Station.</w:t>
      </w:r>
    </w:p>
    <w:p w14:paraId="0243B77C" w14:textId="77777777" w:rsidR="00C77B80" w:rsidRDefault="00C77B80" w:rsidP="00D50387">
      <w:pPr>
        <w:spacing w:line="276" w:lineRule="auto"/>
        <w:jc w:val="both"/>
        <w:rPr>
          <w:rFonts w:ascii="Arial" w:hAnsi="Arial" w:cs="Arial"/>
          <w:sz w:val="22"/>
          <w:szCs w:val="22"/>
        </w:rPr>
      </w:pPr>
    </w:p>
    <w:p w14:paraId="3824FDAB" w14:textId="69645D3C" w:rsidR="007723BE" w:rsidRDefault="00390FA5" w:rsidP="00D50387">
      <w:pPr>
        <w:spacing w:line="276" w:lineRule="auto"/>
        <w:jc w:val="both"/>
        <w:rPr>
          <w:rFonts w:ascii="Arial" w:hAnsi="Arial" w:cs="Arial"/>
          <w:sz w:val="22"/>
          <w:szCs w:val="22"/>
        </w:rPr>
      </w:pPr>
      <w:r w:rsidRPr="00390FA5">
        <w:rPr>
          <w:rFonts w:ascii="Arial" w:hAnsi="Arial" w:cs="Arial"/>
          <w:noProof/>
          <w:sz w:val="22"/>
          <w:szCs w:val="22"/>
        </w:rPr>
        <w:drawing>
          <wp:inline distT="0" distB="0" distL="0" distR="0" wp14:anchorId="4A59BA7C" wp14:editId="0EB859A4">
            <wp:extent cx="4543864" cy="2962841"/>
            <wp:effectExtent l="0" t="0" r="3175" b="0"/>
            <wp:docPr id="1768250109" name="Picture 1"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250109" name="Picture 1" descr="A map of a city&#10;&#10;Description automatically generated"/>
                    <pic:cNvPicPr/>
                  </pic:nvPicPr>
                  <pic:blipFill>
                    <a:blip r:embed="rId8"/>
                    <a:stretch>
                      <a:fillRect/>
                    </a:stretch>
                  </pic:blipFill>
                  <pic:spPr>
                    <a:xfrm>
                      <a:off x="0" y="0"/>
                      <a:ext cx="4576127" cy="2983878"/>
                    </a:xfrm>
                    <a:prstGeom prst="rect">
                      <a:avLst/>
                    </a:prstGeom>
                  </pic:spPr>
                </pic:pic>
              </a:graphicData>
            </a:graphic>
          </wp:inline>
        </w:drawing>
      </w:r>
    </w:p>
    <w:p w14:paraId="3912DEC5" w14:textId="669D5537" w:rsidR="00500FC4" w:rsidRDefault="007723BE" w:rsidP="00D50387">
      <w:pPr>
        <w:spacing w:line="276" w:lineRule="auto"/>
        <w:jc w:val="both"/>
        <w:rPr>
          <w:rFonts w:ascii="Arial" w:hAnsi="Arial" w:cs="Arial"/>
          <w:b/>
          <w:bCs/>
          <w:i/>
          <w:iCs/>
          <w:sz w:val="18"/>
          <w:szCs w:val="18"/>
        </w:rPr>
      </w:pPr>
      <w:r w:rsidRPr="00240E0C">
        <w:rPr>
          <w:rFonts w:ascii="Arial" w:hAnsi="Arial" w:cs="Arial"/>
          <w:b/>
          <w:bCs/>
          <w:i/>
          <w:iCs/>
          <w:sz w:val="18"/>
          <w:szCs w:val="18"/>
        </w:rPr>
        <w:t xml:space="preserve">Figure 1 – Aerial </w:t>
      </w:r>
      <w:r w:rsidR="00390FA5">
        <w:rPr>
          <w:rFonts w:ascii="Arial" w:hAnsi="Arial" w:cs="Arial"/>
          <w:b/>
          <w:bCs/>
          <w:i/>
          <w:iCs/>
          <w:sz w:val="18"/>
          <w:szCs w:val="18"/>
        </w:rPr>
        <w:t>of Station Centre Site and Proposed GO Station</w:t>
      </w:r>
      <w:r w:rsidRPr="00240E0C">
        <w:rPr>
          <w:rFonts w:ascii="Arial" w:hAnsi="Arial" w:cs="Arial"/>
          <w:b/>
          <w:bCs/>
          <w:i/>
          <w:iCs/>
          <w:sz w:val="18"/>
          <w:szCs w:val="18"/>
        </w:rPr>
        <w:t xml:space="preserve"> </w:t>
      </w:r>
    </w:p>
    <w:p w14:paraId="5AD06A79" w14:textId="77777777" w:rsidR="00172795" w:rsidRDefault="00172795" w:rsidP="00172795">
      <w:pPr>
        <w:spacing w:line="276" w:lineRule="auto"/>
        <w:jc w:val="both"/>
        <w:rPr>
          <w:rFonts w:ascii="Arial" w:hAnsi="Arial" w:cs="Arial"/>
          <w:b/>
          <w:bCs/>
          <w:i/>
          <w:iCs/>
          <w:sz w:val="18"/>
          <w:szCs w:val="18"/>
        </w:rPr>
      </w:pPr>
    </w:p>
    <w:p w14:paraId="452CF5AE" w14:textId="77777777" w:rsidR="00172795" w:rsidRDefault="00172795" w:rsidP="00172795">
      <w:pPr>
        <w:spacing w:line="276" w:lineRule="auto"/>
        <w:jc w:val="both"/>
        <w:rPr>
          <w:rFonts w:ascii="Arial" w:hAnsi="Arial" w:cs="Arial"/>
          <w:sz w:val="22"/>
          <w:szCs w:val="22"/>
        </w:rPr>
      </w:pPr>
    </w:p>
    <w:p w14:paraId="08917DA6" w14:textId="77777777" w:rsidR="00172795" w:rsidRDefault="00172795" w:rsidP="00172795">
      <w:pPr>
        <w:spacing w:line="276" w:lineRule="auto"/>
        <w:jc w:val="both"/>
        <w:rPr>
          <w:rFonts w:ascii="Arial" w:hAnsi="Arial" w:cs="Arial"/>
          <w:b/>
          <w:bCs/>
          <w:sz w:val="22"/>
          <w:szCs w:val="22"/>
        </w:rPr>
      </w:pPr>
      <w:r>
        <w:rPr>
          <w:rFonts w:ascii="Arial" w:hAnsi="Arial" w:cs="Arial"/>
          <w:b/>
          <w:bCs/>
          <w:sz w:val="22"/>
          <w:szCs w:val="22"/>
        </w:rPr>
        <w:lastRenderedPageBreak/>
        <w:t>Requested Modification to Redesignate Station Centre Site to Mixed Use Area</w:t>
      </w:r>
    </w:p>
    <w:p w14:paraId="508E0D0A" w14:textId="77777777" w:rsidR="00172795" w:rsidRDefault="00172795" w:rsidP="00172795">
      <w:pPr>
        <w:spacing w:line="276" w:lineRule="auto"/>
        <w:jc w:val="both"/>
        <w:rPr>
          <w:rFonts w:ascii="Arial" w:hAnsi="Arial" w:cs="Arial"/>
          <w:b/>
          <w:bCs/>
          <w:sz w:val="22"/>
          <w:szCs w:val="22"/>
        </w:rPr>
      </w:pPr>
    </w:p>
    <w:p w14:paraId="74971A43" w14:textId="0347BCEE" w:rsidR="00172795" w:rsidRDefault="00172795" w:rsidP="00172795">
      <w:pPr>
        <w:spacing w:line="276" w:lineRule="auto"/>
        <w:jc w:val="both"/>
        <w:rPr>
          <w:rFonts w:ascii="Arial" w:hAnsi="Arial" w:cs="Arial"/>
          <w:sz w:val="22"/>
          <w:szCs w:val="22"/>
        </w:rPr>
      </w:pPr>
      <w:r>
        <w:rPr>
          <w:rFonts w:ascii="Arial" w:hAnsi="Arial" w:cs="Arial"/>
          <w:sz w:val="22"/>
          <w:szCs w:val="22"/>
        </w:rPr>
        <w:t xml:space="preserve">On behalf of Trojan Gate, we hereby request that the Station Centre Site be redesignated to Mixed Use Areas, with a new Site and Area Specific Policy (SASP) that would require 10,000 square </w:t>
      </w:r>
      <w:proofErr w:type="spellStart"/>
      <w:r>
        <w:rPr>
          <w:rFonts w:ascii="Arial" w:hAnsi="Arial" w:cs="Arial"/>
          <w:sz w:val="22"/>
          <w:szCs w:val="22"/>
        </w:rPr>
        <w:t>metres</w:t>
      </w:r>
      <w:proofErr w:type="spellEnd"/>
      <w:r>
        <w:rPr>
          <w:rFonts w:ascii="Arial" w:hAnsi="Arial" w:cs="Arial"/>
          <w:sz w:val="22"/>
          <w:szCs w:val="22"/>
        </w:rPr>
        <w:t xml:space="preserve"> of gross floor area providing over 500 jobs (equivalent to the existing non-residential gross floor area) as well as over 1,500 dwelling units, including minimum affordable housing in generally in accordance with the current SASP 853 policies.   The requested modifications are attached hereto as Attachment </w:t>
      </w:r>
      <w:r w:rsidR="00E04477">
        <w:rPr>
          <w:rFonts w:ascii="Arial" w:hAnsi="Arial" w:cs="Arial"/>
          <w:sz w:val="22"/>
          <w:szCs w:val="22"/>
        </w:rPr>
        <w:t>“A</w:t>
      </w:r>
      <w:r>
        <w:rPr>
          <w:rFonts w:ascii="Arial" w:hAnsi="Arial" w:cs="Arial"/>
          <w:sz w:val="22"/>
          <w:szCs w:val="22"/>
        </w:rPr>
        <w:t>”.</w:t>
      </w:r>
    </w:p>
    <w:p w14:paraId="63D7702D" w14:textId="77777777" w:rsidR="00172795" w:rsidRDefault="00172795" w:rsidP="00172795">
      <w:pPr>
        <w:spacing w:line="276" w:lineRule="auto"/>
        <w:jc w:val="both"/>
        <w:rPr>
          <w:rFonts w:ascii="Arial" w:hAnsi="Arial" w:cs="Arial"/>
          <w:sz w:val="22"/>
          <w:szCs w:val="22"/>
        </w:rPr>
      </w:pPr>
    </w:p>
    <w:p w14:paraId="5AF76781" w14:textId="77777777" w:rsidR="00172795" w:rsidRDefault="00172795" w:rsidP="00172795">
      <w:pPr>
        <w:spacing w:line="276" w:lineRule="auto"/>
        <w:jc w:val="both"/>
        <w:rPr>
          <w:rFonts w:ascii="Arial" w:hAnsi="Arial" w:cs="Arial"/>
          <w:sz w:val="22"/>
          <w:szCs w:val="22"/>
        </w:rPr>
      </w:pPr>
    </w:p>
    <w:p w14:paraId="604AB50D" w14:textId="77777777" w:rsidR="00172795" w:rsidRDefault="00172795" w:rsidP="00172795">
      <w:pPr>
        <w:spacing w:line="276" w:lineRule="auto"/>
        <w:jc w:val="right"/>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660288" behindDoc="0" locked="0" layoutInCell="1" allowOverlap="1" wp14:anchorId="3174B55E" wp14:editId="655EAD17">
                <wp:simplePos x="0" y="0"/>
                <wp:positionH relativeFrom="column">
                  <wp:posOffset>-765810</wp:posOffset>
                </wp:positionH>
                <wp:positionV relativeFrom="paragraph">
                  <wp:posOffset>1864995</wp:posOffset>
                </wp:positionV>
                <wp:extent cx="1954530" cy="1554480"/>
                <wp:effectExtent l="0" t="0" r="1270" b="0"/>
                <wp:wrapNone/>
                <wp:docPr id="1704203901" name="Text Box 2"/>
                <wp:cNvGraphicFramePr/>
                <a:graphic xmlns:a="http://schemas.openxmlformats.org/drawingml/2006/main">
                  <a:graphicData uri="http://schemas.microsoft.com/office/word/2010/wordprocessingShape">
                    <wps:wsp>
                      <wps:cNvSpPr txBox="1"/>
                      <wps:spPr>
                        <a:xfrm>
                          <a:off x="0" y="0"/>
                          <a:ext cx="1954530" cy="1554480"/>
                        </a:xfrm>
                        <a:prstGeom prst="rect">
                          <a:avLst/>
                        </a:prstGeom>
                        <a:solidFill>
                          <a:schemeClr val="lt1"/>
                        </a:solidFill>
                        <a:ln w="6350">
                          <a:noFill/>
                        </a:ln>
                      </wps:spPr>
                      <wps:txbx>
                        <w:txbxContent>
                          <w:p w14:paraId="30322912" w14:textId="77777777" w:rsidR="00172795" w:rsidRPr="00240E0C" w:rsidRDefault="00172795" w:rsidP="00172795">
                            <w:pPr>
                              <w:rPr>
                                <w:rFonts w:ascii="Arial" w:hAnsi="Arial" w:cs="Arial"/>
                                <w:b/>
                                <w:bCs/>
                                <w:sz w:val="22"/>
                                <w:szCs w:val="22"/>
                                <w:lang w:val="en-CA"/>
                              </w:rPr>
                            </w:pPr>
                            <w:r>
                              <w:rPr>
                                <w:rFonts w:ascii="Arial" w:hAnsi="Arial" w:cs="Arial"/>
                                <w:b/>
                                <w:bCs/>
                                <w:sz w:val="22"/>
                                <w:szCs w:val="22"/>
                                <w:lang w:val="en-CA"/>
                              </w:rPr>
                              <w:t>STATION CENTRE SITE</w:t>
                            </w:r>
                          </w:p>
                          <w:p w14:paraId="0F5E54FC" w14:textId="77777777" w:rsidR="00172795" w:rsidRPr="00240E0C" w:rsidRDefault="00172795" w:rsidP="00172795">
                            <w:pPr>
                              <w:pStyle w:val="ListParagraph"/>
                              <w:numPr>
                                <w:ilvl w:val="0"/>
                                <w:numId w:val="48"/>
                              </w:numPr>
                              <w:rPr>
                                <w:rFonts w:ascii="Arial" w:hAnsi="Arial" w:cs="Arial"/>
                                <w:sz w:val="22"/>
                                <w:szCs w:val="22"/>
                              </w:rPr>
                            </w:pPr>
                            <w:r w:rsidRPr="00240E0C">
                              <w:rPr>
                                <w:rFonts w:ascii="Arial" w:hAnsi="Arial" w:cs="Arial"/>
                                <w:sz w:val="22"/>
                                <w:szCs w:val="22"/>
                              </w:rPr>
                              <w:t>Redesignate to Mixed Use Areas</w:t>
                            </w:r>
                          </w:p>
                          <w:p w14:paraId="30EEF8ED" w14:textId="77777777" w:rsidR="00172795" w:rsidRPr="00240E0C" w:rsidRDefault="00172795" w:rsidP="00172795">
                            <w:pPr>
                              <w:pStyle w:val="ListParagraph"/>
                              <w:numPr>
                                <w:ilvl w:val="0"/>
                                <w:numId w:val="48"/>
                              </w:numPr>
                              <w:rPr>
                                <w:rFonts w:ascii="Arial" w:hAnsi="Arial" w:cs="Arial"/>
                                <w:sz w:val="22"/>
                                <w:szCs w:val="22"/>
                              </w:rPr>
                            </w:pPr>
                            <w:r w:rsidRPr="00240E0C">
                              <w:rPr>
                                <w:rFonts w:ascii="Arial" w:hAnsi="Arial" w:cs="Arial"/>
                                <w:sz w:val="22"/>
                                <w:szCs w:val="22"/>
                              </w:rPr>
                              <w:t xml:space="preserve">Add new Site and Area Specific Policy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174B55E" id="_x0000_t202" coordsize="21600,21600" o:spt="202" path="m,l,21600r21600,l21600,xe">
                <v:stroke joinstyle="miter"/>
                <v:path gradientshapeok="t" o:connecttype="rect"/>
              </v:shapetype>
              <v:shape id="Text Box 2" o:spid="_x0000_s1026" type="#_x0000_t202" style="position:absolute;left:0;text-align:left;margin-left:-60.3pt;margin-top:146.85pt;width:153.9pt;height:122.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" fillcolor="white [3201]" stroked="f" strokeweight=".5pt">
                <v:textbox>
                  <w:txbxContent>
                    <w:p w14:paraId="30322912" w14:textId="77777777" w:rsidR="00172795" w:rsidRPr="00240E0C" w:rsidRDefault="00172795" w:rsidP="00172795">
                      <w:pPr>
                        <w:rPr>
                          <w:rFonts w:ascii="Arial" w:hAnsi="Arial" w:cs="Arial"/>
                          <w:b/>
                          <w:bCs/>
                          <w:sz w:val="22"/>
                          <w:szCs w:val="22"/>
                          <w:lang w:val="en-CA"/>
                        </w:rPr>
                      </w:pPr>
                      <w:r>
                        <w:rPr>
                          <w:rFonts w:ascii="Arial" w:hAnsi="Arial" w:cs="Arial"/>
                          <w:b/>
                          <w:bCs/>
                          <w:sz w:val="22"/>
                          <w:szCs w:val="22"/>
                          <w:lang w:val="en-CA"/>
                        </w:rPr>
                        <w:t>STATION CENTRE SITE</w:t>
                      </w:r>
                    </w:p>
                    <w:p w14:paraId="0F5E54FC" w14:textId="77777777" w:rsidR="00172795" w:rsidRPr="00240E0C" w:rsidRDefault="00172795" w:rsidP="00172795">
                      <w:pPr>
                        <w:pStyle w:val="ListParagraph"/>
                        <w:numPr>
                          <w:ilvl w:val="0"/>
                          <w:numId w:val="48"/>
                        </w:numPr>
                        <w:rPr>
                          <w:rFonts w:ascii="Arial" w:hAnsi="Arial" w:cs="Arial"/>
                          <w:sz w:val="22"/>
                          <w:szCs w:val="22"/>
                        </w:rPr>
                      </w:pPr>
                      <w:r w:rsidRPr="00240E0C">
                        <w:rPr>
                          <w:rFonts w:ascii="Arial" w:hAnsi="Arial" w:cs="Arial"/>
                          <w:sz w:val="22"/>
                          <w:szCs w:val="22"/>
                        </w:rPr>
                        <w:t>Redesignate to Mixed Use Areas</w:t>
                      </w:r>
                    </w:p>
                    <w:p w14:paraId="30EEF8ED" w14:textId="77777777" w:rsidR="00172795" w:rsidRPr="00240E0C" w:rsidRDefault="00172795" w:rsidP="00172795">
                      <w:pPr>
                        <w:pStyle w:val="ListParagraph"/>
                        <w:numPr>
                          <w:ilvl w:val="0"/>
                          <w:numId w:val="48"/>
                        </w:numPr>
                        <w:rPr>
                          <w:rFonts w:ascii="Arial" w:hAnsi="Arial" w:cs="Arial"/>
                          <w:sz w:val="22"/>
                          <w:szCs w:val="22"/>
                        </w:rPr>
                      </w:pPr>
                      <w:r w:rsidRPr="00240E0C">
                        <w:rPr>
                          <w:rFonts w:ascii="Arial" w:hAnsi="Arial" w:cs="Arial"/>
                          <w:sz w:val="22"/>
                          <w:szCs w:val="22"/>
                        </w:rPr>
                        <w:t xml:space="preserve">Add new Site and Area Specific Policy </w:t>
                      </w:r>
                    </w:p>
                  </w:txbxContent>
                </v:textbox>
              </v:shape>
            </w:pict>
          </mc:Fallback>
        </mc:AlternateContent>
      </w:r>
      <w:r>
        <w:rPr>
          <w:rFonts w:ascii="Arial" w:hAnsi="Arial" w:cs="Arial"/>
          <w:noProof/>
          <w:sz w:val="22"/>
          <w:szCs w:val="22"/>
        </w:rPr>
        <mc:AlternateContent>
          <mc:Choice Requires="wps">
            <w:drawing>
              <wp:anchor distT="0" distB="0" distL="114300" distR="114300" simplePos="0" relativeHeight="251661312" behindDoc="0" locked="0" layoutInCell="1" allowOverlap="1" wp14:anchorId="7C23324E" wp14:editId="6D4DCA34">
                <wp:simplePos x="0" y="0"/>
                <wp:positionH relativeFrom="column">
                  <wp:posOffset>960120</wp:posOffset>
                </wp:positionH>
                <wp:positionV relativeFrom="paragraph">
                  <wp:posOffset>2031365</wp:posOffset>
                </wp:positionV>
                <wp:extent cx="2045970" cy="0"/>
                <wp:effectExtent l="0" t="63500" r="11430" b="101600"/>
                <wp:wrapNone/>
                <wp:docPr id="1995549657" name="Straight Arrow Connector 3"/>
                <wp:cNvGraphicFramePr/>
                <a:graphic xmlns:a="http://schemas.openxmlformats.org/drawingml/2006/main">
                  <a:graphicData uri="http://schemas.microsoft.com/office/word/2010/wordprocessingShape">
                    <wps:wsp>
                      <wps:cNvCnPr/>
                      <wps:spPr>
                        <a:xfrm>
                          <a:off x="0" y="0"/>
                          <a:ext cx="2045970" cy="0"/>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type w14:anchorId="275C18D7" id="_x0000_t32" coordsize="21600,21600" o:spt="32" o:oned="t" path="m,l21600,21600e" filled="f">
                <v:path arrowok="t" fillok="f" o:connecttype="none"/>
                <o:lock v:ext="edit" shapetype="t"/>
              </v:shapetype>
              <v:shape id="Straight Arrow Connector 3" o:spid="_x0000_s1026" type="#_x0000_t32" style="position:absolute;margin-left:75.6pt;margin-top:159.95pt;width:161.1pt;height:0;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" strokecolor="#4f81bd [3204]" strokeweight="2pt">
                <v:stroke endarrow="block"/>
                <v:shadow on="t" color="black" opacity="24903f" origin=",.5" offset="0,.55556mm"/>
              </v:shape>
            </w:pict>
          </mc:Fallback>
        </mc:AlternateContent>
      </w:r>
      <w:r>
        <w:rPr>
          <w:rFonts w:ascii="Arial" w:hAnsi="Arial" w:cs="Arial"/>
          <w:noProof/>
          <w:sz w:val="22"/>
          <w:szCs w:val="22"/>
        </w:rPr>
        <mc:AlternateContent>
          <mc:Choice Requires="wps">
            <w:drawing>
              <wp:anchor distT="0" distB="0" distL="114300" distR="114300" simplePos="0" relativeHeight="251659264" behindDoc="0" locked="0" layoutInCell="1" allowOverlap="1" wp14:anchorId="5C530E12" wp14:editId="794FB901">
                <wp:simplePos x="0" y="0"/>
                <wp:positionH relativeFrom="column">
                  <wp:posOffset>2670810</wp:posOffset>
                </wp:positionH>
                <wp:positionV relativeFrom="paragraph">
                  <wp:posOffset>1922145</wp:posOffset>
                </wp:positionV>
                <wp:extent cx="693420" cy="646430"/>
                <wp:effectExtent l="76200" t="50800" r="81280" b="90170"/>
                <wp:wrapNone/>
                <wp:docPr id="1384130581" name="Freeform 1"/>
                <wp:cNvGraphicFramePr/>
                <a:graphic xmlns:a="http://schemas.openxmlformats.org/drawingml/2006/main">
                  <a:graphicData uri="http://schemas.microsoft.com/office/word/2010/wordprocessingShape">
                    <wps:wsp>
                      <wps:cNvSpPr/>
                      <wps:spPr>
                        <a:xfrm>
                          <a:off x="0" y="0"/>
                          <a:ext cx="693420" cy="646430"/>
                        </a:xfrm>
                        <a:custGeom>
                          <a:avLst/>
                          <a:gdLst>
                            <a:gd name="connsiteX0" fmla="*/ 0 w 754380"/>
                            <a:gd name="connsiteY0" fmla="*/ 0 h 708660"/>
                            <a:gd name="connsiteX1" fmla="*/ 651510 w 754380"/>
                            <a:gd name="connsiteY1" fmla="*/ 0 h 708660"/>
                            <a:gd name="connsiteX2" fmla="*/ 754380 w 754380"/>
                            <a:gd name="connsiteY2" fmla="*/ 594360 h 708660"/>
                            <a:gd name="connsiteX3" fmla="*/ 11430 w 754380"/>
                            <a:gd name="connsiteY3" fmla="*/ 708660 h 708660"/>
                            <a:gd name="connsiteX4" fmla="*/ 0 w 754380"/>
                            <a:gd name="connsiteY4" fmla="*/ 0 h 70866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54380" h="708660">
                              <a:moveTo>
                                <a:pt x="0" y="0"/>
                              </a:moveTo>
                              <a:lnTo>
                                <a:pt x="651510" y="0"/>
                              </a:lnTo>
                              <a:lnTo>
                                <a:pt x="754380" y="594360"/>
                              </a:lnTo>
                              <a:lnTo>
                                <a:pt x="11430" y="708660"/>
                              </a:lnTo>
                              <a:lnTo>
                                <a:pt x="0" y="0"/>
                              </a:lnTo>
                              <a:close/>
                            </a:path>
                          </a:pathLst>
                        </a:custGeom>
                        <a:noFill/>
                        <a:ln w="4762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4A9078" id="Freeform 1" o:spid="_x0000_s1026" style="position:absolute;margin-left:210.3pt;margin-top:151.35pt;width:54.6pt;height:50.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54380,70866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" path="m,l651510,,754380,594360,11430,708660,,xe" filled="f" strokecolor="red" strokeweight="3.75pt">
                <v:shadow on="t" color="black" opacity="22937f" origin=",.5" offset="0,.63889mm"/>
                <v:path arrowok="t" o:connecttype="custom" o:connectlocs="0,0;598863,0;693420,542167;10506,646430;0,0" o:connectangles="0,0,0,0,0"/>
              </v:shape>
            </w:pict>
          </mc:Fallback>
        </mc:AlternateContent>
      </w:r>
      <w:r w:rsidRPr="00C77B80">
        <w:rPr>
          <w:rFonts w:ascii="Arial" w:hAnsi="Arial" w:cs="Arial"/>
          <w:noProof/>
          <w:sz w:val="22"/>
          <w:szCs w:val="22"/>
        </w:rPr>
        <w:drawing>
          <wp:inline distT="0" distB="0" distL="0" distR="0" wp14:anchorId="02794DDC" wp14:editId="02AC9305">
            <wp:extent cx="3600450" cy="2924279"/>
            <wp:effectExtent l="0" t="0" r="0" b="0"/>
            <wp:docPr id="132194542" name="Picture 1" descr="A map of a neighborh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94542" name="Picture 1" descr="A map of a neighborhood&#10;&#10;Description automatically generated"/>
                    <pic:cNvPicPr/>
                  </pic:nvPicPr>
                  <pic:blipFill>
                    <a:blip r:embed="rId9"/>
                    <a:stretch>
                      <a:fillRect/>
                    </a:stretch>
                  </pic:blipFill>
                  <pic:spPr>
                    <a:xfrm>
                      <a:off x="0" y="0"/>
                      <a:ext cx="3615904" cy="2936830"/>
                    </a:xfrm>
                    <a:prstGeom prst="rect">
                      <a:avLst/>
                    </a:prstGeom>
                  </pic:spPr>
                </pic:pic>
              </a:graphicData>
            </a:graphic>
          </wp:inline>
        </w:drawing>
      </w:r>
    </w:p>
    <w:p w14:paraId="2D1090DC" w14:textId="77777777" w:rsidR="00172795" w:rsidRPr="00240E0C" w:rsidRDefault="00172795" w:rsidP="00172795">
      <w:pPr>
        <w:spacing w:line="276" w:lineRule="auto"/>
        <w:ind w:left="2160"/>
        <w:rPr>
          <w:rFonts w:ascii="Arial" w:hAnsi="Arial" w:cs="Arial"/>
          <w:b/>
          <w:bCs/>
          <w:i/>
          <w:iCs/>
          <w:sz w:val="18"/>
          <w:szCs w:val="18"/>
        </w:rPr>
      </w:pPr>
      <w:r>
        <w:rPr>
          <w:rFonts w:ascii="Arial" w:hAnsi="Arial" w:cs="Arial"/>
          <w:b/>
          <w:bCs/>
          <w:i/>
          <w:iCs/>
          <w:sz w:val="18"/>
          <w:szCs w:val="18"/>
        </w:rPr>
        <w:t xml:space="preserve">     </w:t>
      </w:r>
      <w:r w:rsidRPr="00240E0C">
        <w:rPr>
          <w:rFonts w:ascii="Arial" w:hAnsi="Arial" w:cs="Arial"/>
          <w:b/>
          <w:bCs/>
          <w:i/>
          <w:iCs/>
          <w:sz w:val="18"/>
          <w:szCs w:val="18"/>
        </w:rPr>
        <w:t>Figure 4 – Modified OPA 653 Mapping</w:t>
      </w:r>
    </w:p>
    <w:p w14:paraId="6F92194B" w14:textId="77777777" w:rsidR="00172795" w:rsidRDefault="00172795" w:rsidP="00172795">
      <w:pPr>
        <w:spacing w:line="276" w:lineRule="auto"/>
        <w:jc w:val="both"/>
        <w:rPr>
          <w:rFonts w:ascii="Arial" w:hAnsi="Arial" w:cs="Arial"/>
          <w:sz w:val="22"/>
          <w:szCs w:val="22"/>
        </w:rPr>
      </w:pPr>
    </w:p>
    <w:p w14:paraId="52E13620" w14:textId="77777777" w:rsidR="00172795" w:rsidRDefault="00172795" w:rsidP="00172795">
      <w:pPr>
        <w:spacing w:line="276" w:lineRule="auto"/>
        <w:jc w:val="both"/>
        <w:rPr>
          <w:rFonts w:ascii="Arial" w:hAnsi="Arial" w:cs="Arial"/>
          <w:sz w:val="22"/>
          <w:szCs w:val="22"/>
        </w:rPr>
      </w:pPr>
    </w:p>
    <w:p w14:paraId="24E64869" w14:textId="77777777" w:rsidR="00172795" w:rsidRDefault="00172795" w:rsidP="00172795">
      <w:pPr>
        <w:spacing w:line="276" w:lineRule="auto"/>
        <w:jc w:val="both"/>
        <w:rPr>
          <w:rFonts w:ascii="Arial" w:hAnsi="Arial" w:cs="Arial"/>
          <w:sz w:val="22"/>
          <w:szCs w:val="22"/>
        </w:rPr>
      </w:pPr>
      <w:r>
        <w:rPr>
          <w:rFonts w:ascii="Arial" w:hAnsi="Arial" w:cs="Arial"/>
          <w:sz w:val="22"/>
          <w:szCs w:val="22"/>
        </w:rPr>
        <w:t xml:space="preserve">With the Station Centre Site being at the heart of the area, directly adjacent to the planned station, it would be in the public interest to recognize that it would be the most appropriate location for the full spectrum of residential land use permissions in the most expedited fashion.  A </w:t>
      </w:r>
      <w:proofErr w:type="gramStart"/>
      <w:r>
        <w:rPr>
          <w:rFonts w:ascii="Arial" w:hAnsi="Arial" w:cs="Arial"/>
          <w:sz w:val="22"/>
          <w:szCs w:val="22"/>
        </w:rPr>
        <w:t>Mixed Use</w:t>
      </w:r>
      <w:proofErr w:type="gramEnd"/>
      <w:r>
        <w:rPr>
          <w:rFonts w:ascii="Arial" w:hAnsi="Arial" w:cs="Arial"/>
          <w:sz w:val="22"/>
          <w:szCs w:val="22"/>
        </w:rPr>
        <w:t xml:space="preserve"> Areas designation that also maintains the existing non-residential space and provides new affordable housing would provide for immediate ridership and intensification proximate to the station, which would be in the public interest.</w:t>
      </w:r>
    </w:p>
    <w:p w14:paraId="1FB9A66B" w14:textId="77777777" w:rsidR="00172795" w:rsidRDefault="00172795" w:rsidP="00D50387">
      <w:pPr>
        <w:spacing w:line="276" w:lineRule="auto"/>
        <w:jc w:val="both"/>
        <w:rPr>
          <w:rFonts w:ascii="Arial" w:hAnsi="Arial" w:cs="Arial"/>
          <w:b/>
          <w:bCs/>
          <w:sz w:val="22"/>
          <w:szCs w:val="22"/>
        </w:rPr>
      </w:pPr>
    </w:p>
    <w:p w14:paraId="6CD0DDB8" w14:textId="6635242C" w:rsidR="00C77B80" w:rsidRPr="00240E0C" w:rsidRDefault="00C77B80" w:rsidP="00D50387">
      <w:pPr>
        <w:spacing w:line="276" w:lineRule="auto"/>
        <w:jc w:val="both"/>
        <w:rPr>
          <w:rFonts w:ascii="Arial" w:hAnsi="Arial" w:cs="Arial"/>
          <w:b/>
          <w:bCs/>
          <w:sz w:val="22"/>
          <w:szCs w:val="22"/>
        </w:rPr>
      </w:pPr>
      <w:r w:rsidRPr="00240E0C">
        <w:rPr>
          <w:rFonts w:ascii="Arial" w:hAnsi="Arial" w:cs="Arial"/>
          <w:b/>
          <w:bCs/>
          <w:sz w:val="22"/>
          <w:szCs w:val="22"/>
        </w:rPr>
        <w:t>Original Conversion Request</w:t>
      </w:r>
    </w:p>
    <w:p w14:paraId="681877A9" w14:textId="77777777" w:rsidR="00C77B80" w:rsidRDefault="00C77B80" w:rsidP="00D50387">
      <w:pPr>
        <w:spacing w:line="276" w:lineRule="auto"/>
        <w:jc w:val="both"/>
        <w:rPr>
          <w:rFonts w:ascii="Arial" w:hAnsi="Arial" w:cs="Arial"/>
          <w:sz w:val="22"/>
          <w:szCs w:val="22"/>
        </w:rPr>
      </w:pPr>
    </w:p>
    <w:p w14:paraId="6D18155B" w14:textId="7E67E7AA" w:rsidR="00500FC4" w:rsidRDefault="00EA5C03" w:rsidP="00D50387">
      <w:pPr>
        <w:spacing w:line="276" w:lineRule="auto"/>
        <w:jc w:val="both"/>
        <w:rPr>
          <w:rFonts w:ascii="Arial" w:hAnsi="Arial" w:cs="Arial"/>
          <w:sz w:val="22"/>
          <w:szCs w:val="22"/>
        </w:rPr>
      </w:pPr>
      <w:r>
        <w:rPr>
          <w:rFonts w:ascii="Arial" w:hAnsi="Arial" w:cs="Arial"/>
          <w:sz w:val="22"/>
          <w:szCs w:val="22"/>
        </w:rPr>
        <w:t>On</w:t>
      </w:r>
      <w:r w:rsidR="00500FC4">
        <w:rPr>
          <w:rFonts w:ascii="Arial" w:hAnsi="Arial" w:cs="Arial"/>
          <w:sz w:val="22"/>
          <w:szCs w:val="22"/>
        </w:rPr>
        <w:t xml:space="preserve"> behalf of Trojan Gate, we submitted</w:t>
      </w:r>
      <w:r>
        <w:rPr>
          <w:rFonts w:ascii="Arial" w:hAnsi="Arial" w:cs="Arial"/>
          <w:sz w:val="22"/>
          <w:szCs w:val="22"/>
        </w:rPr>
        <w:t xml:space="preserve"> letters</w:t>
      </w:r>
      <w:r w:rsidR="00500FC4">
        <w:rPr>
          <w:rFonts w:ascii="Arial" w:hAnsi="Arial" w:cs="Arial"/>
          <w:sz w:val="22"/>
          <w:szCs w:val="22"/>
        </w:rPr>
        <w:t xml:space="preserve"> </w:t>
      </w:r>
      <w:r>
        <w:rPr>
          <w:rFonts w:ascii="Arial" w:hAnsi="Arial" w:cs="Arial"/>
          <w:sz w:val="22"/>
          <w:szCs w:val="22"/>
        </w:rPr>
        <w:t>on in July 2021 and May 2022, requesting</w:t>
      </w:r>
      <w:r w:rsidR="00500FC4">
        <w:rPr>
          <w:rFonts w:ascii="Arial" w:hAnsi="Arial" w:cs="Arial"/>
          <w:sz w:val="22"/>
          <w:szCs w:val="22"/>
        </w:rPr>
        <w:t xml:space="preserve"> to convert the Subject Properties from their existing General Employment </w:t>
      </w:r>
      <w:r w:rsidR="00500FC4">
        <w:rPr>
          <w:rFonts w:ascii="Arial" w:hAnsi="Arial" w:cs="Arial"/>
          <w:sz w:val="22"/>
          <w:szCs w:val="22"/>
        </w:rPr>
        <w:lastRenderedPageBreak/>
        <w:t xml:space="preserve">and Core Employment designations to a Mixed Use Areas designation, or other appropriate designation to include non-employment uses </w:t>
      </w:r>
      <w:r w:rsidR="008F1F90">
        <w:rPr>
          <w:rFonts w:ascii="Arial" w:hAnsi="Arial" w:cs="Arial"/>
          <w:sz w:val="22"/>
          <w:szCs w:val="22"/>
        </w:rPr>
        <w:t>to</w:t>
      </w:r>
      <w:r w:rsidR="00500FC4">
        <w:rPr>
          <w:rFonts w:ascii="Arial" w:hAnsi="Arial" w:cs="Arial"/>
          <w:sz w:val="22"/>
          <w:szCs w:val="22"/>
        </w:rPr>
        <w:t xml:space="preserve"> encourage transit-oriented development.  The letters </w:t>
      </w:r>
      <w:r w:rsidR="008F1F90">
        <w:rPr>
          <w:rFonts w:ascii="Arial" w:hAnsi="Arial" w:cs="Arial"/>
          <w:sz w:val="22"/>
          <w:szCs w:val="22"/>
        </w:rPr>
        <w:t>submitted</w:t>
      </w:r>
      <w:r w:rsidR="00500FC4">
        <w:rPr>
          <w:rFonts w:ascii="Arial" w:hAnsi="Arial" w:cs="Arial"/>
          <w:sz w:val="22"/>
          <w:szCs w:val="22"/>
        </w:rPr>
        <w:t xml:space="preserve"> in support of this request are attached hereto as Attachments </w:t>
      </w:r>
      <w:r w:rsidR="00B806E0">
        <w:rPr>
          <w:rFonts w:ascii="Arial" w:hAnsi="Arial" w:cs="Arial"/>
          <w:sz w:val="22"/>
          <w:szCs w:val="22"/>
        </w:rPr>
        <w:t>“</w:t>
      </w:r>
      <w:r w:rsidR="00E04477">
        <w:rPr>
          <w:rFonts w:ascii="Arial" w:hAnsi="Arial" w:cs="Arial"/>
          <w:sz w:val="22"/>
          <w:szCs w:val="22"/>
        </w:rPr>
        <w:t>B</w:t>
      </w:r>
      <w:r w:rsidR="00B806E0">
        <w:rPr>
          <w:rFonts w:ascii="Arial" w:hAnsi="Arial" w:cs="Arial"/>
          <w:sz w:val="22"/>
          <w:szCs w:val="22"/>
        </w:rPr>
        <w:t>”</w:t>
      </w:r>
      <w:r w:rsidR="00500FC4">
        <w:rPr>
          <w:rFonts w:ascii="Arial" w:hAnsi="Arial" w:cs="Arial"/>
          <w:sz w:val="22"/>
          <w:szCs w:val="22"/>
        </w:rPr>
        <w:t xml:space="preserve"> and </w:t>
      </w:r>
      <w:r w:rsidR="00B806E0">
        <w:rPr>
          <w:rFonts w:ascii="Arial" w:hAnsi="Arial" w:cs="Arial"/>
          <w:sz w:val="22"/>
          <w:szCs w:val="22"/>
        </w:rPr>
        <w:t>“</w:t>
      </w:r>
      <w:r w:rsidR="00E04477">
        <w:rPr>
          <w:rFonts w:ascii="Arial" w:hAnsi="Arial" w:cs="Arial"/>
          <w:sz w:val="22"/>
          <w:szCs w:val="22"/>
        </w:rPr>
        <w:t>C</w:t>
      </w:r>
      <w:r w:rsidR="00B806E0">
        <w:rPr>
          <w:rFonts w:ascii="Arial" w:hAnsi="Arial" w:cs="Arial"/>
          <w:sz w:val="22"/>
          <w:szCs w:val="22"/>
        </w:rPr>
        <w:t>”</w:t>
      </w:r>
      <w:r w:rsidR="00500FC4">
        <w:rPr>
          <w:rFonts w:ascii="Arial" w:hAnsi="Arial" w:cs="Arial"/>
          <w:sz w:val="22"/>
          <w:szCs w:val="22"/>
        </w:rPr>
        <w:t>.</w:t>
      </w:r>
      <w:r w:rsidR="007723BE">
        <w:rPr>
          <w:rFonts w:ascii="Arial" w:hAnsi="Arial" w:cs="Arial"/>
          <w:sz w:val="22"/>
          <w:szCs w:val="22"/>
        </w:rPr>
        <w:t xml:space="preserve">   It should also be noted that the July 2021 letter was accompanied by an Economic Analysis prepared by Altus Group.  </w:t>
      </w:r>
    </w:p>
    <w:p w14:paraId="49BAA5B6" w14:textId="743A3982" w:rsidR="00C77B80" w:rsidRDefault="00C77B80" w:rsidP="00D50387">
      <w:pPr>
        <w:spacing w:line="276" w:lineRule="auto"/>
        <w:jc w:val="both"/>
        <w:rPr>
          <w:rFonts w:ascii="Arial" w:hAnsi="Arial" w:cs="Arial"/>
          <w:sz w:val="22"/>
          <w:szCs w:val="22"/>
        </w:rPr>
      </w:pPr>
    </w:p>
    <w:p w14:paraId="0D4603D9" w14:textId="62D59ACC" w:rsidR="00C77B80" w:rsidRPr="00240E0C" w:rsidRDefault="00ED4983" w:rsidP="00D50387">
      <w:pPr>
        <w:spacing w:line="276" w:lineRule="auto"/>
        <w:jc w:val="both"/>
        <w:rPr>
          <w:rFonts w:ascii="Arial" w:hAnsi="Arial" w:cs="Arial"/>
          <w:b/>
          <w:bCs/>
          <w:sz w:val="22"/>
          <w:szCs w:val="22"/>
        </w:rPr>
      </w:pPr>
      <w:r w:rsidRPr="00ED4983">
        <w:rPr>
          <w:rFonts w:ascii="Arial" w:hAnsi="Arial" w:cs="Arial"/>
          <w:noProof/>
          <w:sz w:val="22"/>
          <w:szCs w:val="22"/>
        </w:rPr>
        <w:drawing>
          <wp:anchor distT="0" distB="0" distL="114300" distR="114300" simplePos="0" relativeHeight="251662336" behindDoc="1" locked="0" layoutInCell="1" allowOverlap="1" wp14:anchorId="186A7CDA" wp14:editId="285D63E2">
            <wp:simplePos x="0" y="0"/>
            <wp:positionH relativeFrom="column">
              <wp:posOffset>2448560</wp:posOffset>
            </wp:positionH>
            <wp:positionV relativeFrom="paragraph">
              <wp:posOffset>65405</wp:posOffset>
            </wp:positionV>
            <wp:extent cx="3221355" cy="6330315"/>
            <wp:effectExtent l="0" t="0" r="4445" b="0"/>
            <wp:wrapTight wrapText="bothSides">
              <wp:wrapPolygon edited="0">
                <wp:start x="0" y="0"/>
                <wp:lineTo x="0" y="21537"/>
                <wp:lineTo x="21545" y="21537"/>
                <wp:lineTo x="21545" y="0"/>
                <wp:lineTo x="0" y="0"/>
              </wp:wrapPolygon>
            </wp:wrapTight>
            <wp:docPr id="1044183177" name="Picture 1"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183177" name="Picture 1" descr="A map of a city&#10;&#10;Description automatically generated"/>
                    <pic:cNvPicPr/>
                  </pic:nvPicPr>
                  <pic:blipFill>
                    <a:blip r:embed="rId10"/>
                    <a:stretch>
                      <a:fillRect/>
                    </a:stretch>
                  </pic:blipFill>
                  <pic:spPr>
                    <a:xfrm>
                      <a:off x="0" y="0"/>
                      <a:ext cx="3221355" cy="6330315"/>
                    </a:xfrm>
                    <a:prstGeom prst="rect">
                      <a:avLst/>
                    </a:prstGeom>
                  </pic:spPr>
                </pic:pic>
              </a:graphicData>
            </a:graphic>
            <wp14:sizeRelH relativeFrom="page">
              <wp14:pctWidth>0</wp14:pctWidth>
            </wp14:sizeRelH>
            <wp14:sizeRelV relativeFrom="page">
              <wp14:pctHeight>0</wp14:pctHeight>
            </wp14:sizeRelV>
          </wp:anchor>
        </w:drawing>
      </w:r>
      <w:r w:rsidR="00C77B80" w:rsidRPr="00240E0C">
        <w:rPr>
          <w:rFonts w:ascii="Arial" w:hAnsi="Arial" w:cs="Arial"/>
          <w:b/>
          <w:bCs/>
          <w:sz w:val="22"/>
          <w:szCs w:val="22"/>
        </w:rPr>
        <w:t>City Council Adoption</w:t>
      </w:r>
    </w:p>
    <w:p w14:paraId="2DEB7275" w14:textId="3BE043C9" w:rsidR="00500FC4" w:rsidRDefault="00500FC4" w:rsidP="00D50387">
      <w:pPr>
        <w:spacing w:line="276" w:lineRule="auto"/>
        <w:jc w:val="both"/>
        <w:rPr>
          <w:rFonts w:ascii="Arial" w:hAnsi="Arial" w:cs="Arial"/>
          <w:sz w:val="22"/>
          <w:szCs w:val="22"/>
        </w:rPr>
      </w:pPr>
    </w:p>
    <w:p w14:paraId="33CC75F9" w14:textId="45D5F55A" w:rsidR="00C77B80" w:rsidRDefault="000E27A0" w:rsidP="00D50387">
      <w:pPr>
        <w:spacing w:line="276" w:lineRule="auto"/>
        <w:jc w:val="both"/>
        <w:rPr>
          <w:rFonts w:ascii="Arial" w:hAnsi="Arial" w:cs="Arial"/>
          <w:sz w:val="22"/>
          <w:szCs w:val="22"/>
        </w:rPr>
      </w:pPr>
      <w:r>
        <w:rPr>
          <w:rFonts w:ascii="Arial" w:hAnsi="Arial" w:cs="Arial"/>
          <w:sz w:val="22"/>
          <w:szCs w:val="22"/>
        </w:rPr>
        <w:t>O</w:t>
      </w:r>
      <w:r w:rsidR="00500FC4">
        <w:rPr>
          <w:rFonts w:ascii="Arial" w:hAnsi="Arial" w:cs="Arial"/>
          <w:sz w:val="22"/>
          <w:szCs w:val="22"/>
        </w:rPr>
        <w:t xml:space="preserve">n </w:t>
      </w:r>
      <w:r w:rsidR="008F1F90">
        <w:rPr>
          <w:rFonts w:ascii="Arial" w:hAnsi="Arial" w:cs="Arial"/>
          <w:sz w:val="22"/>
          <w:szCs w:val="22"/>
        </w:rPr>
        <w:t>September</w:t>
      </w:r>
      <w:r w:rsidR="00500FC4">
        <w:rPr>
          <w:rFonts w:ascii="Arial" w:hAnsi="Arial" w:cs="Arial"/>
          <w:sz w:val="22"/>
          <w:szCs w:val="22"/>
        </w:rPr>
        <w:t xml:space="preserve"> 6, 2023, City of Toronto Council adopted Official Plan Amendment Number 653 (“OPA 653”), redesignating the Subject Properties, along with several other </w:t>
      </w:r>
      <w:r w:rsidR="008F1F90">
        <w:rPr>
          <w:rFonts w:ascii="Arial" w:hAnsi="Arial" w:cs="Arial"/>
          <w:sz w:val="22"/>
          <w:szCs w:val="22"/>
        </w:rPr>
        <w:t>properties</w:t>
      </w:r>
      <w:r w:rsidR="00500FC4">
        <w:rPr>
          <w:rFonts w:ascii="Arial" w:hAnsi="Arial" w:cs="Arial"/>
          <w:sz w:val="22"/>
          <w:szCs w:val="22"/>
        </w:rPr>
        <w:t xml:space="preserve"> in the general area, to Regeneration Areas, along with a Site and Area Specific Policy 853 (SASP 853).   </w:t>
      </w:r>
      <w:r w:rsidR="00C77B80">
        <w:rPr>
          <w:rFonts w:ascii="Arial" w:hAnsi="Arial" w:cs="Arial"/>
          <w:sz w:val="22"/>
          <w:szCs w:val="22"/>
        </w:rPr>
        <w:t>As illustrated in the SASP 853 mapping</w:t>
      </w:r>
      <w:r w:rsidR="007723BE">
        <w:rPr>
          <w:rFonts w:ascii="Arial" w:hAnsi="Arial" w:cs="Arial"/>
          <w:sz w:val="22"/>
          <w:szCs w:val="22"/>
        </w:rPr>
        <w:t xml:space="preserve"> in Figure 2 </w:t>
      </w:r>
      <w:r w:rsidR="00C77B80">
        <w:rPr>
          <w:rFonts w:ascii="Arial" w:hAnsi="Arial" w:cs="Arial"/>
          <w:sz w:val="22"/>
          <w:szCs w:val="22"/>
        </w:rPr>
        <w:t xml:space="preserve">the properties included in SASP 853 </w:t>
      </w:r>
      <w:r w:rsidR="007723BE">
        <w:rPr>
          <w:rFonts w:ascii="Arial" w:hAnsi="Arial" w:cs="Arial"/>
          <w:sz w:val="22"/>
          <w:szCs w:val="22"/>
        </w:rPr>
        <w:t xml:space="preserve">are not contiguous and extend over a large area generally </w:t>
      </w:r>
      <w:r w:rsidR="00C77B80">
        <w:rPr>
          <w:rFonts w:ascii="Arial" w:hAnsi="Arial" w:cs="Arial"/>
          <w:sz w:val="22"/>
          <w:szCs w:val="22"/>
        </w:rPr>
        <w:t>between Finch Avenue</w:t>
      </w:r>
      <w:r w:rsidR="007723BE">
        <w:rPr>
          <w:rFonts w:ascii="Arial" w:hAnsi="Arial" w:cs="Arial"/>
          <w:sz w:val="22"/>
          <w:szCs w:val="22"/>
        </w:rPr>
        <w:t xml:space="preserve"> to the south</w:t>
      </w:r>
      <w:r w:rsidR="00C77B80">
        <w:rPr>
          <w:rFonts w:ascii="Arial" w:hAnsi="Arial" w:cs="Arial"/>
          <w:sz w:val="22"/>
          <w:szCs w:val="22"/>
        </w:rPr>
        <w:t>, Steeles Avenue</w:t>
      </w:r>
      <w:r w:rsidR="007723BE">
        <w:rPr>
          <w:rFonts w:ascii="Arial" w:hAnsi="Arial" w:cs="Arial"/>
          <w:sz w:val="22"/>
          <w:szCs w:val="22"/>
        </w:rPr>
        <w:t xml:space="preserve"> to the north</w:t>
      </w:r>
      <w:r w:rsidR="00C77B80">
        <w:rPr>
          <w:rFonts w:ascii="Arial" w:hAnsi="Arial" w:cs="Arial"/>
          <w:sz w:val="22"/>
          <w:szCs w:val="22"/>
        </w:rPr>
        <w:t xml:space="preserve">, Kennedy Road </w:t>
      </w:r>
      <w:r w:rsidR="007723BE">
        <w:rPr>
          <w:rFonts w:ascii="Arial" w:hAnsi="Arial" w:cs="Arial"/>
          <w:sz w:val="22"/>
          <w:szCs w:val="22"/>
        </w:rPr>
        <w:t xml:space="preserve">to the west </w:t>
      </w:r>
      <w:r w:rsidR="00C77B80">
        <w:rPr>
          <w:rFonts w:ascii="Arial" w:hAnsi="Arial" w:cs="Arial"/>
          <w:sz w:val="22"/>
          <w:szCs w:val="22"/>
        </w:rPr>
        <w:t>and Midland Avenue</w:t>
      </w:r>
      <w:r w:rsidR="007723BE">
        <w:rPr>
          <w:rFonts w:ascii="Arial" w:hAnsi="Arial" w:cs="Arial"/>
          <w:sz w:val="22"/>
          <w:szCs w:val="22"/>
        </w:rPr>
        <w:t xml:space="preserve"> to the east</w:t>
      </w:r>
      <w:r w:rsidR="00C77B80">
        <w:rPr>
          <w:rFonts w:ascii="Arial" w:hAnsi="Arial" w:cs="Arial"/>
          <w:sz w:val="22"/>
          <w:szCs w:val="22"/>
        </w:rPr>
        <w:t xml:space="preserve">.  </w:t>
      </w:r>
    </w:p>
    <w:p w14:paraId="6DC78C6D" w14:textId="06C36AA1" w:rsidR="00500FC4" w:rsidRDefault="00500FC4" w:rsidP="00D50387">
      <w:pPr>
        <w:spacing w:line="276" w:lineRule="auto"/>
        <w:jc w:val="both"/>
        <w:rPr>
          <w:rFonts w:ascii="Arial" w:hAnsi="Arial" w:cs="Arial"/>
          <w:sz w:val="22"/>
          <w:szCs w:val="22"/>
        </w:rPr>
      </w:pPr>
    </w:p>
    <w:p w14:paraId="30E2FD8D" w14:textId="51A114AD" w:rsidR="007723BE" w:rsidRPr="00972C97" w:rsidRDefault="00500FC4" w:rsidP="00972C97">
      <w:pPr>
        <w:spacing w:line="276" w:lineRule="auto"/>
        <w:jc w:val="both"/>
        <w:rPr>
          <w:rFonts w:ascii="Arial" w:hAnsi="Arial" w:cs="Arial"/>
          <w:sz w:val="22"/>
          <w:szCs w:val="22"/>
        </w:rPr>
      </w:pPr>
      <w:r>
        <w:rPr>
          <w:rFonts w:ascii="Arial" w:hAnsi="Arial" w:cs="Arial"/>
          <w:sz w:val="22"/>
          <w:szCs w:val="22"/>
        </w:rPr>
        <w:t xml:space="preserve">While </w:t>
      </w:r>
      <w:r w:rsidR="007723BE">
        <w:rPr>
          <w:rFonts w:ascii="Arial" w:hAnsi="Arial" w:cs="Arial"/>
          <w:sz w:val="22"/>
          <w:szCs w:val="22"/>
        </w:rPr>
        <w:t>OPA 653</w:t>
      </w:r>
      <w:r>
        <w:rPr>
          <w:rFonts w:ascii="Arial" w:hAnsi="Arial" w:cs="Arial"/>
          <w:sz w:val="22"/>
          <w:szCs w:val="22"/>
        </w:rPr>
        <w:t xml:space="preserve"> converted the Subject Properties to allow for non-employment uses, the Regeneration Areas designation and </w:t>
      </w:r>
      <w:r w:rsidR="007723BE">
        <w:rPr>
          <w:rFonts w:ascii="Arial" w:hAnsi="Arial" w:cs="Arial"/>
          <w:sz w:val="22"/>
          <w:szCs w:val="22"/>
        </w:rPr>
        <w:t xml:space="preserve">the policies </w:t>
      </w:r>
      <w:r>
        <w:rPr>
          <w:rFonts w:ascii="Arial" w:hAnsi="Arial" w:cs="Arial"/>
          <w:sz w:val="22"/>
          <w:szCs w:val="22"/>
        </w:rPr>
        <w:t xml:space="preserve">of SASP 853 </w:t>
      </w:r>
      <w:r w:rsidR="007723BE">
        <w:rPr>
          <w:rFonts w:ascii="Arial" w:hAnsi="Arial" w:cs="Arial"/>
          <w:sz w:val="22"/>
          <w:szCs w:val="22"/>
        </w:rPr>
        <w:t xml:space="preserve">which require </w:t>
      </w:r>
      <w:r>
        <w:rPr>
          <w:rFonts w:ascii="Arial" w:hAnsi="Arial" w:cs="Arial"/>
          <w:sz w:val="22"/>
          <w:szCs w:val="22"/>
        </w:rPr>
        <w:t xml:space="preserve">a secondary plan or further </w:t>
      </w:r>
      <w:r w:rsidR="008F1F90">
        <w:rPr>
          <w:rFonts w:ascii="Arial" w:hAnsi="Arial" w:cs="Arial"/>
          <w:sz w:val="22"/>
          <w:szCs w:val="22"/>
        </w:rPr>
        <w:t>site-specific</w:t>
      </w:r>
      <w:r>
        <w:rPr>
          <w:rFonts w:ascii="Arial" w:hAnsi="Arial" w:cs="Arial"/>
          <w:sz w:val="22"/>
          <w:szCs w:val="22"/>
        </w:rPr>
        <w:t xml:space="preserve"> policy process, minimum employment space and affordable housing, will </w:t>
      </w:r>
      <w:r w:rsidR="00932048">
        <w:rPr>
          <w:rFonts w:ascii="Arial" w:hAnsi="Arial" w:cs="Arial"/>
          <w:sz w:val="22"/>
          <w:szCs w:val="22"/>
        </w:rPr>
        <w:t>result in constraints and delay</w:t>
      </w:r>
      <w:r w:rsidR="007723BE">
        <w:rPr>
          <w:rFonts w:ascii="Arial" w:hAnsi="Arial" w:cs="Arial"/>
          <w:sz w:val="22"/>
          <w:szCs w:val="22"/>
        </w:rPr>
        <w:t>.   A Regeneration Area study involving the City and many separate landowners over a wide geographic area and with noncontiguous properties will be a complicated and likely time-consuming undertaking that is likely to frustrate or delay the achievement of new housing and jobs.</w:t>
      </w:r>
      <w:r w:rsidR="00972C97">
        <w:rPr>
          <w:rFonts w:ascii="Arial" w:hAnsi="Arial" w:cs="Arial"/>
          <w:sz w:val="22"/>
          <w:szCs w:val="22"/>
        </w:rPr>
        <w:t xml:space="preserve">                           </w:t>
      </w:r>
      <w:r w:rsidR="00972C97" w:rsidRPr="00240E0C">
        <w:rPr>
          <w:rFonts w:ascii="Arial" w:hAnsi="Arial" w:cs="Arial"/>
          <w:b/>
          <w:bCs/>
          <w:i/>
          <w:iCs/>
          <w:sz w:val="18"/>
          <w:szCs w:val="18"/>
        </w:rPr>
        <w:t>Figure 2 - OPA 653, SASP 853 Map</w:t>
      </w:r>
    </w:p>
    <w:p w14:paraId="1A456AAF" w14:textId="77777777" w:rsidR="007723BE" w:rsidRDefault="007723BE" w:rsidP="00C77B80">
      <w:pPr>
        <w:spacing w:line="276" w:lineRule="auto"/>
        <w:jc w:val="both"/>
        <w:rPr>
          <w:rFonts w:ascii="Arial" w:hAnsi="Arial" w:cs="Arial"/>
          <w:sz w:val="22"/>
          <w:szCs w:val="22"/>
        </w:rPr>
      </w:pPr>
    </w:p>
    <w:p w14:paraId="36DA8B82" w14:textId="2B980172" w:rsidR="00C77B80" w:rsidRDefault="007723BE" w:rsidP="00C77B80">
      <w:pPr>
        <w:spacing w:line="276" w:lineRule="auto"/>
        <w:jc w:val="both"/>
        <w:rPr>
          <w:rFonts w:ascii="Arial" w:hAnsi="Arial" w:cs="Arial"/>
          <w:sz w:val="22"/>
          <w:szCs w:val="22"/>
        </w:rPr>
      </w:pPr>
      <w:r>
        <w:rPr>
          <w:rFonts w:ascii="Arial" w:hAnsi="Arial" w:cs="Arial"/>
          <w:sz w:val="22"/>
          <w:szCs w:val="22"/>
        </w:rPr>
        <w:t xml:space="preserve">From a planning perspective, the OPA 653 Regeneration Area designation is especially problematic for the Station Centre Site located at the northeast corner of Milliken and Finch, which is immediately adjacent to the planned Go Transit Station.   </w:t>
      </w:r>
      <w:r w:rsidR="00C77B80">
        <w:rPr>
          <w:rFonts w:ascii="Arial" w:hAnsi="Arial" w:cs="Arial"/>
          <w:sz w:val="22"/>
          <w:szCs w:val="22"/>
        </w:rPr>
        <w:t>Such delay in achieving intensification proximate to the planned GO Station is not in the public interest in my opinion.</w:t>
      </w:r>
      <w:r>
        <w:rPr>
          <w:rFonts w:ascii="Arial" w:hAnsi="Arial" w:cs="Arial"/>
          <w:sz w:val="22"/>
          <w:szCs w:val="22"/>
        </w:rPr>
        <w:t xml:space="preserve">  </w:t>
      </w:r>
    </w:p>
    <w:p w14:paraId="2057DFBD" w14:textId="77777777" w:rsidR="00C77B80" w:rsidRDefault="00C77B80" w:rsidP="00D50387">
      <w:pPr>
        <w:spacing w:line="276" w:lineRule="auto"/>
        <w:jc w:val="both"/>
        <w:rPr>
          <w:rFonts w:ascii="Arial" w:hAnsi="Arial" w:cs="Arial"/>
          <w:sz w:val="22"/>
          <w:szCs w:val="22"/>
        </w:rPr>
      </w:pPr>
    </w:p>
    <w:p w14:paraId="61AB6ADC" w14:textId="77777777" w:rsidR="0010217A" w:rsidRDefault="0010217A" w:rsidP="00D50387">
      <w:pPr>
        <w:spacing w:line="276" w:lineRule="auto"/>
        <w:jc w:val="both"/>
        <w:rPr>
          <w:rFonts w:ascii="Arial" w:hAnsi="Arial" w:cs="Arial"/>
          <w:sz w:val="22"/>
          <w:szCs w:val="22"/>
        </w:rPr>
      </w:pPr>
      <w:r w:rsidRPr="0010217A">
        <w:rPr>
          <w:rFonts w:ascii="Arial" w:hAnsi="Arial" w:cs="Arial"/>
          <w:noProof/>
          <w:sz w:val="22"/>
          <w:szCs w:val="22"/>
        </w:rPr>
        <w:drawing>
          <wp:inline distT="0" distB="0" distL="0" distR="0" wp14:anchorId="37BD1555" wp14:editId="5C177958">
            <wp:extent cx="5257800" cy="2953385"/>
            <wp:effectExtent l="0" t="0" r="0" b="5715"/>
            <wp:docPr id="1908637975" name="Picture 1" descr="A aerial view of a highw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8637975" name="Picture 1" descr="A aerial view of a highway&#10;&#10;Description automatically generated"/>
                    <pic:cNvPicPr/>
                  </pic:nvPicPr>
                  <pic:blipFill>
                    <a:blip r:embed="rId11"/>
                    <a:stretch>
                      <a:fillRect/>
                    </a:stretch>
                  </pic:blipFill>
                  <pic:spPr>
                    <a:xfrm>
                      <a:off x="0" y="0"/>
                      <a:ext cx="5257800" cy="2953385"/>
                    </a:xfrm>
                    <a:prstGeom prst="rect">
                      <a:avLst/>
                    </a:prstGeom>
                  </pic:spPr>
                </pic:pic>
              </a:graphicData>
            </a:graphic>
          </wp:inline>
        </w:drawing>
      </w:r>
    </w:p>
    <w:p w14:paraId="7AA75D74" w14:textId="690B3BE6" w:rsidR="007723BE" w:rsidRPr="00240E0C" w:rsidRDefault="007723BE" w:rsidP="00D50387">
      <w:pPr>
        <w:spacing w:line="276" w:lineRule="auto"/>
        <w:jc w:val="both"/>
        <w:rPr>
          <w:rFonts w:ascii="Arial" w:hAnsi="Arial" w:cs="Arial"/>
          <w:b/>
          <w:bCs/>
          <w:i/>
          <w:iCs/>
          <w:sz w:val="18"/>
          <w:szCs w:val="18"/>
        </w:rPr>
      </w:pPr>
      <w:r w:rsidRPr="00240E0C">
        <w:rPr>
          <w:rFonts w:ascii="Arial" w:hAnsi="Arial" w:cs="Arial"/>
          <w:b/>
          <w:bCs/>
          <w:i/>
          <w:iCs/>
          <w:sz w:val="18"/>
          <w:szCs w:val="18"/>
        </w:rPr>
        <w:t>Figure 3 – Conceptual Rendering of planned GO Station</w:t>
      </w:r>
    </w:p>
    <w:p w14:paraId="36FD2983" w14:textId="77777777" w:rsidR="007723BE" w:rsidRDefault="007723BE" w:rsidP="00D50387">
      <w:pPr>
        <w:spacing w:line="276" w:lineRule="auto"/>
        <w:jc w:val="both"/>
        <w:rPr>
          <w:rFonts w:ascii="Arial" w:hAnsi="Arial" w:cs="Arial"/>
          <w:sz w:val="22"/>
          <w:szCs w:val="22"/>
        </w:rPr>
      </w:pPr>
    </w:p>
    <w:p w14:paraId="035912C5" w14:textId="6CC77F2A" w:rsidR="00C77B80" w:rsidRDefault="00932048" w:rsidP="00D50387">
      <w:pPr>
        <w:spacing w:line="276" w:lineRule="auto"/>
        <w:jc w:val="both"/>
        <w:rPr>
          <w:rFonts w:ascii="Arial" w:hAnsi="Arial" w:cs="Arial"/>
          <w:sz w:val="22"/>
          <w:szCs w:val="22"/>
        </w:rPr>
      </w:pPr>
      <w:r>
        <w:rPr>
          <w:rFonts w:ascii="Arial" w:hAnsi="Arial" w:cs="Arial"/>
          <w:sz w:val="22"/>
          <w:szCs w:val="22"/>
        </w:rPr>
        <w:t>It would be good planning, in our opinion, to modify OPA 653 to designate the</w:t>
      </w:r>
      <w:r w:rsidR="007723BE">
        <w:rPr>
          <w:rFonts w:ascii="Arial" w:hAnsi="Arial" w:cs="Arial"/>
          <w:sz w:val="22"/>
          <w:szCs w:val="22"/>
        </w:rPr>
        <w:t xml:space="preserve"> Station Centre Site (ie. the</w:t>
      </w:r>
      <w:r>
        <w:rPr>
          <w:rFonts w:ascii="Arial" w:hAnsi="Arial" w:cs="Arial"/>
          <w:sz w:val="22"/>
          <w:szCs w:val="22"/>
        </w:rPr>
        <w:t xml:space="preserve"> lands municipally known as 4040 Finch Avenue East and 15, 17 and 19 Milliken Blvd</w:t>
      </w:r>
      <w:r w:rsidR="007723BE">
        <w:rPr>
          <w:rFonts w:ascii="Arial" w:hAnsi="Arial" w:cs="Arial"/>
          <w:sz w:val="22"/>
          <w:szCs w:val="22"/>
        </w:rPr>
        <w:t>)</w:t>
      </w:r>
      <w:r>
        <w:rPr>
          <w:rFonts w:ascii="Arial" w:hAnsi="Arial" w:cs="Arial"/>
          <w:sz w:val="22"/>
          <w:szCs w:val="22"/>
        </w:rPr>
        <w:t xml:space="preserve"> as </w:t>
      </w:r>
      <w:proofErr w:type="gramStart"/>
      <w:r>
        <w:rPr>
          <w:rFonts w:ascii="Arial" w:hAnsi="Arial" w:cs="Arial"/>
          <w:sz w:val="22"/>
          <w:szCs w:val="22"/>
        </w:rPr>
        <w:t>Mixed Use</w:t>
      </w:r>
      <w:proofErr w:type="gramEnd"/>
      <w:r>
        <w:rPr>
          <w:rFonts w:ascii="Arial" w:hAnsi="Arial" w:cs="Arial"/>
          <w:sz w:val="22"/>
          <w:szCs w:val="22"/>
        </w:rPr>
        <w:t xml:space="preserve"> Areas, with an appropriate Site and Area Specific Policy as described in further detail below.</w:t>
      </w:r>
    </w:p>
    <w:p w14:paraId="1DE59A6B" w14:textId="77777777" w:rsidR="00EE3F70" w:rsidRDefault="00EE3F70" w:rsidP="00746C5C">
      <w:pPr>
        <w:spacing w:line="276" w:lineRule="auto"/>
        <w:jc w:val="both"/>
        <w:rPr>
          <w:rFonts w:ascii="Arial" w:hAnsi="Arial" w:cs="Arial"/>
          <w:sz w:val="22"/>
          <w:szCs w:val="22"/>
          <w:lang w:val="en-CA"/>
        </w:rPr>
      </w:pPr>
    </w:p>
    <w:p w14:paraId="577E180A" w14:textId="2F25EBE2" w:rsidR="00C477BA" w:rsidRDefault="00411BA8" w:rsidP="00746C5C">
      <w:pPr>
        <w:spacing w:line="276" w:lineRule="auto"/>
        <w:jc w:val="both"/>
        <w:rPr>
          <w:rFonts w:ascii="Arial" w:hAnsi="Arial" w:cs="Arial"/>
          <w:b/>
          <w:bCs/>
          <w:sz w:val="22"/>
          <w:szCs w:val="22"/>
          <w:lang w:val="en-CA"/>
        </w:rPr>
      </w:pPr>
      <w:r>
        <w:rPr>
          <w:rFonts w:ascii="Arial" w:hAnsi="Arial" w:cs="Arial"/>
          <w:b/>
          <w:bCs/>
          <w:sz w:val="22"/>
          <w:szCs w:val="22"/>
          <w:lang w:val="en-CA"/>
        </w:rPr>
        <w:t xml:space="preserve">Provincial </w:t>
      </w:r>
      <w:r w:rsidR="00C477BA" w:rsidRPr="004864BA">
        <w:rPr>
          <w:rFonts w:ascii="Arial" w:hAnsi="Arial" w:cs="Arial"/>
          <w:b/>
          <w:bCs/>
          <w:sz w:val="22"/>
          <w:szCs w:val="22"/>
          <w:lang w:val="en-CA"/>
        </w:rPr>
        <w:t>Growth Plan Conformity</w:t>
      </w:r>
    </w:p>
    <w:p w14:paraId="23954617" w14:textId="77777777" w:rsidR="00962D6A" w:rsidRPr="004864BA" w:rsidRDefault="00962D6A" w:rsidP="00746C5C">
      <w:pPr>
        <w:spacing w:line="276" w:lineRule="auto"/>
        <w:jc w:val="both"/>
        <w:rPr>
          <w:rFonts w:ascii="Arial" w:hAnsi="Arial" w:cs="Arial"/>
          <w:b/>
          <w:bCs/>
          <w:sz w:val="22"/>
          <w:szCs w:val="22"/>
          <w:lang w:val="en-CA"/>
        </w:rPr>
      </w:pPr>
    </w:p>
    <w:p w14:paraId="78FC650E" w14:textId="05D16B81" w:rsidR="00F03A8A" w:rsidRDefault="00F03A8A" w:rsidP="00F03A8A">
      <w:pPr>
        <w:spacing w:line="276" w:lineRule="auto"/>
        <w:jc w:val="both"/>
        <w:rPr>
          <w:rFonts w:ascii="Arial" w:hAnsi="Arial" w:cs="Arial"/>
          <w:sz w:val="22"/>
          <w:szCs w:val="22"/>
        </w:rPr>
      </w:pPr>
      <w:r w:rsidRPr="00F03A8A">
        <w:rPr>
          <w:rFonts w:ascii="Arial" w:hAnsi="Arial" w:cs="Arial"/>
          <w:sz w:val="22"/>
          <w:szCs w:val="22"/>
        </w:rPr>
        <w:t>Regarding the criteria for the conversion of employment areas to non-employment uses</w:t>
      </w:r>
      <w:r w:rsidRPr="00F03A8A">
        <w:rPr>
          <w:rFonts w:ascii="Arial" w:hAnsi="Arial" w:cs="Arial"/>
          <w:sz w:val="22"/>
          <w:szCs w:val="22"/>
          <w:lang w:val="en-CA"/>
        </w:rPr>
        <w:t xml:space="preserve"> </w:t>
      </w:r>
      <w:r w:rsidRPr="00F03A8A">
        <w:rPr>
          <w:rFonts w:ascii="Arial" w:hAnsi="Arial" w:cs="Arial"/>
          <w:sz w:val="22"/>
          <w:szCs w:val="22"/>
        </w:rPr>
        <w:t xml:space="preserve">Policy 2.2.5.9 </w:t>
      </w:r>
      <w:r w:rsidR="00962D6A">
        <w:rPr>
          <w:rFonts w:ascii="Arial" w:hAnsi="Arial" w:cs="Arial"/>
          <w:sz w:val="22"/>
          <w:szCs w:val="22"/>
        </w:rPr>
        <w:t xml:space="preserve">of the Growth Plan </w:t>
      </w:r>
      <w:r w:rsidRPr="00F03A8A">
        <w:rPr>
          <w:rFonts w:ascii="Arial" w:hAnsi="Arial" w:cs="Arial"/>
          <w:sz w:val="22"/>
          <w:szCs w:val="22"/>
        </w:rPr>
        <w:t>states</w:t>
      </w:r>
      <w:r>
        <w:rPr>
          <w:rFonts w:ascii="Arial" w:hAnsi="Arial" w:cs="Arial"/>
          <w:sz w:val="22"/>
          <w:szCs w:val="22"/>
        </w:rPr>
        <w:t xml:space="preserve"> as follows:</w:t>
      </w:r>
    </w:p>
    <w:p w14:paraId="0A35A55D" w14:textId="77777777" w:rsidR="00962D6A" w:rsidRPr="00F03A8A" w:rsidRDefault="00962D6A" w:rsidP="00F03A8A">
      <w:pPr>
        <w:spacing w:line="276" w:lineRule="auto"/>
        <w:jc w:val="both"/>
        <w:rPr>
          <w:rFonts w:ascii="Arial" w:hAnsi="Arial" w:cs="Arial"/>
          <w:sz w:val="22"/>
          <w:szCs w:val="22"/>
          <w:lang w:val="en-CA"/>
        </w:rPr>
      </w:pPr>
    </w:p>
    <w:p w14:paraId="5C095602" w14:textId="79CF3DFE" w:rsidR="00F03A8A" w:rsidRPr="00F03A8A" w:rsidRDefault="00F03A8A" w:rsidP="00F03A8A">
      <w:pPr>
        <w:autoSpaceDE w:val="0"/>
        <w:autoSpaceDN w:val="0"/>
        <w:adjustRightInd w:val="0"/>
        <w:ind w:left="720"/>
        <w:jc w:val="both"/>
        <w:rPr>
          <w:rFonts w:ascii="Arial" w:hAnsi="Arial" w:cs="Arial"/>
          <w:i/>
          <w:iCs/>
          <w:sz w:val="22"/>
          <w:szCs w:val="22"/>
        </w:rPr>
      </w:pPr>
      <w:r w:rsidRPr="00F03A8A">
        <w:rPr>
          <w:rFonts w:ascii="Arial" w:hAnsi="Arial" w:cs="Arial"/>
          <w:i/>
          <w:iCs/>
          <w:sz w:val="22"/>
          <w:szCs w:val="22"/>
        </w:rPr>
        <w:t>“The conversion of lands within employment areas to non-employment uses may be</w:t>
      </w:r>
      <w:r>
        <w:rPr>
          <w:rFonts w:ascii="Arial" w:hAnsi="Arial" w:cs="Arial"/>
          <w:i/>
          <w:iCs/>
          <w:sz w:val="22"/>
          <w:szCs w:val="22"/>
        </w:rPr>
        <w:t xml:space="preserve"> </w:t>
      </w:r>
      <w:r w:rsidRPr="00F03A8A">
        <w:rPr>
          <w:rFonts w:ascii="Arial" w:hAnsi="Arial" w:cs="Arial"/>
          <w:i/>
          <w:iCs/>
          <w:sz w:val="22"/>
          <w:szCs w:val="22"/>
        </w:rPr>
        <w:t>permitted only through a municipal comprehensive review where it is demonstrated that:</w:t>
      </w:r>
    </w:p>
    <w:p w14:paraId="0DA0431E" w14:textId="77777777" w:rsidR="00F03A8A" w:rsidRPr="00F03A8A" w:rsidRDefault="00F03A8A" w:rsidP="00F03A8A">
      <w:pPr>
        <w:autoSpaceDE w:val="0"/>
        <w:autoSpaceDN w:val="0"/>
        <w:adjustRightInd w:val="0"/>
        <w:ind w:left="720"/>
        <w:jc w:val="both"/>
        <w:rPr>
          <w:rFonts w:ascii="Arial" w:hAnsi="Arial" w:cs="Arial"/>
          <w:i/>
          <w:iCs/>
          <w:sz w:val="22"/>
          <w:szCs w:val="22"/>
        </w:rPr>
      </w:pPr>
    </w:p>
    <w:p w14:paraId="6D357C77" w14:textId="5F67010D" w:rsidR="00F03A8A" w:rsidRPr="00F03A8A" w:rsidRDefault="00F03A8A" w:rsidP="00F03A8A">
      <w:pPr>
        <w:autoSpaceDE w:val="0"/>
        <w:autoSpaceDN w:val="0"/>
        <w:adjustRightInd w:val="0"/>
        <w:ind w:left="720"/>
        <w:jc w:val="both"/>
        <w:rPr>
          <w:rFonts w:ascii="Arial" w:hAnsi="Arial" w:cs="Arial"/>
          <w:i/>
          <w:iCs/>
          <w:sz w:val="22"/>
          <w:szCs w:val="22"/>
        </w:rPr>
      </w:pPr>
      <w:r w:rsidRPr="00F03A8A">
        <w:rPr>
          <w:rFonts w:ascii="Arial" w:hAnsi="Arial" w:cs="Arial"/>
          <w:i/>
          <w:iCs/>
          <w:sz w:val="22"/>
          <w:szCs w:val="22"/>
        </w:rPr>
        <w:t>a) there is a need for the conversion;</w:t>
      </w:r>
    </w:p>
    <w:p w14:paraId="37F4D718" w14:textId="77777777" w:rsidR="00F03A8A" w:rsidRPr="00F03A8A" w:rsidRDefault="00F03A8A" w:rsidP="00F03A8A">
      <w:pPr>
        <w:autoSpaceDE w:val="0"/>
        <w:autoSpaceDN w:val="0"/>
        <w:adjustRightInd w:val="0"/>
        <w:ind w:left="720"/>
        <w:jc w:val="both"/>
        <w:rPr>
          <w:rFonts w:ascii="Arial" w:hAnsi="Arial" w:cs="Arial"/>
          <w:i/>
          <w:iCs/>
          <w:sz w:val="22"/>
          <w:szCs w:val="22"/>
        </w:rPr>
      </w:pPr>
      <w:r w:rsidRPr="00F03A8A">
        <w:rPr>
          <w:rFonts w:ascii="Arial" w:hAnsi="Arial" w:cs="Arial"/>
          <w:i/>
          <w:iCs/>
          <w:sz w:val="22"/>
          <w:szCs w:val="22"/>
        </w:rPr>
        <w:t>b) the lands are not required over the horizon of this Plan for the employment</w:t>
      </w:r>
    </w:p>
    <w:p w14:paraId="46EC82EB" w14:textId="77777777" w:rsidR="00F03A8A" w:rsidRPr="00F03A8A" w:rsidRDefault="00F03A8A" w:rsidP="00F03A8A">
      <w:pPr>
        <w:autoSpaceDE w:val="0"/>
        <w:autoSpaceDN w:val="0"/>
        <w:adjustRightInd w:val="0"/>
        <w:ind w:left="720"/>
        <w:jc w:val="both"/>
        <w:rPr>
          <w:rFonts w:ascii="Arial" w:hAnsi="Arial" w:cs="Arial"/>
          <w:i/>
          <w:iCs/>
          <w:sz w:val="22"/>
          <w:szCs w:val="22"/>
        </w:rPr>
      </w:pPr>
      <w:r w:rsidRPr="00F03A8A">
        <w:rPr>
          <w:rFonts w:ascii="Arial" w:hAnsi="Arial" w:cs="Arial"/>
          <w:i/>
          <w:iCs/>
          <w:sz w:val="22"/>
          <w:szCs w:val="22"/>
        </w:rPr>
        <w:t>purposes for which they are designated;</w:t>
      </w:r>
    </w:p>
    <w:p w14:paraId="7A674AFB" w14:textId="77777777" w:rsidR="00F03A8A" w:rsidRPr="00F03A8A" w:rsidRDefault="00F03A8A" w:rsidP="00F03A8A">
      <w:pPr>
        <w:autoSpaceDE w:val="0"/>
        <w:autoSpaceDN w:val="0"/>
        <w:adjustRightInd w:val="0"/>
        <w:ind w:left="720"/>
        <w:jc w:val="both"/>
        <w:rPr>
          <w:rFonts w:ascii="Arial" w:hAnsi="Arial" w:cs="Arial"/>
          <w:i/>
          <w:iCs/>
          <w:sz w:val="22"/>
          <w:szCs w:val="22"/>
        </w:rPr>
      </w:pPr>
      <w:r w:rsidRPr="00F03A8A">
        <w:rPr>
          <w:rFonts w:ascii="Arial" w:hAnsi="Arial" w:cs="Arial"/>
          <w:i/>
          <w:iCs/>
          <w:sz w:val="22"/>
          <w:szCs w:val="22"/>
        </w:rPr>
        <w:t>c) the municipality will maintain sufficient employment lands to accommodate</w:t>
      </w:r>
    </w:p>
    <w:p w14:paraId="67B488AD" w14:textId="77777777" w:rsidR="00F03A8A" w:rsidRPr="00F03A8A" w:rsidRDefault="00F03A8A" w:rsidP="00F03A8A">
      <w:pPr>
        <w:autoSpaceDE w:val="0"/>
        <w:autoSpaceDN w:val="0"/>
        <w:adjustRightInd w:val="0"/>
        <w:ind w:left="720"/>
        <w:jc w:val="both"/>
        <w:rPr>
          <w:rFonts w:ascii="Arial" w:hAnsi="Arial" w:cs="Arial"/>
          <w:i/>
          <w:iCs/>
          <w:sz w:val="22"/>
          <w:szCs w:val="22"/>
        </w:rPr>
      </w:pPr>
      <w:r w:rsidRPr="00F03A8A">
        <w:rPr>
          <w:rFonts w:ascii="Arial" w:hAnsi="Arial" w:cs="Arial"/>
          <w:i/>
          <w:iCs/>
          <w:sz w:val="22"/>
          <w:szCs w:val="22"/>
        </w:rPr>
        <w:lastRenderedPageBreak/>
        <w:t>forecasted employment growth to the horizon of this Plan;</w:t>
      </w:r>
    </w:p>
    <w:p w14:paraId="13EC3AAE" w14:textId="77777777" w:rsidR="00F03A8A" w:rsidRPr="00F03A8A" w:rsidRDefault="00F03A8A" w:rsidP="00F03A8A">
      <w:pPr>
        <w:autoSpaceDE w:val="0"/>
        <w:autoSpaceDN w:val="0"/>
        <w:adjustRightInd w:val="0"/>
        <w:ind w:left="720"/>
        <w:jc w:val="both"/>
        <w:rPr>
          <w:rFonts w:ascii="Arial" w:hAnsi="Arial" w:cs="Arial"/>
          <w:i/>
          <w:iCs/>
          <w:sz w:val="22"/>
          <w:szCs w:val="22"/>
        </w:rPr>
      </w:pPr>
      <w:r w:rsidRPr="00F03A8A">
        <w:rPr>
          <w:rFonts w:ascii="Arial" w:hAnsi="Arial" w:cs="Arial"/>
          <w:i/>
          <w:iCs/>
          <w:sz w:val="22"/>
          <w:szCs w:val="22"/>
        </w:rPr>
        <w:t>d) the proposed uses would not adversely affect the overall viability of the</w:t>
      </w:r>
    </w:p>
    <w:p w14:paraId="0A0F5392" w14:textId="5FE56C27" w:rsidR="00F03A8A" w:rsidRPr="00F03A8A" w:rsidRDefault="00F03A8A" w:rsidP="00F03A8A">
      <w:pPr>
        <w:autoSpaceDE w:val="0"/>
        <w:autoSpaceDN w:val="0"/>
        <w:adjustRightInd w:val="0"/>
        <w:ind w:left="720"/>
        <w:jc w:val="both"/>
        <w:rPr>
          <w:rFonts w:ascii="Arial" w:hAnsi="Arial" w:cs="Arial"/>
          <w:i/>
          <w:iCs/>
          <w:sz w:val="22"/>
          <w:szCs w:val="22"/>
        </w:rPr>
      </w:pPr>
      <w:r w:rsidRPr="00F03A8A">
        <w:rPr>
          <w:rFonts w:ascii="Arial" w:hAnsi="Arial" w:cs="Arial"/>
          <w:i/>
          <w:iCs/>
          <w:sz w:val="22"/>
          <w:szCs w:val="22"/>
        </w:rPr>
        <w:t>employment area or the achievement of the minimum intensification and density</w:t>
      </w:r>
      <w:r>
        <w:rPr>
          <w:rFonts w:ascii="Arial" w:hAnsi="Arial" w:cs="Arial"/>
          <w:i/>
          <w:iCs/>
          <w:sz w:val="22"/>
          <w:szCs w:val="22"/>
        </w:rPr>
        <w:t xml:space="preserve"> </w:t>
      </w:r>
      <w:r w:rsidRPr="00F03A8A">
        <w:rPr>
          <w:rFonts w:ascii="Arial" w:hAnsi="Arial" w:cs="Arial"/>
          <w:i/>
          <w:iCs/>
          <w:sz w:val="22"/>
          <w:szCs w:val="22"/>
        </w:rPr>
        <w:t>targets in this Plan, as well as the other policies of this Plan; and</w:t>
      </w:r>
    </w:p>
    <w:p w14:paraId="0905C57C" w14:textId="77777777" w:rsidR="00F03A8A" w:rsidRPr="00F03A8A" w:rsidRDefault="00F03A8A" w:rsidP="00F03A8A">
      <w:pPr>
        <w:autoSpaceDE w:val="0"/>
        <w:autoSpaceDN w:val="0"/>
        <w:adjustRightInd w:val="0"/>
        <w:ind w:left="720"/>
        <w:jc w:val="both"/>
        <w:rPr>
          <w:rFonts w:ascii="Arial" w:hAnsi="Arial" w:cs="Arial"/>
          <w:i/>
          <w:iCs/>
          <w:sz w:val="22"/>
          <w:szCs w:val="22"/>
        </w:rPr>
      </w:pPr>
      <w:r w:rsidRPr="00F03A8A">
        <w:rPr>
          <w:rFonts w:ascii="Arial" w:hAnsi="Arial" w:cs="Arial"/>
          <w:i/>
          <w:iCs/>
          <w:sz w:val="22"/>
          <w:szCs w:val="22"/>
        </w:rPr>
        <w:t>e) there are existing or planned infrastructure and public service facilities to</w:t>
      </w:r>
    </w:p>
    <w:p w14:paraId="44FEA134" w14:textId="237C28B4" w:rsidR="00C477BA" w:rsidRPr="00F03A8A" w:rsidRDefault="00F03A8A" w:rsidP="00F03A8A">
      <w:pPr>
        <w:spacing w:line="276" w:lineRule="auto"/>
        <w:ind w:left="720"/>
        <w:jc w:val="both"/>
        <w:rPr>
          <w:rFonts w:ascii="Arial" w:hAnsi="Arial" w:cs="Arial"/>
          <w:sz w:val="22"/>
          <w:szCs w:val="22"/>
        </w:rPr>
      </w:pPr>
      <w:r w:rsidRPr="00F03A8A">
        <w:rPr>
          <w:rFonts w:ascii="Arial" w:hAnsi="Arial" w:cs="Arial"/>
          <w:i/>
          <w:iCs/>
          <w:sz w:val="22"/>
          <w:szCs w:val="22"/>
        </w:rPr>
        <w:t>accommodate the proposed uses.”</w:t>
      </w:r>
    </w:p>
    <w:p w14:paraId="61CB80A9" w14:textId="77777777" w:rsidR="00240E0C" w:rsidRDefault="00240E0C" w:rsidP="00240E0C">
      <w:pPr>
        <w:autoSpaceDE w:val="0"/>
        <w:autoSpaceDN w:val="0"/>
        <w:adjustRightInd w:val="0"/>
        <w:jc w:val="both"/>
        <w:rPr>
          <w:rFonts w:ascii="Arial" w:hAnsi="Arial" w:cs="Arial"/>
          <w:sz w:val="22"/>
          <w:szCs w:val="22"/>
        </w:rPr>
      </w:pPr>
    </w:p>
    <w:p w14:paraId="6491335E" w14:textId="15F48CD5" w:rsidR="00962D6A" w:rsidRDefault="00962D6A" w:rsidP="00240E0C">
      <w:pPr>
        <w:autoSpaceDE w:val="0"/>
        <w:autoSpaceDN w:val="0"/>
        <w:adjustRightInd w:val="0"/>
        <w:jc w:val="both"/>
        <w:rPr>
          <w:rFonts w:ascii="Arial" w:hAnsi="Arial" w:cs="Arial"/>
          <w:sz w:val="22"/>
          <w:szCs w:val="22"/>
        </w:rPr>
      </w:pPr>
      <w:r>
        <w:rPr>
          <w:rFonts w:ascii="Arial" w:hAnsi="Arial" w:cs="Arial"/>
          <w:sz w:val="22"/>
          <w:szCs w:val="22"/>
        </w:rPr>
        <w:t xml:space="preserve">Policy 2.2.5.10 states that lands may be converted within Major Transit Station Areas subject to satisfying 2.2.5.9 (a), (d) and (e) and maintaining a significant number of jobs through the establishment of development criteria.   </w:t>
      </w:r>
    </w:p>
    <w:p w14:paraId="2D4DC958" w14:textId="77777777" w:rsidR="00962D6A" w:rsidRDefault="00962D6A" w:rsidP="00240E0C">
      <w:pPr>
        <w:autoSpaceDE w:val="0"/>
        <w:autoSpaceDN w:val="0"/>
        <w:adjustRightInd w:val="0"/>
        <w:jc w:val="both"/>
        <w:rPr>
          <w:rFonts w:ascii="Arial" w:hAnsi="Arial" w:cs="Arial"/>
          <w:sz w:val="22"/>
          <w:szCs w:val="22"/>
        </w:rPr>
      </w:pPr>
    </w:p>
    <w:p w14:paraId="15E9ED87" w14:textId="0507C3F0" w:rsidR="00F03A8A" w:rsidRPr="00F03A8A" w:rsidRDefault="00962D6A" w:rsidP="00240E0C">
      <w:pPr>
        <w:autoSpaceDE w:val="0"/>
        <w:autoSpaceDN w:val="0"/>
        <w:adjustRightInd w:val="0"/>
        <w:jc w:val="both"/>
        <w:rPr>
          <w:rFonts w:ascii="Arial" w:hAnsi="Arial" w:cs="Arial"/>
          <w:sz w:val="22"/>
          <w:szCs w:val="22"/>
        </w:rPr>
      </w:pPr>
      <w:r>
        <w:rPr>
          <w:rFonts w:ascii="Arial" w:hAnsi="Arial" w:cs="Arial"/>
          <w:sz w:val="22"/>
          <w:szCs w:val="22"/>
        </w:rPr>
        <w:t xml:space="preserve">With respect to the </w:t>
      </w:r>
      <w:r w:rsidR="00F03A8A" w:rsidRPr="00F03A8A">
        <w:rPr>
          <w:rFonts w:ascii="Arial" w:hAnsi="Arial" w:cs="Arial"/>
          <w:sz w:val="22"/>
          <w:szCs w:val="22"/>
        </w:rPr>
        <w:t>Policy 2.2.5.9(a)</w:t>
      </w:r>
      <w:r>
        <w:rPr>
          <w:rFonts w:ascii="Arial" w:hAnsi="Arial" w:cs="Arial"/>
          <w:sz w:val="22"/>
          <w:szCs w:val="22"/>
        </w:rPr>
        <w:t xml:space="preserve"> t</w:t>
      </w:r>
      <w:r w:rsidR="00F03A8A" w:rsidRPr="00F03A8A">
        <w:rPr>
          <w:rFonts w:ascii="Arial" w:hAnsi="Arial" w:cs="Arial"/>
          <w:sz w:val="22"/>
          <w:szCs w:val="22"/>
        </w:rPr>
        <w:t>here is a clear direction in the Growth Plan that minimum densities should be achieved</w:t>
      </w:r>
      <w:r w:rsidR="00F03A8A">
        <w:rPr>
          <w:rFonts w:ascii="Arial" w:hAnsi="Arial" w:cs="Arial"/>
          <w:sz w:val="22"/>
          <w:szCs w:val="22"/>
        </w:rPr>
        <w:t xml:space="preserve"> </w:t>
      </w:r>
      <w:r w:rsidR="00F03A8A" w:rsidRPr="00F03A8A">
        <w:rPr>
          <w:rFonts w:ascii="Arial" w:hAnsi="Arial" w:cs="Arial"/>
          <w:sz w:val="22"/>
          <w:szCs w:val="22"/>
        </w:rPr>
        <w:t>in Major Transit Station Areas served by the GO transit rail network. This density is</w:t>
      </w:r>
      <w:r w:rsidR="00F03A8A">
        <w:rPr>
          <w:rFonts w:ascii="Arial" w:hAnsi="Arial" w:cs="Arial"/>
          <w:sz w:val="22"/>
          <w:szCs w:val="22"/>
        </w:rPr>
        <w:t xml:space="preserve"> </w:t>
      </w:r>
      <w:r w:rsidR="00F03A8A" w:rsidRPr="00F03A8A">
        <w:rPr>
          <w:rFonts w:ascii="Arial" w:hAnsi="Arial" w:cs="Arial"/>
          <w:sz w:val="22"/>
          <w:szCs w:val="22"/>
        </w:rPr>
        <w:t xml:space="preserve">currently not being achieved on the </w:t>
      </w:r>
      <w:r w:rsidR="00F03A8A">
        <w:rPr>
          <w:rFonts w:ascii="Arial" w:hAnsi="Arial" w:cs="Arial"/>
          <w:sz w:val="22"/>
          <w:szCs w:val="22"/>
        </w:rPr>
        <w:t>Station Centre Site</w:t>
      </w:r>
      <w:r w:rsidR="00F03A8A" w:rsidRPr="00F03A8A">
        <w:rPr>
          <w:rFonts w:ascii="Arial" w:hAnsi="Arial" w:cs="Arial"/>
          <w:sz w:val="22"/>
          <w:szCs w:val="22"/>
        </w:rPr>
        <w:t>. Further, the Growth Plan goes on</w:t>
      </w:r>
      <w:r w:rsidR="00F03A8A">
        <w:rPr>
          <w:rFonts w:ascii="Arial" w:hAnsi="Arial" w:cs="Arial"/>
          <w:sz w:val="22"/>
          <w:szCs w:val="22"/>
        </w:rPr>
        <w:t xml:space="preserve"> </w:t>
      </w:r>
      <w:r w:rsidR="00F03A8A" w:rsidRPr="00F03A8A">
        <w:rPr>
          <w:rFonts w:ascii="Arial" w:hAnsi="Arial" w:cs="Arial"/>
          <w:sz w:val="22"/>
          <w:szCs w:val="22"/>
        </w:rPr>
        <w:t>state that land uses and built forms that would adversely affect the achievement of the</w:t>
      </w:r>
      <w:r w:rsidR="00F03A8A">
        <w:rPr>
          <w:rFonts w:ascii="Arial" w:hAnsi="Arial" w:cs="Arial"/>
          <w:sz w:val="22"/>
          <w:szCs w:val="22"/>
        </w:rPr>
        <w:t xml:space="preserve"> </w:t>
      </w:r>
      <w:r w:rsidR="00F03A8A" w:rsidRPr="00F03A8A">
        <w:rPr>
          <w:rFonts w:ascii="Arial" w:hAnsi="Arial" w:cs="Arial"/>
          <w:sz w:val="22"/>
          <w:szCs w:val="22"/>
        </w:rPr>
        <w:t>minimum density target are prohibited (our emphasis). The existing industrial and</w:t>
      </w:r>
      <w:r w:rsidR="00F03A8A">
        <w:rPr>
          <w:rFonts w:ascii="Arial" w:hAnsi="Arial" w:cs="Arial"/>
          <w:sz w:val="22"/>
          <w:szCs w:val="22"/>
        </w:rPr>
        <w:t xml:space="preserve"> </w:t>
      </w:r>
      <w:r w:rsidR="00F03A8A" w:rsidRPr="00F03A8A">
        <w:rPr>
          <w:rFonts w:ascii="Arial" w:hAnsi="Arial" w:cs="Arial"/>
          <w:sz w:val="22"/>
          <w:szCs w:val="22"/>
        </w:rPr>
        <w:t>commercial provisions for the subject properties which limit densities to less than 0.5 times</w:t>
      </w:r>
      <w:r w:rsidR="00F03A8A">
        <w:rPr>
          <w:rFonts w:ascii="Arial" w:hAnsi="Arial" w:cs="Arial"/>
          <w:sz w:val="22"/>
          <w:szCs w:val="22"/>
        </w:rPr>
        <w:t xml:space="preserve"> </w:t>
      </w:r>
      <w:r w:rsidR="00F03A8A" w:rsidRPr="00F03A8A">
        <w:rPr>
          <w:rFonts w:ascii="Arial" w:hAnsi="Arial" w:cs="Arial"/>
          <w:sz w:val="22"/>
          <w:szCs w:val="22"/>
        </w:rPr>
        <w:t>the lot area currently adversely affect the achievement of any form of intensification.</w:t>
      </w:r>
    </w:p>
    <w:p w14:paraId="001D6E1A" w14:textId="77777777" w:rsidR="00F03A8A" w:rsidRDefault="00F03A8A" w:rsidP="00F03A8A">
      <w:pPr>
        <w:autoSpaceDE w:val="0"/>
        <w:autoSpaceDN w:val="0"/>
        <w:adjustRightInd w:val="0"/>
        <w:jc w:val="both"/>
        <w:rPr>
          <w:rFonts w:ascii="Arial" w:hAnsi="Arial" w:cs="Arial"/>
          <w:sz w:val="22"/>
          <w:szCs w:val="22"/>
        </w:rPr>
      </w:pPr>
    </w:p>
    <w:p w14:paraId="7DA42A5E" w14:textId="082F6239" w:rsidR="00F03A8A" w:rsidRPr="00F03A8A" w:rsidRDefault="00F03A8A" w:rsidP="00F03A8A">
      <w:pPr>
        <w:autoSpaceDE w:val="0"/>
        <w:autoSpaceDN w:val="0"/>
        <w:adjustRightInd w:val="0"/>
        <w:jc w:val="both"/>
        <w:rPr>
          <w:rFonts w:ascii="Arial" w:hAnsi="Arial" w:cs="Arial"/>
          <w:sz w:val="22"/>
          <w:szCs w:val="22"/>
        </w:rPr>
      </w:pPr>
      <w:r w:rsidRPr="00F03A8A">
        <w:rPr>
          <w:rFonts w:ascii="Arial" w:hAnsi="Arial" w:cs="Arial"/>
          <w:sz w:val="22"/>
          <w:szCs w:val="22"/>
        </w:rPr>
        <w:t>Finally, the Growth Plan then describes the type of development which should be</w:t>
      </w:r>
      <w:r>
        <w:rPr>
          <w:rFonts w:ascii="Arial" w:hAnsi="Arial" w:cs="Arial"/>
          <w:sz w:val="22"/>
          <w:szCs w:val="22"/>
        </w:rPr>
        <w:t xml:space="preserve"> </w:t>
      </w:r>
      <w:r w:rsidRPr="00F03A8A">
        <w:rPr>
          <w:rFonts w:ascii="Arial" w:hAnsi="Arial" w:cs="Arial"/>
          <w:sz w:val="22"/>
          <w:szCs w:val="22"/>
        </w:rPr>
        <w:t>encouraged - which includes planning for a diverse mix of uses, including additional</w:t>
      </w:r>
      <w:r>
        <w:rPr>
          <w:rFonts w:ascii="Arial" w:hAnsi="Arial" w:cs="Arial"/>
          <w:sz w:val="22"/>
          <w:szCs w:val="22"/>
        </w:rPr>
        <w:t xml:space="preserve"> </w:t>
      </w:r>
      <w:r w:rsidRPr="00F03A8A">
        <w:rPr>
          <w:rFonts w:ascii="Arial" w:hAnsi="Arial" w:cs="Arial"/>
          <w:sz w:val="22"/>
          <w:szCs w:val="22"/>
        </w:rPr>
        <w:t>residential units and affordable housing to support existing and planned transit service</w:t>
      </w:r>
      <w:r>
        <w:rPr>
          <w:rFonts w:ascii="Arial" w:hAnsi="Arial" w:cs="Arial"/>
          <w:sz w:val="22"/>
          <w:szCs w:val="22"/>
        </w:rPr>
        <w:t xml:space="preserve"> </w:t>
      </w:r>
      <w:r w:rsidRPr="00F03A8A">
        <w:rPr>
          <w:rFonts w:ascii="Arial" w:hAnsi="Arial" w:cs="Arial"/>
          <w:sz w:val="22"/>
          <w:szCs w:val="22"/>
        </w:rPr>
        <w:t>and prohibiting land uses and built form that would adversely affect the achievement</w:t>
      </w:r>
      <w:r>
        <w:rPr>
          <w:rFonts w:ascii="Arial" w:hAnsi="Arial" w:cs="Arial"/>
          <w:sz w:val="22"/>
          <w:szCs w:val="22"/>
        </w:rPr>
        <w:t xml:space="preserve"> </w:t>
      </w:r>
      <w:r w:rsidRPr="00F03A8A">
        <w:rPr>
          <w:rFonts w:ascii="Arial" w:hAnsi="Arial" w:cs="Arial"/>
          <w:sz w:val="22"/>
          <w:szCs w:val="22"/>
        </w:rPr>
        <w:t>of transit-supportive densities.</w:t>
      </w:r>
    </w:p>
    <w:p w14:paraId="70FD9E1C" w14:textId="77777777" w:rsidR="00F03A8A" w:rsidRDefault="00F03A8A" w:rsidP="00F03A8A">
      <w:pPr>
        <w:autoSpaceDE w:val="0"/>
        <w:autoSpaceDN w:val="0"/>
        <w:adjustRightInd w:val="0"/>
        <w:jc w:val="both"/>
        <w:rPr>
          <w:rFonts w:ascii="Arial" w:hAnsi="Arial" w:cs="Arial"/>
          <w:sz w:val="22"/>
          <w:szCs w:val="22"/>
        </w:rPr>
      </w:pPr>
    </w:p>
    <w:p w14:paraId="6698BC9D" w14:textId="3D4B0284" w:rsidR="00F03A8A" w:rsidRPr="00F03A8A" w:rsidRDefault="00F03A8A" w:rsidP="003200FD">
      <w:pPr>
        <w:autoSpaceDE w:val="0"/>
        <w:autoSpaceDN w:val="0"/>
        <w:adjustRightInd w:val="0"/>
        <w:jc w:val="both"/>
        <w:rPr>
          <w:rFonts w:ascii="Arial" w:hAnsi="Arial" w:cs="Arial"/>
          <w:sz w:val="22"/>
          <w:szCs w:val="22"/>
        </w:rPr>
      </w:pPr>
      <w:r w:rsidRPr="00F03A8A">
        <w:rPr>
          <w:rFonts w:ascii="Arial" w:hAnsi="Arial" w:cs="Arial"/>
          <w:sz w:val="22"/>
          <w:szCs w:val="22"/>
        </w:rPr>
        <w:t>Accordingly, it is our opinion that there is a need for the conversion to conform to these</w:t>
      </w:r>
      <w:r>
        <w:rPr>
          <w:rFonts w:ascii="Arial" w:hAnsi="Arial" w:cs="Arial"/>
          <w:sz w:val="22"/>
          <w:szCs w:val="22"/>
        </w:rPr>
        <w:t xml:space="preserve"> </w:t>
      </w:r>
      <w:r w:rsidRPr="00F03A8A">
        <w:rPr>
          <w:rFonts w:ascii="Arial" w:hAnsi="Arial" w:cs="Arial"/>
          <w:sz w:val="22"/>
          <w:szCs w:val="22"/>
        </w:rPr>
        <w:t xml:space="preserve">policies. A conversion to a </w:t>
      </w:r>
      <w:proofErr w:type="gramStart"/>
      <w:r w:rsidR="00240E0C" w:rsidRPr="00F03A8A">
        <w:rPr>
          <w:rFonts w:ascii="Arial" w:hAnsi="Arial" w:cs="Arial"/>
          <w:sz w:val="22"/>
          <w:szCs w:val="22"/>
        </w:rPr>
        <w:t>Mixed Use</w:t>
      </w:r>
      <w:proofErr w:type="gramEnd"/>
      <w:r w:rsidR="00DF3D7B">
        <w:rPr>
          <w:rFonts w:ascii="Arial" w:hAnsi="Arial" w:cs="Arial"/>
          <w:sz w:val="22"/>
          <w:szCs w:val="22"/>
        </w:rPr>
        <w:t xml:space="preserve"> </w:t>
      </w:r>
      <w:r w:rsidR="00962D6A">
        <w:rPr>
          <w:rFonts w:ascii="Arial" w:hAnsi="Arial" w:cs="Arial"/>
          <w:sz w:val="22"/>
          <w:szCs w:val="22"/>
        </w:rPr>
        <w:t>Areas</w:t>
      </w:r>
      <w:r w:rsidRPr="00F03A8A">
        <w:rPr>
          <w:rFonts w:ascii="Arial" w:hAnsi="Arial" w:cs="Arial"/>
          <w:sz w:val="22"/>
          <w:szCs w:val="22"/>
        </w:rPr>
        <w:t xml:space="preserve"> designation </w:t>
      </w:r>
      <w:r>
        <w:rPr>
          <w:rFonts w:ascii="Arial" w:hAnsi="Arial" w:cs="Arial"/>
          <w:sz w:val="22"/>
          <w:szCs w:val="22"/>
        </w:rPr>
        <w:t xml:space="preserve">with site specific requirements for minimum non-residential space and affordable housing </w:t>
      </w:r>
      <w:r w:rsidRPr="00F03A8A">
        <w:rPr>
          <w:rFonts w:ascii="Arial" w:hAnsi="Arial" w:cs="Arial"/>
          <w:sz w:val="22"/>
          <w:szCs w:val="22"/>
        </w:rPr>
        <w:t>would facilitate a more efficient,</w:t>
      </w:r>
      <w:r>
        <w:rPr>
          <w:rFonts w:ascii="Arial" w:hAnsi="Arial" w:cs="Arial"/>
          <w:sz w:val="22"/>
          <w:szCs w:val="22"/>
        </w:rPr>
        <w:t xml:space="preserve"> </w:t>
      </w:r>
      <w:r w:rsidRPr="00F03A8A">
        <w:rPr>
          <w:rFonts w:ascii="Arial" w:hAnsi="Arial" w:cs="Arial"/>
          <w:sz w:val="22"/>
          <w:szCs w:val="22"/>
        </w:rPr>
        <w:t>effective and intensive land use which would better implement the Growth Plan polices</w:t>
      </w:r>
      <w:r>
        <w:rPr>
          <w:rFonts w:ascii="Arial" w:hAnsi="Arial" w:cs="Arial"/>
          <w:sz w:val="22"/>
          <w:szCs w:val="22"/>
        </w:rPr>
        <w:t xml:space="preserve"> as opposed to a Regeneration Area designation, which would present delays and uncertainty with respect to land use permissions proximate to the planned station.</w:t>
      </w:r>
    </w:p>
    <w:p w14:paraId="0B2F3DF9" w14:textId="77777777" w:rsidR="00F03A8A" w:rsidRPr="00F03A8A" w:rsidRDefault="00F03A8A" w:rsidP="003200FD">
      <w:pPr>
        <w:spacing w:line="276" w:lineRule="auto"/>
        <w:jc w:val="both"/>
        <w:rPr>
          <w:rFonts w:ascii="Arial" w:hAnsi="Arial" w:cs="Arial"/>
          <w:sz w:val="22"/>
          <w:szCs w:val="22"/>
        </w:rPr>
      </w:pPr>
    </w:p>
    <w:p w14:paraId="250442AE" w14:textId="7F37B769" w:rsidR="00F03A8A" w:rsidRDefault="00962D6A" w:rsidP="003200FD">
      <w:pPr>
        <w:autoSpaceDE w:val="0"/>
        <w:autoSpaceDN w:val="0"/>
        <w:adjustRightInd w:val="0"/>
        <w:jc w:val="both"/>
        <w:rPr>
          <w:rFonts w:ascii="Arial" w:hAnsi="Arial" w:cs="Arial"/>
          <w:sz w:val="22"/>
          <w:szCs w:val="22"/>
        </w:rPr>
      </w:pPr>
      <w:r>
        <w:rPr>
          <w:rFonts w:ascii="Arial" w:hAnsi="Arial" w:cs="Arial"/>
          <w:sz w:val="22"/>
          <w:szCs w:val="22"/>
        </w:rPr>
        <w:t xml:space="preserve">With respect to </w:t>
      </w:r>
      <w:r w:rsidR="00F03A8A" w:rsidRPr="00F03A8A">
        <w:rPr>
          <w:rFonts w:ascii="Arial" w:hAnsi="Arial" w:cs="Arial"/>
          <w:sz w:val="22"/>
          <w:szCs w:val="22"/>
        </w:rPr>
        <w:t>Policy 2.2.5.9(d)</w:t>
      </w:r>
      <w:r>
        <w:rPr>
          <w:rFonts w:ascii="Arial" w:hAnsi="Arial" w:cs="Arial"/>
          <w:sz w:val="22"/>
          <w:szCs w:val="22"/>
        </w:rPr>
        <w:t>,</w:t>
      </w:r>
      <w:r w:rsidR="0095677B">
        <w:rPr>
          <w:rFonts w:ascii="Arial" w:hAnsi="Arial" w:cs="Arial"/>
          <w:sz w:val="22"/>
          <w:szCs w:val="22"/>
        </w:rPr>
        <w:t xml:space="preserve"> </w:t>
      </w:r>
      <w:r>
        <w:rPr>
          <w:rFonts w:ascii="Arial" w:hAnsi="Arial" w:cs="Arial"/>
          <w:sz w:val="22"/>
          <w:szCs w:val="22"/>
        </w:rPr>
        <w:t>t</w:t>
      </w:r>
      <w:r w:rsidR="00F03A8A" w:rsidRPr="00F03A8A">
        <w:rPr>
          <w:rFonts w:ascii="Arial" w:hAnsi="Arial" w:cs="Arial"/>
          <w:sz w:val="22"/>
          <w:szCs w:val="22"/>
        </w:rPr>
        <w:t xml:space="preserve">he proposed </w:t>
      </w:r>
      <w:r w:rsidR="00211278">
        <w:rPr>
          <w:rFonts w:ascii="Arial" w:hAnsi="Arial" w:cs="Arial"/>
          <w:sz w:val="22"/>
          <w:szCs w:val="22"/>
        </w:rPr>
        <w:t>conversion</w:t>
      </w:r>
      <w:r w:rsidR="00211278" w:rsidRPr="00F03A8A">
        <w:rPr>
          <w:rFonts w:ascii="Arial" w:hAnsi="Arial" w:cs="Arial"/>
          <w:sz w:val="22"/>
          <w:szCs w:val="22"/>
        </w:rPr>
        <w:t xml:space="preserve"> </w:t>
      </w:r>
      <w:r w:rsidR="00F03A8A" w:rsidRPr="00F03A8A">
        <w:rPr>
          <w:rFonts w:ascii="Arial" w:hAnsi="Arial" w:cs="Arial"/>
          <w:sz w:val="22"/>
          <w:szCs w:val="22"/>
        </w:rPr>
        <w:t>would not adversely affect the overall viability</w:t>
      </w:r>
      <w:r w:rsidR="00E76937">
        <w:rPr>
          <w:rFonts w:ascii="Arial" w:hAnsi="Arial" w:cs="Arial"/>
          <w:sz w:val="22"/>
          <w:szCs w:val="22"/>
        </w:rPr>
        <w:t xml:space="preserve"> </w:t>
      </w:r>
      <w:r w:rsidR="00F03A8A" w:rsidRPr="00F03A8A">
        <w:rPr>
          <w:rFonts w:ascii="Arial" w:hAnsi="Arial" w:cs="Arial"/>
          <w:sz w:val="22"/>
          <w:szCs w:val="22"/>
        </w:rPr>
        <w:t xml:space="preserve">of the </w:t>
      </w:r>
      <w:r w:rsidR="00211278">
        <w:rPr>
          <w:rFonts w:ascii="Arial" w:hAnsi="Arial" w:cs="Arial"/>
          <w:sz w:val="22"/>
          <w:szCs w:val="22"/>
        </w:rPr>
        <w:t>E</w:t>
      </w:r>
      <w:r w:rsidR="00F03A8A" w:rsidRPr="00F03A8A">
        <w:rPr>
          <w:rFonts w:ascii="Arial" w:hAnsi="Arial" w:cs="Arial"/>
          <w:sz w:val="22"/>
          <w:szCs w:val="22"/>
        </w:rPr>
        <w:t xml:space="preserve">mployment </w:t>
      </w:r>
      <w:r w:rsidR="00211278">
        <w:rPr>
          <w:rFonts w:ascii="Arial" w:hAnsi="Arial" w:cs="Arial"/>
          <w:sz w:val="22"/>
          <w:szCs w:val="22"/>
        </w:rPr>
        <w:t>A</w:t>
      </w:r>
      <w:r w:rsidR="00F03A8A" w:rsidRPr="00F03A8A">
        <w:rPr>
          <w:rFonts w:ascii="Arial" w:hAnsi="Arial" w:cs="Arial"/>
          <w:sz w:val="22"/>
          <w:szCs w:val="22"/>
        </w:rPr>
        <w:t>rea or the achievement of the minimum intensification and</w:t>
      </w:r>
      <w:r w:rsidR="00F03A8A">
        <w:rPr>
          <w:rFonts w:ascii="Arial" w:hAnsi="Arial" w:cs="Arial"/>
          <w:sz w:val="22"/>
          <w:szCs w:val="22"/>
        </w:rPr>
        <w:t xml:space="preserve"> </w:t>
      </w:r>
      <w:r w:rsidR="00F03A8A" w:rsidRPr="00F03A8A">
        <w:rPr>
          <w:rFonts w:ascii="Arial" w:hAnsi="Arial" w:cs="Arial"/>
          <w:sz w:val="22"/>
          <w:szCs w:val="22"/>
        </w:rPr>
        <w:t>density targets</w:t>
      </w:r>
      <w:r w:rsidR="00211278">
        <w:rPr>
          <w:rFonts w:ascii="Arial" w:hAnsi="Arial" w:cs="Arial"/>
          <w:sz w:val="22"/>
          <w:szCs w:val="22"/>
        </w:rPr>
        <w:t xml:space="preserve"> of</w:t>
      </w:r>
      <w:r w:rsidR="00F03A8A" w:rsidRPr="00F03A8A">
        <w:rPr>
          <w:rFonts w:ascii="Arial" w:hAnsi="Arial" w:cs="Arial"/>
          <w:sz w:val="22"/>
          <w:szCs w:val="22"/>
        </w:rPr>
        <w:t xml:space="preserve"> th</w:t>
      </w:r>
      <w:r w:rsidR="00211278">
        <w:rPr>
          <w:rFonts w:ascii="Arial" w:hAnsi="Arial" w:cs="Arial"/>
          <w:sz w:val="22"/>
          <w:szCs w:val="22"/>
        </w:rPr>
        <w:t>e</w:t>
      </w:r>
      <w:r w:rsidR="00F03A8A" w:rsidRPr="00F03A8A">
        <w:rPr>
          <w:rFonts w:ascii="Arial" w:hAnsi="Arial" w:cs="Arial"/>
          <w:sz w:val="22"/>
          <w:szCs w:val="22"/>
        </w:rPr>
        <w:t xml:space="preserve"> </w:t>
      </w:r>
      <w:r w:rsidR="00211278">
        <w:rPr>
          <w:rFonts w:ascii="Arial" w:hAnsi="Arial" w:cs="Arial"/>
          <w:sz w:val="22"/>
          <w:szCs w:val="22"/>
        </w:rPr>
        <w:t xml:space="preserve">Official </w:t>
      </w:r>
      <w:proofErr w:type="gramStart"/>
      <w:r w:rsidR="00F03A8A" w:rsidRPr="00F03A8A">
        <w:rPr>
          <w:rFonts w:ascii="Arial" w:hAnsi="Arial" w:cs="Arial"/>
          <w:sz w:val="22"/>
          <w:szCs w:val="22"/>
        </w:rPr>
        <w:t>Plan</w:t>
      </w:r>
      <w:r w:rsidR="00211278">
        <w:rPr>
          <w:rFonts w:ascii="Arial" w:hAnsi="Arial" w:cs="Arial"/>
          <w:sz w:val="22"/>
          <w:szCs w:val="22"/>
        </w:rPr>
        <w:t>..</w:t>
      </w:r>
      <w:proofErr w:type="gramEnd"/>
      <w:r w:rsidR="00F03A8A">
        <w:rPr>
          <w:rFonts w:ascii="Arial" w:hAnsi="Arial" w:cs="Arial"/>
          <w:sz w:val="22"/>
          <w:szCs w:val="22"/>
        </w:rPr>
        <w:t xml:space="preserve"> </w:t>
      </w:r>
      <w:r w:rsidR="00F03A8A" w:rsidRPr="00F03A8A">
        <w:rPr>
          <w:rFonts w:ascii="Arial" w:hAnsi="Arial" w:cs="Arial"/>
          <w:sz w:val="22"/>
          <w:szCs w:val="22"/>
        </w:rPr>
        <w:t xml:space="preserve">The </w:t>
      </w:r>
      <w:r w:rsidR="00211278">
        <w:rPr>
          <w:rFonts w:ascii="Arial" w:hAnsi="Arial" w:cs="Arial"/>
          <w:sz w:val="22"/>
          <w:szCs w:val="22"/>
        </w:rPr>
        <w:t>Station Centre Site</w:t>
      </w:r>
      <w:r w:rsidR="00F03A8A" w:rsidRPr="00F03A8A">
        <w:rPr>
          <w:rFonts w:ascii="Arial" w:hAnsi="Arial" w:cs="Arial"/>
          <w:sz w:val="22"/>
          <w:szCs w:val="22"/>
        </w:rPr>
        <w:t xml:space="preserve"> </w:t>
      </w:r>
      <w:r w:rsidR="00211278">
        <w:rPr>
          <w:rFonts w:ascii="Arial" w:hAnsi="Arial" w:cs="Arial"/>
          <w:sz w:val="22"/>
          <w:szCs w:val="22"/>
        </w:rPr>
        <w:t>is</w:t>
      </w:r>
      <w:r w:rsidR="00211278" w:rsidRPr="00F03A8A">
        <w:rPr>
          <w:rFonts w:ascii="Arial" w:hAnsi="Arial" w:cs="Arial"/>
          <w:sz w:val="22"/>
          <w:szCs w:val="22"/>
        </w:rPr>
        <w:t xml:space="preserve"> </w:t>
      </w:r>
      <w:r w:rsidR="00F03A8A" w:rsidRPr="00F03A8A">
        <w:rPr>
          <w:rFonts w:ascii="Arial" w:hAnsi="Arial" w:cs="Arial"/>
          <w:sz w:val="22"/>
          <w:szCs w:val="22"/>
        </w:rPr>
        <w:t>located on the periphery of the Milliken Employment Area and</w:t>
      </w:r>
      <w:r w:rsidR="00240E0C">
        <w:rPr>
          <w:rFonts w:ascii="Arial" w:hAnsi="Arial" w:cs="Arial"/>
          <w:sz w:val="22"/>
          <w:szCs w:val="22"/>
        </w:rPr>
        <w:t xml:space="preserve"> </w:t>
      </w:r>
      <w:r w:rsidR="00F03A8A" w:rsidRPr="00F03A8A">
        <w:rPr>
          <w:rFonts w:ascii="Arial" w:hAnsi="Arial" w:cs="Arial"/>
          <w:sz w:val="22"/>
          <w:szCs w:val="22"/>
        </w:rPr>
        <w:t>to the immediate south are residential uses. Today, the nature of the uses on</w:t>
      </w:r>
      <w:r w:rsidR="00211278">
        <w:rPr>
          <w:rFonts w:ascii="Arial" w:hAnsi="Arial" w:cs="Arial"/>
          <w:sz w:val="22"/>
          <w:szCs w:val="22"/>
        </w:rPr>
        <w:t xml:space="preserve"> </w:t>
      </w:r>
      <w:r w:rsidR="00F03A8A" w:rsidRPr="00F03A8A">
        <w:rPr>
          <w:rFonts w:ascii="Arial" w:hAnsi="Arial" w:cs="Arial"/>
          <w:sz w:val="22"/>
          <w:szCs w:val="22"/>
        </w:rPr>
        <w:t>site</w:t>
      </w:r>
      <w:r w:rsidR="00240E0C">
        <w:rPr>
          <w:rFonts w:ascii="Arial" w:hAnsi="Arial" w:cs="Arial"/>
          <w:sz w:val="22"/>
          <w:szCs w:val="22"/>
        </w:rPr>
        <w:t xml:space="preserve"> </w:t>
      </w:r>
      <w:r w:rsidR="00F03A8A" w:rsidRPr="00F03A8A">
        <w:rPr>
          <w:rFonts w:ascii="Arial" w:hAnsi="Arial" w:cs="Arial"/>
          <w:sz w:val="22"/>
          <w:szCs w:val="22"/>
        </w:rPr>
        <w:t xml:space="preserve">are </w:t>
      </w:r>
      <w:r w:rsidR="00211278">
        <w:rPr>
          <w:rFonts w:ascii="Arial" w:hAnsi="Arial" w:cs="Arial"/>
          <w:sz w:val="22"/>
          <w:szCs w:val="22"/>
        </w:rPr>
        <w:t xml:space="preserve">primarily </w:t>
      </w:r>
      <w:r w:rsidR="00F03A8A" w:rsidRPr="00F03A8A">
        <w:rPr>
          <w:rFonts w:ascii="Arial" w:hAnsi="Arial" w:cs="Arial"/>
          <w:sz w:val="22"/>
          <w:szCs w:val="22"/>
        </w:rPr>
        <w:t>retail/restaurant/service commercial</w:t>
      </w:r>
      <w:r w:rsidR="00F03A8A">
        <w:rPr>
          <w:rFonts w:ascii="Arial" w:hAnsi="Arial" w:cs="Arial"/>
          <w:sz w:val="22"/>
          <w:szCs w:val="22"/>
        </w:rPr>
        <w:t xml:space="preserve"> and medical offices</w:t>
      </w:r>
      <w:r w:rsidR="00F03A8A" w:rsidRPr="00F03A8A">
        <w:rPr>
          <w:rFonts w:ascii="Arial" w:hAnsi="Arial" w:cs="Arial"/>
          <w:sz w:val="22"/>
          <w:szCs w:val="22"/>
        </w:rPr>
        <w:t xml:space="preserve"> serving primarily the</w:t>
      </w:r>
      <w:r w:rsidR="00F03A8A">
        <w:rPr>
          <w:rFonts w:ascii="Arial" w:hAnsi="Arial" w:cs="Arial"/>
          <w:sz w:val="22"/>
          <w:szCs w:val="22"/>
        </w:rPr>
        <w:t xml:space="preserve"> </w:t>
      </w:r>
      <w:r w:rsidR="00F03A8A" w:rsidRPr="00F03A8A">
        <w:rPr>
          <w:rFonts w:ascii="Arial" w:hAnsi="Arial" w:cs="Arial"/>
          <w:sz w:val="22"/>
          <w:szCs w:val="22"/>
        </w:rPr>
        <w:t>adjacent residential communities. Apart from an autobody repair shop on Finch Avenue</w:t>
      </w:r>
      <w:r w:rsidR="00F03A8A">
        <w:rPr>
          <w:rFonts w:ascii="Arial" w:hAnsi="Arial" w:cs="Arial"/>
          <w:sz w:val="22"/>
          <w:szCs w:val="22"/>
        </w:rPr>
        <w:t xml:space="preserve"> </w:t>
      </w:r>
      <w:r w:rsidR="00F03A8A" w:rsidRPr="00F03A8A">
        <w:rPr>
          <w:rFonts w:ascii="Arial" w:hAnsi="Arial" w:cs="Arial"/>
          <w:sz w:val="22"/>
          <w:szCs w:val="22"/>
        </w:rPr>
        <w:t>(which has completed an ECA process) the Gradient Study did not identify any industrial</w:t>
      </w:r>
      <w:r w:rsidR="00F03A8A">
        <w:rPr>
          <w:rFonts w:ascii="Arial" w:hAnsi="Arial" w:cs="Arial"/>
          <w:sz w:val="22"/>
          <w:szCs w:val="22"/>
        </w:rPr>
        <w:t xml:space="preserve"> </w:t>
      </w:r>
      <w:r w:rsidR="00F03A8A" w:rsidRPr="00F03A8A">
        <w:rPr>
          <w:rFonts w:ascii="Arial" w:hAnsi="Arial" w:cs="Arial"/>
          <w:sz w:val="22"/>
          <w:szCs w:val="22"/>
        </w:rPr>
        <w:t>uses which would be impacted by the introduction of residential uses.</w:t>
      </w:r>
      <w:r w:rsidR="00E04477">
        <w:rPr>
          <w:rFonts w:ascii="Arial" w:hAnsi="Arial" w:cs="Arial"/>
          <w:sz w:val="22"/>
          <w:szCs w:val="22"/>
        </w:rPr>
        <w:t xml:space="preserve">  The Gradient land use compatibility and mitigation studies supporting the conversion request are attached hereto as Attachments “D”</w:t>
      </w:r>
      <w:r w:rsidR="00063C37">
        <w:rPr>
          <w:rFonts w:ascii="Arial" w:hAnsi="Arial" w:cs="Arial"/>
          <w:sz w:val="22"/>
          <w:szCs w:val="22"/>
        </w:rPr>
        <w:t>,</w:t>
      </w:r>
      <w:r w:rsidR="00E04477">
        <w:rPr>
          <w:rFonts w:ascii="Arial" w:hAnsi="Arial" w:cs="Arial"/>
          <w:sz w:val="22"/>
          <w:szCs w:val="22"/>
        </w:rPr>
        <w:t xml:space="preserve"> “E”</w:t>
      </w:r>
      <w:r w:rsidR="00063C37">
        <w:rPr>
          <w:rFonts w:ascii="Arial" w:hAnsi="Arial" w:cs="Arial"/>
          <w:sz w:val="22"/>
          <w:szCs w:val="22"/>
        </w:rPr>
        <w:t xml:space="preserve"> and “F”</w:t>
      </w:r>
      <w:r w:rsidR="00E04477">
        <w:rPr>
          <w:rFonts w:ascii="Arial" w:hAnsi="Arial" w:cs="Arial"/>
          <w:sz w:val="22"/>
          <w:szCs w:val="22"/>
        </w:rPr>
        <w:t>.</w:t>
      </w:r>
    </w:p>
    <w:p w14:paraId="2A9D74E7" w14:textId="77777777" w:rsidR="00F03A8A" w:rsidRPr="00F03A8A" w:rsidRDefault="00F03A8A" w:rsidP="00F03A8A">
      <w:pPr>
        <w:autoSpaceDE w:val="0"/>
        <w:autoSpaceDN w:val="0"/>
        <w:adjustRightInd w:val="0"/>
        <w:jc w:val="both"/>
        <w:rPr>
          <w:rFonts w:ascii="Arial" w:hAnsi="Arial" w:cs="Arial"/>
          <w:sz w:val="22"/>
          <w:szCs w:val="22"/>
        </w:rPr>
      </w:pPr>
    </w:p>
    <w:p w14:paraId="35F13B54" w14:textId="5A469246" w:rsidR="00F03A8A" w:rsidRPr="00F03A8A" w:rsidRDefault="00F03A8A" w:rsidP="00F03A8A">
      <w:pPr>
        <w:autoSpaceDE w:val="0"/>
        <w:autoSpaceDN w:val="0"/>
        <w:adjustRightInd w:val="0"/>
        <w:jc w:val="both"/>
        <w:rPr>
          <w:rFonts w:ascii="Arial" w:hAnsi="Arial" w:cs="Arial"/>
          <w:sz w:val="22"/>
          <w:szCs w:val="22"/>
        </w:rPr>
      </w:pPr>
      <w:r w:rsidRPr="00F03A8A">
        <w:rPr>
          <w:rFonts w:ascii="Arial" w:hAnsi="Arial" w:cs="Arial"/>
          <w:sz w:val="22"/>
          <w:szCs w:val="22"/>
        </w:rPr>
        <w:lastRenderedPageBreak/>
        <w:t>The proposed intensification of use on the subject properties would enhance rather</w:t>
      </w:r>
      <w:r>
        <w:rPr>
          <w:rFonts w:ascii="Arial" w:hAnsi="Arial" w:cs="Arial"/>
          <w:sz w:val="22"/>
          <w:szCs w:val="22"/>
        </w:rPr>
        <w:t xml:space="preserve"> </w:t>
      </w:r>
      <w:r w:rsidRPr="00F03A8A">
        <w:rPr>
          <w:rFonts w:ascii="Arial" w:hAnsi="Arial" w:cs="Arial"/>
          <w:sz w:val="22"/>
          <w:szCs w:val="22"/>
        </w:rPr>
        <w:t>than detract from the achievement of the intensification and density targets in the Growth</w:t>
      </w:r>
      <w:r>
        <w:rPr>
          <w:rFonts w:ascii="Arial" w:hAnsi="Arial" w:cs="Arial"/>
          <w:sz w:val="22"/>
          <w:szCs w:val="22"/>
        </w:rPr>
        <w:t xml:space="preserve"> </w:t>
      </w:r>
      <w:r w:rsidRPr="00F03A8A">
        <w:rPr>
          <w:rFonts w:ascii="Arial" w:hAnsi="Arial" w:cs="Arial"/>
          <w:sz w:val="22"/>
          <w:szCs w:val="22"/>
        </w:rPr>
        <w:t>Plan.</w:t>
      </w:r>
    </w:p>
    <w:p w14:paraId="3B25E8FB" w14:textId="77777777" w:rsidR="00F03A8A" w:rsidRDefault="00F03A8A" w:rsidP="00F03A8A">
      <w:pPr>
        <w:autoSpaceDE w:val="0"/>
        <w:autoSpaceDN w:val="0"/>
        <w:adjustRightInd w:val="0"/>
        <w:jc w:val="both"/>
        <w:rPr>
          <w:rFonts w:ascii="Arial" w:hAnsi="Arial" w:cs="Arial"/>
          <w:sz w:val="22"/>
          <w:szCs w:val="22"/>
        </w:rPr>
      </w:pPr>
    </w:p>
    <w:p w14:paraId="3235AEDE" w14:textId="56959746" w:rsidR="00F03A8A" w:rsidRDefault="00962D6A" w:rsidP="003200FD">
      <w:pPr>
        <w:autoSpaceDE w:val="0"/>
        <w:autoSpaceDN w:val="0"/>
        <w:adjustRightInd w:val="0"/>
        <w:jc w:val="both"/>
        <w:rPr>
          <w:rFonts w:ascii="Arial" w:hAnsi="Arial" w:cs="Arial"/>
          <w:sz w:val="22"/>
          <w:szCs w:val="22"/>
        </w:rPr>
      </w:pPr>
      <w:r>
        <w:rPr>
          <w:rFonts w:ascii="Arial" w:hAnsi="Arial" w:cs="Arial"/>
          <w:sz w:val="22"/>
          <w:szCs w:val="22"/>
        </w:rPr>
        <w:t xml:space="preserve">With respect to </w:t>
      </w:r>
      <w:r w:rsidR="00F03A8A" w:rsidRPr="00F03A8A">
        <w:rPr>
          <w:rFonts w:ascii="Arial" w:hAnsi="Arial" w:cs="Arial"/>
          <w:sz w:val="22"/>
          <w:szCs w:val="22"/>
        </w:rPr>
        <w:t>Policy 2.2.5.9(e)</w:t>
      </w:r>
      <w:r>
        <w:rPr>
          <w:rFonts w:ascii="Arial" w:hAnsi="Arial" w:cs="Arial"/>
          <w:sz w:val="22"/>
          <w:szCs w:val="22"/>
        </w:rPr>
        <w:t>, t</w:t>
      </w:r>
      <w:r w:rsidR="00F03A8A" w:rsidRPr="00F03A8A">
        <w:rPr>
          <w:rFonts w:ascii="Arial" w:hAnsi="Arial" w:cs="Arial"/>
          <w:sz w:val="22"/>
          <w:szCs w:val="22"/>
        </w:rPr>
        <w:t>here are existing or planned infrastructure and public service</w:t>
      </w:r>
      <w:r w:rsidR="00240E0C">
        <w:rPr>
          <w:rFonts w:ascii="Arial" w:hAnsi="Arial" w:cs="Arial"/>
          <w:sz w:val="22"/>
          <w:szCs w:val="22"/>
        </w:rPr>
        <w:t xml:space="preserve"> </w:t>
      </w:r>
      <w:r w:rsidR="00F03A8A" w:rsidRPr="00F03A8A">
        <w:rPr>
          <w:rFonts w:ascii="Arial" w:hAnsi="Arial" w:cs="Arial"/>
          <w:sz w:val="22"/>
          <w:szCs w:val="22"/>
        </w:rPr>
        <w:t>facilities to accommodate the proposed uses:</w:t>
      </w:r>
      <w:r w:rsidR="00F03A8A">
        <w:rPr>
          <w:rFonts w:ascii="Arial" w:hAnsi="Arial" w:cs="Arial"/>
          <w:sz w:val="22"/>
          <w:szCs w:val="22"/>
        </w:rPr>
        <w:t xml:space="preserve"> </w:t>
      </w:r>
    </w:p>
    <w:p w14:paraId="30E7C87E" w14:textId="77777777" w:rsidR="00F03A8A" w:rsidRDefault="00F03A8A" w:rsidP="003200FD">
      <w:pPr>
        <w:autoSpaceDE w:val="0"/>
        <w:autoSpaceDN w:val="0"/>
        <w:adjustRightInd w:val="0"/>
        <w:jc w:val="both"/>
        <w:rPr>
          <w:rFonts w:ascii="Arial" w:hAnsi="Arial" w:cs="Arial"/>
          <w:sz w:val="22"/>
          <w:szCs w:val="22"/>
        </w:rPr>
      </w:pPr>
    </w:p>
    <w:p w14:paraId="76FB24D7" w14:textId="77777777" w:rsidR="00F03A8A" w:rsidRDefault="00F03A8A" w:rsidP="003200FD">
      <w:pPr>
        <w:pStyle w:val="ListParagraph"/>
        <w:numPr>
          <w:ilvl w:val="0"/>
          <w:numId w:val="45"/>
        </w:numPr>
        <w:autoSpaceDE w:val="0"/>
        <w:autoSpaceDN w:val="0"/>
        <w:adjustRightInd w:val="0"/>
        <w:jc w:val="both"/>
        <w:rPr>
          <w:rFonts w:ascii="Arial" w:hAnsi="Arial" w:cs="Arial"/>
          <w:sz w:val="22"/>
          <w:szCs w:val="22"/>
        </w:rPr>
      </w:pPr>
      <w:r w:rsidRPr="00F03A8A">
        <w:rPr>
          <w:rFonts w:ascii="Arial" w:hAnsi="Arial" w:cs="Arial"/>
          <w:sz w:val="22"/>
          <w:szCs w:val="22"/>
        </w:rPr>
        <w:t>The subject properties are centrally located in an area well served by community</w:t>
      </w:r>
      <w:r>
        <w:rPr>
          <w:rFonts w:ascii="Arial" w:hAnsi="Arial" w:cs="Arial"/>
          <w:sz w:val="22"/>
          <w:szCs w:val="22"/>
        </w:rPr>
        <w:t xml:space="preserve"> </w:t>
      </w:r>
      <w:r w:rsidRPr="00F03A8A">
        <w:rPr>
          <w:rFonts w:ascii="Arial" w:hAnsi="Arial" w:cs="Arial"/>
          <w:sz w:val="22"/>
          <w:szCs w:val="22"/>
        </w:rPr>
        <w:t xml:space="preserve">infrastructure. </w:t>
      </w:r>
    </w:p>
    <w:p w14:paraId="779F2E37" w14:textId="3FB0A6C8" w:rsidR="00F03A8A" w:rsidRPr="00F03A8A" w:rsidRDefault="00F03A8A" w:rsidP="00F03A8A">
      <w:pPr>
        <w:pStyle w:val="ListParagraph"/>
        <w:numPr>
          <w:ilvl w:val="0"/>
          <w:numId w:val="45"/>
        </w:numPr>
        <w:autoSpaceDE w:val="0"/>
        <w:autoSpaceDN w:val="0"/>
        <w:adjustRightInd w:val="0"/>
        <w:jc w:val="both"/>
        <w:rPr>
          <w:rFonts w:ascii="Arial" w:hAnsi="Arial" w:cs="Arial"/>
          <w:sz w:val="22"/>
          <w:szCs w:val="22"/>
        </w:rPr>
      </w:pPr>
      <w:r w:rsidRPr="00F03A8A">
        <w:rPr>
          <w:rFonts w:ascii="Arial" w:hAnsi="Arial" w:cs="Arial"/>
          <w:sz w:val="22"/>
          <w:szCs w:val="22"/>
        </w:rPr>
        <w:t>The subject properties have convenient access to multiple community</w:t>
      </w:r>
    </w:p>
    <w:p w14:paraId="18F176E6" w14:textId="1007E7AE" w:rsidR="00F03A8A" w:rsidRPr="00F03A8A" w:rsidRDefault="00F03A8A" w:rsidP="00F03A8A">
      <w:pPr>
        <w:autoSpaceDE w:val="0"/>
        <w:autoSpaceDN w:val="0"/>
        <w:adjustRightInd w:val="0"/>
        <w:ind w:left="720"/>
        <w:jc w:val="both"/>
        <w:rPr>
          <w:rFonts w:ascii="Arial" w:hAnsi="Arial" w:cs="Arial"/>
          <w:sz w:val="22"/>
          <w:szCs w:val="22"/>
        </w:rPr>
      </w:pPr>
      <w:r w:rsidRPr="00F03A8A">
        <w:rPr>
          <w:rFonts w:ascii="Arial" w:hAnsi="Arial" w:cs="Arial"/>
          <w:sz w:val="22"/>
          <w:szCs w:val="22"/>
        </w:rPr>
        <w:t>amenities in the L’Amoreaux neighbourhood to the west and the Tam O’Shanter and</w:t>
      </w:r>
      <w:r>
        <w:rPr>
          <w:rFonts w:ascii="Arial" w:hAnsi="Arial" w:cs="Arial"/>
          <w:sz w:val="22"/>
          <w:szCs w:val="22"/>
        </w:rPr>
        <w:t xml:space="preserve"> </w:t>
      </w:r>
      <w:r w:rsidRPr="00F03A8A">
        <w:rPr>
          <w:rFonts w:ascii="Arial" w:hAnsi="Arial" w:cs="Arial"/>
          <w:sz w:val="22"/>
          <w:szCs w:val="22"/>
        </w:rPr>
        <w:t>Agincourt North communities to the south and east. Many of these community facilities are</w:t>
      </w:r>
      <w:r>
        <w:rPr>
          <w:rFonts w:ascii="Arial" w:hAnsi="Arial" w:cs="Arial"/>
          <w:sz w:val="22"/>
          <w:szCs w:val="22"/>
        </w:rPr>
        <w:t xml:space="preserve"> </w:t>
      </w:r>
      <w:r w:rsidRPr="00F03A8A">
        <w:rPr>
          <w:rFonts w:ascii="Arial" w:hAnsi="Arial" w:cs="Arial"/>
          <w:sz w:val="22"/>
          <w:szCs w:val="22"/>
        </w:rPr>
        <w:t>easily accessible and are within walking distance.</w:t>
      </w:r>
    </w:p>
    <w:p w14:paraId="33938E64" w14:textId="472249D4" w:rsidR="00F03A8A" w:rsidRPr="00F03A8A" w:rsidRDefault="00F03A8A" w:rsidP="00F03A8A">
      <w:pPr>
        <w:pStyle w:val="ListParagraph"/>
        <w:numPr>
          <w:ilvl w:val="0"/>
          <w:numId w:val="45"/>
        </w:numPr>
        <w:autoSpaceDE w:val="0"/>
        <w:autoSpaceDN w:val="0"/>
        <w:adjustRightInd w:val="0"/>
        <w:jc w:val="both"/>
        <w:rPr>
          <w:rFonts w:ascii="Arial" w:hAnsi="Arial" w:cs="Arial"/>
          <w:sz w:val="22"/>
          <w:szCs w:val="22"/>
        </w:rPr>
      </w:pPr>
      <w:r w:rsidRPr="00F03A8A">
        <w:rPr>
          <w:rFonts w:ascii="Arial" w:hAnsi="Arial" w:cs="Arial"/>
          <w:sz w:val="22"/>
          <w:szCs w:val="22"/>
        </w:rPr>
        <w:t>The new GO station planned for Kennedy Road and Finch Avenue will directly service the</w:t>
      </w:r>
      <w:r>
        <w:rPr>
          <w:rFonts w:ascii="Arial" w:hAnsi="Arial" w:cs="Arial"/>
          <w:sz w:val="22"/>
          <w:szCs w:val="22"/>
        </w:rPr>
        <w:t xml:space="preserve"> </w:t>
      </w:r>
      <w:r w:rsidR="00962D6A">
        <w:rPr>
          <w:rFonts w:ascii="Arial" w:hAnsi="Arial" w:cs="Arial"/>
          <w:sz w:val="22"/>
          <w:szCs w:val="22"/>
        </w:rPr>
        <w:t>Station Centre Site</w:t>
      </w:r>
      <w:r w:rsidRPr="00F03A8A">
        <w:rPr>
          <w:rFonts w:ascii="Arial" w:hAnsi="Arial" w:cs="Arial"/>
          <w:sz w:val="22"/>
          <w:szCs w:val="22"/>
        </w:rPr>
        <w:t>. This will be a key piece of infrastructure which will support a higher</w:t>
      </w:r>
      <w:r>
        <w:rPr>
          <w:rFonts w:ascii="Arial" w:hAnsi="Arial" w:cs="Arial"/>
          <w:sz w:val="22"/>
          <w:szCs w:val="22"/>
        </w:rPr>
        <w:t xml:space="preserve"> </w:t>
      </w:r>
      <w:r w:rsidRPr="00F03A8A">
        <w:rPr>
          <w:rFonts w:ascii="Arial" w:hAnsi="Arial" w:cs="Arial"/>
          <w:sz w:val="22"/>
          <w:szCs w:val="22"/>
        </w:rPr>
        <w:t>intensity land use, such as the proposed Mixed Use</w:t>
      </w:r>
      <w:r w:rsidR="00962D6A">
        <w:rPr>
          <w:rFonts w:ascii="Arial" w:hAnsi="Arial" w:cs="Arial"/>
          <w:sz w:val="22"/>
          <w:szCs w:val="22"/>
        </w:rPr>
        <w:t xml:space="preserve"> Areas</w:t>
      </w:r>
      <w:r w:rsidRPr="00F03A8A">
        <w:rPr>
          <w:rFonts w:ascii="Arial" w:hAnsi="Arial" w:cs="Arial"/>
          <w:sz w:val="22"/>
          <w:szCs w:val="22"/>
        </w:rPr>
        <w:t xml:space="preserve"> designation.</w:t>
      </w:r>
    </w:p>
    <w:p w14:paraId="69FE5C68" w14:textId="77777777" w:rsidR="00F03A8A" w:rsidRDefault="00F03A8A" w:rsidP="00F03A8A">
      <w:pPr>
        <w:autoSpaceDE w:val="0"/>
        <w:autoSpaceDN w:val="0"/>
        <w:adjustRightInd w:val="0"/>
        <w:rPr>
          <w:rFonts w:ascii="Arial" w:hAnsi="Arial" w:cs="Arial"/>
          <w:sz w:val="22"/>
          <w:szCs w:val="22"/>
        </w:rPr>
      </w:pPr>
    </w:p>
    <w:p w14:paraId="12F954FE" w14:textId="022A678C" w:rsidR="00F03A8A" w:rsidRPr="00F03A8A" w:rsidRDefault="00F03A8A" w:rsidP="00F03A8A">
      <w:pPr>
        <w:autoSpaceDE w:val="0"/>
        <w:autoSpaceDN w:val="0"/>
        <w:adjustRightInd w:val="0"/>
        <w:jc w:val="both"/>
        <w:rPr>
          <w:rFonts w:ascii="Arial" w:hAnsi="Arial" w:cs="Arial"/>
          <w:sz w:val="22"/>
          <w:szCs w:val="22"/>
        </w:rPr>
      </w:pPr>
      <w:r w:rsidRPr="00F03A8A">
        <w:rPr>
          <w:rFonts w:ascii="Arial" w:hAnsi="Arial" w:cs="Arial"/>
          <w:sz w:val="22"/>
          <w:szCs w:val="22"/>
        </w:rPr>
        <w:t>In our opinion, given the opportunities</w:t>
      </w:r>
      <w:r>
        <w:rPr>
          <w:rFonts w:ascii="Arial" w:hAnsi="Arial" w:cs="Arial"/>
          <w:sz w:val="22"/>
          <w:szCs w:val="22"/>
        </w:rPr>
        <w:t xml:space="preserve"> </w:t>
      </w:r>
      <w:r w:rsidRPr="00F03A8A">
        <w:rPr>
          <w:rFonts w:ascii="Arial" w:hAnsi="Arial" w:cs="Arial"/>
          <w:sz w:val="22"/>
          <w:szCs w:val="22"/>
        </w:rPr>
        <w:t xml:space="preserve">provided by a </w:t>
      </w:r>
      <w:proofErr w:type="gramStart"/>
      <w:r w:rsidRPr="00F03A8A">
        <w:rPr>
          <w:rFonts w:ascii="Arial" w:hAnsi="Arial" w:cs="Arial"/>
          <w:sz w:val="22"/>
          <w:szCs w:val="22"/>
        </w:rPr>
        <w:t>Mixed Use</w:t>
      </w:r>
      <w:proofErr w:type="gramEnd"/>
      <w:r w:rsidRPr="00F03A8A">
        <w:rPr>
          <w:rFonts w:ascii="Arial" w:hAnsi="Arial" w:cs="Arial"/>
          <w:sz w:val="22"/>
          <w:szCs w:val="22"/>
        </w:rPr>
        <w:t xml:space="preserve"> Areas designation</w:t>
      </w:r>
      <w:r>
        <w:rPr>
          <w:rFonts w:ascii="Arial" w:hAnsi="Arial" w:cs="Arial"/>
          <w:sz w:val="22"/>
          <w:szCs w:val="22"/>
        </w:rPr>
        <w:t xml:space="preserve"> and the site specific requirement for maintaining </w:t>
      </w:r>
      <w:r w:rsidR="00962D6A">
        <w:rPr>
          <w:rFonts w:ascii="Arial" w:hAnsi="Arial" w:cs="Arial"/>
          <w:sz w:val="22"/>
          <w:szCs w:val="22"/>
        </w:rPr>
        <w:t xml:space="preserve">the existing amount of </w:t>
      </w:r>
      <w:r>
        <w:rPr>
          <w:rFonts w:ascii="Arial" w:hAnsi="Arial" w:cs="Arial"/>
          <w:sz w:val="22"/>
          <w:szCs w:val="22"/>
        </w:rPr>
        <w:t>non-residential gross floor area</w:t>
      </w:r>
      <w:r w:rsidRPr="00F03A8A">
        <w:rPr>
          <w:rFonts w:ascii="Arial" w:hAnsi="Arial" w:cs="Arial"/>
          <w:sz w:val="22"/>
          <w:szCs w:val="22"/>
        </w:rPr>
        <w:t>, there would be the potential to accommodate</w:t>
      </w:r>
      <w:r>
        <w:rPr>
          <w:rFonts w:ascii="Arial" w:hAnsi="Arial" w:cs="Arial"/>
          <w:sz w:val="22"/>
          <w:szCs w:val="22"/>
        </w:rPr>
        <w:t xml:space="preserve"> </w:t>
      </w:r>
      <w:r w:rsidR="00962D6A">
        <w:rPr>
          <w:rFonts w:ascii="Arial" w:hAnsi="Arial" w:cs="Arial"/>
          <w:sz w:val="22"/>
          <w:szCs w:val="22"/>
        </w:rPr>
        <w:t>a significant number of jobs</w:t>
      </w:r>
      <w:r w:rsidRPr="00F03A8A">
        <w:rPr>
          <w:rFonts w:ascii="Arial" w:hAnsi="Arial" w:cs="Arial"/>
          <w:sz w:val="22"/>
          <w:szCs w:val="22"/>
        </w:rPr>
        <w:t>. This could be in the form of additional retail,</w:t>
      </w:r>
      <w:r>
        <w:rPr>
          <w:rFonts w:ascii="Arial" w:hAnsi="Arial" w:cs="Arial"/>
          <w:sz w:val="22"/>
          <w:szCs w:val="22"/>
        </w:rPr>
        <w:t xml:space="preserve"> </w:t>
      </w:r>
      <w:r w:rsidRPr="00F03A8A">
        <w:rPr>
          <w:rFonts w:ascii="Arial" w:hAnsi="Arial" w:cs="Arial"/>
          <w:sz w:val="22"/>
          <w:szCs w:val="22"/>
        </w:rPr>
        <w:t xml:space="preserve">service commercial uses, live-work </w:t>
      </w:r>
      <w:proofErr w:type="gramStart"/>
      <w:r w:rsidRPr="00F03A8A">
        <w:rPr>
          <w:rFonts w:ascii="Arial" w:hAnsi="Arial" w:cs="Arial"/>
          <w:sz w:val="22"/>
          <w:szCs w:val="22"/>
        </w:rPr>
        <w:t>units</w:t>
      </w:r>
      <w:proofErr w:type="gramEnd"/>
      <w:r w:rsidRPr="00F03A8A">
        <w:rPr>
          <w:rFonts w:ascii="Arial" w:hAnsi="Arial" w:cs="Arial"/>
          <w:sz w:val="22"/>
          <w:szCs w:val="22"/>
        </w:rPr>
        <w:t xml:space="preserve"> or office space</w:t>
      </w:r>
      <w:r>
        <w:rPr>
          <w:rFonts w:ascii="Arial" w:hAnsi="Arial" w:cs="Arial"/>
          <w:sz w:val="22"/>
          <w:szCs w:val="22"/>
        </w:rPr>
        <w:t xml:space="preserve"> in accordance </w:t>
      </w:r>
      <w:r w:rsidR="00191680">
        <w:rPr>
          <w:rFonts w:ascii="Arial" w:hAnsi="Arial" w:cs="Arial"/>
          <w:sz w:val="22"/>
          <w:szCs w:val="22"/>
        </w:rPr>
        <w:t>with Policy 2.2.5.10(b).</w:t>
      </w:r>
    </w:p>
    <w:p w14:paraId="49203C3C" w14:textId="77777777" w:rsidR="00C477BA" w:rsidRDefault="00C477BA" w:rsidP="00746C5C">
      <w:pPr>
        <w:spacing w:line="276" w:lineRule="auto"/>
        <w:jc w:val="both"/>
        <w:rPr>
          <w:rFonts w:ascii="Arial" w:hAnsi="Arial" w:cs="Arial"/>
          <w:sz w:val="22"/>
          <w:szCs w:val="22"/>
          <w:lang w:val="en-CA"/>
        </w:rPr>
      </w:pPr>
    </w:p>
    <w:p w14:paraId="3E5ECE78" w14:textId="16074139" w:rsidR="00A25733" w:rsidRDefault="00A25733" w:rsidP="00A25733">
      <w:pPr>
        <w:spacing w:line="276" w:lineRule="auto"/>
        <w:jc w:val="both"/>
        <w:rPr>
          <w:rFonts w:ascii="Arial" w:hAnsi="Arial" w:cs="Arial"/>
          <w:sz w:val="22"/>
          <w:szCs w:val="22"/>
          <w:lang w:val="en-CA"/>
        </w:rPr>
      </w:pPr>
      <w:r>
        <w:rPr>
          <w:rFonts w:ascii="Arial" w:hAnsi="Arial" w:cs="Arial"/>
          <w:sz w:val="22"/>
          <w:szCs w:val="22"/>
          <w:lang w:val="en-CA"/>
        </w:rPr>
        <w:t>Furthermore, to the extent that the foregoing request is premised upon the planned Go Station, it is my opinion that having the permissions in place in an expedited manner will allow for the ridership to be present when the GO station is in operation.  It would not be in the public interest to have the Go station begin operation and only then consider adding mixed use permissions to facilitate ridership.</w:t>
      </w:r>
    </w:p>
    <w:p w14:paraId="56CE6EB3" w14:textId="77777777" w:rsidR="00A25733" w:rsidRDefault="00A25733" w:rsidP="00746C5C">
      <w:pPr>
        <w:spacing w:line="276" w:lineRule="auto"/>
        <w:jc w:val="both"/>
        <w:rPr>
          <w:rFonts w:ascii="Arial" w:hAnsi="Arial" w:cs="Arial"/>
          <w:sz w:val="22"/>
          <w:szCs w:val="22"/>
          <w:lang w:val="en-CA"/>
        </w:rPr>
      </w:pPr>
    </w:p>
    <w:p w14:paraId="5A99A1AD" w14:textId="4FE4F707" w:rsidR="00746C5C" w:rsidRDefault="00EE3F70" w:rsidP="00746C5C">
      <w:pPr>
        <w:spacing w:line="276" w:lineRule="auto"/>
        <w:jc w:val="both"/>
        <w:rPr>
          <w:rFonts w:ascii="Arial" w:hAnsi="Arial" w:cs="Arial"/>
          <w:color w:val="000000" w:themeColor="text1"/>
          <w:sz w:val="22"/>
          <w:szCs w:val="22"/>
        </w:rPr>
      </w:pPr>
      <w:r>
        <w:rPr>
          <w:rFonts w:ascii="Arial" w:hAnsi="Arial" w:cs="Arial"/>
          <w:color w:val="000000" w:themeColor="text1"/>
          <w:sz w:val="22"/>
          <w:szCs w:val="22"/>
        </w:rPr>
        <w:t>I</w:t>
      </w:r>
      <w:r w:rsidR="004722A4" w:rsidRPr="00BB6FF7">
        <w:rPr>
          <w:rFonts w:ascii="Arial" w:hAnsi="Arial" w:cs="Arial"/>
          <w:color w:val="000000" w:themeColor="text1"/>
          <w:sz w:val="22"/>
          <w:szCs w:val="22"/>
        </w:rPr>
        <w:t xml:space="preserve">f you have any questions or require additional information, please do not hesitate to contact </w:t>
      </w:r>
      <w:r w:rsidR="00A22D27" w:rsidRPr="00BB6FF7">
        <w:rPr>
          <w:rFonts w:ascii="Arial" w:hAnsi="Arial" w:cs="Arial"/>
          <w:color w:val="000000" w:themeColor="text1"/>
          <w:sz w:val="22"/>
          <w:szCs w:val="22"/>
        </w:rPr>
        <w:t>the undersigned.</w:t>
      </w:r>
      <w:r w:rsidR="00A22D27">
        <w:rPr>
          <w:rFonts w:ascii="Arial" w:hAnsi="Arial" w:cs="Arial"/>
          <w:color w:val="000000" w:themeColor="text1"/>
          <w:sz w:val="22"/>
          <w:szCs w:val="22"/>
        </w:rPr>
        <w:t xml:space="preserve"> </w:t>
      </w:r>
    </w:p>
    <w:p w14:paraId="36D229A5" w14:textId="77777777" w:rsidR="00EE3F70" w:rsidRDefault="00EE3F70" w:rsidP="00746C5C">
      <w:pPr>
        <w:spacing w:line="276" w:lineRule="auto"/>
        <w:jc w:val="both"/>
        <w:rPr>
          <w:rFonts w:ascii="Arial" w:hAnsi="Arial" w:cs="Arial"/>
          <w:color w:val="000000" w:themeColor="text1"/>
          <w:sz w:val="22"/>
          <w:szCs w:val="22"/>
        </w:rPr>
      </w:pPr>
    </w:p>
    <w:p w14:paraId="66B04D86" w14:textId="6D06BEC9" w:rsidR="00746C5C" w:rsidRDefault="004722A4" w:rsidP="00746C5C">
      <w:pPr>
        <w:spacing w:line="276" w:lineRule="auto"/>
        <w:jc w:val="both"/>
        <w:rPr>
          <w:rFonts w:ascii="Arial" w:hAnsi="Arial" w:cs="Arial"/>
          <w:color w:val="000000"/>
          <w:sz w:val="22"/>
          <w:szCs w:val="22"/>
        </w:rPr>
      </w:pPr>
      <w:r w:rsidRPr="00BB17CC">
        <w:rPr>
          <w:rFonts w:ascii="Arial" w:hAnsi="Arial" w:cs="Arial"/>
          <w:color w:val="000000" w:themeColor="text1"/>
          <w:sz w:val="22"/>
          <w:szCs w:val="22"/>
        </w:rPr>
        <w:t>Yours very truly,</w:t>
      </w:r>
    </w:p>
    <w:p w14:paraId="16182656" w14:textId="77777777" w:rsidR="00746C5C" w:rsidRDefault="004722A4" w:rsidP="00746C5C">
      <w:pPr>
        <w:spacing w:line="276" w:lineRule="auto"/>
        <w:jc w:val="both"/>
        <w:rPr>
          <w:rFonts w:ascii="Arial" w:hAnsi="Arial" w:cs="Arial"/>
          <w:b/>
          <w:bCs/>
          <w:color w:val="000000"/>
          <w:sz w:val="22"/>
          <w:szCs w:val="22"/>
        </w:rPr>
      </w:pPr>
      <w:r w:rsidRPr="00BB17CC">
        <w:rPr>
          <w:rFonts w:ascii="Arial" w:hAnsi="Arial" w:cs="Arial"/>
          <w:b/>
          <w:bCs/>
          <w:color w:val="000000" w:themeColor="text1"/>
          <w:sz w:val="22"/>
          <w:szCs w:val="22"/>
        </w:rPr>
        <w:t>Bousfields Inc.</w:t>
      </w:r>
    </w:p>
    <w:p w14:paraId="292FD812" w14:textId="3650238D" w:rsidR="00832033" w:rsidRDefault="00832033" w:rsidP="0089158A">
      <w:pPr>
        <w:spacing w:line="276" w:lineRule="auto"/>
        <w:jc w:val="both"/>
        <w:rPr>
          <w:rFonts w:ascii="Arial" w:hAnsi="Arial" w:cs="Arial"/>
          <w:bCs/>
          <w:noProof/>
          <w:color w:val="000000"/>
          <w:sz w:val="22"/>
          <w:szCs w:val="22"/>
        </w:rPr>
      </w:pPr>
    </w:p>
    <w:p w14:paraId="0FD818D9" w14:textId="77777777" w:rsidR="000C2D80" w:rsidRDefault="000C2D80" w:rsidP="0089158A">
      <w:pPr>
        <w:spacing w:line="276" w:lineRule="auto"/>
        <w:jc w:val="both"/>
        <w:rPr>
          <w:rFonts w:ascii="Arial" w:hAnsi="Arial" w:cs="Arial"/>
          <w:bCs/>
          <w:noProof/>
          <w:color w:val="000000"/>
          <w:sz w:val="22"/>
          <w:szCs w:val="22"/>
        </w:rPr>
      </w:pPr>
    </w:p>
    <w:p w14:paraId="4852D85B" w14:textId="77777777" w:rsidR="00F63652" w:rsidRDefault="00F63652" w:rsidP="0089158A">
      <w:pPr>
        <w:spacing w:line="276" w:lineRule="auto"/>
        <w:jc w:val="both"/>
        <w:rPr>
          <w:rFonts w:ascii="Arial" w:hAnsi="Arial" w:cs="Arial"/>
          <w:bCs/>
          <w:noProof/>
          <w:color w:val="000000"/>
          <w:sz w:val="22"/>
          <w:szCs w:val="22"/>
        </w:rPr>
      </w:pPr>
    </w:p>
    <w:p w14:paraId="53F420BF" w14:textId="1F0B7AE7" w:rsidR="0074633A" w:rsidRDefault="00A36754" w:rsidP="0089158A">
      <w:pPr>
        <w:spacing w:line="276" w:lineRule="auto"/>
        <w:jc w:val="both"/>
        <w:rPr>
          <w:rFonts w:ascii="Arial" w:hAnsi="Arial" w:cs="Arial"/>
          <w:bCs/>
          <w:sz w:val="22"/>
          <w:szCs w:val="22"/>
        </w:rPr>
      </w:pPr>
      <w:r>
        <w:rPr>
          <w:rFonts w:ascii="Arial" w:hAnsi="Arial" w:cs="Arial"/>
          <w:bCs/>
          <w:sz w:val="22"/>
          <w:szCs w:val="22"/>
        </w:rPr>
        <w:t>Michael Bissett, MCIP, RPP</w:t>
      </w:r>
    </w:p>
    <w:p w14:paraId="795DA289" w14:textId="77777777" w:rsidR="0074633A" w:rsidRDefault="0074633A" w:rsidP="0089158A">
      <w:pPr>
        <w:spacing w:line="276" w:lineRule="auto"/>
        <w:jc w:val="both"/>
        <w:rPr>
          <w:rFonts w:ascii="Arial" w:hAnsi="Arial" w:cs="Arial"/>
          <w:bCs/>
          <w:sz w:val="22"/>
          <w:szCs w:val="22"/>
        </w:rPr>
      </w:pPr>
    </w:p>
    <w:p w14:paraId="3B18028B" w14:textId="77777777" w:rsidR="0074633A" w:rsidRDefault="0074633A" w:rsidP="0089158A">
      <w:pPr>
        <w:spacing w:line="276" w:lineRule="auto"/>
        <w:jc w:val="both"/>
        <w:rPr>
          <w:rFonts w:ascii="Arial" w:hAnsi="Arial" w:cs="Arial"/>
          <w:bCs/>
          <w:sz w:val="22"/>
          <w:szCs w:val="22"/>
        </w:rPr>
      </w:pPr>
    </w:p>
    <w:p w14:paraId="14A2AFBA" w14:textId="77777777" w:rsidR="0074633A" w:rsidRDefault="0074633A" w:rsidP="0089158A">
      <w:pPr>
        <w:spacing w:line="276" w:lineRule="auto"/>
        <w:jc w:val="both"/>
        <w:rPr>
          <w:rFonts w:ascii="Arial" w:hAnsi="Arial" w:cs="Arial"/>
          <w:bCs/>
          <w:sz w:val="22"/>
          <w:szCs w:val="22"/>
        </w:rPr>
      </w:pPr>
    </w:p>
    <w:p w14:paraId="461801CA" w14:textId="6C337D58" w:rsidR="0074633A" w:rsidRDefault="0074633A" w:rsidP="0089158A">
      <w:pPr>
        <w:spacing w:line="276" w:lineRule="auto"/>
        <w:jc w:val="both"/>
        <w:rPr>
          <w:rFonts w:ascii="Arial" w:hAnsi="Arial" w:cs="Arial"/>
          <w:b/>
          <w:sz w:val="22"/>
          <w:szCs w:val="22"/>
        </w:rPr>
      </w:pPr>
    </w:p>
    <w:p w14:paraId="404BC7E7" w14:textId="77777777" w:rsidR="00A25733" w:rsidRDefault="00A25733" w:rsidP="0089158A">
      <w:pPr>
        <w:spacing w:line="276" w:lineRule="auto"/>
        <w:jc w:val="both"/>
        <w:rPr>
          <w:rFonts w:ascii="Arial" w:hAnsi="Arial" w:cs="Arial"/>
          <w:b/>
          <w:sz w:val="22"/>
          <w:szCs w:val="22"/>
        </w:rPr>
      </w:pPr>
    </w:p>
    <w:p w14:paraId="6BD2F149" w14:textId="77777777" w:rsidR="00A25733" w:rsidRDefault="00A25733" w:rsidP="0089158A">
      <w:pPr>
        <w:spacing w:line="276" w:lineRule="auto"/>
        <w:jc w:val="both"/>
        <w:rPr>
          <w:rFonts w:ascii="Arial" w:hAnsi="Arial" w:cs="Arial"/>
          <w:b/>
          <w:sz w:val="22"/>
          <w:szCs w:val="22"/>
        </w:rPr>
      </w:pPr>
    </w:p>
    <w:p w14:paraId="2BC7A6BF" w14:textId="01E2E79D" w:rsidR="00F45921" w:rsidRDefault="00C93CA2" w:rsidP="00C93CA2">
      <w:pPr>
        <w:spacing w:line="276" w:lineRule="auto"/>
        <w:jc w:val="center"/>
        <w:rPr>
          <w:rFonts w:ascii="Arial" w:hAnsi="Arial" w:cs="Arial"/>
          <w:b/>
          <w:sz w:val="22"/>
          <w:szCs w:val="22"/>
        </w:rPr>
      </w:pPr>
      <w:r>
        <w:rPr>
          <w:rFonts w:ascii="Arial" w:hAnsi="Arial" w:cs="Arial"/>
          <w:b/>
          <w:sz w:val="22"/>
          <w:szCs w:val="22"/>
        </w:rPr>
        <w:t>Attachment “A”</w:t>
      </w:r>
    </w:p>
    <w:p w14:paraId="33603B75" w14:textId="77777777" w:rsidR="00A25733" w:rsidRDefault="00A25733" w:rsidP="00C93CA2">
      <w:pPr>
        <w:spacing w:line="276" w:lineRule="auto"/>
        <w:jc w:val="center"/>
        <w:rPr>
          <w:rFonts w:ascii="Arial" w:hAnsi="Arial" w:cs="Arial"/>
          <w:b/>
          <w:sz w:val="22"/>
          <w:szCs w:val="22"/>
        </w:rPr>
      </w:pPr>
    </w:p>
    <w:p w14:paraId="5DEAE411" w14:textId="480C15F9" w:rsidR="00A25733" w:rsidRDefault="00C93CA2" w:rsidP="00C93CA2">
      <w:pPr>
        <w:spacing w:line="276" w:lineRule="auto"/>
        <w:jc w:val="center"/>
        <w:rPr>
          <w:rFonts w:ascii="Arial" w:hAnsi="Arial" w:cs="Arial"/>
          <w:b/>
          <w:sz w:val="22"/>
          <w:szCs w:val="22"/>
        </w:rPr>
      </w:pPr>
      <w:r>
        <w:rPr>
          <w:rFonts w:ascii="Arial" w:hAnsi="Arial" w:cs="Arial"/>
          <w:b/>
          <w:sz w:val="22"/>
          <w:szCs w:val="22"/>
        </w:rPr>
        <w:t xml:space="preserve">PROPOSED </w:t>
      </w:r>
      <w:r w:rsidR="00A25733">
        <w:rPr>
          <w:rFonts w:ascii="Arial" w:hAnsi="Arial" w:cs="Arial"/>
          <w:b/>
          <w:sz w:val="22"/>
          <w:szCs w:val="22"/>
        </w:rPr>
        <w:t>MODFICATIONS</w:t>
      </w:r>
    </w:p>
    <w:p w14:paraId="7DBCD2E0" w14:textId="77777777" w:rsidR="00A25733" w:rsidRDefault="00A25733" w:rsidP="0089158A">
      <w:pPr>
        <w:spacing w:line="276" w:lineRule="auto"/>
        <w:jc w:val="both"/>
        <w:rPr>
          <w:rFonts w:ascii="Arial" w:hAnsi="Arial" w:cs="Arial"/>
          <w:b/>
          <w:sz w:val="22"/>
          <w:szCs w:val="22"/>
        </w:rPr>
      </w:pPr>
    </w:p>
    <w:p w14:paraId="33B624BD" w14:textId="77777777" w:rsidR="00A25733" w:rsidRDefault="00A25733" w:rsidP="0089158A">
      <w:pPr>
        <w:spacing w:line="276" w:lineRule="auto"/>
        <w:jc w:val="both"/>
        <w:rPr>
          <w:rFonts w:ascii="Arial" w:hAnsi="Arial" w:cs="Arial"/>
          <w:b/>
          <w:sz w:val="22"/>
          <w:szCs w:val="22"/>
        </w:rPr>
      </w:pPr>
    </w:p>
    <w:p w14:paraId="03CEA4B4" w14:textId="6183C7A9" w:rsidR="00A25733" w:rsidRPr="008D6780" w:rsidRDefault="00A25733" w:rsidP="00A25733">
      <w:pPr>
        <w:pStyle w:val="ListParagraph"/>
        <w:numPr>
          <w:ilvl w:val="0"/>
          <w:numId w:val="46"/>
        </w:numPr>
        <w:spacing w:line="276" w:lineRule="auto"/>
        <w:jc w:val="both"/>
        <w:rPr>
          <w:rFonts w:ascii="Arial" w:hAnsi="Arial" w:cs="Arial"/>
          <w:b/>
          <w:sz w:val="22"/>
          <w:szCs w:val="22"/>
        </w:rPr>
      </w:pPr>
      <w:r>
        <w:rPr>
          <w:rFonts w:ascii="Arial" w:hAnsi="Arial" w:cs="Arial"/>
          <w:b/>
          <w:sz w:val="22"/>
          <w:szCs w:val="22"/>
        </w:rPr>
        <w:t xml:space="preserve">Remove </w:t>
      </w:r>
      <w:r w:rsidRPr="005C0801">
        <w:rPr>
          <w:rFonts w:ascii="Arial" w:hAnsi="Arial" w:cs="Arial"/>
          <w:b/>
          <w:bCs/>
          <w:i/>
          <w:iCs/>
          <w:sz w:val="22"/>
          <w:szCs w:val="22"/>
        </w:rPr>
        <w:t>15,17 and 19 Milliken</w:t>
      </w:r>
      <w:r>
        <w:rPr>
          <w:rFonts w:ascii="Arial" w:hAnsi="Arial" w:cs="Arial"/>
          <w:b/>
          <w:bCs/>
          <w:i/>
          <w:iCs/>
          <w:sz w:val="22"/>
          <w:szCs w:val="22"/>
        </w:rPr>
        <w:t xml:space="preserve"> </w:t>
      </w:r>
      <w:r w:rsidRPr="005C0801">
        <w:rPr>
          <w:rFonts w:ascii="Arial" w:hAnsi="Arial" w:cs="Arial"/>
          <w:b/>
          <w:bCs/>
          <w:i/>
          <w:iCs/>
          <w:sz w:val="22"/>
          <w:szCs w:val="22"/>
        </w:rPr>
        <w:t>Blvd</w:t>
      </w:r>
      <w:r>
        <w:rPr>
          <w:rFonts w:ascii="Arial" w:hAnsi="Arial" w:cs="Arial"/>
          <w:b/>
          <w:bCs/>
          <w:i/>
          <w:iCs/>
          <w:sz w:val="22"/>
          <w:szCs w:val="22"/>
        </w:rPr>
        <w:t xml:space="preserve"> and 4040 Finch Avenue East </w:t>
      </w:r>
      <w:r>
        <w:rPr>
          <w:rFonts w:ascii="Arial" w:hAnsi="Arial" w:cs="Arial"/>
          <w:b/>
          <w:bCs/>
          <w:sz w:val="22"/>
          <w:szCs w:val="22"/>
        </w:rPr>
        <w:t>from SASP 853</w:t>
      </w:r>
      <w:r w:rsidR="008D6780">
        <w:rPr>
          <w:rFonts w:ascii="Arial" w:hAnsi="Arial" w:cs="Arial"/>
          <w:b/>
          <w:bCs/>
          <w:sz w:val="22"/>
          <w:szCs w:val="22"/>
        </w:rPr>
        <w:t>.</w:t>
      </w:r>
    </w:p>
    <w:p w14:paraId="459BA366" w14:textId="4E258A8B" w:rsidR="008D6780" w:rsidRPr="00A25733" w:rsidRDefault="008D6780" w:rsidP="008D6780">
      <w:pPr>
        <w:pStyle w:val="ListParagraph"/>
        <w:spacing w:line="276" w:lineRule="auto"/>
        <w:jc w:val="both"/>
        <w:rPr>
          <w:rFonts w:ascii="Arial" w:hAnsi="Arial" w:cs="Arial"/>
          <w:b/>
          <w:sz w:val="22"/>
          <w:szCs w:val="22"/>
        </w:rPr>
      </w:pPr>
    </w:p>
    <w:p w14:paraId="62D44FBB" w14:textId="1140CD7E" w:rsidR="00A25733" w:rsidRPr="008D6780" w:rsidRDefault="00A25733" w:rsidP="00A25733">
      <w:pPr>
        <w:pStyle w:val="ListParagraph"/>
        <w:numPr>
          <w:ilvl w:val="0"/>
          <w:numId w:val="46"/>
        </w:numPr>
        <w:spacing w:line="276" w:lineRule="auto"/>
        <w:jc w:val="both"/>
        <w:rPr>
          <w:rFonts w:ascii="Arial" w:hAnsi="Arial" w:cs="Arial"/>
          <w:b/>
          <w:sz w:val="22"/>
          <w:szCs w:val="22"/>
        </w:rPr>
      </w:pPr>
      <w:r>
        <w:rPr>
          <w:rFonts w:ascii="Arial" w:hAnsi="Arial" w:cs="Arial"/>
          <w:b/>
          <w:bCs/>
          <w:sz w:val="22"/>
          <w:szCs w:val="22"/>
        </w:rPr>
        <w:t xml:space="preserve">Amend land use Map 19 to designate </w:t>
      </w:r>
      <w:r w:rsidRPr="005C0801">
        <w:rPr>
          <w:rFonts w:ascii="Arial" w:hAnsi="Arial" w:cs="Arial"/>
          <w:b/>
          <w:bCs/>
          <w:i/>
          <w:iCs/>
          <w:sz w:val="22"/>
          <w:szCs w:val="22"/>
        </w:rPr>
        <w:t>15,17 and 19 Milliken</w:t>
      </w:r>
      <w:r>
        <w:rPr>
          <w:rFonts w:ascii="Arial" w:hAnsi="Arial" w:cs="Arial"/>
          <w:b/>
          <w:bCs/>
          <w:i/>
          <w:iCs/>
          <w:sz w:val="22"/>
          <w:szCs w:val="22"/>
        </w:rPr>
        <w:t xml:space="preserve"> </w:t>
      </w:r>
      <w:r w:rsidRPr="005C0801">
        <w:rPr>
          <w:rFonts w:ascii="Arial" w:hAnsi="Arial" w:cs="Arial"/>
          <w:b/>
          <w:bCs/>
          <w:i/>
          <w:iCs/>
          <w:sz w:val="22"/>
          <w:szCs w:val="22"/>
        </w:rPr>
        <w:t>Blvd</w:t>
      </w:r>
      <w:r>
        <w:rPr>
          <w:rFonts w:ascii="Arial" w:hAnsi="Arial" w:cs="Arial"/>
          <w:b/>
          <w:bCs/>
          <w:i/>
          <w:iCs/>
          <w:sz w:val="22"/>
          <w:szCs w:val="22"/>
        </w:rPr>
        <w:t xml:space="preserve"> and 4040 Finch Avenue East </w:t>
      </w:r>
      <w:r>
        <w:rPr>
          <w:rFonts w:ascii="Arial" w:hAnsi="Arial" w:cs="Arial"/>
          <w:b/>
          <w:bCs/>
          <w:sz w:val="22"/>
          <w:szCs w:val="22"/>
        </w:rPr>
        <w:t>to “Mixed Use Areas”</w:t>
      </w:r>
      <w:r w:rsidR="008D6780">
        <w:rPr>
          <w:rFonts w:ascii="Arial" w:hAnsi="Arial" w:cs="Arial"/>
          <w:b/>
          <w:bCs/>
          <w:sz w:val="22"/>
          <w:szCs w:val="22"/>
        </w:rPr>
        <w:t>.</w:t>
      </w:r>
    </w:p>
    <w:p w14:paraId="7B3DE68C" w14:textId="77777777" w:rsidR="008D6780" w:rsidRPr="008D6780" w:rsidRDefault="008D6780" w:rsidP="008D6780">
      <w:pPr>
        <w:spacing w:line="276" w:lineRule="auto"/>
        <w:jc w:val="both"/>
        <w:rPr>
          <w:rFonts w:ascii="Arial" w:hAnsi="Arial" w:cs="Arial"/>
          <w:b/>
          <w:sz w:val="22"/>
          <w:szCs w:val="22"/>
        </w:rPr>
      </w:pPr>
    </w:p>
    <w:p w14:paraId="6AD38A35" w14:textId="0F79EDA8" w:rsidR="00A25733" w:rsidRPr="008D6780" w:rsidRDefault="00A25733" w:rsidP="00A25733">
      <w:pPr>
        <w:pStyle w:val="ListParagraph"/>
        <w:numPr>
          <w:ilvl w:val="0"/>
          <w:numId w:val="46"/>
        </w:numPr>
        <w:spacing w:line="276" w:lineRule="auto"/>
        <w:jc w:val="both"/>
        <w:rPr>
          <w:rFonts w:ascii="Arial" w:hAnsi="Arial" w:cs="Arial"/>
          <w:b/>
          <w:sz w:val="22"/>
          <w:szCs w:val="22"/>
        </w:rPr>
      </w:pPr>
      <w:r>
        <w:rPr>
          <w:rFonts w:ascii="Arial" w:hAnsi="Arial" w:cs="Arial"/>
          <w:b/>
          <w:bCs/>
          <w:sz w:val="22"/>
          <w:szCs w:val="22"/>
        </w:rPr>
        <w:t xml:space="preserve">Amend Chapter 7 to include a new SASP ### and associated map for </w:t>
      </w:r>
      <w:r w:rsidRPr="005C0801">
        <w:rPr>
          <w:rFonts w:ascii="Arial" w:hAnsi="Arial" w:cs="Arial"/>
          <w:b/>
          <w:bCs/>
          <w:i/>
          <w:iCs/>
          <w:sz w:val="22"/>
          <w:szCs w:val="22"/>
        </w:rPr>
        <w:t>15,17 and 19 Milliken</w:t>
      </w:r>
      <w:r>
        <w:rPr>
          <w:rFonts w:ascii="Arial" w:hAnsi="Arial" w:cs="Arial"/>
          <w:b/>
          <w:bCs/>
          <w:i/>
          <w:iCs/>
          <w:sz w:val="22"/>
          <w:szCs w:val="22"/>
        </w:rPr>
        <w:t xml:space="preserve"> </w:t>
      </w:r>
      <w:r w:rsidRPr="005C0801">
        <w:rPr>
          <w:rFonts w:ascii="Arial" w:hAnsi="Arial" w:cs="Arial"/>
          <w:b/>
          <w:bCs/>
          <w:i/>
          <w:iCs/>
          <w:sz w:val="22"/>
          <w:szCs w:val="22"/>
        </w:rPr>
        <w:t>Blvd</w:t>
      </w:r>
      <w:r>
        <w:rPr>
          <w:rFonts w:ascii="Arial" w:hAnsi="Arial" w:cs="Arial"/>
          <w:b/>
          <w:bCs/>
          <w:i/>
          <w:iCs/>
          <w:sz w:val="22"/>
          <w:szCs w:val="22"/>
        </w:rPr>
        <w:t xml:space="preserve"> and 4040 Finch Avenue East</w:t>
      </w:r>
      <w:r>
        <w:rPr>
          <w:rFonts w:ascii="Arial" w:hAnsi="Arial" w:cs="Arial"/>
          <w:b/>
          <w:bCs/>
          <w:sz w:val="22"/>
          <w:szCs w:val="22"/>
        </w:rPr>
        <w:t>, which provides as follows:</w:t>
      </w:r>
    </w:p>
    <w:p w14:paraId="360C4232" w14:textId="77777777" w:rsidR="008D6780" w:rsidRPr="008D6780" w:rsidRDefault="008D6780" w:rsidP="008D6780">
      <w:pPr>
        <w:spacing w:line="276" w:lineRule="auto"/>
        <w:jc w:val="both"/>
        <w:rPr>
          <w:rFonts w:ascii="Arial" w:hAnsi="Arial" w:cs="Arial"/>
          <w:b/>
          <w:sz w:val="22"/>
          <w:szCs w:val="22"/>
        </w:rPr>
      </w:pPr>
    </w:p>
    <w:p w14:paraId="13417423" w14:textId="03DA622C" w:rsidR="00A25733" w:rsidRPr="008D6780" w:rsidRDefault="00A25733" w:rsidP="00A25733">
      <w:pPr>
        <w:pStyle w:val="ListParagraph"/>
        <w:numPr>
          <w:ilvl w:val="1"/>
          <w:numId w:val="46"/>
        </w:numPr>
        <w:spacing w:line="276" w:lineRule="auto"/>
        <w:jc w:val="both"/>
        <w:rPr>
          <w:rFonts w:ascii="Arial" w:hAnsi="Arial" w:cs="Arial"/>
          <w:b/>
          <w:sz w:val="22"/>
          <w:szCs w:val="22"/>
        </w:rPr>
      </w:pPr>
      <w:r>
        <w:rPr>
          <w:rFonts w:ascii="Arial" w:hAnsi="Arial" w:cs="Arial"/>
          <w:b/>
          <w:bCs/>
          <w:sz w:val="22"/>
          <w:szCs w:val="22"/>
        </w:rPr>
        <w:t>Minimum non-residential g</w:t>
      </w:r>
      <w:r w:rsidR="008D6780">
        <w:rPr>
          <w:rFonts w:ascii="Arial" w:hAnsi="Arial" w:cs="Arial"/>
          <w:b/>
          <w:bCs/>
          <w:sz w:val="22"/>
          <w:szCs w:val="22"/>
        </w:rPr>
        <w:t>ross floor area</w:t>
      </w:r>
      <w:r>
        <w:rPr>
          <w:rFonts w:ascii="Arial" w:hAnsi="Arial" w:cs="Arial"/>
          <w:b/>
          <w:bCs/>
          <w:sz w:val="22"/>
          <w:szCs w:val="22"/>
        </w:rPr>
        <w:t xml:space="preserve"> </w:t>
      </w:r>
      <w:r w:rsidR="008D6780">
        <w:rPr>
          <w:rFonts w:ascii="Arial" w:hAnsi="Arial" w:cs="Arial"/>
          <w:b/>
          <w:bCs/>
          <w:sz w:val="22"/>
          <w:szCs w:val="22"/>
        </w:rPr>
        <w:t>of 10,000 square metres.</w:t>
      </w:r>
    </w:p>
    <w:p w14:paraId="700E2F18" w14:textId="77777777" w:rsidR="008D6780" w:rsidRPr="008D6780" w:rsidRDefault="008D6780" w:rsidP="008D6780">
      <w:pPr>
        <w:spacing w:line="276" w:lineRule="auto"/>
        <w:ind w:left="1080"/>
        <w:jc w:val="both"/>
        <w:rPr>
          <w:rFonts w:ascii="Arial" w:hAnsi="Arial" w:cs="Arial"/>
          <w:b/>
          <w:sz w:val="22"/>
          <w:szCs w:val="22"/>
        </w:rPr>
      </w:pPr>
    </w:p>
    <w:p w14:paraId="5C6ACBCC" w14:textId="77777777" w:rsidR="0095677B" w:rsidRDefault="008D6780" w:rsidP="00A25733">
      <w:pPr>
        <w:pStyle w:val="ListParagraph"/>
        <w:numPr>
          <w:ilvl w:val="1"/>
          <w:numId w:val="46"/>
        </w:numPr>
        <w:spacing w:line="276" w:lineRule="auto"/>
        <w:jc w:val="both"/>
        <w:rPr>
          <w:rFonts w:ascii="Arial" w:hAnsi="Arial" w:cs="Arial"/>
          <w:b/>
          <w:bCs/>
          <w:sz w:val="22"/>
          <w:szCs w:val="22"/>
        </w:rPr>
      </w:pPr>
      <w:r w:rsidRPr="008D6780">
        <w:rPr>
          <w:rFonts w:ascii="Arial" w:hAnsi="Arial" w:cs="Arial"/>
          <w:b/>
          <w:bCs/>
          <w:sz w:val="22"/>
          <w:szCs w:val="22"/>
        </w:rPr>
        <w:t xml:space="preserve">No Official Plan Amendment shall be required to permit development in accordance with this Site and Area Specific Policy. A Zoning By-law Amendment application shall be required to determine: </w:t>
      </w:r>
    </w:p>
    <w:p w14:paraId="081939A3" w14:textId="77777777" w:rsidR="0095677B" w:rsidRPr="0095677B" w:rsidRDefault="0095677B" w:rsidP="0095677B">
      <w:pPr>
        <w:pStyle w:val="ListParagraph"/>
        <w:rPr>
          <w:rFonts w:ascii="Arial" w:hAnsi="Arial" w:cs="Arial"/>
          <w:b/>
          <w:bCs/>
          <w:sz w:val="22"/>
          <w:szCs w:val="22"/>
        </w:rPr>
      </w:pPr>
    </w:p>
    <w:p w14:paraId="13087F29" w14:textId="48030FD3" w:rsidR="0095677B" w:rsidRDefault="008D6780" w:rsidP="0095677B">
      <w:pPr>
        <w:pStyle w:val="ListParagraph"/>
        <w:numPr>
          <w:ilvl w:val="3"/>
          <w:numId w:val="46"/>
        </w:numPr>
        <w:spacing w:line="276" w:lineRule="auto"/>
        <w:jc w:val="both"/>
        <w:rPr>
          <w:rFonts w:ascii="Arial" w:hAnsi="Arial" w:cs="Arial"/>
          <w:b/>
          <w:bCs/>
          <w:sz w:val="22"/>
          <w:szCs w:val="22"/>
        </w:rPr>
      </w:pPr>
      <w:r w:rsidRPr="008D6780">
        <w:rPr>
          <w:rFonts w:ascii="Arial" w:hAnsi="Arial" w:cs="Arial"/>
          <w:b/>
          <w:bCs/>
          <w:sz w:val="22"/>
          <w:szCs w:val="22"/>
        </w:rPr>
        <w:t xml:space="preserve">building heights and densities across the lands </w:t>
      </w:r>
    </w:p>
    <w:p w14:paraId="7E1D49A9" w14:textId="77777777" w:rsidR="0095677B" w:rsidRDefault="008D6780" w:rsidP="0095677B">
      <w:pPr>
        <w:pStyle w:val="ListParagraph"/>
        <w:numPr>
          <w:ilvl w:val="3"/>
          <w:numId w:val="46"/>
        </w:numPr>
        <w:spacing w:line="276" w:lineRule="auto"/>
        <w:jc w:val="both"/>
        <w:rPr>
          <w:rFonts w:ascii="Arial" w:hAnsi="Arial" w:cs="Arial"/>
          <w:b/>
          <w:bCs/>
          <w:sz w:val="22"/>
          <w:szCs w:val="22"/>
        </w:rPr>
      </w:pPr>
      <w:r w:rsidRPr="008D6780">
        <w:rPr>
          <w:rFonts w:ascii="Arial" w:hAnsi="Arial" w:cs="Arial"/>
          <w:b/>
          <w:bCs/>
          <w:sz w:val="22"/>
          <w:szCs w:val="22"/>
        </w:rPr>
        <w:t xml:space="preserve">the list of permitted non-residential uses that contribute to the employment gross floor </w:t>
      </w:r>
      <w:proofErr w:type="gramStart"/>
      <w:r w:rsidRPr="008D6780">
        <w:rPr>
          <w:rFonts w:ascii="Arial" w:hAnsi="Arial" w:cs="Arial"/>
          <w:b/>
          <w:bCs/>
          <w:sz w:val="22"/>
          <w:szCs w:val="22"/>
        </w:rPr>
        <w:t>area</w:t>
      </w:r>
      <w:proofErr w:type="gramEnd"/>
    </w:p>
    <w:p w14:paraId="2A2AF068" w14:textId="4C0EAAE0" w:rsidR="008D6780" w:rsidRDefault="008D6780" w:rsidP="0095677B">
      <w:pPr>
        <w:pStyle w:val="ListParagraph"/>
        <w:numPr>
          <w:ilvl w:val="3"/>
          <w:numId w:val="46"/>
        </w:numPr>
        <w:spacing w:line="276" w:lineRule="auto"/>
        <w:jc w:val="both"/>
        <w:rPr>
          <w:rFonts w:ascii="Arial" w:hAnsi="Arial" w:cs="Arial"/>
          <w:b/>
          <w:bCs/>
          <w:sz w:val="22"/>
          <w:szCs w:val="22"/>
        </w:rPr>
      </w:pPr>
      <w:r w:rsidRPr="008D6780">
        <w:rPr>
          <w:rFonts w:ascii="Arial" w:hAnsi="Arial" w:cs="Arial"/>
          <w:b/>
          <w:bCs/>
          <w:sz w:val="22"/>
          <w:szCs w:val="22"/>
        </w:rPr>
        <w:t>built form and massing that outlines the location and scale of new development</w:t>
      </w:r>
      <w:r>
        <w:rPr>
          <w:rFonts w:ascii="Arial" w:hAnsi="Arial" w:cs="Arial"/>
          <w:b/>
          <w:bCs/>
          <w:sz w:val="22"/>
          <w:szCs w:val="22"/>
        </w:rPr>
        <w:t>.</w:t>
      </w:r>
    </w:p>
    <w:p w14:paraId="49650E2D" w14:textId="77777777" w:rsidR="008D6780" w:rsidRPr="008D6780" w:rsidRDefault="008D6780" w:rsidP="008D6780">
      <w:pPr>
        <w:spacing w:line="276" w:lineRule="auto"/>
        <w:jc w:val="both"/>
        <w:rPr>
          <w:rFonts w:ascii="Arial" w:hAnsi="Arial" w:cs="Arial"/>
          <w:b/>
          <w:bCs/>
          <w:sz w:val="22"/>
          <w:szCs w:val="22"/>
        </w:rPr>
      </w:pPr>
    </w:p>
    <w:p w14:paraId="679F8FC1" w14:textId="0F653C7F" w:rsidR="00A25733" w:rsidRPr="00A25733" w:rsidRDefault="00A25733" w:rsidP="00A25733">
      <w:pPr>
        <w:pStyle w:val="ListParagraph"/>
        <w:numPr>
          <w:ilvl w:val="1"/>
          <w:numId w:val="46"/>
        </w:numPr>
        <w:spacing w:line="276" w:lineRule="auto"/>
        <w:jc w:val="both"/>
        <w:rPr>
          <w:rFonts w:ascii="Arial" w:hAnsi="Arial" w:cs="Arial"/>
          <w:b/>
          <w:bCs/>
          <w:sz w:val="22"/>
          <w:szCs w:val="22"/>
        </w:rPr>
      </w:pPr>
      <w:r w:rsidRPr="00A25733">
        <w:rPr>
          <w:rFonts w:ascii="Arial" w:hAnsi="Arial" w:cs="Arial"/>
          <w:b/>
          <w:bCs/>
          <w:sz w:val="22"/>
          <w:szCs w:val="22"/>
        </w:rPr>
        <w:t>Prior to the rezoning of the lands the following shall be completed</w:t>
      </w:r>
    </w:p>
    <w:p w14:paraId="2201FA5D" w14:textId="77777777" w:rsidR="008D6780" w:rsidRDefault="008D6780" w:rsidP="00A25733">
      <w:pPr>
        <w:pStyle w:val="ListParagraph"/>
        <w:spacing w:line="276" w:lineRule="auto"/>
        <w:ind w:left="1440"/>
        <w:jc w:val="both"/>
        <w:rPr>
          <w:rFonts w:ascii="Arial" w:hAnsi="Arial" w:cs="Arial"/>
          <w:b/>
          <w:bCs/>
          <w:sz w:val="22"/>
          <w:szCs w:val="22"/>
        </w:rPr>
      </w:pPr>
    </w:p>
    <w:p w14:paraId="0E79B602" w14:textId="1A0F1ABE" w:rsidR="00A25733" w:rsidRPr="00A25733" w:rsidRDefault="00A25733" w:rsidP="00A25733">
      <w:pPr>
        <w:pStyle w:val="ListParagraph"/>
        <w:spacing w:line="276" w:lineRule="auto"/>
        <w:ind w:left="1440"/>
        <w:jc w:val="both"/>
        <w:rPr>
          <w:rFonts w:ascii="Arial" w:hAnsi="Arial" w:cs="Arial"/>
          <w:b/>
          <w:bCs/>
          <w:sz w:val="22"/>
          <w:szCs w:val="22"/>
        </w:rPr>
      </w:pPr>
      <w:r w:rsidRPr="00A25733">
        <w:rPr>
          <w:rFonts w:ascii="Arial" w:hAnsi="Arial" w:cs="Arial"/>
          <w:b/>
          <w:bCs/>
          <w:sz w:val="22"/>
          <w:szCs w:val="22"/>
        </w:rPr>
        <w:t xml:space="preserve">1. </w:t>
      </w:r>
      <w:r w:rsidR="008D6780">
        <w:rPr>
          <w:rFonts w:ascii="Arial" w:hAnsi="Arial" w:cs="Arial"/>
          <w:b/>
          <w:bCs/>
          <w:sz w:val="22"/>
          <w:szCs w:val="22"/>
        </w:rPr>
        <w:t>A</w:t>
      </w:r>
      <w:r w:rsidRPr="00A25733">
        <w:rPr>
          <w:rFonts w:ascii="Arial" w:hAnsi="Arial" w:cs="Arial"/>
          <w:b/>
          <w:bCs/>
          <w:sz w:val="22"/>
          <w:szCs w:val="22"/>
        </w:rPr>
        <w:t xml:space="preserve"> Compatibility/Mitigation Study will be prepared, in accordance with Policies 2.2.4.5 to 2.2.4.10 of the Official Plan. The Compatibility/Mitigation Study will identify: </w:t>
      </w:r>
    </w:p>
    <w:p w14:paraId="3CAE643C" w14:textId="77777777" w:rsidR="00A25733" w:rsidRPr="00A25733" w:rsidRDefault="00A25733" w:rsidP="00A25733">
      <w:pPr>
        <w:pStyle w:val="ListParagraph"/>
        <w:numPr>
          <w:ilvl w:val="2"/>
          <w:numId w:val="46"/>
        </w:numPr>
        <w:spacing w:line="276" w:lineRule="auto"/>
        <w:jc w:val="both"/>
        <w:rPr>
          <w:rFonts w:ascii="Arial" w:hAnsi="Arial" w:cs="Arial"/>
          <w:b/>
          <w:bCs/>
          <w:sz w:val="22"/>
          <w:szCs w:val="22"/>
        </w:rPr>
      </w:pPr>
      <w:r w:rsidRPr="00A25733">
        <w:rPr>
          <w:rFonts w:ascii="Arial" w:hAnsi="Arial" w:cs="Arial"/>
          <w:b/>
          <w:bCs/>
          <w:sz w:val="22"/>
          <w:szCs w:val="22"/>
        </w:rPr>
        <w:t>any uses and Major Facilities on Core and General Employment Areas outside of but near to the Subject Lands that may impact or be impacted by sensitive land uses, including residential uses</w:t>
      </w:r>
    </w:p>
    <w:p w14:paraId="76FB37C5" w14:textId="77777777" w:rsidR="00A25733" w:rsidRPr="00A25733" w:rsidRDefault="00A25733" w:rsidP="00A25733">
      <w:pPr>
        <w:pStyle w:val="ListParagraph"/>
        <w:numPr>
          <w:ilvl w:val="2"/>
          <w:numId w:val="46"/>
        </w:numPr>
        <w:spacing w:line="276" w:lineRule="auto"/>
        <w:jc w:val="both"/>
        <w:rPr>
          <w:rFonts w:ascii="Arial" w:hAnsi="Arial" w:cs="Arial"/>
          <w:b/>
          <w:bCs/>
          <w:sz w:val="22"/>
          <w:szCs w:val="22"/>
        </w:rPr>
      </w:pPr>
      <w:r w:rsidRPr="00A25733">
        <w:rPr>
          <w:rFonts w:ascii="Arial" w:hAnsi="Arial" w:cs="Arial"/>
          <w:b/>
          <w:bCs/>
          <w:sz w:val="22"/>
          <w:szCs w:val="22"/>
        </w:rPr>
        <w:t xml:space="preserve">the Influence Area of any Major Facility outside of but near to the Subject Lands; and </w:t>
      </w:r>
    </w:p>
    <w:p w14:paraId="3F638399" w14:textId="45C6CEE0" w:rsidR="00A25733" w:rsidRPr="00A25733" w:rsidRDefault="00A25733" w:rsidP="00A25733">
      <w:pPr>
        <w:pStyle w:val="ListParagraph"/>
        <w:numPr>
          <w:ilvl w:val="2"/>
          <w:numId w:val="46"/>
        </w:numPr>
        <w:spacing w:line="276" w:lineRule="auto"/>
        <w:jc w:val="both"/>
        <w:rPr>
          <w:rFonts w:ascii="Arial" w:hAnsi="Arial" w:cs="Arial"/>
          <w:b/>
          <w:bCs/>
          <w:sz w:val="22"/>
          <w:szCs w:val="22"/>
        </w:rPr>
      </w:pPr>
      <w:r w:rsidRPr="00A25733">
        <w:rPr>
          <w:rFonts w:ascii="Arial" w:hAnsi="Arial" w:cs="Arial"/>
          <w:b/>
          <w:bCs/>
          <w:sz w:val="22"/>
          <w:szCs w:val="22"/>
        </w:rPr>
        <w:t xml:space="preserve">potential and/or required mitigation measures for land use designations that permit residential or other sensitive land </w:t>
      </w:r>
      <w:r w:rsidRPr="00A25733">
        <w:rPr>
          <w:rFonts w:ascii="Arial" w:hAnsi="Arial" w:cs="Arial"/>
          <w:b/>
          <w:bCs/>
          <w:sz w:val="22"/>
          <w:szCs w:val="22"/>
        </w:rPr>
        <w:lastRenderedPageBreak/>
        <w:t>uses near Core Employment Areas and General Employment Areas outside of the Subject Lands;</w:t>
      </w:r>
    </w:p>
    <w:p w14:paraId="65CDBE7E" w14:textId="77777777" w:rsidR="008D6780" w:rsidRDefault="008D6780" w:rsidP="00A25733">
      <w:pPr>
        <w:spacing w:line="276" w:lineRule="auto"/>
        <w:ind w:left="1440"/>
        <w:jc w:val="both"/>
        <w:rPr>
          <w:rFonts w:ascii="Arial" w:hAnsi="Arial" w:cs="Arial"/>
          <w:b/>
          <w:bCs/>
          <w:sz w:val="22"/>
          <w:szCs w:val="22"/>
        </w:rPr>
      </w:pPr>
    </w:p>
    <w:p w14:paraId="57EA8614" w14:textId="135CAFB7" w:rsidR="00A25733" w:rsidRPr="008D6780" w:rsidRDefault="00A25733" w:rsidP="00A25733">
      <w:pPr>
        <w:spacing w:line="276" w:lineRule="auto"/>
        <w:ind w:left="1440"/>
        <w:jc w:val="both"/>
        <w:rPr>
          <w:rFonts w:ascii="Arial" w:hAnsi="Arial" w:cs="Arial"/>
          <w:b/>
          <w:bCs/>
          <w:sz w:val="22"/>
          <w:szCs w:val="22"/>
        </w:rPr>
      </w:pPr>
      <w:r w:rsidRPr="008D6780">
        <w:rPr>
          <w:rFonts w:ascii="Arial" w:hAnsi="Arial" w:cs="Arial"/>
          <w:b/>
          <w:bCs/>
          <w:sz w:val="22"/>
          <w:szCs w:val="22"/>
        </w:rPr>
        <w:t xml:space="preserve">2. A Phasing Strategy and Implementation Plan to provide for the sequencing of development, including the provision of infrastructure and services: </w:t>
      </w:r>
    </w:p>
    <w:p w14:paraId="7DFFD141" w14:textId="1EF27E78" w:rsidR="00A25733" w:rsidRDefault="00A25733" w:rsidP="00A25733">
      <w:pPr>
        <w:spacing w:line="276" w:lineRule="auto"/>
        <w:ind w:left="2160"/>
        <w:jc w:val="both"/>
        <w:rPr>
          <w:rFonts w:ascii="Arial" w:hAnsi="Arial" w:cs="Arial"/>
          <w:b/>
          <w:bCs/>
          <w:sz w:val="22"/>
          <w:szCs w:val="22"/>
        </w:rPr>
      </w:pPr>
      <w:r w:rsidRPr="008D6780">
        <w:rPr>
          <w:rFonts w:ascii="Arial" w:hAnsi="Arial" w:cs="Arial"/>
          <w:b/>
          <w:bCs/>
          <w:sz w:val="22"/>
          <w:szCs w:val="22"/>
        </w:rPr>
        <w:t xml:space="preserve">A) the Phasing Strategy must set out the amount of non-residential gross floor area to be constructed in each phase, prior to, or concurrent with residential gross floor area to provide a balance of employment and residential growth in all phases of </w:t>
      </w:r>
      <w:proofErr w:type="gramStart"/>
      <w:r w:rsidRPr="008D6780">
        <w:rPr>
          <w:rFonts w:ascii="Arial" w:hAnsi="Arial" w:cs="Arial"/>
          <w:b/>
          <w:bCs/>
          <w:sz w:val="22"/>
          <w:szCs w:val="22"/>
        </w:rPr>
        <w:t>development;</w:t>
      </w:r>
      <w:proofErr w:type="gramEnd"/>
    </w:p>
    <w:p w14:paraId="79231714" w14:textId="77777777" w:rsidR="008D6780" w:rsidRPr="008D6780" w:rsidRDefault="008D6780" w:rsidP="00A25733">
      <w:pPr>
        <w:spacing w:line="276" w:lineRule="auto"/>
        <w:ind w:left="2160"/>
        <w:jc w:val="both"/>
        <w:rPr>
          <w:rFonts w:ascii="Arial" w:hAnsi="Arial" w:cs="Arial"/>
          <w:b/>
          <w:bCs/>
          <w:sz w:val="22"/>
          <w:szCs w:val="22"/>
        </w:rPr>
      </w:pPr>
    </w:p>
    <w:p w14:paraId="1CE7C996" w14:textId="7E8F9C7B" w:rsidR="00A25733" w:rsidRPr="008D6780" w:rsidRDefault="008D6780" w:rsidP="008D6780">
      <w:pPr>
        <w:spacing w:line="276" w:lineRule="auto"/>
        <w:ind w:left="1134"/>
        <w:jc w:val="both"/>
        <w:rPr>
          <w:rFonts w:ascii="Arial" w:hAnsi="Arial" w:cs="Arial"/>
          <w:b/>
          <w:bCs/>
          <w:sz w:val="22"/>
          <w:szCs w:val="22"/>
        </w:rPr>
      </w:pPr>
      <w:r>
        <w:rPr>
          <w:rFonts w:ascii="Arial" w:hAnsi="Arial" w:cs="Arial"/>
          <w:b/>
          <w:bCs/>
          <w:sz w:val="22"/>
          <w:szCs w:val="22"/>
        </w:rPr>
        <w:t>d.</w:t>
      </w:r>
      <w:r w:rsidR="00A25733" w:rsidRPr="008D6780">
        <w:rPr>
          <w:rFonts w:ascii="Arial" w:hAnsi="Arial" w:cs="Arial"/>
          <w:b/>
          <w:bCs/>
          <w:sz w:val="22"/>
          <w:szCs w:val="22"/>
        </w:rPr>
        <w:t xml:space="preserve">  A rezoning application will also include a Housing Plan where new development containing residential units on the lands will secure a minimum amount of affordable housing as follows:</w:t>
      </w:r>
    </w:p>
    <w:p w14:paraId="63B3E0F0" w14:textId="77777777" w:rsidR="00A25733" w:rsidRPr="00A25733" w:rsidRDefault="00A25733" w:rsidP="00A25733">
      <w:pPr>
        <w:spacing w:line="276" w:lineRule="auto"/>
        <w:jc w:val="both"/>
        <w:rPr>
          <w:rFonts w:ascii="Arial" w:hAnsi="Arial" w:cs="Arial"/>
          <w:b/>
          <w:bCs/>
          <w:sz w:val="22"/>
          <w:szCs w:val="22"/>
        </w:rPr>
      </w:pPr>
    </w:p>
    <w:p w14:paraId="40593E0A" w14:textId="3AADE05F" w:rsidR="00A25733" w:rsidRPr="00A25733" w:rsidRDefault="00A25733" w:rsidP="00A25733">
      <w:pPr>
        <w:pStyle w:val="ListParagraph"/>
        <w:numPr>
          <w:ilvl w:val="0"/>
          <w:numId w:val="47"/>
        </w:numPr>
        <w:spacing w:line="276" w:lineRule="auto"/>
        <w:jc w:val="both"/>
        <w:rPr>
          <w:rFonts w:ascii="Arial" w:hAnsi="Arial" w:cs="Arial"/>
          <w:b/>
          <w:bCs/>
          <w:sz w:val="22"/>
          <w:szCs w:val="22"/>
        </w:rPr>
      </w:pPr>
      <w:r w:rsidRPr="00A25733">
        <w:rPr>
          <w:rFonts w:ascii="Arial" w:hAnsi="Arial" w:cs="Arial"/>
          <w:b/>
          <w:bCs/>
          <w:sz w:val="22"/>
          <w:szCs w:val="22"/>
        </w:rPr>
        <w:t xml:space="preserve">if a condominium development is proposed, a minimum of 7 percent of the total new residential gross floor area shall be secured as affordable ownership housing or a minimum of 5 percent of the total new residential gross floor area shall be secured as affordable rental housing; </w:t>
      </w:r>
    </w:p>
    <w:p w14:paraId="6406F104" w14:textId="3725A60E" w:rsidR="00A25733" w:rsidRPr="00A25733" w:rsidRDefault="00A25733" w:rsidP="00A25733">
      <w:pPr>
        <w:pStyle w:val="ListParagraph"/>
        <w:numPr>
          <w:ilvl w:val="0"/>
          <w:numId w:val="47"/>
        </w:numPr>
        <w:spacing w:line="276" w:lineRule="auto"/>
        <w:jc w:val="both"/>
        <w:rPr>
          <w:rFonts w:ascii="Arial" w:hAnsi="Arial" w:cs="Arial"/>
          <w:b/>
          <w:bCs/>
          <w:sz w:val="22"/>
          <w:szCs w:val="22"/>
        </w:rPr>
      </w:pPr>
      <w:r w:rsidRPr="00A25733">
        <w:rPr>
          <w:rFonts w:ascii="Arial" w:hAnsi="Arial" w:cs="Arial"/>
          <w:b/>
          <w:bCs/>
          <w:sz w:val="22"/>
          <w:szCs w:val="22"/>
        </w:rPr>
        <w:t xml:space="preserve">the affordable housing shall be secured at affordable rents or affordable ownership prices for a period of at least </w:t>
      </w:r>
      <w:r w:rsidR="000661C7" w:rsidRPr="0063602A">
        <w:rPr>
          <w:rFonts w:ascii="Arial" w:hAnsi="Arial" w:cs="Arial"/>
          <w:b/>
          <w:bCs/>
          <w:sz w:val="22"/>
          <w:szCs w:val="22"/>
        </w:rPr>
        <w:t>25</w:t>
      </w:r>
      <w:r w:rsidRPr="00A25733">
        <w:rPr>
          <w:rFonts w:ascii="Arial" w:hAnsi="Arial" w:cs="Arial"/>
          <w:b/>
          <w:bCs/>
          <w:sz w:val="22"/>
          <w:szCs w:val="22"/>
        </w:rPr>
        <w:t xml:space="preserve"> years from the date of first residential occupancy of the </w:t>
      </w:r>
      <w:proofErr w:type="gramStart"/>
      <w:r w:rsidRPr="00A25733">
        <w:rPr>
          <w:rFonts w:ascii="Arial" w:hAnsi="Arial" w:cs="Arial"/>
          <w:b/>
          <w:bCs/>
          <w:sz w:val="22"/>
          <w:szCs w:val="22"/>
        </w:rPr>
        <w:t>unit;</w:t>
      </w:r>
      <w:proofErr w:type="gramEnd"/>
      <w:r w:rsidRPr="00A25733">
        <w:rPr>
          <w:rFonts w:ascii="Arial" w:hAnsi="Arial" w:cs="Arial"/>
          <w:b/>
          <w:bCs/>
          <w:sz w:val="22"/>
          <w:szCs w:val="22"/>
        </w:rPr>
        <w:t xml:space="preserve"> </w:t>
      </w:r>
    </w:p>
    <w:p w14:paraId="1A7408D6" w14:textId="77777777" w:rsidR="00A25733" w:rsidRPr="00A25733" w:rsidRDefault="00A25733" w:rsidP="00A25733">
      <w:pPr>
        <w:pStyle w:val="ListParagraph"/>
        <w:numPr>
          <w:ilvl w:val="0"/>
          <w:numId w:val="47"/>
        </w:numPr>
        <w:spacing w:line="276" w:lineRule="auto"/>
        <w:jc w:val="both"/>
        <w:rPr>
          <w:rFonts w:ascii="Arial" w:hAnsi="Arial" w:cs="Arial"/>
          <w:b/>
          <w:bCs/>
          <w:sz w:val="22"/>
          <w:szCs w:val="22"/>
        </w:rPr>
      </w:pPr>
      <w:r w:rsidRPr="00A25733">
        <w:rPr>
          <w:rFonts w:ascii="Arial" w:hAnsi="Arial" w:cs="Arial"/>
          <w:b/>
          <w:bCs/>
          <w:sz w:val="22"/>
          <w:szCs w:val="22"/>
        </w:rPr>
        <w:t xml:space="preserve">the unit mix of the affordable housing shall reflect the market component of the development, as appropriate, to achieve a balanced mix of unit types and sizes and support the creation of affordable housing suitable for families; and </w:t>
      </w:r>
    </w:p>
    <w:p w14:paraId="6FA9E85E" w14:textId="391B0B27" w:rsidR="00A25733" w:rsidRPr="00A25733" w:rsidRDefault="00A25733" w:rsidP="00A25733">
      <w:pPr>
        <w:pStyle w:val="ListParagraph"/>
        <w:numPr>
          <w:ilvl w:val="0"/>
          <w:numId w:val="47"/>
        </w:numPr>
        <w:spacing w:line="276" w:lineRule="auto"/>
        <w:jc w:val="both"/>
        <w:rPr>
          <w:rFonts w:ascii="Arial" w:hAnsi="Arial" w:cs="Arial"/>
          <w:b/>
          <w:bCs/>
          <w:sz w:val="22"/>
          <w:szCs w:val="22"/>
        </w:rPr>
      </w:pPr>
      <w:r w:rsidRPr="00A25733">
        <w:rPr>
          <w:rFonts w:ascii="Arial" w:hAnsi="Arial" w:cs="Arial"/>
          <w:b/>
          <w:bCs/>
          <w:sz w:val="22"/>
          <w:szCs w:val="22"/>
        </w:rPr>
        <w:t>if a purpose-built rental development is proposed, there is no minimum requirement for affordable rental housing.</w:t>
      </w:r>
    </w:p>
    <w:p w14:paraId="443543A5" w14:textId="77777777" w:rsidR="00A25733" w:rsidRPr="00A25733" w:rsidRDefault="00A25733" w:rsidP="008D6780">
      <w:pPr>
        <w:spacing w:line="276" w:lineRule="auto"/>
        <w:jc w:val="both"/>
        <w:rPr>
          <w:rFonts w:ascii="Arial" w:hAnsi="Arial" w:cs="Arial"/>
          <w:b/>
          <w:bCs/>
          <w:sz w:val="22"/>
          <w:szCs w:val="22"/>
        </w:rPr>
      </w:pPr>
    </w:p>
    <w:p w14:paraId="5041015D" w14:textId="680BB5EF" w:rsidR="00A25733" w:rsidRPr="00A25733" w:rsidRDefault="008D6780" w:rsidP="008D6780">
      <w:pPr>
        <w:spacing w:line="276" w:lineRule="auto"/>
        <w:ind w:left="1134"/>
        <w:jc w:val="both"/>
        <w:rPr>
          <w:b/>
          <w:bCs/>
        </w:rPr>
      </w:pPr>
      <w:r>
        <w:rPr>
          <w:rFonts w:ascii="Arial" w:hAnsi="Arial" w:cs="Arial"/>
          <w:b/>
          <w:bCs/>
          <w:sz w:val="22"/>
          <w:szCs w:val="22"/>
        </w:rPr>
        <w:t>e.</w:t>
      </w:r>
      <w:r w:rsidR="00A25733" w:rsidRPr="00A25733">
        <w:rPr>
          <w:rFonts w:ascii="Arial" w:hAnsi="Arial" w:cs="Arial"/>
          <w:b/>
          <w:bCs/>
          <w:sz w:val="22"/>
          <w:szCs w:val="22"/>
        </w:rPr>
        <w:t xml:space="preserve"> The provision of affordable housing required by Policy d) shall be secured through one or more agreements with the City</w:t>
      </w:r>
      <w:r w:rsidR="00A25733" w:rsidRPr="00A25733">
        <w:rPr>
          <w:b/>
          <w:bCs/>
        </w:rPr>
        <w:t>.</w:t>
      </w:r>
    </w:p>
    <w:p w14:paraId="77B353AF" w14:textId="77777777" w:rsidR="00A25733" w:rsidRPr="00A25733" w:rsidRDefault="00A25733" w:rsidP="00A25733">
      <w:pPr>
        <w:spacing w:line="276" w:lineRule="auto"/>
        <w:ind w:left="1440"/>
        <w:jc w:val="both"/>
        <w:rPr>
          <w:rFonts w:ascii="Arial" w:hAnsi="Arial" w:cs="Arial"/>
          <w:b/>
          <w:bCs/>
          <w:sz w:val="22"/>
          <w:szCs w:val="22"/>
        </w:rPr>
      </w:pPr>
    </w:p>
    <w:p w14:paraId="0A657798" w14:textId="705FCEE5" w:rsidR="00A25733" w:rsidRPr="00A25733" w:rsidRDefault="008D6780" w:rsidP="008D6780">
      <w:pPr>
        <w:spacing w:line="276" w:lineRule="auto"/>
        <w:ind w:left="1134"/>
        <w:jc w:val="both"/>
        <w:rPr>
          <w:rFonts w:ascii="Arial" w:hAnsi="Arial" w:cs="Arial"/>
          <w:b/>
          <w:bCs/>
          <w:sz w:val="22"/>
          <w:szCs w:val="22"/>
        </w:rPr>
      </w:pPr>
      <w:r>
        <w:rPr>
          <w:rFonts w:ascii="Arial" w:hAnsi="Arial" w:cs="Arial"/>
          <w:b/>
          <w:bCs/>
          <w:sz w:val="22"/>
          <w:szCs w:val="22"/>
        </w:rPr>
        <w:t>f.</w:t>
      </w:r>
      <w:r>
        <w:rPr>
          <w:rFonts w:ascii="Arial" w:hAnsi="Arial" w:cs="Arial"/>
          <w:b/>
          <w:bCs/>
          <w:sz w:val="22"/>
          <w:szCs w:val="22"/>
        </w:rPr>
        <w:tab/>
      </w:r>
      <w:r w:rsidR="00A25733" w:rsidRPr="00A25733">
        <w:rPr>
          <w:rFonts w:ascii="Arial" w:hAnsi="Arial" w:cs="Arial"/>
          <w:b/>
          <w:bCs/>
          <w:sz w:val="22"/>
          <w:szCs w:val="22"/>
        </w:rPr>
        <w:t xml:space="preserve"> The use of holding provisions may be used to ensure the required affordable housing is secured. Conditions to be met prior to the removal of a holding ("H") provision on the lands shall include the following: </w:t>
      </w:r>
    </w:p>
    <w:p w14:paraId="553F8E5F" w14:textId="77777777" w:rsidR="008D6780" w:rsidRDefault="008D6780" w:rsidP="008D6780">
      <w:pPr>
        <w:spacing w:line="276" w:lineRule="auto"/>
        <w:jc w:val="both"/>
        <w:rPr>
          <w:rFonts w:ascii="Arial" w:hAnsi="Arial" w:cs="Arial"/>
          <w:b/>
          <w:bCs/>
          <w:sz w:val="22"/>
          <w:szCs w:val="22"/>
        </w:rPr>
      </w:pPr>
    </w:p>
    <w:p w14:paraId="1686F020" w14:textId="7716A788" w:rsidR="00A25733" w:rsidRPr="00A25733" w:rsidRDefault="008D6780" w:rsidP="008D6780">
      <w:pPr>
        <w:spacing w:line="276" w:lineRule="auto"/>
        <w:ind w:left="2160"/>
        <w:jc w:val="both"/>
        <w:rPr>
          <w:rFonts w:ascii="Arial" w:hAnsi="Arial" w:cs="Arial"/>
          <w:b/>
          <w:bCs/>
          <w:sz w:val="22"/>
          <w:szCs w:val="22"/>
        </w:rPr>
      </w:pPr>
      <w:r>
        <w:rPr>
          <w:rFonts w:ascii="Arial" w:hAnsi="Arial" w:cs="Arial"/>
          <w:b/>
          <w:bCs/>
          <w:sz w:val="22"/>
          <w:szCs w:val="22"/>
        </w:rPr>
        <w:t>i)</w:t>
      </w:r>
      <w:r w:rsidR="00A25733" w:rsidRPr="00A25733">
        <w:rPr>
          <w:rFonts w:ascii="Arial" w:hAnsi="Arial" w:cs="Arial"/>
          <w:b/>
          <w:bCs/>
          <w:sz w:val="22"/>
          <w:szCs w:val="22"/>
        </w:rPr>
        <w:t xml:space="preserve"> Entering into a Municipal Housing Project Facility Agreement or such other agreement(s) as may be </w:t>
      </w:r>
      <w:r w:rsidR="00A25733" w:rsidRPr="00A25733">
        <w:rPr>
          <w:rFonts w:ascii="Arial" w:hAnsi="Arial" w:cs="Arial"/>
          <w:b/>
          <w:bCs/>
          <w:sz w:val="22"/>
          <w:szCs w:val="22"/>
        </w:rPr>
        <w:lastRenderedPageBreak/>
        <w:t xml:space="preserve">satisfactory to the City Solicitor to secure the provision of affordable housing; and </w:t>
      </w:r>
    </w:p>
    <w:p w14:paraId="7FF8D2B6" w14:textId="77777777" w:rsidR="008D6780" w:rsidRDefault="008D6780" w:rsidP="00A25733">
      <w:pPr>
        <w:spacing w:line="276" w:lineRule="auto"/>
        <w:ind w:left="2160"/>
        <w:jc w:val="both"/>
        <w:rPr>
          <w:rFonts w:ascii="Arial" w:hAnsi="Arial" w:cs="Arial"/>
          <w:b/>
          <w:bCs/>
          <w:sz w:val="22"/>
          <w:szCs w:val="22"/>
        </w:rPr>
      </w:pPr>
    </w:p>
    <w:p w14:paraId="1580E03C" w14:textId="1BA0B97E" w:rsidR="00A25733" w:rsidRPr="00A25733" w:rsidRDefault="00A25733" w:rsidP="00A25733">
      <w:pPr>
        <w:spacing w:line="276" w:lineRule="auto"/>
        <w:ind w:left="2160"/>
        <w:jc w:val="both"/>
        <w:rPr>
          <w:rFonts w:ascii="Arial" w:hAnsi="Arial" w:cs="Arial"/>
          <w:b/>
          <w:bCs/>
          <w:sz w:val="22"/>
          <w:szCs w:val="22"/>
        </w:rPr>
      </w:pPr>
      <w:r w:rsidRPr="00A25733">
        <w:rPr>
          <w:rFonts w:ascii="Arial" w:hAnsi="Arial" w:cs="Arial"/>
          <w:b/>
          <w:bCs/>
          <w:sz w:val="22"/>
          <w:szCs w:val="22"/>
        </w:rPr>
        <w:t>ii) The submission and acceptance of a Housing Issues Report, to the satisfaction of the Chief Planner and Executive Director, that identifies the unit mix, unit sizes, and how affordable housing requirements will be met.</w:t>
      </w:r>
    </w:p>
    <w:p w14:paraId="392B7228" w14:textId="77777777" w:rsidR="00A25733" w:rsidRPr="00A25733" w:rsidRDefault="00A25733" w:rsidP="00A25733">
      <w:pPr>
        <w:spacing w:line="276" w:lineRule="auto"/>
        <w:ind w:left="1440"/>
        <w:jc w:val="both"/>
        <w:rPr>
          <w:rFonts w:ascii="Arial" w:hAnsi="Arial" w:cs="Arial"/>
          <w:b/>
          <w:bCs/>
          <w:sz w:val="22"/>
          <w:szCs w:val="22"/>
        </w:rPr>
      </w:pPr>
    </w:p>
    <w:p w14:paraId="3DF44E98" w14:textId="244F70D6" w:rsidR="00A25733" w:rsidRPr="00A25733" w:rsidRDefault="008D6780" w:rsidP="008D6780">
      <w:pPr>
        <w:spacing w:line="276" w:lineRule="auto"/>
        <w:ind w:left="1276"/>
        <w:jc w:val="both"/>
        <w:rPr>
          <w:rFonts w:ascii="Arial" w:hAnsi="Arial" w:cs="Arial"/>
          <w:b/>
          <w:bCs/>
          <w:sz w:val="22"/>
          <w:szCs w:val="22"/>
        </w:rPr>
      </w:pPr>
      <w:r>
        <w:rPr>
          <w:rFonts w:ascii="Arial" w:hAnsi="Arial" w:cs="Arial"/>
          <w:b/>
          <w:bCs/>
          <w:sz w:val="22"/>
          <w:szCs w:val="22"/>
        </w:rPr>
        <w:t>g.</w:t>
      </w:r>
      <w:r w:rsidR="00A25733" w:rsidRPr="00A25733">
        <w:rPr>
          <w:rFonts w:ascii="Arial" w:hAnsi="Arial" w:cs="Arial"/>
          <w:b/>
          <w:bCs/>
          <w:sz w:val="22"/>
          <w:szCs w:val="22"/>
        </w:rPr>
        <w:t xml:space="preserve"> If an Inclusionary Zoning By-law takes effect and becomes applicable to any development on the lands, then the Official Plan Inclusionary Zoning policies and by-law, as may be amended, will prevail and the affordable housing requirements in Policy d) will no longer apply</w:t>
      </w:r>
      <w:r>
        <w:rPr>
          <w:rFonts w:ascii="Arial" w:hAnsi="Arial" w:cs="Arial"/>
          <w:b/>
          <w:bCs/>
          <w:sz w:val="22"/>
          <w:szCs w:val="22"/>
        </w:rPr>
        <w:t>.</w:t>
      </w:r>
    </w:p>
    <w:p w14:paraId="755704F8" w14:textId="77777777" w:rsidR="00A25733" w:rsidRPr="00A25733" w:rsidRDefault="00A25733" w:rsidP="00A25733">
      <w:pPr>
        <w:spacing w:line="276" w:lineRule="auto"/>
        <w:ind w:left="1440"/>
        <w:jc w:val="both"/>
        <w:rPr>
          <w:rFonts w:ascii="Arial" w:hAnsi="Arial" w:cs="Arial"/>
          <w:b/>
          <w:bCs/>
          <w:sz w:val="22"/>
          <w:szCs w:val="22"/>
        </w:rPr>
      </w:pPr>
    </w:p>
    <w:p w14:paraId="3722EB4B" w14:textId="7A4C67BB" w:rsidR="00A25733" w:rsidRPr="00A25733" w:rsidRDefault="008D6780" w:rsidP="008D6780">
      <w:pPr>
        <w:spacing w:line="276" w:lineRule="auto"/>
        <w:ind w:left="1276"/>
        <w:jc w:val="both"/>
        <w:rPr>
          <w:rFonts w:ascii="Arial" w:hAnsi="Arial" w:cs="Arial"/>
          <w:b/>
          <w:bCs/>
          <w:sz w:val="22"/>
          <w:szCs w:val="22"/>
        </w:rPr>
      </w:pPr>
      <w:r>
        <w:rPr>
          <w:rFonts w:ascii="Arial" w:hAnsi="Arial" w:cs="Arial"/>
          <w:b/>
          <w:bCs/>
          <w:sz w:val="22"/>
          <w:szCs w:val="22"/>
        </w:rPr>
        <w:t>h.</w:t>
      </w:r>
      <w:r w:rsidR="00A25733" w:rsidRPr="00A25733">
        <w:rPr>
          <w:rFonts w:ascii="Arial" w:hAnsi="Arial" w:cs="Arial"/>
          <w:b/>
          <w:bCs/>
          <w:sz w:val="22"/>
          <w:szCs w:val="22"/>
        </w:rPr>
        <w:t xml:space="preserve"> As part of a complete Zoning By-law Amendment application for the lands: </w:t>
      </w:r>
    </w:p>
    <w:p w14:paraId="6BA219E2" w14:textId="77777777" w:rsidR="00A25733" w:rsidRPr="00A25733" w:rsidRDefault="00A25733" w:rsidP="00A25733">
      <w:pPr>
        <w:spacing w:line="276" w:lineRule="auto"/>
        <w:ind w:left="2160"/>
        <w:jc w:val="both"/>
        <w:rPr>
          <w:rFonts w:ascii="Arial" w:hAnsi="Arial" w:cs="Arial"/>
          <w:b/>
          <w:bCs/>
          <w:sz w:val="22"/>
          <w:szCs w:val="22"/>
        </w:rPr>
      </w:pPr>
      <w:r w:rsidRPr="00A25733">
        <w:rPr>
          <w:rFonts w:ascii="Arial" w:hAnsi="Arial" w:cs="Arial"/>
          <w:b/>
          <w:bCs/>
          <w:sz w:val="22"/>
          <w:szCs w:val="22"/>
        </w:rPr>
        <w:t xml:space="preserve">i) a Rail Safety and Rail Mitigation Report shall be submitted, peer reviewed and implemented to the City's satisfaction, and reviewed by the applicable rail operator; and </w:t>
      </w:r>
    </w:p>
    <w:p w14:paraId="4B324B94" w14:textId="543AB798" w:rsidR="00A25733" w:rsidRPr="00A25733" w:rsidRDefault="00A25733" w:rsidP="00A25733">
      <w:pPr>
        <w:spacing w:line="276" w:lineRule="auto"/>
        <w:ind w:left="2160"/>
        <w:jc w:val="both"/>
        <w:rPr>
          <w:rFonts w:ascii="Arial" w:hAnsi="Arial" w:cs="Arial"/>
          <w:b/>
          <w:bCs/>
          <w:sz w:val="22"/>
          <w:szCs w:val="22"/>
        </w:rPr>
      </w:pPr>
      <w:r w:rsidRPr="00A25733">
        <w:rPr>
          <w:rFonts w:ascii="Arial" w:hAnsi="Arial" w:cs="Arial"/>
          <w:b/>
          <w:bCs/>
          <w:sz w:val="22"/>
          <w:szCs w:val="22"/>
        </w:rPr>
        <w:t>ii) a Compatibility/Mitigation Study shall be submitted that will be peer reviewed, at the applicant's expense, and implemented to the City's satisfaction, which may include lifting any holding provisions established through the Secondary Plan or Site and Area Specific Policy, pursuant to Policy d) above.</w:t>
      </w:r>
    </w:p>
    <w:p w14:paraId="3F7C0BE0" w14:textId="77777777" w:rsidR="00A25733" w:rsidRPr="00A25733" w:rsidRDefault="00A25733" w:rsidP="00A25733">
      <w:pPr>
        <w:spacing w:line="276" w:lineRule="auto"/>
        <w:ind w:left="2160"/>
        <w:jc w:val="both"/>
        <w:rPr>
          <w:rFonts w:ascii="Arial" w:hAnsi="Arial" w:cs="Arial"/>
          <w:b/>
          <w:bCs/>
          <w:sz w:val="22"/>
          <w:szCs w:val="22"/>
        </w:rPr>
      </w:pPr>
    </w:p>
    <w:p w14:paraId="02403BAC" w14:textId="15B47E67" w:rsidR="00A25733" w:rsidRPr="00A25733" w:rsidRDefault="008D6780" w:rsidP="008D6780">
      <w:pPr>
        <w:spacing w:line="276" w:lineRule="auto"/>
        <w:ind w:left="1276"/>
        <w:jc w:val="both"/>
        <w:rPr>
          <w:rFonts w:ascii="Arial" w:hAnsi="Arial" w:cs="Arial"/>
          <w:b/>
          <w:bCs/>
          <w:sz w:val="22"/>
          <w:szCs w:val="22"/>
        </w:rPr>
      </w:pPr>
      <w:r>
        <w:rPr>
          <w:rFonts w:ascii="Arial" w:hAnsi="Arial" w:cs="Arial"/>
          <w:b/>
          <w:bCs/>
          <w:sz w:val="22"/>
          <w:szCs w:val="22"/>
        </w:rPr>
        <w:t>i.</w:t>
      </w:r>
      <w:r w:rsidR="00A25733" w:rsidRPr="00A25733">
        <w:rPr>
          <w:rFonts w:ascii="Arial" w:hAnsi="Arial" w:cs="Arial"/>
          <w:b/>
          <w:bCs/>
          <w:sz w:val="22"/>
          <w:szCs w:val="22"/>
        </w:rPr>
        <w:t xml:space="preserve"> Sensitive land uses, including new residential uses will be located, </w:t>
      </w:r>
      <w:proofErr w:type="gramStart"/>
      <w:r w:rsidR="00A25733" w:rsidRPr="00A25733">
        <w:rPr>
          <w:rFonts w:ascii="Arial" w:hAnsi="Arial" w:cs="Arial"/>
          <w:b/>
          <w:bCs/>
          <w:sz w:val="22"/>
          <w:szCs w:val="22"/>
        </w:rPr>
        <w:t>designed</w:t>
      </w:r>
      <w:proofErr w:type="gramEnd"/>
      <w:r w:rsidR="00A25733" w:rsidRPr="00A25733">
        <w:rPr>
          <w:rFonts w:ascii="Arial" w:hAnsi="Arial" w:cs="Arial"/>
          <w:b/>
          <w:bCs/>
          <w:sz w:val="22"/>
          <w:szCs w:val="22"/>
        </w:rPr>
        <w:t xml:space="preserve"> and buffered to mitigate impacts from, be compatible with, and not impede the continuation of and the expansion of existing employment uses, and any new employment uses within the surrounding General and Core Employment Areas.</w:t>
      </w:r>
    </w:p>
    <w:sectPr w:rsidR="00A25733" w:rsidRPr="00A25733" w:rsidSect="00DF7A24">
      <w:headerReference w:type="even" r:id="rId12"/>
      <w:headerReference w:type="default" r:id="rId13"/>
      <w:footerReference w:type="even" r:id="rId14"/>
      <w:footerReference w:type="default" r:id="rId15"/>
      <w:headerReference w:type="first" r:id="rId16"/>
      <w:footerReference w:type="first" r:id="rId17"/>
      <w:pgSz w:w="12240" w:h="15840"/>
      <w:pgMar w:top="2160" w:right="1800" w:bottom="1440" w:left="2160" w:header="547" w:footer="720" w:gutter="0"/>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B79D00" w14:textId="77777777" w:rsidR="00DF7A24" w:rsidRDefault="00DF7A24">
      <w:r>
        <w:separator/>
      </w:r>
    </w:p>
  </w:endnote>
  <w:endnote w:type="continuationSeparator" w:id="0">
    <w:p w14:paraId="0EFF535F" w14:textId="77777777" w:rsidR="00DF7A24" w:rsidRDefault="00DF7A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altName w:val="Times New Roman PSMT"/>
    <w:panose1 w:val="02020603050405020304"/>
    <w:charset w:val="00"/>
    <w:family w:val="roman"/>
    <w:pitch w:val="variable"/>
    <w:sig w:usb0="E0002EFF" w:usb1="C000785B"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ria-Bold">
    <w:altName w:val="Cambria"/>
    <w:panose1 w:val="020B0604020202020204"/>
    <w:charset w:val="00"/>
    <w:family w:val="auto"/>
    <w:pitch w:val="variable"/>
    <w:sig w:usb0="03000000" w:usb1="00000000" w:usb2="00000000" w:usb3="00000000" w:csb0="00000001" w:csb1="00000000"/>
  </w:font>
  <w:font w:name="SeriaSans-Regular">
    <w:altName w:val="Arial"/>
    <w:panose1 w:val="020B0604020202020204"/>
    <w:charset w:val="00"/>
    <w:family w:val="auto"/>
    <w:pitch w:val="variable"/>
    <w:sig w:usb0="00000003" w:usb1="00000000" w:usb2="00000000" w:usb3="00000000" w:csb0="00000001" w:csb1="00000000"/>
  </w:font>
  <w:font w:name="Lucida Grande">
    <w:panose1 w:val="020B0600040502020204"/>
    <w:charset w:val="00"/>
    <w:family w:val="swiss"/>
    <w:pitch w:val="variable"/>
    <w:sig w:usb0="E1000AEF" w:usb1="5000A1FF" w:usb2="00000000" w:usb3="00000000" w:csb0="000001BF" w:csb1="00000000"/>
  </w:font>
  <w:font w:name="Palatino">
    <w:panose1 w:val="00000000000000000000"/>
    <w:charset w:val="4D"/>
    <w:family w:val="auto"/>
    <w:pitch w:val="variable"/>
    <w:sig w:usb0="A00002FF" w:usb1="7800205A" w:usb2="14600000" w:usb3="00000000" w:csb0="00000193" w:csb1="00000000"/>
  </w:font>
  <w:font w:name="Helvetica">
    <w:panose1 w:val="00000000000000000000"/>
    <w:charset w:val="00"/>
    <w:family w:val="auto"/>
    <w:pitch w:val="variable"/>
    <w:sig w:usb0="E00002FF" w:usb1="5000785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an Francisco Text">
    <w:altName w:val="Calibri"/>
    <w:panose1 w:val="020B0604020202020204"/>
    <w:charset w:val="4D"/>
    <w:family w:val="auto"/>
    <w:pitch w:val="variable"/>
    <w:sig w:usb0="00000003" w:usb1="1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782856" w14:textId="77777777" w:rsidR="0068790A" w:rsidRDefault="0068790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24889F" w14:textId="352DE852" w:rsidR="0068790A" w:rsidRPr="008E375B" w:rsidRDefault="004722A4" w:rsidP="00FF3EA8">
    <w:pPr>
      <w:pStyle w:val="Footer"/>
      <w:jc w:val="center"/>
      <w:rPr>
        <w:rFonts w:ascii="Arial" w:hAnsi="Arial"/>
        <w:sz w:val="20"/>
      </w:rPr>
    </w:pPr>
    <w:r w:rsidRPr="008E375B">
      <w:rPr>
        <w:rStyle w:val="PageNumber"/>
        <w:sz w:val="20"/>
      </w:rPr>
      <w:fldChar w:fldCharType="begin"/>
    </w:r>
    <w:r w:rsidRPr="008E375B">
      <w:rPr>
        <w:rStyle w:val="PageNumber"/>
        <w:rFonts w:ascii="Arial" w:hAnsi="Arial"/>
        <w:sz w:val="20"/>
      </w:rPr>
      <w:instrText xml:space="preserve"> PAGE </w:instrText>
    </w:r>
    <w:r w:rsidRPr="008E375B">
      <w:rPr>
        <w:rStyle w:val="PageNumber"/>
        <w:sz w:val="20"/>
      </w:rPr>
      <w:fldChar w:fldCharType="separate"/>
    </w:r>
    <w:r w:rsidR="00A72ED0">
      <w:rPr>
        <w:rStyle w:val="PageNumber"/>
        <w:rFonts w:ascii="Arial" w:hAnsi="Arial"/>
        <w:noProof/>
        <w:sz w:val="20"/>
      </w:rPr>
      <w:t>8</w:t>
    </w:r>
    <w:r w:rsidRPr="008E375B">
      <w:rPr>
        <w:rStyle w:val="PageNumber"/>
        <w:sz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CAF788" w14:textId="77777777" w:rsidR="0068790A" w:rsidRPr="00C16328" w:rsidRDefault="004722A4" w:rsidP="00A61BA0">
    <w:pPr>
      <w:pStyle w:val="Footer"/>
      <w:tabs>
        <w:tab w:val="clear" w:pos="4320"/>
        <w:tab w:val="clear" w:pos="8640"/>
      </w:tabs>
      <w:ind w:left="-360" w:right="-720"/>
      <w:rPr>
        <w:rFonts w:ascii="Arial" w:hAnsi="Arial"/>
        <w:spacing w:val="20"/>
        <w:w w:val="95"/>
        <w:sz w:val="18"/>
      </w:rPr>
    </w:pPr>
    <w:r w:rsidRPr="00C16328">
      <w:rPr>
        <w:rFonts w:ascii="Arial" w:hAnsi="Arial"/>
        <w:spacing w:val="20"/>
        <w:w w:val="95"/>
        <w:sz w:val="18"/>
      </w:rPr>
      <w:t>3 Church St., #200, Toronto, ON M5E 1M2 T 416-947-9744 F 416-947-0781 www.bousfields.ca</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D2AA39" w14:textId="77777777" w:rsidR="00DF7A24" w:rsidRDefault="00DF7A24">
      <w:r>
        <w:separator/>
      </w:r>
    </w:p>
  </w:footnote>
  <w:footnote w:type="continuationSeparator" w:id="0">
    <w:p w14:paraId="2A9B6BC0" w14:textId="77777777" w:rsidR="00DF7A24" w:rsidRDefault="00DF7A2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066AD5" w14:textId="77777777" w:rsidR="0068790A" w:rsidRDefault="0068790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AC19EB" w14:textId="77777777" w:rsidR="0068790A" w:rsidRDefault="004722A4">
    <w:pPr>
      <w:pStyle w:val="Header"/>
    </w:pPr>
    <w:r>
      <w:tab/>
    </w:r>
    <w:r>
      <w:tab/>
    </w:r>
    <w:r>
      <w:rPr>
        <w:noProof/>
        <w:lang w:val="en-US"/>
      </w:rPr>
      <w:drawing>
        <wp:inline distT="0" distB="0" distL="0" distR="0" wp14:anchorId="6F727D77" wp14:editId="1644278C">
          <wp:extent cx="2463800" cy="338455"/>
          <wp:effectExtent l="0" t="0" r="0" b="0"/>
          <wp:docPr id="2" name="Picture 2" descr="Bousfields Logo - red &amp;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903012" name="Picture 2" descr="Bousfields Logo - red &amp; black"/>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463800" cy="338455"/>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AF2F7D" w14:textId="0207802F" w:rsidR="0068790A" w:rsidRDefault="004722A4" w:rsidP="00A61BA0">
    <w:pPr>
      <w:pStyle w:val="Header"/>
      <w:ind w:left="-630" w:hanging="540"/>
    </w:pPr>
    <w:r>
      <w:rPr>
        <w:noProof/>
        <w:lang w:val="en-US"/>
      </w:rPr>
      <w:drawing>
        <wp:inline distT="0" distB="0" distL="0" distR="0" wp14:anchorId="4FADD18B" wp14:editId="5A4C975D">
          <wp:extent cx="4165600" cy="575945"/>
          <wp:effectExtent l="0" t="0" r="0" b="8255"/>
          <wp:docPr id="1" name="Picture 1" descr="Bousfields Logo - red &amp;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5844082" name="Picture 1" descr="Bousfields Logo - red &amp; black"/>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4165600" cy="57594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AC6E49F5"/>
    <w:multiLevelType w:val="hybridMultilevel"/>
    <w:tmpl w:val="BFD13179"/>
    <w:lvl w:ilvl="0" w:tplc="5AE2F7B0">
      <w:start w:val="1"/>
      <w:numFmt w:val="bullet"/>
      <w:lvlText w:val="•"/>
      <w:lvlJc w:val="left"/>
    </w:lvl>
    <w:lvl w:ilvl="1" w:tplc="E17E5DBA">
      <w:numFmt w:val="decimal"/>
      <w:lvlText w:val=""/>
      <w:lvlJc w:val="left"/>
    </w:lvl>
    <w:lvl w:ilvl="2" w:tplc="22462708">
      <w:numFmt w:val="decimal"/>
      <w:lvlText w:val=""/>
      <w:lvlJc w:val="left"/>
    </w:lvl>
    <w:lvl w:ilvl="3" w:tplc="E0D8834E">
      <w:numFmt w:val="decimal"/>
      <w:lvlText w:val=""/>
      <w:lvlJc w:val="left"/>
    </w:lvl>
    <w:lvl w:ilvl="4" w:tplc="C93A539E">
      <w:numFmt w:val="decimal"/>
      <w:lvlText w:val=""/>
      <w:lvlJc w:val="left"/>
    </w:lvl>
    <w:lvl w:ilvl="5" w:tplc="4FF041DA">
      <w:numFmt w:val="decimal"/>
      <w:lvlText w:val=""/>
      <w:lvlJc w:val="left"/>
    </w:lvl>
    <w:lvl w:ilvl="6" w:tplc="CCAC8B4A">
      <w:numFmt w:val="decimal"/>
      <w:lvlText w:val=""/>
      <w:lvlJc w:val="left"/>
    </w:lvl>
    <w:lvl w:ilvl="7" w:tplc="0D0025BA">
      <w:numFmt w:val="decimal"/>
      <w:lvlText w:val=""/>
      <w:lvlJc w:val="left"/>
    </w:lvl>
    <w:lvl w:ilvl="8" w:tplc="A56EFA40">
      <w:numFmt w:val="decimal"/>
      <w:lvlText w:val=""/>
      <w:lvlJc w:val="left"/>
    </w:lvl>
  </w:abstractNum>
  <w:abstractNum w:abstractNumId="1" w15:restartNumberingAfterBreak="0">
    <w:nsid w:val="D0A202CD"/>
    <w:multiLevelType w:val="hybridMultilevel"/>
    <w:tmpl w:val="28A96AFD"/>
    <w:lvl w:ilvl="0" w:tplc="864C7C3C">
      <w:start w:val="1"/>
      <w:numFmt w:val="bullet"/>
      <w:lvlText w:val="•"/>
      <w:lvlJc w:val="left"/>
    </w:lvl>
    <w:lvl w:ilvl="1" w:tplc="6922C570">
      <w:numFmt w:val="decimal"/>
      <w:lvlText w:val=""/>
      <w:lvlJc w:val="left"/>
    </w:lvl>
    <w:lvl w:ilvl="2" w:tplc="D03E88EA">
      <w:numFmt w:val="decimal"/>
      <w:lvlText w:val=""/>
      <w:lvlJc w:val="left"/>
    </w:lvl>
    <w:lvl w:ilvl="3" w:tplc="013CACF0">
      <w:numFmt w:val="decimal"/>
      <w:lvlText w:val=""/>
      <w:lvlJc w:val="left"/>
    </w:lvl>
    <w:lvl w:ilvl="4" w:tplc="DE8C3C0A">
      <w:numFmt w:val="decimal"/>
      <w:lvlText w:val=""/>
      <w:lvlJc w:val="left"/>
    </w:lvl>
    <w:lvl w:ilvl="5" w:tplc="A052F608">
      <w:numFmt w:val="decimal"/>
      <w:lvlText w:val=""/>
      <w:lvlJc w:val="left"/>
    </w:lvl>
    <w:lvl w:ilvl="6" w:tplc="32AA25F0">
      <w:numFmt w:val="decimal"/>
      <w:lvlText w:val=""/>
      <w:lvlJc w:val="left"/>
    </w:lvl>
    <w:lvl w:ilvl="7" w:tplc="BFC0C7C4">
      <w:numFmt w:val="decimal"/>
      <w:lvlText w:val=""/>
      <w:lvlJc w:val="left"/>
    </w:lvl>
    <w:lvl w:ilvl="8" w:tplc="61EE81BA">
      <w:numFmt w:val="decimal"/>
      <w:lvlText w:val=""/>
      <w:lvlJc w:val="left"/>
    </w:lvl>
  </w:abstractNum>
  <w:abstractNum w:abstractNumId="2" w15:restartNumberingAfterBreak="0">
    <w:nsid w:val="075F75EF"/>
    <w:multiLevelType w:val="hybridMultilevel"/>
    <w:tmpl w:val="AE5C8494"/>
    <w:lvl w:ilvl="0" w:tplc="938E2F7E">
      <w:start w:val="39"/>
      <w:numFmt w:val="decimal"/>
      <w:lvlText w:val="%1"/>
      <w:lvlJc w:val="left"/>
      <w:pPr>
        <w:ind w:left="720" w:hanging="360"/>
      </w:pPr>
      <w:rPr>
        <w:rFonts w:hint="default"/>
      </w:rPr>
    </w:lvl>
    <w:lvl w:ilvl="1" w:tplc="507E605E" w:tentative="1">
      <w:start w:val="1"/>
      <w:numFmt w:val="lowerLetter"/>
      <w:lvlText w:val="%2."/>
      <w:lvlJc w:val="left"/>
      <w:pPr>
        <w:ind w:left="1440" w:hanging="360"/>
      </w:pPr>
    </w:lvl>
    <w:lvl w:ilvl="2" w:tplc="865AB07C" w:tentative="1">
      <w:start w:val="1"/>
      <w:numFmt w:val="lowerRoman"/>
      <w:lvlText w:val="%3."/>
      <w:lvlJc w:val="right"/>
      <w:pPr>
        <w:ind w:left="2160" w:hanging="180"/>
      </w:pPr>
    </w:lvl>
    <w:lvl w:ilvl="3" w:tplc="149E4046" w:tentative="1">
      <w:start w:val="1"/>
      <w:numFmt w:val="decimal"/>
      <w:lvlText w:val="%4."/>
      <w:lvlJc w:val="left"/>
      <w:pPr>
        <w:ind w:left="2880" w:hanging="360"/>
      </w:pPr>
    </w:lvl>
    <w:lvl w:ilvl="4" w:tplc="3CF6025C" w:tentative="1">
      <w:start w:val="1"/>
      <w:numFmt w:val="lowerLetter"/>
      <w:lvlText w:val="%5."/>
      <w:lvlJc w:val="left"/>
      <w:pPr>
        <w:ind w:left="3600" w:hanging="360"/>
      </w:pPr>
    </w:lvl>
    <w:lvl w:ilvl="5" w:tplc="02408BB4" w:tentative="1">
      <w:start w:val="1"/>
      <w:numFmt w:val="lowerRoman"/>
      <w:lvlText w:val="%6."/>
      <w:lvlJc w:val="right"/>
      <w:pPr>
        <w:ind w:left="4320" w:hanging="180"/>
      </w:pPr>
    </w:lvl>
    <w:lvl w:ilvl="6" w:tplc="E612CF18" w:tentative="1">
      <w:start w:val="1"/>
      <w:numFmt w:val="decimal"/>
      <w:lvlText w:val="%7."/>
      <w:lvlJc w:val="left"/>
      <w:pPr>
        <w:ind w:left="5040" w:hanging="360"/>
      </w:pPr>
    </w:lvl>
    <w:lvl w:ilvl="7" w:tplc="6A8AC912" w:tentative="1">
      <w:start w:val="1"/>
      <w:numFmt w:val="lowerLetter"/>
      <w:lvlText w:val="%8."/>
      <w:lvlJc w:val="left"/>
      <w:pPr>
        <w:ind w:left="5760" w:hanging="360"/>
      </w:pPr>
    </w:lvl>
    <w:lvl w:ilvl="8" w:tplc="58E8195C" w:tentative="1">
      <w:start w:val="1"/>
      <w:numFmt w:val="lowerRoman"/>
      <w:lvlText w:val="%9."/>
      <w:lvlJc w:val="right"/>
      <w:pPr>
        <w:ind w:left="6480" w:hanging="180"/>
      </w:pPr>
    </w:lvl>
  </w:abstractNum>
  <w:abstractNum w:abstractNumId="3" w15:restartNumberingAfterBreak="0">
    <w:nsid w:val="07BA130D"/>
    <w:multiLevelType w:val="hybridMultilevel"/>
    <w:tmpl w:val="91249E84"/>
    <w:lvl w:ilvl="0" w:tplc="8366749C">
      <w:start w:val="206"/>
      <w:numFmt w:val="bullet"/>
      <w:lvlText w:val="-"/>
      <w:lvlJc w:val="left"/>
      <w:pPr>
        <w:ind w:left="720" w:hanging="360"/>
      </w:pPr>
      <w:rPr>
        <w:rFonts w:ascii="Arial" w:eastAsia="Times New Roman" w:hAnsi="Arial" w:cs="Arial" w:hint="default"/>
      </w:rPr>
    </w:lvl>
    <w:lvl w:ilvl="1" w:tplc="0590B9DE" w:tentative="1">
      <w:start w:val="1"/>
      <w:numFmt w:val="bullet"/>
      <w:lvlText w:val="o"/>
      <w:lvlJc w:val="left"/>
      <w:pPr>
        <w:ind w:left="1440" w:hanging="360"/>
      </w:pPr>
      <w:rPr>
        <w:rFonts w:ascii="Courier New" w:hAnsi="Courier New" w:cs="Courier New" w:hint="default"/>
      </w:rPr>
    </w:lvl>
    <w:lvl w:ilvl="2" w:tplc="17489CC6" w:tentative="1">
      <w:start w:val="1"/>
      <w:numFmt w:val="bullet"/>
      <w:lvlText w:val=""/>
      <w:lvlJc w:val="left"/>
      <w:pPr>
        <w:ind w:left="2160" w:hanging="360"/>
      </w:pPr>
      <w:rPr>
        <w:rFonts w:ascii="Wingdings" w:hAnsi="Wingdings" w:hint="default"/>
      </w:rPr>
    </w:lvl>
    <w:lvl w:ilvl="3" w:tplc="FE549A02" w:tentative="1">
      <w:start w:val="1"/>
      <w:numFmt w:val="bullet"/>
      <w:lvlText w:val=""/>
      <w:lvlJc w:val="left"/>
      <w:pPr>
        <w:ind w:left="2880" w:hanging="360"/>
      </w:pPr>
      <w:rPr>
        <w:rFonts w:ascii="Symbol" w:hAnsi="Symbol" w:hint="default"/>
      </w:rPr>
    </w:lvl>
    <w:lvl w:ilvl="4" w:tplc="CA0470B4" w:tentative="1">
      <w:start w:val="1"/>
      <w:numFmt w:val="bullet"/>
      <w:lvlText w:val="o"/>
      <w:lvlJc w:val="left"/>
      <w:pPr>
        <w:ind w:left="3600" w:hanging="360"/>
      </w:pPr>
      <w:rPr>
        <w:rFonts w:ascii="Courier New" w:hAnsi="Courier New" w:cs="Courier New" w:hint="default"/>
      </w:rPr>
    </w:lvl>
    <w:lvl w:ilvl="5" w:tplc="4DE842B2" w:tentative="1">
      <w:start w:val="1"/>
      <w:numFmt w:val="bullet"/>
      <w:lvlText w:val=""/>
      <w:lvlJc w:val="left"/>
      <w:pPr>
        <w:ind w:left="4320" w:hanging="360"/>
      </w:pPr>
      <w:rPr>
        <w:rFonts w:ascii="Wingdings" w:hAnsi="Wingdings" w:hint="default"/>
      </w:rPr>
    </w:lvl>
    <w:lvl w:ilvl="6" w:tplc="09CACD90" w:tentative="1">
      <w:start w:val="1"/>
      <w:numFmt w:val="bullet"/>
      <w:lvlText w:val=""/>
      <w:lvlJc w:val="left"/>
      <w:pPr>
        <w:ind w:left="5040" w:hanging="360"/>
      </w:pPr>
      <w:rPr>
        <w:rFonts w:ascii="Symbol" w:hAnsi="Symbol" w:hint="default"/>
      </w:rPr>
    </w:lvl>
    <w:lvl w:ilvl="7" w:tplc="AF6437F0" w:tentative="1">
      <w:start w:val="1"/>
      <w:numFmt w:val="bullet"/>
      <w:lvlText w:val="o"/>
      <w:lvlJc w:val="left"/>
      <w:pPr>
        <w:ind w:left="5760" w:hanging="360"/>
      </w:pPr>
      <w:rPr>
        <w:rFonts w:ascii="Courier New" w:hAnsi="Courier New" w:cs="Courier New" w:hint="default"/>
      </w:rPr>
    </w:lvl>
    <w:lvl w:ilvl="8" w:tplc="6618114E" w:tentative="1">
      <w:start w:val="1"/>
      <w:numFmt w:val="bullet"/>
      <w:lvlText w:val=""/>
      <w:lvlJc w:val="left"/>
      <w:pPr>
        <w:ind w:left="6480" w:hanging="360"/>
      </w:pPr>
      <w:rPr>
        <w:rFonts w:ascii="Wingdings" w:hAnsi="Wingdings" w:hint="default"/>
      </w:rPr>
    </w:lvl>
  </w:abstractNum>
  <w:abstractNum w:abstractNumId="4" w15:restartNumberingAfterBreak="0">
    <w:nsid w:val="08974B6F"/>
    <w:multiLevelType w:val="hybridMultilevel"/>
    <w:tmpl w:val="1C16E398"/>
    <w:lvl w:ilvl="0" w:tplc="C6380570">
      <w:start w:val="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97A2D29"/>
    <w:multiLevelType w:val="hybridMultilevel"/>
    <w:tmpl w:val="7BDE937E"/>
    <w:lvl w:ilvl="0" w:tplc="58E47A90">
      <w:start w:val="1"/>
      <w:numFmt w:val="bullet"/>
      <w:lvlText w:val=""/>
      <w:lvlJc w:val="left"/>
      <w:pPr>
        <w:ind w:left="360" w:hanging="360"/>
      </w:pPr>
      <w:rPr>
        <w:rFonts w:ascii="Symbol" w:hAnsi="Symbol" w:hint="default"/>
      </w:rPr>
    </w:lvl>
    <w:lvl w:ilvl="1" w:tplc="7AE8B234" w:tentative="1">
      <w:start w:val="1"/>
      <w:numFmt w:val="bullet"/>
      <w:lvlText w:val="o"/>
      <w:lvlJc w:val="left"/>
      <w:pPr>
        <w:ind w:left="1080" w:hanging="360"/>
      </w:pPr>
      <w:rPr>
        <w:rFonts w:ascii="Courier New" w:hAnsi="Courier New" w:cs="Courier New" w:hint="default"/>
      </w:rPr>
    </w:lvl>
    <w:lvl w:ilvl="2" w:tplc="0D7EF73C" w:tentative="1">
      <w:start w:val="1"/>
      <w:numFmt w:val="bullet"/>
      <w:lvlText w:val=""/>
      <w:lvlJc w:val="left"/>
      <w:pPr>
        <w:ind w:left="1800" w:hanging="360"/>
      </w:pPr>
      <w:rPr>
        <w:rFonts w:ascii="Wingdings" w:hAnsi="Wingdings" w:hint="default"/>
      </w:rPr>
    </w:lvl>
    <w:lvl w:ilvl="3" w:tplc="3D9ABC54" w:tentative="1">
      <w:start w:val="1"/>
      <w:numFmt w:val="bullet"/>
      <w:lvlText w:val=""/>
      <w:lvlJc w:val="left"/>
      <w:pPr>
        <w:ind w:left="2520" w:hanging="360"/>
      </w:pPr>
      <w:rPr>
        <w:rFonts w:ascii="Symbol" w:hAnsi="Symbol" w:hint="default"/>
      </w:rPr>
    </w:lvl>
    <w:lvl w:ilvl="4" w:tplc="98268BE8" w:tentative="1">
      <w:start w:val="1"/>
      <w:numFmt w:val="bullet"/>
      <w:lvlText w:val="o"/>
      <w:lvlJc w:val="left"/>
      <w:pPr>
        <w:ind w:left="3240" w:hanging="360"/>
      </w:pPr>
      <w:rPr>
        <w:rFonts w:ascii="Courier New" w:hAnsi="Courier New" w:cs="Courier New" w:hint="default"/>
      </w:rPr>
    </w:lvl>
    <w:lvl w:ilvl="5" w:tplc="D26C31CC" w:tentative="1">
      <w:start w:val="1"/>
      <w:numFmt w:val="bullet"/>
      <w:lvlText w:val=""/>
      <w:lvlJc w:val="left"/>
      <w:pPr>
        <w:ind w:left="3960" w:hanging="360"/>
      </w:pPr>
      <w:rPr>
        <w:rFonts w:ascii="Wingdings" w:hAnsi="Wingdings" w:hint="default"/>
      </w:rPr>
    </w:lvl>
    <w:lvl w:ilvl="6" w:tplc="B2B203F6" w:tentative="1">
      <w:start w:val="1"/>
      <w:numFmt w:val="bullet"/>
      <w:lvlText w:val=""/>
      <w:lvlJc w:val="left"/>
      <w:pPr>
        <w:ind w:left="4680" w:hanging="360"/>
      </w:pPr>
      <w:rPr>
        <w:rFonts w:ascii="Symbol" w:hAnsi="Symbol" w:hint="default"/>
      </w:rPr>
    </w:lvl>
    <w:lvl w:ilvl="7" w:tplc="5C580A18" w:tentative="1">
      <w:start w:val="1"/>
      <w:numFmt w:val="bullet"/>
      <w:lvlText w:val="o"/>
      <w:lvlJc w:val="left"/>
      <w:pPr>
        <w:ind w:left="5400" w:hanging="360"/>
      </w:pPr>
      <w:rPr>
        <w:rFonts w:ascii="Courier New" w:hAnsi="Courier New" w:cs="Courier New" w:hint="default"/>
      </w:rPr>
    </w:lvl>
    <w:lvl w:ilvl="8" w:tplc="BB7E7314" w:tentative="1">
      <w:start w:val="1"/>
      <w:numFmt w:val="bullet"/>
      <w:lvlText w:val=""/>
      <w:lvlJc w:val="left"/>
      <w:pPr>
        <w:ind w:left="6120" w:hanging="360"/>
      </w:pPr>
      <w:rPr>
        <w:rFonts w:ascii="Wingdings" w:hAnsi="Wingdings" w:hint="default"/>
      </w:rPr>
    </w:lvl>
  </w:abstractNum>
  <w:abstractNum w:abstractNumId="6" w15:restartNumberingAfterBreak="0">
    <w:nsid w:val="0AEC3883"/>
    <w:multiLevelType w:val="hybridMultilevel"/>
    <w:tmpl w:val="FA8C62D2"/>
    <w:lvl w:ilvl="0" w:tplc="D3341FAA">
      <w:start w:val="1"/>
      <w:numFmt w:val="decimal"/>
      <w:lvlText w:val="(%1)"/>
      <w:lvlJc w:val="left"/>
      <w:pPr>
        <w:ind w:left="720" w:hanging="360"/>
      </w:pPr>
      <w:rPr>
        <w:rFonts w:hint="default"/>
      </w:rPr>
    </w:lvl>
    <w:lvl w:ilvl="1" w:tplc="0310B8D2" w:tentative="1">
      <w:start w:val="1"/>
      <w:numFmt w:val="lowerLetter"/>
      <w:lvlText w:val="%2."/>
      <w:lvlJc w:val="left"/>
      <w:pPr>
        <w:ind w:left="1440" w:hanging="360"/>
      </w:pPr>
    </w:lvl>
    <w:lvl w:ilvl="2" w:tplc="FAA8A9BA" w:tentative="1">
      <w:start w:val="1"/>
      <w:numFmt w:val="lowerRoman"/>
      <w:lvlText w:val="%3."/>
      <w:lvlJc w:val="right"/>
      <w:pPr>
        <w:ind w:left="2160" w:hanging="180"/>
      </w:pPr>
    </w:lvl>
    <w:lvl w:ilvl="3" w:tplc="DC486BDA" w:tentative="1">
      <w:start w:val="1"/>
      <w:numFmt w:val="decimal"/>
      <w:lvlText w:val="%4."/>
      <w:lvlJc w:val="left"/>
      <w:pPr>
        <w:ind w:left="2880" w:hanging="360"/>
      </w:pPr>
    </w:lvl>
    <w:lvl w:ilvl="4" w:tplc="F2B24B48" w:tentative="1">
      <w:start w:val="1"/>
      <w:numFmt w:val="lowerLetter"/>
      <w:lvlText w:val="%5."/>
      <w:lvlJc w:val="left"/>
      <w:pPr>
        <w:ind w:left="3600" w:hanging="360"/>
      </w:pPr>
    </w:lvl>
    <w:lvl w:ilvl="5" w:tplc="5BB8179E" w:tentative="1">
      <w:start w:val="1"/>
      <w:numFmt w:val="lowerRoman"/>
      <w:lvlText w:val="%6."/>
      <w:lvlJc w:val="right"/>
      <w:pPr>
        <w:ind w:left="4320" w:hanging="180"/>
      </w:pPr>
    </w:lvl>
    <w:lvl w:ilvl="6" w:tplc="81F8A564" w:tentative="1">
      <w:start w:val="1"/>
      <w:numFmt w:val="decimal"/>
      <w:lvlText w:val="%7."/>
      <w:lvlJc w:val="left"/>
      <w:pPr>
        <w:ind w:left="5040" w:hanging="360"/>
      </w:pPr>
    </w:lvl>
    <w:lvl w:ilvl="7" w:tplc="6298BB2C" w:tentative="1">
      <w:start w:val="1"/>
      <w:numFmt w:val="lowerLetter"/>
      <w:lvlText w:val="%8."/>
      <w:lvlJc w:val="left"/>
      <w:pPr>
        <w:ind w:left="5760" w:hanging="360"/>
      </w:pPr>
    </w:lvl>
    <w:lvl w:ilvl="8" w:tplc="1418479A" w:tentative="1">
      <w:start w:val="1"/>
      <w:numFmt w:val="lowerRoman"/>
      <w:lvlText w:val="%9."/>
      <w:lvlJc w:val="right"/>
      <w:pPr>
        <w:ind w:left="6480" w:hanging="180"/>
      </w:pPr>
    </w:lvl>
  </w:abstractNum>
  <w:abstractNum w:abstractNumId="7" w15:restartNumberingAfterBreak="0">
    <w:nsid w:val="0C7E7238"/>
    <w:multiLevelType w:val="hybridMultilevel"/>
    <w:tmpl w:val="2CC020A2"/>
    <w:lvl w:ilvl="0" w:tplc="D4C880FE">
      <w:start w:val="1"/>
      <w:numFmt w:val="decimal"/>
      <w:lvlText w:val="(%1)"/>
      <w:lvlJc w:val="left"/>
      <w:pPr>
        <w:ind w:left="720" w:hanging="360"/>
      </w:pPr>
      <w:rPr>
        <w:rFonts w:hint="default"/>
      </w:rPr>
    </w:lvl>
    <w:lvl w:ilvl="1" w:tplc="34E6C252" w:tentative="1">
      <w:start w:val="1"/>
      <w:numFmt w:val="lowerLetter"/>
      <w:lvlText w:val="%2."/>
      <w:lvlJc w:val="left"/>
      <w:pPr>
        <w:ind w:left="1440" w:hanging="360"/>
      </w:pPr>
    </w:lvl>
    <w:lvl w:ilvl="2" w:tplc="75943018" w:tentative="1">
      <w:start w:val="1"/>
      <w:numFmt w:val="lowerRoman"/>
      <w:lvlText w:val="%3."/>
      <w:lvlJc w:val="right"/>
      <w:pPr>
        <w:ind w:left="2160" w:hanging="180"/>
      </w:pPr>
    </w:lvl>
    <w:lvl w:ilvl="3" w:tplc="6250333C" w:tentative="1">
      <w:start w:val="1"/>
      <w:numFmt w:val="decimal"/>
      <w:lvlText w:val="%4."/>
      <w:lvlJc w:val="left"/>
      <w:pPr>
        <w:ind w:left="2880" w:hanging="360"/>
      </w:pPr>
    </w:lvl>
    <w:lvl w:ilvl="4" w:tplc="D7465288" w:tentative="1">
      <w:start w:val="1"/>
      <w:numFmt w:val="lowerLetter"/>
      <w:lvlText w:val="%5."/>
      <w:lvlJc w:val="left"/>
      <w:pPr>
        <w:ind w:left="3600" w:hanging="360"/>
      </w:pPr>
    </w:lvl>
    <w:lvl w:ilvl="5" w:tplc="A10E36FA" w:tentative="1">
      <w:start w:val="1"/>
      <w:numFmt w:val="lowerRoman"/>
      <w:lvlText w:val="%6."/>
      <w:lvlJc w:val="right"/>
      <w:pPr>
        <w:ind w:left="4320" w:hanging="180"/>
      </w:pPr>
    </w:lvl>
    <w:lvl w:ilvl="6" w:tplc="6E90249C" w:tentative="1">
      <w:start w:val="1"/>
      <w:numFmt w:val="decimal"/>
      <w:lvlText w:val="%7."/>
      <w:lvlJc w:val="left"/>
      <w:pPr>
        <w:ind w:left="5040" w:hanging="360"/>
      </w:pPr>
    </w:lvl>
    <w:lvl w:ilvl="7" w:tplc="DA325BB8" w:tentative="1">
      <w:start w:val="1"/>
      <w:numFmt w:val="lowerLetter"/>
      <w:lvlText w:val="%8."/>
      <w:lvlJc w:val="left"/>
      <w:pPr>
        <w:ind w:left="5760" w:hanging="360"/>
      </w:pPr>
    </w:lvl>
    <w:lvl w:ilvl="8" w:tplc="3266D66A" w:tentative="1">
      <w:start w:val="1"/>
      <w:numFmt w:val="lowerRoman"/>
      <w:lvlText w:val="%9."/>
      <w:lvlJc w:val="right"/>
      <w:pPr>
        <w:ind w:left="6480" w:hanging="180"/>
      </w:pPr>
    </w:lvl>
  </w:abstractNum>
  <w:abstractNum w:abstractNumId="8" w15:restartNumberingAfterBreak="0">
    <w:nsid w:val="0F0A24BF"/>
    <w:multiLevelType w:val="hybridMultilevel"/>
    <w:tmpl w:val="EFDED1A8"/>
    <w:lvl w:ilvl="0" w:tplc="F5405166">
      <w:start w:val="1"/>
      <w:numFmt w:val="bullet"/>
      <w:lvlText w:val=""/>
      <w:lvlJc w:val="left"/>
      <w:pPr>
        <w:ind w:left="720" w:hanging="360"/>
      </w:pPr>
      <w:rPr>
        <w:rFonts w:ascii="Symbol" w:hAnsi="Symbol" w:hint="default"/>
      </w:rPr>
    </w:lvl>
    <w:lvl w:ilvl="1" w:tplc="49220752" w:tentative="1">
      <w:start w:val="1"/>
      <w:numFmt w:val="bullet"/>
      <w:lvlText w:val="o"/>
      <w:lvlJc w:val="left"/>
      <w:pPr>
        <w:ind w:left="1440" w:hanging="360"/>
      </w:pPr>
      <w:rPr>
        <w:rFonts w:ascii="Courier New" w:hAnsi="Courier New" w:cs="Courier New" w:hint="default"/>
      </w:rPr>
    </w:lvl>
    <w:lvl w:ilvl="2" w:tplc="4E14A5B8" w:tentative="1">
      <w:start w:val="1"/>
      <w:numFmt w:val="bullet"/>
      <w:lvlText w:val=""/>
      <w:lvlJc w:val="left"/>
      <w:pPr>
        <w:ind w:left="2160" w:hanging="360"/>
      </w:pPr>
      <w:rPr>
        <w:rFonts w:ascii="Wingdings" w:hAnsi="Wingdings" w:hint="default"/>
      </w:rPr>
    </w:lvl>
    <w:lvl w:ilvl="3" w:tplc="F06E5398" w:tentative="1">
      <w:start w:val="1"/>
      <w:numFmt w:val="bullet"/>
      <w:lvlText w:val=""/>
      <w:lvlJc w:val="left"/>
      <w:pPr>
        <w:ind w:left="2880" w:hanging="360"/>
      </w:pPr>
      <w:rPr>
        <w:rFonts w:ascii="Symbol" w:hAnsi="Symbol" w:hint="default"/>
      </w:rPr>
    </w:lvl>
    <w:lvl w:ilvl="4" w:tplc="6E8A4602" w:tentative="1">
      <w:start w:val="1"/>
      <w:numFmt w:val="bullet"/>
      <w:lvlText w:val="o"/>
      <w:lvlJc w:val="left"/>
      <w:pPr>
        <w:ind w:left="3600" w:hanging="360"/>
      </w:pPr>
      <w:rPr>
        <w:rFonts w:ascii="Courier New" w:hAnsi="Courier New" w:cs="Courier New" w:hint="default"/>
      </w:rPr>
    </w:lvl>
    <w:lvl w:ilvl="5" w:tplc="290E5062" w:tentative="1">
      <w:start w:val="1"/>
      <w:numFmt w:val="bullet"/>
      <w:lvlText w:val=""/>
      <w:lvlJc w:val="left"/>
      <w:pPr>
        <w:ind w:left="4320" w:hanging="360"/>
      </w:pPr>
      <w:rPr>
        <w:rFonts w:ascii="Wingdings" w:hAnsi="Wingdings" w:hint="default"/>
      </w:rPr>
    </w:lvl>
    <w:lvl w:ilvl="6" w:tplc="54D876F6" w:tentative="1">
      <w:start w:val="1"/>
      <w:numFmt w:val="bullet"/>
      <w:lvlText w:val=""/>
      <w:lvlJc w:val="left"/>
      <w:pPr>
        <w:ind w:left="5040" w:hanging="360"/>
      </w:pPr>
      <w:rPr>
        <w:rFonts w:ascii="Symbol" w:hAnsi="Symbol" w:hint="default"/>
      </w:rPr>
    </w:lvl>
    <w:lvl w:ilvl="7" w:tplc="569E46DC" w:tentative="1">
      <w:start w:val="1"/>
      <w:numFmt w:val="bullet"/>
      <w:lvlText w:val="o"/>
      <w:lvlJc w:val="left"/>
      <w:pPr>
        <w:ind w:left="5760" w:hanging="360"/>
      </w:pPr>
      <w:rPr>
        <w:rFonts w:ascii="Courier New" w:hAnsi="Courier New" w:cs="Courier New" w:hint="default"/>
      </w:rPr>
    </w:lvl>
    <w:lvl w:ilvl="8" w:tplc="ED6AA0A2" w:tentative="1">
      <w:start w:val="1"/>
      <w:numFmt w:val="bullet"/>
      <w:lvlText w:val=""/>
      <w:lvlJc w:val="left"/>
      <w:pPr>
        <w:ind w:left="6480" w:hanging="360"/>
      </w:pPr>
      <w:rPr>
        <w:rFonts w:ascii="Wingdings" w:hAnsi="Wingdings" w:hint="default"/>
      </w:rPr>
    </w:lvl>
  </w:abstractNum>
  <w:abstractNum w:abstractNumId="9" w15:restartNumberingAfterBreak="0">
    <w:nsid w:val="10331D1F"/>
    <w:multiLevelType w:val="hybridMultilevel"/>
    <w:tmpl w:val="D1FA0A58"/>
    <w:lvl w:ilvl="0" w:tplc="9872E806">
      <w:start w:val="1"/>
      <w:numFmt w:val="lowerRoman"/>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 w15:restartNumberingAfterBreak="0">
    <w:nsid w:val="116200B7"/>
    <w:multiLevelType w:val="hybridMultilevel"/>
    <w:tmpl w:val="5BE60F24"/>
    <w:lvl w:ilvl="0" w:tplc="8F427C38">
      <w:start w:val="1"/>
      <w:numFmt w:val="bullet"/>
      <w:lvlText w:val=""/>
      <w:lvlJc w:val="left"/>
      <w:pPr>
        <w:ind w:left="720" w:hanging="360"/>
      </w:pPr>
      <w:rPr>
        <w:rFonts w:ascii="Symbol" w:hAnsi="Symbol" w:hint="default"/>
      </w:rPr>
    </w:lvl>
    <w:lvl w:ilvl="1" w:tplc="DCAC4924" w:tentative="1">
      <w:start w:val="1"/>
      <w:numFmt w:val="bullet"/>
      <w:lvlText w:val="o"/>
      <w:lvlJc w:val="left"/>
      <w:pPr>
        <w:ind w:left="1440" w:hanging="360"/>
      </w:pPr>
      <w:rPr>
        <w:rFonts w:ascii="Courier New" w:hAnsi="Courier New" w:cs="Courier New" w:hint="default"/>
      </w:rPr>
    </w:lvl>
    <w:lvl w:ilvl="2" w:tplc="37C04DB2" w:tentative="1">
      <w:start w:val="1"/>
      <w:numFmt w:val="bullet"/>
      <w:lvlText w:val=""/>
      <w:lvlJc w:val="left"/>
      <w:pPr>
        <w:ind w:left="2160" w:hanging="360"/>
      </w:pPr>
      <w:rPr>
        <w:rFonts w:ascii="Wingdings" w:hAnsi="Wingdings" w:hint="default"/>
      </w:rPr>
    </w:lvl>
    <w:lvl w:ilvl="3" w:tplc="1B8C0AA2" w:tentative="1">
      <w:start w:val="1"/>
      <w:numFmt w:val="bullet"/>
      <w:lvlText w:val=""/>
      <w:lvlJc w:val="left"/>
      <w:pPr>
        <w:ind w:left="2880" w:hanging="360"/>
      </w:pPr>
      <w:rPr>
        <w:rFonts w:ascii="Symbol" w:hAnsi="Symbol" w:hint="default"/>
      </w:rPr>
    </w:lvl>
    <w:lvl w:ilvl="4" w:tplc="4CC0D13A" w:tentative="1">
      <w:start w:val="1"/>
      <w:numFmt w:val="bullet"/>
      <w:lvlText w:val="o"/>
      <w:lvlJc w:val="left"/>
      <w:pPr>
        <w:ind w:left="3600" w:hanging="360"/>
      </w:pPr>
      <w:rPr>
        <w:rFonts w:ascii="Courier New" w:hAnsi="Courier New" w:cs="Courier New" w:hint="default"/>
      </w:rPr>
    </w:lvl>
    <w:lvl w:ilvl="5" w:tplc="4A2026D6" w:tentative="1">
      <w:start w:val="1"/>
      <w:numFmt w:val="bullet"/>
      <w:lvlText w:val=""/>
      <w:lvlJc w:val="left"/>
      <w:pPr>
        <w:ind w:left="4320" w:hanging="360"/>
      </w:pPr>
      <w:rPr>
        <w:rFonts w:ascii="Wingdings" w:hAnsi="Wingdings" w:hint="default"/>
      </w:rPr>
    </w:lvl>
    <w:lvl w:ilvl="6" w:tplc="515ED406" w:tentative="1">
      <w:start w:val="1"/>
      <w:numFmt w:val="bullet"/>
      <w:lvlText w:val=""/>
      <w:lvlJc w:val="left"/>
      <w:pPr>
        <w:ind w:left="5040" w:hanging="360"/>
      </w:pPr>
      <w:rPr>
        <w:rFonts w:ascii="Symbol" w:hAnsi="Symbol" w:hint="default"/>
      </w:rPr>
    </w:lvl>
    <w:lvl w:ilvl="7" w:tplc="78ACCF26" w:tentative="1">
      <w:start w:val="1"/>
      <w:numFmt w:val="bullet"/>
      <w:lvlText w:val="o"/>
      <w:lvlJc w:val="left"/>
      <w:pPr>
        <w:ind w:left="5760" w:hanging="360"/>
      </w:pPr>
      <w:rPr>
        <w:rFonts w:ascii="Courier New" w:hAnsi="Courier New" w:cs="Courier New" w:hint="default"/>
      </w:rPr>
    </w:lvl>
    <w:lvl w:ilvl="8" w:tplc="984AB380" w:tentative="1">
      <w:start w:val="1"/>
      <w:numFmt w:val="bullet"/>
      <w:lvlText w:val=""/>
      <w:lvlJc w:val="left"/>
      <w:pPr>
        <w:ind w:left="6480" w:hanging="360"/>
      </w:pPr>
      <w:rPr>
        <w:rFonts w:ascii="Wingdings" w:hAnsi="Wingdings" w:hint="default"/>
      </w:rPr>
    </w:lvl>
  </w:abstractNum>
  <w:abstractNum w:abstractNumId="11" w15:restartNumberingAfterBreak="0">
    <w:nsid w:val="185D4FF8"/>
    <w:multiLevelType w:val="hybridMultilevel"/>
    <w:tmpl w:val="E17CF892"/>
    <w:lvl w:ilvl="0" w:tplc="B2FA9F50">
      <w:numFmt w:val="bullet"/>
      <w:lvlText w:val="-"/>
      <w:lvlJc w:val="left"/>
      <w:pPr>
        <w:ind w:left="720" w:hanging="360"/>
      </w:pPr>
      <w:rPr>
        <w:rFonts w:ascii="Calibri" w:eastAsiaTheme="minorHAnsi" w:hAnsi="Calibri" w:cs="Calibri" w:hint="default"/>
      </w:rPr>
    </w:lvl>
    <w:lvl w:ilvl="1" w:tplc="5B80CAB6" w:tentative="1">
      <w:start w:val="1"/>
      <w:numFmt w:val="bullet"/>
      <w:lvlText w:val="o"/>
      <w:lvlJc w:val="left"/>
      <w:pPr>
        <w:ind w:left="1440" w:hanging="360"/>
      </w:pPr>
      <w:rPr>
        <w:rFonts w:ascii="Courier New" w:hAnsi="Courier New" w:cs="Courier New" w:hint="default"/>
      </w:rPr>
    </w:lvl>
    <w:lvl w:ilvl="2" w:tplc="65D8AC4C" w:tentative="1">
      <w:start w:val="1"/>
      <w:numFmt w:val="bullet"/>
      <w:lvlText w:val=""/>
      <w:lvlJc w:val="left"/>
      <w:pPr>
        <w:ind w:left="2160" w:hanging="360"/>
      </w:pPr>
      <w:rPr>
        <w:rFonts w:ascii="Wingdings" w:hAnsi="Wingdings" w:hint="default"/>
      </w:rPr>
    </w:lvl>
    <w:lvl w:ilvl="3" w:tplc="5108FF80" w:tentative="1">
      <w:start w:val="1"/>
      <w:numFmt w:val="bullet"/>
      <w:lvlText w:val=""/>
      <w:lvlJc w:val="left"/>
      <w:pPr>
        <w:ind w:left="2880" w:hanging="360"/>
      </w:pPr>
      <w:rPr>
        <w:rFonts w:ascii="Symbol" w:hAnsi="Symbol" w:hint="default"/>
      </w:rPr>
    </w:lvl>
    <w:lvl w:ilvl="4" w:tplc="89C8442C" w:tentative="1">
      <w:start w:val="1"/>
      <w:numFmt w:val="bullet"/>
      <w:lvlText w:val="o"/>
      <w:lvlJc w:val="left"/>
      <w:pPr>
        <w:ind w:left="3600" w:hanging="360"/>
      </w:pPr>
      <w:rPr>
        <w:rFonts w:ascii="Courier New" w:hAnsi="Courier New" w:cs="Courier New" w:hint="default"/>
      </w:rPr>
    </w:lvl>
    <w:lvl w:ilvl="5" w:tplc="BF024B4A" w:tentative="1">
      <w:start w:val="1"/>
      <w:numFmt w:val="bullet"/>
      <w:lvlText w:val=""/>
      <w:lvlJc w:val="left"/>
      <w:pPr>
        <w:ind w:left="4320" w:hanging="360"/>
      </w:pPr>
      <w:rPr>
        <w:rFonts w:ascii="Wingdings" w:hAnsi="Wingdings" w:hint="default"/>
      </w:rPr>
    </w:lvl>
    <w:lvl w:ilvl="6" w:tplc="AA340A7A" w:tentative="1">
      <w:start w:val="1"/>
      <w:numFmt w:val="bullet"/>
      <w:lvlText w:val=""/>
      <w:lvlJc w:val="left"/>
      <w:pPr>
        <w:ind w:left="5040" w:hanging="360"/>
      </w:pPr>
      <w:rPr>
        <w:rFonts w:ascii="Symbol" w:hAnsi="Symbol" w:hint="default"/>
      </w:rPr>
    </w:lvl>
    <w:lvl w:ilvl="7" w:tplc="6B96F474" w:tentative="1">
      <w:start w:val="1"/>
      <w:numFmt w:val="bullet"/>
      <w:lvlText w:val="o"/>
      <w:lvlJc w:val="left"/>
      <w:pPr>
        <w:ind w:left="5760" w:hanging="360"/>
      </w:pPr>
      <w:rPr>
        <w:rFonts w:ascii="Courier New" w:hAnsi="Courier New" w:cs="Courier New" w:hint="default"/>
      </w:rPr>
    </w:lvl>
    <w:lvl w:ilvl="8" w:tplc="A904ACB6" w:tentative="1">
      <w:start w:val="1"/>
      <w:numFmt w:val="bullet"/>
      <w:lvlText w:val=""/>
      <w:lvlJc w:val="left"/>
      <w:pPr>
        <w:ind w:left="6480" w:hanging="360"/>
      </w:pPr>
      <w:rPr>
        <w:rFonts w:ascii="Wingdings" w:hAnsi="Wingdings" w:hint="default"/>
      </w:rPr>
    </w:lvl>
  </w:abstractNum>
  <w:abstractNum w:abstractNumId="12" w15:restartNumberingAfterBreak="0">
    <w:nsid w:val="19BF7120"/>
    <w:multiLevelType w:val="hybridMultilevel"/>
    <w:tmpl w:val="F3DCC2A8"/>
    <w:lvl w:ilvl="0" w:tplc="F65833A0">
      <w:start w:val="4"/>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ABB216E"/>
    <w:multiLevelType w:val="hybridMultilevel"/>
    <w:tmpl w:val="389C343E"/>
    <w:lvl w:ilvl="0" w:tplc="20BE5B76">
      <w:start w:val="206"/>
      <w:numFmt w:val="bullet"/>
      <w:lvlText w:val="-"/>
      <w:lvlJc w:val="left"/>
      <w:pPr>
        <w:ind w:left="720" w:hanging="360"/>
      </w:pPr>
      <w:rPr>
        <w:rFonts w:ascii="Arial" w:eastAsia="Times New Roman" w:hAnsi="Arial" w:cs="Arial" w:hint="default"/>
      </w:rPr>
    </w:lvl>
    <w:lvl w:ilvl="1" w:tplc="2130813A" w:tentative="1">
      <w:start w:val="1"/>
      <w:numFmt w:val="bullet"/>
      <w:lvlText w:val="o"/>
      <w:lvlJc w:val="left"/>
      <w:pPr>
        <w:ind w:left="1440" w:hanging="360"/>
      </w:pPr>
      <w:rPr>
        <w:rFonts w:ascii="Courier New" w:hAnsi="Courier New" w:cs="Courier New" w:hint="default"/>
      </w:rPr>
    </w:lvl>
    <w:lvl w:ilvl="2" w:tplc="1CE60A88" w:tentative="1">
      <w:start w:val="1"/>
      <w:numFmt w:val="bullet"/>
      <w:lvlText w:val=""/>
      <w:lvlJc w:val="left"/>
      <w:pPr>
        <w:ind w:left="2160" w:hanging="360"/>
      </w:pPr>
      <w:rPr>
        <w:rFonts w:ascii="Wingdings" w:hAnsi="Wingdings" w:hint="default"/>
      </w:rPr>
    </w:lvl>
    <w:lvl w:ilvl="3" w:tplc="5702572C" w:tentative="1">
      <w:start w:val="1"/>
      <w:numFmt w:val="bullet"/>
      <w:lvlText w:val=""/>
      <w:lvlJc w:val="left"/>
      <w:pPr>
        <w:ind w:left="2880" w:hanging="360"/>
      </w:pPr>
      <w:rPr>
        <w:rFonts w:ascii="Symbol" w:hAnsi="Symbol" w:hint="default"/>
      </w:rPr>
    </w:lvl>
    <w:lvl w:ilvl="4" w:tplc="9FE6B978" w:tentative="1">
      <w:start w:val="1"/>
      <w:numFmt w:val="bullet"/>
      <w:lvlText w:val="o"/>
      <w:lvlJc w:val="left"/>
      <w:pPr>
        <w:ind w:left="3600" w:hanging="360"/>
      </w:pPr>
      <w:rPr>
        <w:rFonts w:ascii="Courier New" w:hAnsi="Courier New" w:cs="Courier New" w:hint="default"/>
      </w:rPr>
    </w:lvl>
    <w:lvl w:ilvl="5" w:tplc="AB1A8152" w:tentative="1">
      <w:start w:val="1"/>
      <w:numFmt w:val="bullet"/>
      <w:lvlText w:val=""/>
      <w:lvlJc w:val="left"/>
      <w:pPr>
        <w:ind w:left="4320" w:hanging="360"/>
      </w:pPr>
      <w:rPr>
        <w:rFonts w:ascii="Wingdings" w:hAnsi="Wingdings" w:hint="default"/>
      </w:rPr>
    </w:lvl>
    <w:lvl w:ilvl="6" w:tplc="CC904140" w:tentative="1">
      <w:start w:val="1"/>
      <w:numFmt w:val="bullet"/>
      <w:lvlText w:val=""/>
      <w:lvlJc w:val="left"/>
      <w:pPr>
        <w:ind w:left="5040" w:hanging="360"/>
      </w:pPr>
      <w:rPr>
        <w:rFonts w:ascii="Symbol" w:hAnsi="Symbol" w:hint="default"/>
      </w:rPr>
    </w:lvl>
    <w:lvl w:ilvl="7" w:tplc="C5D28E9C" w:tentative="1">
      <w:start w:val="1"/>
      <w:numFmt w:val="bullet"/>
      <w:lvlText w:val="o"/>
      <w:lvlJc w:val="left"/>
      <w:pPr>
        <w:ind w:left="5760" w:hanging="360"/>
      </w:pPr>
      <w:rPr>
        <w:rFonts w:ascii="Courier New" w:hAnsi="Courier New" w:cs="Courier New" w:hint="default"/>
      </w:rPr>
    </w:lvl>
    <w:lvl w:ilvl="8" w:tplc="5CEA17CA" w:tentative="1">
      <w:start w:val="1"/>
      <w:numFmt w:val="bullet"/>
      <w:lvlText w:val=""/>
      <w:lvlJc w:val="left"/>
      <w:pPr>
        <w:ind w:left="6480" w:hanging="360"/>
      </w:pPr>
      <w:rPr>
        <w:rFonts w:ascii="Wingdings" w:hAnsi="Wingdings" w:hint="default"/>
      </w:rPr>
    </w:lvl>
  </w:abstractNum>
  <w:abstractNum w:abstractNumId="14" w15:restartNumberingAfterBreak="0">
    <w:nsid w:val="1B582CBD"/>
    <w:multiLevelType w:val="hybridMultilevel"/>
    <w:tmpl w:val="F00472A0"/>
    <w:lvl w:ilvl="0" w:tplc="2670E766">
      <w:start w:val="1"/>
      <w:numFmt w:val="bullet"/>
      <w:lvlText w:val=""/>
      <w:lvlJc w:val="left"/>
      <w:pPr>
        <w:ind w:left="720" w:hanging="360"/>
      </w:pPr>
      <w:rPr>
        <w:rFonts w:ascii="Symbol" w:hAnsi="Symbol" w:hint="default"/>
      </w:rPr>
    </w:lvl>
    <w:lvl w:ilvl="1" w:tplc="BE288FA4" w:tentative="1">
      <w:start w:val="1"/>
      <w:numFmt w:val="bullet"/>
      <w:lvlText w:val="o"/>
      <w:lvlJc w:val="left"/>
      <w:pPr>
        <w:ind w:left="1440" w:hanging="360"/>
      </w:pPr>
      <w:rPr>
        <w:rFonts w:ascii="Courier New" w:hAnsi="Courier New" w:cs="Courier New" w:hint="default"/>
      </w:rPr>
    </w:lvl>
    <w:lvl w:ilvl="2" w:tplc="0D2A86DC" w:tentative="1">
      <w:start w:val="1"/>
      <w:numFmt w:val="bullet"/>
      <w:lvlText w:val=""/>
      <w:lvlJc w:val="left"/>
      <w:pPr>
        <w:ind w:left="2160" w:hanging="360"/>
      </w:pPr>
      <w:rPr>
        <w:rFonts w:ascii="Wingdings" w:hAnsi="Wingdings" w:hint="default"/>
      </w:rPr>
    </w:lvl>
    <w:lvl w:ilvl="3" w:tplc="2D96230E" w:tentative="1">
      <w:start w:val="1"/>
      <w:numFmt w:val="bullet"/>
      <w:lvlText w:val=""/>
      <w:lvlJc w:val="left"/>
      <w:pPr>
        <w:ind w:left="2880" w:hanging="360"/>
      </w:pPr>
      <w:rPr>
        <w:rFonts w:ascii="Symbol" w:hAnsi="Symbol" w:hint="default"/>
      </w:rPr>
    </w:lvl>
    <w:lvl w:ilvl="4" w:tplc="41908E6A" w:tentative="1">
      <w:start w:val="1"/>
      <w:numFmt w:val="bullet"/>
      <w:lvlText w:val="o"/>
      <w:lvlJc w:val="left"/>
      <w:pPr>
        <w:ind w:left="3600" w:hanging="360"/>
      </w:pPr>
      <w:rPr>
        <w:rFonts w:ascii="Courier New" w:hAnsi="Courier New" w:cs="Courier New" w:hint="default"/>
      </w:rPr>
    </w:lvl>
    <w:lvl w:ilvl="5" w:tplc="FEDAA50A" w:tentative="1">
      <w:start w:val="1"/>
      <w:numFmt w:val="bullet"/>
      <w:lvlText w:val=""/>
      <w:lvlJc w:val="left"/>
      <w:pPr>
        <w:ind w:left="4320" w:hanging="360"/>
      </w:pPr>
      <w:rPr>
        <w:rFonts w:ascii="Wingdings" w:hAnsi="Wingdings" w:hint="default"/>
      </w:rPr>
    </w:lvl>
    <w:lvl w:ilvl="6" w:tplc="DD4C41EC" w:tentative="1">
      <w:start w:val="1"/>
      <w:numFmt w:val="bullet"/>
      <w:lvlText w:val=""/>
      <w:lvlJc w:val="left"/>
      <w:pPr>
        <w:ind w:left="5040" w:hanging="360"/>
      </w:pPr>
      <w:rPr>
        <w:rFonts w:ascii="Symbol" w:hAnsi="Symbol" w:hint="default"/>
      </w:rPr>
    </w:lvl>
    <w:lvl w:ilvl="7" w:tplc="4D32051A" w:tentative="1">
      <w:start w:val="1"/>
      <w:numFmt w:val="bullet"/>
      <w:lvlText w:val="o"/>
      <w:lvlJc w:val="left"/>
      <w:pPr>
        <w:ind w:left="5760" w:hanging="360"/>
      </w:pPr>
      <w:rPr>
        <w:rFonts w:ascii="Courier New" w:hAnsi="Courier New" w:cs="Courier New" w:hint="default"/>
      </w:rPr>
    </w:lvl>
    <w:lvl w:ilvl="8" w:tplc="01904614" w:tentative="1">
      <w:start w:val="1"/>
      <w:numFmt w:val="bullet"/>
      <w:lvlText w:val=""/>
      <w:lvlJc w:val="left"/>
      <w:pPr>
        <w:ind w:left="6480" w:hanging="360"/>
      </w:pPr>
      <w:rPr>
        <w:rFonts w:ascii="Wingdings" w:hAnsi="Wingdings" w:hint="default"/>
      </w:rPr>
    </w:lvl>
  </w:abstractNum>
  <w:abstractNum w:abstractNumId="15" w15:restartNumberingAfterBreak="0">
    <w:nsid w:val="1F76201F"/>
    <w:multiLevelType w:val="hybridMultilevel"/>
    <w:tmpl w:val="662AB0D4"/>
    <w:name w:val="UnnamedList65787"/>
    <w:lvl w:ilvl="0" w:tplc="0CC2E358">
      <w:start w:val="24"/>
      <w:numFmt w:val="bullet"/>
      <w:lvlText w:val="-"/>
      <w:lvlJc w:val="left"/>
      <w:pPr>
        <w:ind w:left="1080" w:hanging="360"/>
      </w:pPr>
      <w:rPr>
        <w:rFonts w:ascii="Arial" w:eastAsia="Times New Roman" w:hAnsi="Arial" w:cs="Arial" w:hint="default"/>
      </w:rPr>
    </w:lvl>
    <w:lvl w:ilvl="1" w:tplc="2C5AC66C" w:tentative="1">
      <w:start w:val="1"/>
      <w:numFmt w:val="bullet"/>
      <w:lvlText w:val="o"/>
      <w:lvlJc w:val="left"/>
      <w:pPr>
        <w:ind w:left="1800" w:hanging="360"/>
      </w:pPr>
      <w:rPr>
        <w:rFonts w:ascii="Courier New" w:hAnsi="Courier New" w:cs="Courier New" w:hint="default"/>
      </w:rPr>
    </w:lvl>
    <w:lvl w:ilvl="2" w:tplc="9AC4EE90" w:tentative="1">
      <w:start w:val="1"/>
      <w:numFmt w:val="bullet"/>
      <w:lvlText w:val=""/>
      <w:lvlJc w:val="left"/>
      <w:pPr>
        <w:ind w:left="2520" w:hanging="360"/>
      </w:pPr>
      <w:rPr>
        <w:rFonts w:ascii="Wingdings" w:hAnsi="Wingdings" w:hint="default"/>
      </w:rPr>
    </w:lvl>
    <w:lvl w:ilvl="3" w:tplc="D1623BEC" w:tentative="1">
      <w:start w:val="1"/>
      <w:numFmt w:val="bullet"/>
      <w:lvlText w:val=""/>
      <w:lvlJc w:val="left"/>
      <w:pPr>
        <w:ind w:left="3240" w:hanging="360"/>
      </w:pPr>
      <w:rPr>
        <w:rFonts w:ascii="Symbol" w:hAnsi="Symbol" w:hint="default"/>
      </w:rPr>
    </w:lvl>
    <w:lvl w:ilvl="4" w:tplc="40649A90" w:tentative="1">
      <w:start w:val="1"/>
      <w:numFmt w:val="bullet"/>
      <w:lvlText w:val="o"/>
      <w:lvlJc w:val="left"/>
      <w:pPr>
        <w:ind w:left="3960" w:hanging="360"/>
      </w:pPr>
      <w:rPr>
        <w:rFonts w:ascii="Courier New" w:hAnsi="Courier New" w:cs="Courier New" w:hint="default"/>
      </w:rPr>
    </w:lvl>
    <w:lvl w:ilvl="5" w:tplc="19D8E8B6" w:tentative="1">
      <w:start w:val="1"/>
      <w:numFmt w:val="bullet"/>
      <w:lvlText w:val=""/>
      <w:lvlJc w:val="left"/>
      <w:pPr>
        <w:ind w:left="4680" w:hanging="360"/>
      </w:pPr>
      <w:rPr>
        <w:rFonts w:ascii="Wingdings" w:hAnsi="Wingdings" w:hint="default"/>
      </w:rPr>
    </w:lvl>
    <w:lvl w:ilvl="6" w:tplc="2ED0289A" w:tentative="1">
      <w:start w:val="1"/>
      <w:numFmt w:val="bullet"/>
      <w:lvlText w:val=""/>
      <w:lvlJc w:val="left"/>
      <w:pPr>
        <w:ind w:left="5400" w:hanging="360"/>
      </w:pPr>
      <w:rPr>
        <w:rFonts w:ascii="Symbol" w:hAnsi="Symbol" w:hint="default"/>
      </w:rPr>
    </w:lvl>
    <w:lvl w:ilvl="7" w:tplc="155A5E9C" w:tentative="1">
      <w:start w:val="1"/>
      <w:numFmt w:val="bullet"/>
      <w:lvlText w:val="o"/>
      <w:lvlJc w:val="left"/>
      <w:pPr>
        <w:ind w:left="6120" w:hanging="360"/>
      </w:pPr>
      <w:rPr>
        <w:rFonts w:ascii="Courier New" w:hAnsi="Courier New" w:cs="Courier New" w:hint="default"/>
      </w:rPr>
    </w:lvl>
    <w:lvl w:ilvl="8" w:tplc="E6922356" w:tentative="1">
      <w:start w:val="1"/>
      <w:numFmt w:val="bullet"/>
      <w:lvlText w:val=""/>
      <w:lvlJc w:val="left"/>
      <w:pPr>
        <w:ind w:left="6840" w:hanging="360"/>
      </w:pPr>
      <w:rPr>
        <w:rFonts w:ascii="Wingdings" w:hAnsi="Wingdings" w:hint="default"/>
      </w:rPr>
    </w:lvl>
  </w:abstractNum>
  <w:abstractNum w:abstractNumId="16" w15:restartNumberingAfterBreak="0">
    <w:nsid w:val="20656AE1"/>
    <w:multiLevelType w:val="hybridMultilevel"/>
    <w:tmpl w:val="F1781C8C"/>
    <w:lvl w:ilvl="0" w:tplc="0C24320C">
      <w:start w:val="1"/>
      <w:numFmt w:val="bullet"/>
      <w:lvlText w:val=""/>
      <w:lvlJc w:val="left"/>
      <w:pPr>
        <w:ind w:left="720" w:hanging="360"/>
      </w:pPr>
      <w:rPr>
        <w:rFonts w:ascii="Symbol" w:hAnsi="Symbol" w:hint="default"/>
      </w:rPr>
    </w:lvl>
    <w:lvl w:ilvl="1" w:tplc="56FEA38C" w:tentative="1">
      <w:start w:val="1"/>
      <w:numFmt w:val="bullet"/>
      <w:lvlText w:val="o"/>
      <w:lvlJc w:val="left"/>
      <w:pPr>
        <w:ind w:left="1440" w:hanging="360"/>
      </w:pPr>
      <w:rPr>
        <w:rFonts w:ascii="Courier New" w:hAnsi="Courier New" w:cs="Courier New" w:hint="default"/>
      </w:rPr>
    </w:lvl>
    <w:lvl w:ilvl="2" w:tplc="A8A2E992" w:tentative="1">
      <w:start w:val="1"/>
      <w:numFmt w:val="bullet"/>
      <w:lvlText w:val=""/>
      <w:lvlJc w:val="left"/>
      <w:pPr>
        <w:ind w:left="2160" w:hanging="360"/>
      </w:pPr>
      <w:rPr>
        <w:rFonts w:ascii="Wingdings" w:hAnsi="Wingdings" w:hint="default"/>
      </w:rPr>
    </w:lvl>
    <w:lvl w:ilvl="3" w:tplc="33D4A4C4" w:tentative="1">
      <w:start w:val="1"/>
      <w:numFmt w:val="bullet"/>
      <w:lvlText w:val=""/>
      <w:lvlJc w:val="left"/>
      <w:pPr>
        <w:ind w:left="2880" w:hanging="360"/>
      </w:pPr>
      <w:rPr>
        <w:rFonts w:ascii="Symbol" w:hAnsi="Symbol" w:hint="default"/>
      </w:rPr>
    </w:lvl>
    <w:lvl w:ilvl="4" w:tplc="8FC029DA" w:tentative="1">
      <w:start w:val="1"/>
      <w:numFmt w:val="bullet"/>
      <w:lvlText w:val="o"/>
      <w:lvlJc w:val="left"/>
      <w:pPr>
        <w:ind w:left="3600" w:hanging="360"/>
      </w:pPr>
      <w:rPr>
        <w:rFonts w:ascii="Courier New" w:hAnsi="Courier New" w:cs="Courier New" w:hint="default"/>
      </w:rPr>
    </w:lvl>
    <w:lvl w:ilvl="5" w:tplc="D4684900" w:tentative="1">
      <w:start w:val="1"/>
      <w:numFmt w:val="bullet"/>
      <w:lvlText w:val=""/>
      <w:lvlJc w:val="left"/>
      <w:pPr>
        <w:ind w:left="4320" w:hanging="360"/>
      </w:pPr>
      <w:rPr>
        <w:rFonts w:ascii="Wingdings" w:hAnsi="Wingdings" w:hint="default"/>
      </w:rPr>
    </w:lvl>
    <w:lvl w:ilvl="6" w:tplc="D7267FAE" w:tentative="1">
      <w:start w:val="1"/>
      <w:numFmt w:val="bullet"/>
      <w:lvlText w:val=""/>
      <w:lvlJc w:val="left"/>
      <w:pPr>
        <w:ind w:left="5040" w:hanging="360"/>
      </w:pPr>
      <w:rPr>
        <w:rFonts w:ascii="Symbol" w:hAnsi="Symbol" w:hint="default"/>
      </w:rPr>
    </w:lvl>
    <w:lvl w:ilvl="7" w:tplc="AE1E256E" w:tentative="1">
      <w:start w:val="1"/>
      <w:numFmt w:val="bullet"/>
      <w:lvlText w:val="o"/>
      <w:lvlJc w:val="left"/>
      <w:pPr>
        <w:ind w:left="5760" w:hanging="360"/>
      </w:pPr>
      <w:rPr>
        <w:rFonts w:ascii="Courier New" w:hAnsi="Courier New" w:cs="Courier New" w:hint="default"/>
      </w:rPr>
    </w:lvl>
    <w:lvl w:ilvl="8" w:tplc="35767ABC" w:tentative="1">
      <w:start w:val="1"/>
      <w:numFmt w:val="bullet"/>
      <w:lvlText w:val=""/>
      <w:lvlJc w:val="left"/>
      <w:pPr>
        <w:ind w:left="6480" w:hanging="360"/>
      </w:pPr>
      <w:rPr>
        <w:rFonts w:ascii="Wingdings" w:hAnsi="Wingdings" w:hint="default"/>
      </w:rPr>
    </w:lvl>
  </w:abstractNum>
  <w:abstractNum w:abstractNumId="17" w15:restartNumberingAfterBreak="0">
    <w:nsid w:val="2251C5B2"/>
    <w:multiLevelType w:val="hybridMultilevel"/>
    <w:tmpl w:val="34DC11E5"/>
    <w:lvl w:ilvl="0" w:tplc="545CA9E0">
      <w:start w:val="1"/>
      <w:numFmt w:val="bullet"/>
      <w:lvlText w:val="•"/>
      <w:lvlJc w:val="left"/>
    </w:lvl>
    <w:lvl w:ilvl="1" w:tplc="960823C8">
      <w:numFmt w:val="decimal"/>
      <w:lvlText w:val=""/>
      <w:lvlJc w:val="left"/>
    </w:lvl>
    <w:lvl w:ilvl="2" w:tplc="0820159E">
      <w:numFmt w:val="decimal"/>
      <w:lvlText w:val=""/>
      <w:lvlJc w:val="left"/>
    </w:lvl>
    <w:lvl w:ilvl="3" w:tplc="C57A8338">
      <w:numFmt w:val="decimal"/>
      <w:lvlText w:val=""/>
      <w:lvlJc w:val="left"/>
    </w:lvl>
    <w:lvl w:ilvl="4" w:tplc="5A18BA08">
      <w:numFmt w:val="decimal"/>
      <w:lvlText w:val=""/>
      <w:lvlJc w:val="left"/>
    </w:lvl>
    <w:lvl w:ilvl="5" w:tplc="625AB264">
      <w:numFmt w:val="decimal"/>
      <w:lvlText w:val=""/>
      <w:lvlJc w:val="left"/>
    </w:lvl>
    <w:lvl w:ilvl="6" w:tplc="281ABBE6">
      <w:numFmt w:val="decimal"/>
      <w:lvlText w:val=""/>
      <w:lvlJc w:val="left"/>
    </w:lvl>
    <w:lvl w:ilvl="7" w:tplc="E57C4C7A">
      <w:numFmt w:val="decimal"/>
      <w:lvlText w:val=""/>
      <w:lvlJc w:val="left"/>
    </w:lvl>
    <w:lvl w:ilvl="8" w:tplc="505066FC">
      <w:numFmt w:val="decimal"/>
      <w:lvlText w:val=""/>
      <w:lvlJc w:val="left"/>
    </w:lvl>
  </w:abstractNum>
  <w:abstractNum w:abstractNumId="18" w15:restartNumberingAfterBreak="0">
    <w:nsid w:val="23790F5A"/>
    <w:multiLevelType w:val="hybridMultilevel"/>
    <w:tmpl w:val="94E6D498"/>
    <w:lvl w:ilvl="0" w:tplc="5A76FA36">
      <w:numFmt w:val="bullet"/>
      <w:lvlText w:val="•"/>
      <w:lvlJc w:val="left"/>
      <w:pPr>
        <w:ind w:left="720" w:hanging="360"/>
      </w:pPr>
      <w:rPr>
        <w:rFonts w:ascii="Arial" w:eastAsia="Times New Roman" w:hAnsi="Arial" w:cs="Arial" w:hint="default"/>
      </w:rPr>
    </w:lvl>
    <w:lvl w:ilvl="1" w:tplc="B2DC238A" w:tentative="1">
      <w:start w:val="1"/>
      <w:numFmt w:val="bullet"/>
      <w:lvlText w:val="o"/>
      <w:lvlJc w:val="left"/>
      <w:pPr>
        <w:ind w:left="1440" w:hanging="360"/>
      </w:pPr>
      <w:rPr>
        <w:rFonts w:ascii="Courier New" w:hAnsi="Courier New" w:cs="Courier New" w:hint="default"/>
      </w:rPr>
    </w:lvl>
    <w:lvl w:ilvl="2" w:tplc="A6441FBE" w:tentative="1">
      <w:start w:val="1"/>
      <w:numFmt w:val="bullet"/>
      <w:lvlText w:val=""/>
      <w:lvlJc w:val="left"/>
      <w:pPr>
        <w:ind w:left="2160" w:hanging="360"/>
      </w:pPr>
      <w:rPr>
        <w:rFonts w:ascii="Wingdings" w:hAnsi="Wingdings" w:hint="default"/>
      </w:rPr>
    </w:lvl>
    <w:lvl w:ilvl="3" w:tplc="0388B224" w:tentative="1">
      <w:start w:val="1"/>
      <w:numFmt w:val="bullet"/>
      <w:lvlText w:val=""/>
      <w:lvlJc w:val="left"/>
      <w:pPr>
        <w:ind w:left="2880" w:hanging="360"/>
      </w:pPr>
      <w:rPr>
        <w:rFonts w:ascii="Symbol" w:hAnsi="Symbol" w:hint="default"/>
      </w:rPr>
    </w:lvl>
    <w:lvl w:ilvl="4" w:tplc="895650C8" w:tentative="1">
      <w:start w:val="1"/>
      <w:numFmt w:val="bullet"/>
      <w:lvlText w:val="o"/>
      <w:lvlJc w:val="left"/>
      <w:pPr>
        <w:ind w:left="3600" w:hanging="360"/>
      </w:pPr>
      <w:rPr>
        <w:rFonts w:ascii="Courier New" w:hAnsi="Courier New" w:cs="Courier New" w:hint="default"/>
      </w:rPr>
    </w:lvl>
    <w:lvl w:ilvl="5" w:tplc="9886FCAE" w:tentative="1">
      <w:start w:val="1"/>
      <w:numFmt w:val="bullet"/>
      <w:lvlText w:val=""/>
      <w:lvlJc w:val="left"/>
      <w:pPr>
        <w:ind w:left="4320" w:hanging="360"/>
      </w:pPr>
      <w:rPr>
        <w:rFonts w:ascii="Wingdings" w:hAnsi="Wingdings" w:hint="default"/>
      </w:rPr>
    </w:lvl>
    <w:lvl w:ilvl="6" w:tplc="56882BE4" w:tentative="1">
      <w:start w:val="1"/>
      <w:numFmt w:val="bullet"/>
      <w:lvlText w:val=""/>
      <w:lvlJc w:val="left"/>
      <w:pPr>
        <w:ind w:left="5040" w:hanging="360"/>
      </w:pPr>
      <w:rPr>
        <w:rFonts w:ascii="Symbol" w:hAnsi="Symbol" w:hint="default"/>
      </w:rPr>
    </w:lvl>
    <w:lvl w:ilvl="7" w:tplc="49603B2A" w:tentative="1">
      <w:start w:val="1"/>
      <w:numFmt w:val="bullet"/>
      <w:lvlText w:val="o"/>
      <w:lvlJc w:val="left"/>
      <w:pPr>
        <w:ind w:left="5760" w:hanging="360"/>
      </w:pPr>
      <w:rPr>
        <w:rFonts w:ascii="Courier New" w:hAnsi="Courier New" w:cs="Courier New" w:hint="default"/>
      </w:rPr>
    </w:lvl>
    <w:lvl w:ilvl="8" w:tplc="037CFE12" w:tentative="1">
      <w:start w:val="1"/>
      <w:numFmt w:val="bullet"/>
      <w:lvlText w:val=""/>
      <w:lvlJc w:val="left"/>
      <w:pPr>
        <w:ind w:left="6480" w:hanging="360"/>
      </w:pPr>
      <w:rPr>
        <w:rFonts w:ascii="Wingdings" w:hAnsi="Wingdings" w:hint="default"/>
      </w:rPr>
    </w:lvl>
  </w:abstractNum>
  <w:abstractNum w:abstractNumId="19" w15:restartNumberingAfterBreak="0">
    <w:nsid w:val="2BA46D13"/>
    <w:multiLevelType w:val="hybridMultilevel"/>
    <w:tmpl w:val="9FE0CAAC"/>
    <w:lvl w:ilvl="0" w:tplc="F1C6C368">
      <w:numFmt w:val="bullet"/>
      <w:lvlText w:val="•"/>
      <w:lvlJc w:val="left"/>
      <w:pPr>
        <w:ind w:left="720" w:hanging="360"/>
      </w:pPr>
      <w:rPr>
        <w:rFonts w:ascii="Arial" w:eastAsia="Times New Roman" w:hAnsi="Arial" w:cs="Arial" w:hint="default"/>
      </w:rPr>
    </w:lvl>
    <w:lvl w:ilvl="1" w:tplc="0046EE0C" w:tentative="1">
      <w:start w:val="1"/>
      <w:numFmt w:val="bullet"/>
      <w:lvlText w:val="o"/>
      <w:lvlJc w:val="left"/>
      <w:pPr>
        <w:ind w:left="1440" w:hanging="360"/>
      </w:pPr>
      <w:rPr>
        <w:rFonts w:ascii="Courier New" w:hAnsi="Courier New" w:cs="Courier New" w:hint="default"/>
      </w:rPr>
    </w:lvl>
    <w:lvl w:ilvl="2" w:tplc="D83CEF48" w:tentative="1">
      <w:start w:val="1"/>
      <w:numFmt w:val="bullet"/>
      <w:lvlText w:val=""/>
      <w:lvlJc w:val="left"/>
      <w:pPr>
        <w:ind w:left="2160" w:hanging="360"/>
      </w:pPr>
      <w:rPr>
        <w:rFonts w:ascii="Wingdings" w:hAnsi="Wingdings" w:hint="default"/>
      </w:rPr>
    </w:lvl>
    <w:lvl w:ilvl="3" w:tplc="40B86452" w:tentative="1">
      <w:start w:val="1"/>
      <w:numFmt w:val="bullet"/>
      <w:lvlText w:val=""/>
      <w:lvlJc w:val="left"/>
      <w:pPr>
        <w:ind w:left="2880" w:hanging="360"/>
      </w:pPr>
      <w:rPr>
        <w:rFonts w:ascii="Symbol" w:hAnsi="Symbol" w:hint="default"/>
      </w:rPr>
    </w:lvl>
    <w:lvl w:ilvl="4" w:tplc="17F44F0A" w:tentative="1">
      <w:start w:val="1"/>
      <w:numFmt w:val="bullet"/>
      <w:lvlText w:val="o"/>
      <w:lvlJc w:val="left"/>
      <w:pPr>
        <w:ind w:left="3600" w:hanging="360"/>
      </w:pPr>
      <w:rPr>
        <w:rFonts w:ascii="Courier New" w:hAnsi="Courier New" w:cs="Courier New" w:hint="default"/>
      </w:rPr>
    </w:lvl>
    <w:lvl w:ilvl="5" w:tplc="BCF0BE28" w:tentative="1">
      <w:start w:val="1"/>
      <w:numFmt w:val="bullet"/>
      <w:lvlText w:val=""/>
      <w:lvlJc w:val="left"/>
      <w:pPr>
        <w:ind w:left="4320" w:hanging="360"/>
      </w:pPr>
      <w:rPr>
        <w:rFonts w:ascii="Wingdings" w:hAnsi="Wingdings" w:hint="default"/>
      </w:rPr>
    </w:lvl>
    <w:lvl w:ilvl="6" w:tplc="A6E29DF6" w:tentative="1">
      <w:start w:val="1"/>
      <w:numFmt w:val="bullet"/>
      <w:lvlText w:val=""/>
      <w:lvlJc w:val="left"/>
      <w:pPr>
        <w:ind w:left="5040" w:hanging="360"/>
      </w:pPr>
      <w:rPr>
        <w:rFonts w:ascii="Symbol" w:hAnsi="Symbol" w:hint="default"/>
      </w:rPr>
    </w:lvl>
    <w:lvl w:ilvl="7" w:tplc="5630FFC4" w:tentative="1">
      <w:start w:val="1"/>
      <w:numFmt w:val="bullet"/>
      <w:lvlText w:val="o"/>
      <w:lvlJc w:val="left"/>
      <w:pPr>
        <w:ind w:left="5760" w:hanging="360"/>
      </w:pPr>
      <w:rPr>
        <w:rFonts w:ascii="Courier New" w:hAnsi="Courier New" w:cs="Courier New" w:hint="default"/>
      </w:rPr>
    </w:lvl>
    <w:lvl w:ilvl="8" w:tplc="AF920320" w:tentative="1">
      <w:start w:val="1"/>
      <w:numFmt w:val="bullet"/>
      <w:lvlText w:val=""/>
      <w:lvlJc w:val="left"/>
      <w:pPr>
        <w:ind w:left="6480" w:hanging="360"/>
      </w:pPr>
      <w:rPr>
        <w:rFonts w:ascii="Wingdings" w:hAnsi="Wingdings" w:hint="default"/>
      </w:rPr>
    </w:lvl>
  </w:abstractNum>
  <w:abstractNum w:abstractNumId="20" w15:restartNumberingAfterBreak="0">
    <w:nsid w:val="2E6520A5"/>
    <w:multiLevelType w:val="hybridMultilevel"/>
    <w:tmpl w:val="5576244E"/>
    <w:lvl w:ilvl="0" w:tplc="D9A64B7C">
      <w:start w:val="1"/>
      <w:numFmt w:val="bullet"/>
      <w:lvlText w:val=""/>
      <w:lvlJc w:val="left"/>
      <w:pPr>
        <w:ind w:left="720" w:hanging="360"/>
      </w:pPr>
      <w:rPr>
        <w:rFonts w:ascii="Symbol" w:hAnsi="Symbol" w:hint="default"/>
      </w:rPr>
    </w:lvl>
    <w:lvl w:ilvl="1" w:tplc="5ED8DA98" w:tentative="1">
      <w:start w:val="1"/>
      <w:numFmt w:val="bullet"/>
      <w:lvlText w:val="o"/>
      <w:lvlJc w:val="left"/>
      <w:pPr>
        <w:ind w:left="1440" w:hanging="360"/>
      </w:pPr>
      <w:rPr>
        <w:rFonts w:ascii="Courier New" w:hAnsi="Courier New" w:cs="Courier New" w:hint="default"/>
      </w:rPr>
    </w:lvl>
    <w:lvl w:ilvl="2" w:tplc="729C69D2" w:tentative="1">
      <w:start w:val="1"/>
      <w:numFmt w:val="bullet"/>
      <w:lvlText w:val=""/>
      <w:lvlJc w:val="left"/>
      <w:pPr>
        <w:ind w:left="2160" w:hanging="360"/>
      </w:pPr>
      <w:rPr>
        <w:rFonts w:ascii="Wingdings" w:hAnsi="Wingdings" w:hint="default"/>
      </w:rPr>
    </w:lvl>
    <w:lvl w:ilvl="3" w:tplc="F9EC9014" w:tentative="1">
      <w:start w:val="1"/>
      <w:numFmt w:val="bullet"/>
      <w:lvlText w:val=""/>
      <w:lvlJc w:val="left"/>
      <w:pPr>
        <w:ind w:left="2880" w:hanging="360"/>
      </w:pPr>
      <w:rPr>
        <w:rFonts w:ascii="Symbol" w:hAnsi="Symbol" w:hint="default"/>
      </w:rPr>
    </w:lvl>
    <w:lvl w:ilvl="4" w:tplc="EBE6612C" w:tentative="1">
      <w:start w:val="1"/>
      <w:numFmt w:val="bullet"/>
      <w:lvlText w:val="o"/>
      <w:lvlJc w:val="left"/>
      <w:pPr>
        <w:ind w:left="3600" w:hanging="360"/>
      </w:pPr>
      <w:rPr>
        <w:rFonts w:ascii="Courier New" w:hAnsi="Courier New" w:cs="Courier New" w:hint="default"/>
      </w:rPr>
    </w:lvl>
    <w:lvl w:ilvl="5" w:tplc="448C3B88" w:tentative="1">
      <w:start w:val="1"/>
      <w:numFmt w:val="bullet"/>
      <w:lvlText w:val=""/>
      <w:lvlJc w:val="left"/>
      <w:pPr>
        <w:ind w:left="4320" w:hanging="360"/>
      </w:pPr>
      <w:rPr>
        <w:rFonts w:ascii="Wingdings" w:hAnsi="Wingdings" w:hint="default"/>
      </w:rPr>
    </w:lvl>
    <w:lvl w:ilvl="6" w:tplc="2A8ECCF2" w:tentative="1">
      <w:start w:val="1"/>
      <w:numFmt w:val="bullet"/>
      <w:lvlText w:val=""/>
      <w:lvlJc w:val="left"/>
      <w:pPr>
        <w:ind w:left="5040" w:hanging="360"/>
      </w:pPr>
      <w:rPr>
        <w:rFonts w:ascii="Symbol" w:hAnsi="Symbol" w:hint="default"/>
      </w:rPr>
    </w:lvl>
    <w:lvl w:ilvl="7" w:tplc="D5163406" w:tentative="1">
      <w:start w:val="1"/>
      <w:numFmt w:val="bullet"/>
      <w:lvlText w:val="o"/>
      <w:lvlJc w:val="left"/>
      <w:pPr>
        <w:ind w:left="5760" w:hanging="360"/>
      </w:pPr>
      <w:rPr>
        <w:rFonts w:ascii="Courier New" w:hAnsi="Courier New" w:cs="Courier New" w:hint="default"/>
      </w:rPr>
    </w:lvl>
    <w:lvl w:ilvl="8" w:tplc="401C0598" w:tentative="1">
      <w:start w:val="1"/>
      <w:numFmt w:val="bullet"/>
      <w:lvlText w:val=""/>
      <w:lvlJc w:val="left"/>
      <w:pPr>
        <w:ind w:left="6480" w:hanging="360"/>
      </w:pPr>
      <w:rPr>
        <w:rFonts w:ascii="Wingdings" w:hAnsi="Wingdings" w:hint="default"/>
      </w:rPr>
    </w:lvl>
  </w:abstractNum>
  <w:abstractNum w:abstractNumId="21" w15:restartNumberingAfterBreak="0">
    <w:nsid w:val="36272591"/>
    <w:multiLevelType w:val="hybridMultilevel"/>
    <w:tmpl w:val="C83ACEEC"/>
    <w:name w:val="UnnamedList48488"/>
    <w:lvl w:ilvl="0" w:tplc="4B7A0D8E">
      <w:numFmt w:val="bullet"/>
      <w:lvlText w:val="-"/>
      <w:lvlJc w:val="left"/>
      <w:pPr>
        <w:ind w:left="720" w:hanging="360"/>
      </w:pPr>
      <w:rPr>
        <w:rFonts w:ascii="Arial" w:eastAsia="Times New Roman" w:hAnsi="Arial" w:cs="Arial" w:hint="default"/>
      </w:rPr>
    </w:lvl>
    <w:lvl w:ilvl="1" w:tplc="5E46FB28" w:tentative="1">
      <w:start w:val="1"/>
      <w:numFmt w:val="bullet"/>
      <w:lvlText w:val="o"/>
      <w:lvlJc w:val="left"/>
      <w:pPr>
        <w:ind w:left="1440" w:hanging="360"/>
      </w:pPr>
      <w:rPr>
        <w:rFonts w:ascii="Courier New" w:hAnsi="Courier New" w:cs="Courier New" w:hint="default"/>
      </w:rPr>
    </w:lvl>
    <w:lvl w:ilvl="2" w:tplc="B9069E9C" w:tentative="1">
      <w:start w:val="1"/>
      <w:numFmt w:val="bullet"/>
      <w:lvlText w:val=""/>
      <w:lvlJc w:val="left"/>
      <w:pPr>
        <w:ind w:left="2160" w:hanging="360"/>
      </w:pPr>
      <w:rPr>
        <w:rFonts w:ascii="Wingdings" w:hAnsi="Wingdings" w:hint="default"/>
      </w:rPr>
    </w:lvl>
    <w:lvl w:ilvl="3" w:tplc="65E0B970" w:tentative="1">
      <w:start w:val="1"/>
      <w:numFmt w:val="bullet"/>
      <w:lvlText w:val=""/>
      <w:lvlJc w:val="left"/>
      <w:pPr>
        <w:ind w:left="2880" w:hanging="360"/>
      </w:pPr>
      <w:rPr>
        <w:rFonts w:ascii="Symbol" w:hAnsi="Symbol" w:hint="default"/>
      </w:rPr>
    </w:lvl>
    <w:lvl w:ilvl="4" w:tplc="A3E8664A" w:tentative="1">
      <w:start w:val="1"/>
      <w:numFmt w:val="bullet"/>
      <w:lvlText w:val="o"/>
      <w:lvlJc w:val="left"/>
      <w:pPr>
        <w:ind w:left="3600" w:hanging="360"/>
      </w:pPr>
      <w:rPr>
        <w:rFonts w:ascii="Courier New" w:hAnsi="Courier New" w:cs="Courier New" w:hint="default"/>
      </w:rPr>
    </w:lvl>
    <w:lvl w:ilvl="5" w:tplc="8452D338" w:tentative="1">
      <w:start w:val="1"/>
      <w:numFmt w:val="bullet"/>
      <w:lvlText w:val=""/>
      <w:lvlJc w:val="left"/>
      <w:pPr>
        <w:ind w:left="4320" w:hanging="360"/>
      </w:pPr>
      <w:rPr>
        <w:rFonts w:ascii="Wingdings" w:hAnsi="Wingdings" w:hint="default"/>
      </w:rPr>
    </w:lvl>
    <w:lvl w:ilvl="6" w:tplc="82D0FF32" w:tentative="1">
      <w:start w:val="1"/>
      <w:numFmt w:val="bullet"/>
      <w:lvlText w:val=""/>
      <w:lvlJc w:val="left"/>
      <w:pPr>
        <w:ind w:left="5040" w:hanging="360"/>
      </w:pPr>
      <w:rPr>
        <w:rFonts w:ascii="Symbol" w:hAnsi="Symbol" w:hint="default"/>
      </w:rPr>
    </w:lvl>
    <w:lvl w:ilvl="7" w:tplc="BE847F8C" w:tentative="1">
      <w:start w:val="1"/>
      <w:numFmt w:val="bullet"/>
      <w:lvlText w:val="o"/>
      <w:lvlJc w:val="left"/>
      <w:pPr>
        <w:ind w:left="5760" w:hanging="360"/>
      </w:pPr>
      <w:rPr>
        <w:rFonts w:ascii="Courier New" w:hAnsi="Courier New" w:cs="Courier New" w:hint="default"/>
      </w:rPr>
    </w:lvl>
    <w:lvl w:ilvl="8" w:tplc="B0808C14" w:tentative="1">
      <w:start w:val="1"/>
      <w:numFmt w:val="bullet"/>
      <w:lvlText w:val=""/>
      <w:lvlJc w:val="left"/>
      <w:pPr>
        <w:ind w:left="6480" w:hanging="360"/>
      </w:pPr>
      <w:rPr>
        <w:rFonts w:ascii="Wingdings" w:hAnsi="Wingdings" w:hint="default"/>
      </w:rPr>
    </w:lvl>
  </w:abstractNum>
  <w:abstractNum w:abstractNumId="22" w15:restartNumberingAfterBreak="0">
    <w:nsid w:val="38A85124"/>
    <w:multiLevelType w:val="hybridMultilevel"/>
    <w:tmpl w:val="3B76929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D98C7DF2">
      <w:start w:val="1"/>
      <w:numFmt w:val="lowerRoman"/>
      <w:lvlText w:val="%4)"/>
      <w:lvlJc w:val="left"/>
      <w:pPr>
        <w:ind w:left="3240" w:hanging="72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9D43641"/>
    <w:multiLevelType w:val="hybridMultilevel"/>
    <w:tmpl w:val="4E8252E8"/>
    <w:lvl w:ilvl="0" w:tplc="6C848B82">
      <w:start w:val="3585"/>
      <w:numFmt w:val="bullet"/>
      <w:lvlText w:val="-"/>
      <w:lvlJc w:val="left"/>
      <w:pPr>
        <w:ind w:left="720" w:hanging="360"/>
      </w:pPr>
      <w:rPr>
        <w:rFonts w:ascii="Arial" w:eastAsia="Times New Roman" w:hAnsi="Arial" w:cs="Arial" w:hint="default"/>
        <w:color w:val="000000" w:themeColor="text1"/>
      </w:rPr>
    </w:lvl>
    <w:lvl w:ilvl="1" w:tplc="6E56482C" w:tentative="1">
      <w:start w:val="1"/>
      <w:numFmt w:val="bullet"/>
      <w:lvlText w:val="o"/>
      <w:lvlJc w:val="left"/>
      <w:pPr>
        <w:ind w:left="1440" w:hanging="360"/>
      </w:pPr>
      <w:rPr>
        <w:rFonts w:ascii="Courier New" w:hAnsi="Courier New" w:cs="Courier New" w:hint="default"/>
      </w:rPr>
    </w:lvl>
    <w:lvl w:ilvl="2" w:tplc="1B445374" w:tentative="1">
      <w:start w:val="1"/>
      <w:numFmt w:val="bullet"/>
      <w:lvlText w:val=""/>
      <w:lvlJc w:val="left"/>
      <w:pPr>
        <w:ind w:left="2160" w:hanging="360"/>
      </w:pPr>
      <w:rPr>
        <w:rFonts w:ascii="Wingdings" w:hAnsi="Wingdings" w:hint="default"/>
      </w:rPr>
    </w:lvl>
    <w:lvl w:ilvl="3" w:tplc="107E2B9A" w:tentative="1">
      <w:start w:val="1"/>
      <w:numFmt w:val="bullet"/>
      <w:lvlText w:val=""/>
      <w:lvlJc w:val="left"/>
      <w:pPr>
        <w:ind w:left="2880" w:hanging="360"/>
      </w:pPr>
      <w:rPr>
        <w:rFonts w:ascii="Symbol" w:hAnsi="Symbol" w:hint="default"/>
      </w:rPr>
    </w:lvl>
    <w:lvl w:ilvl="4" w:tplc="1812E5CE" w:tentative="1">
      <w:start w:val="1"/>
      <w:numFmt w:val="bullet"/>
      <w:lvlText w:val="o"/>
      <w:lvlJc w:val="left"/>
      <w:pPr>
        <w:ind w:left="3600" w:hanging="360"/>
      </w:pPr>
      <w:rPr>
        <w:rFonts w:ascii="Courier New" w:hAnsi="Courier New" w:cs="Courier New" w:hint="default"/>
      </w:rPr>
    </w:lvl>
    <w:lvl w:ilvl="5" w:tplc="8C36A046" w:tentative="1">
      <w:start w:val="1"/>
      <w:numFmt w:val="bullet"/>
      <w:lvlText w:val=""/>
      <w:lvlJc w:val="left"/>
      <w:pPr>
        <w:ind w:left="4320" w:hanging="360"/>
      </w:pPr>
      <w:rPr>
        <w:rFonts w:ascii="Wingdings" w:hAnsi="Wingdings" w:hint="default"/>
      </w:rPr>
    </w:lvl>
    <w:lvl w:ilvl="6" w:tplc="1FB6DF72" w:tentative="1">
      <w:start w:val="1"/>
      <w:numFmt w:val="bullet"/>
      <w:lvlText w:val=""/>
      <w:lvlJc w:val="left"/>
      <w:pPr>
        <w:ind w:left="5040" w:hanging="360"/>
      </w:pPr>
      <w:rPr>
        <w:rFonts w:ascii="Symbol" w:hAnsi="Symbol" w:hint="default"/>
      </w:rPr>
    </w:lvl>
    <w:lvl w:ilvl="7" w:tplc="DB18A836" w:tentative="1">
      <w:start w:val="1"/>
      <w:numFmt w:val="bullet"/>
      <w:lvlText w:val="o"/>
      <w:lvlJc w:val="left"/>
      <w:pPr>
        <w:ind w:left="5760" w:hanging="360"/>
      </w:pPr>
      <w:rPr>
        <w:rFonts w:ascii="Courier New" w:hAnsi="Courier New" w:cs="Courier New" w:hint="default"/>
      </w:rPr>
    </w:lvl>
    <w:lvl w:ilvl="8" w:tplc="B5F64920" w:tentative="1">
      <w:start w:val="1"/>
      <w:numFmt w:val="bullet"/>
      <w:lvlText w:val=""/>
      <w:lvlJc w:val="left"/>
      <w:pPr>
        <w:ind w:left="6480" w:hanging="360"/>
      </w:pPr>
      <w:rPr>
        <w:rFonts w:ascii="Wingdings" w:hAnsi="Wingdings" w:hint="default"/>
      </w:rPr>
    </w:lvl>
  </w:abstractNum>
  <w:abstractNum w:abstractNumId="24" w15:restartNumberingAfterBreak="0">
    <w:nsid w:val="3DB74511"/>
    <w:multiLevelType w:val="hybridMultilevel"/>
    <w:tmpl w:val="AF90B48A"/>
    <w:lvl w:ilvl="0" w:tplc="92C290B0">
      <w:start w:val="1"/>
      <w:numFmt w:val="bullet"/>
      <w:lvlText w:val=""/>
      <w:lvlJc w:val="left"/>
      <w:pPr>
        <w:ind w:left="720" w:hanging="360"/>
      </w:pPr>
      <w:rPr>
        <w:rFonts w:ascii="Symbol" w:hAnsi="Symbol" w:hint="default"/>
      </w:rPr>
    </w:lvl>
    <w:lvl w:ilvl="1" w:tplc="4B9AD8DA" w:tentative="1">
      <w:start w:val="1"/>
      <w:numFmt w:val="bullet"/>
      <w:lvlText w:val="o"/>
      <w:lvlJc w:val="left"/>
      <w:pPr>
        <w:ind w:left="1440" w:hanging="360"/>
      </w:pPr>
      <w:rPr>
        <w:rFonts w:ascii="Courier New" w:hAnsi="Courier New" w:hint="default"/>
      </w:rPr>
    </w:lvl>
    <w:lvl w:ilvl="2" w:tplc="C30AF1C2" w:tentative="1">
      <w:start w:val="1"/>
      <w:numFmt w:val="bullet"/>
      <w:lvlText w:val=""/>
      <w:lvlJc w:val="left"/>
      <w:pPr>
        <w:ind w:left="2160" w:hanging="360"/>
      </w:pPr>
      <w:rPr>
        <w:rFonts w:ascii="Wingdings" w:hAnsi="Wingdings" w:hint="default"/>
      </w:rPr>
    </w:lvl>
    <w:lvl w:ilvl="3" w:tplc="3502E042" w:tentative="1">
      <w:start w:val="1"/>
      <w:numFmt w:val="bullet"/>
      <w:lvlText w:val=""/>
      <w:lvlJc w:val="left"/>
      <w:pPr>
        <w:ind w:left="2880" w:hanging="360"/>
      </w:pPr>
      <w:rPr>
        <w:rFonts w:ascii="Symbol" w:hAnsi="Symbol" w:hint="default"/>
      </w:rPr>
    </w:lvl>
    <w:lvl w:ilvl="4" w:tplc="DEFE34EE" w:tentative="1">
      <w:start w:val="1"/>
      <w:numFmt w:val="bullet"/>
      <w:lvlText w:val="o"/>
      <w:lvlJc w:val="left"/>
      <w:pPr>
        <w:ind w:left="3600" w:hanging="360"/>
      </w:pPr>
      <w:rPr>
        <w:rFonts w:ascii="Courier New" w:hAnsi="Courier New" w:hint="default"/>
      </w:rPr>
    </w:lvl>
    <w:lvl w:ilvl="5" w:tplc="E52443FC" w:tentative="1">
      <w:start w:val="1"/>
      <w:numFmt w:val="bullet"/>
      <w:lvlText w:val=""/>
      <w:lvlJc w:val="left"/>
      <w:pPr>
        <w:ind w:left="4320" w:hanging="360"/>
      </w:pPr>
      <w:rPr>
        <w:rFonts w:ascii="Wingdings" w:hAnsi="Wingdings" w:hint="default"/>
      </w:rPr>
    </w:lvl>
    <w:lvl w:ilvl="6" w:tplc="9EB03CD6" w:tentative="1">
      <w:start w:val="1"/>
      <w:numFmt w:val="bullet"/>
      <w:lvlText w:val=""/>
      <w:lvlJc w:val="left"/>
      <w:pPr>
        <w:ind w:left="5040" w:hanging="360"/>
      </w:pPr>
      <w:rPr>
        <w:rFonts w:ascii="Symbol" w:hAnsi="Symbol" w:hint="default"/>
      </w:rPr>
    </w:lvl>
    <w:lvl w:ilvl="7" w:tplc="6EFADEF4" w:tentative="1">
      <w:start w:val="1"/>
      <w:numFmt w:val="bullet"/>
      <w:lvlText w:val="o"/>
      <w:lvlJc w:val="left"/>
      <w:pPr>
        <w:ind w:left="5760" w:hanging="360"/>
      </w:pPr>
      <w:rPr>
        <w:rFonts w:ascii="Courier New" w:hAnsi="Courier New" w:hint="default"/>
      </w:rPr>
    </w:lvl>
    <w:lvl w:ilvl="8" w:tplc="CEB46452" w:tentative="1">
      <w:start w:val="1"/>
      <w:numFmt w:val="bullet"/>
      <w:lvlText w:val=""/>
      <w:lvlJc w:val="left"/>
      <w:pPr>
        <w:ind w:left="6480" w:hanging="360"/>
      </w:pPr>
      <w:rPr>
        <w:rFonts w:ascii="Wingdings" w:hAnsi="Wingdings" w:hint="default"/>
      </w:rPr>
    </w:lvl>
  </w:abstractNum>
  <w:abstractNum w:abstractNumId="25" w15:restartNumberingAfterBreak="0">
    <w:nsid w:val="49CE3A31"/>
    <w:multiLevelType w:val="hybridMultilevel"/>
    <w:tmpl w:val="2EF006EA"/>
    <w:lvl w:ilvl="0" w:tplc="32F2F024">
      <w:start w:val="1"/>
      <w:numFmt w:val="bullet"/>
      <w:lvlText w:val=""/>
      <w:lvlJc w:val="left"/>
      <w:pPr>
        <w:ind w:left="360" w:hanging="360"/>
      </w:pPr>
      <w:rPr>
        <w:rFonts w:ascii="Symbol" w:hAnsi="Symbol" w:hint="default"/>
      </w:rPr>
    </w:lvl>
    <w:lvl w:ilvl="1" w:tplc="1C2C4264" w:tentative="1">
      <w:start w:val="1"/>
      <w:numFmt w:val="bullet"/>
      <w:lvlText w:val="o"/>
      <w:lvlJc w:val="left"/>
      <w:pPr>
        <w:ind w:left="1080" w:hanging="360"/>
      </w:pPr>
      <w:rPr>
        <w:rFonts w:ascii="Courier New" w:hAnsi="Courier New" w:cs="Courier New" w:hint="default"/>
      </w:rPr>
    </w:lvl>
    <w:lvl w:ilvl="2" w:tplc="5052C706" w:tentative="1">
      <w:start w:val="1"/>
      <w:numFmt w:val="bullet"/>
      <w:lvlText w:val=""/>
      <w:lvlJc w:val="left"/>
      <w:pPr>
        <w:ind w:left="1800" w:hanging="360"/>
      </w:pPr>
      <w:rPr>
        <w:rFonts w:ascii="Wingdings" w:hAnsi="Wingdings" w:hint="default"/>
      </w:rPr>
    </w:lvl>
    <w:lvl w:ilvl="3" w:tplc="EF74B42A" w:tentative="1">
      <w:start w:val="1"/>
      <w:numFmt w:val="bullet"/>
      <w:lvlText w:val=""/>
      <w:lvlJc w:val="left"/>
      <w:pPr>
        <w:ind w:left="2520" w:hanging="360"/>
      </w:pPr>
      <w:rPr>
        <w:rFonts w:ascii="Symbol" w:hAnsi="Symbol" w:hint="default"/>
      </w:rPr>
    </w:lvl>
    <w:lvl w:ilvl="4" w:tplc="452E5380" w:tentative="1">
      <w:start w:val="1"/>
      <w:numFmt w:val="bullet"/>
      <w:lvlText w:val="o"/>
      <w:lvlJc w:val="left"/>
      <w:pPr>
        <w:ind w:left="3240" w:hanging="360"/>
      </w:pPr>
      <w:rPr>
        <w:rFonts w:ascii="Courier New" w:hAnsi="Courier New" w:cs="Courier New" w:hint="default"/>
      </w:rPr>
    </w:lvl>
    <w:lvl w:ilvl="5" w:tplc="A95258F6" w:tentative="1">
      <w:start w:val="1"/>
      <w:numFmt w:val="bullet"/>
      <w:lvlText w:val=""/>
      <w:lvlJc w:val="left"/>
      <w:pPr>
        <w:ind w:left="3960" w:hanging="360"/>
      </w:pPr>
      <w:rPr>
        <w:rFonts w:ascii="Wingdings" w:hAnsi="Wingdings" w:hint="default"/>
      </w:rPr>
    </w:lvl>
    <w:lvl w:ilvl="6" w:tplc="5D36663C" w:tentative="1">
      <w:start w:val="1"/>
      <w:numFmt w:val="bullet"/>
      <w:lvlText w:val=""/>
      <w:lvlJc w:val="left"/>
      <w:pPr>
        <w:ind w:left="4680" w:hanging="360"/>
      </w:pPr>
      <w:rPr>
        <w:rFonts w:ascii="Symbol" w:hAnsi="Symbol" w:hint="default"/>
      </w:rPr>
    </w:lvl>
    <w:lvl w:ilvl="7" w:tplc="A0A45716" w:tentative="1">
      <w:start w:val="1"/>
      <w:numFmt w:val="bullet"/>
      <w:lvlText w:val="o"/>
      <w:lvlJc w:val="left"/>
      <w:pPr>
        <w:ind w:left="5400" w:hanging="360"/>
      </w:pPr>
      <w:rPr>
        <w:rFonts w:ascii="Courier New" w:hAnsi="Courier New" w:cs="Courier New" w:hint="default"/>
      </w:rPr>
    </w:lvl>
    <w:lvl w:ilvl="8" w:tplc="7D7A590E" w:tentative="1">
      <w:start w:val="1"/>
      <w:numFmt w:val="bullet"/>
      <w:lvlText w:val=""/>
      <w:lvlJc w:val="left"/>
      <w:pPr>
        <w:ind w:left="6120" w:hanging="360"/>
      </w:pPr>
      <w:rPr>
        <w:rFonts w:ascii="Wingdings" w:hAnsi="Wingdings" w:hint="default"/>
      </w:rPr>
    </w:lvl>
  </w:abstractNum>
  <w:abstractNum w:abstractNumId="26" w15:restartNumberingAfterBreak="0">
    <w:nsid w:val="4A5E32FA"/>
    <w:multiLevelType w:val="hybridMultilevel"/>
    <w:tmpl w:val="DFD0EEBA"/>
    <w:lvl w:ilvl="0" w:tplc="DF185E7E">
      <w:numFmt w:val="bullet"/>
      <w:lvlText w:val="•"/>
      <w:lvlJc w:val="left"/>
      <w:pPr>
        <w:ind w:left="720" w:hanging="360"/>
      </w:pPr>
      <w:rPr>
        <w:rFonts w:ascii="Arial" w:eastAsia="Times New Roman" w:hAnsi="Arial" w:cs="Arial" w:hint="default"/>
      </w:rPr>
    </w:lvl>
    <w:lvl w:ilvl="1" w:tplc="66B0079E" w:tentative="1">
      <w:start w:val="1"/>
      <w:numFmt w:val="bullet"/>
      <w:lvlText w:val="o"/>
      <w:lvlJc w:val="left"/>
      <w:pPr>
        <w:ind w:left="1440" w:hanging="360"/>
      </w:pPr>
      <w:rPr>
        <w:rFonts w:ascii="Courier New" w:hAnsi="Courier New" w:cs="Courier New" w:hint="default"/>
      </w:rPr>
    </w:lvl>
    <w:lvl w:ilvl="2" w:tplc="A9D02F8E" w:tentative="1">
      <w:start w:val="1"/>
      <w:numFmt w:val="bullet"/>
      <w:lvlText w:val=""/>
      <w:lvlJc w:val="left"/>
      <w:pPr>
        <w:ind w:left="2160" w:hanging="360"/>
      </w:pPr>
      <w:rPr>
        <w:rFonts w:ascii="Wingdings" w:hAnsi="Wingdings" w:hint="default"/>
      </w:rPr>
    </w:lvl>
    <w:lvl w:ilvl="3" w:tplc="A39E81FA" w:tentative="1">
      <w:start w:val="1"/>
      <w:numFmt w:val="bullet"/>
      <w:lvlText w:val=""/>
      <w:lvlJc w:val="left"/>
      <w:pPr>
        <w:ind w:left="2880" w:hanging="360"/>
      </w:pPr>
      <w:rPr>
        <w:rFonts w:ascii="Symbol" w:hAnsi="Symbol" w:hint="default"/>
      </w:rPr>
    </w:lvl>
    <w:lvl w:ilvl="4" w:tplc="BF7EFF2E" w:tentative="1">
      <w:start w:val="1"/>
      <w:numFmt w:val="bullet"/>
      <w:lvlText w:val="o"/>
      <w:lvlJc w:val="left"/>
      <w:pPr>
        <w:ind w:left="3600" w:hanging="360"/>
      </w:pPr>
      <w:rPr>
        <w:rFonts w:ascii="Courier New" w:hAnsi="Courier New" w:cs="Courier New" w:hint="default"/>
      </w:rPr>
    </w:lvl>
    <w:lvl w:ilvl="5" w:tplc="430A470C" w:tentative="1">
      <w:start w:val="1"/>
      <w:numFmt w:val="bullet"/>
      <w:lvlText w:val=""/>
      <w:lvlJc w:val="left"/>
      <w:pPr>
        <w:ind w:left="4320" w:hanging="360"/>
      </w:pPr>
      <w:rPr>
        <w:rFonts w:ascii="Wingdings" w:hAnsi="Wingdings" w:hint="default"/>
      </w:rPr>
    </w:lvl>
    <w:lvl w:ilvl="6" w:tplc="12C0BD78" w:tentative="1">
      <w:start w:val="1"/>
      <w:numFmt w:val="bullet"/>
      <w:lvlText w:val=""/>
      <w:lvlJc w:val="left"/>
      <w:pPr>
        <w:ind w:left="5040" w:hanging="360"/>
      </w:pPr>
      <w:rPr>
        <w:rFonts w:ascii="Symbol" w:hAnsi="Symbol" w:hint="default"/>
      </w:rPr>
    </w:lvl>
    <w:lvl w:ilvl="7" w:tplc="5810C83A" w:tentative="1">
      <w:start w:val="1"/>
      <w:numFmt w:val="bullet"/>
      <w:lvlText w:val="o"/>
      <w:lvlJc w:val="left"/>
      <w:pPr>
        <w:ind w:left="5760" w:hanging="360"/>
      </w:pPr>
      <w:rPr>
        <w:rFonts w:ascii="Courier New" w:hAnsi="Courier New" w:cs="Courier New" w:hint="default"/>
      </w:rPr>
    </w:lvl>
    <w:lvl w:ilvl="8" w:tplc="F0267168" w:tentative="1">
      <w:start w:val="1"/>
      <w:numFmt w:val="bullet"/>
      <w:lvlText w:val=""/>
      <w:lvlJc w:val="left"/>
      <w:pPr>
        <w:ind w:left="6480" w:hanging="360"/>
      </w:pPr>
      <w:rPr>
        <w:rFonts w:ascii="Wingdings" w:hAnsi="Wingdings" w:hint="default"/>
      </w:rPr>
    </w:lvl>
  </w:abstractNum>
  <w:abstractNum w:abstractNumId="27" w15:restartNumberingAfterBreak="0">
    <w:nsid w:val="4F8556EE"/>
    <w:multiLevelType w:val="multilevel"/>
    <w:tmpl w:val="690C754A"/>
    <w:lvl w:ilvl="0">
      <w:start w:val="60"/>
      <w:numFmt w:val="decimal"/>
      <w:lvlText w:val="%1"/>
      <w:lvlJc w:val="left"/>
      <w:pPr>
        <w:ind w:left="1140" w:hanging="1140"/>
      </w:pPr>
      <w:rPr>
        <w:rFonts w:hint="default"/>
      </w:rPr>
    </w:lvl>
    <w:lvl w:ilvl="1">
      <w:start w:val="20"/>
      <w:numFmt w:val="decimal"/>
      <w:lvlText w:val="%1.%2"/>
      <w:lvlJc w:val="left"/>
      <w:pPr>
        <w:ind w:left="1140" w:hanging="1140"/>
      </w:pPr>
      <w:rPr>
        <w:rFonts w:hint="default"/>
      </w:rPr>
    </w:lvl>
    <w:lvl w:ilvl="2">
      <w:start w:val="20"/>
      <w:numFmt w:val="decimal"/>
      <w:lvlText w:val="%1.%2.%3"/>
      <w:lvlJc w:val="left"/>
      <w:pPr>
        <w:ind w:left="1140" w:hanging="1140"/>
      </w:pPr>
      <w:rPr>
        <w:rFonts w:hint="default"/>
      </w:rPr>
    </w:lvl>
    <w:lvl w:ilvl="3">
      <w:start w:val="20"/>
      <w:numFmt w:val="decimal"/>
      <w:lvlText w:val="%1.%2.%3.%4"/>
      <w:lvlJc w:val="left"/>
      <w:pPr>
        <w:ind w:left="1140" w:hanging="1140"/>
      </w:pPr>
      <w:rPr>
        <w:rFonts w:hint="default"/>
      </w:rPr>
    </w:lvl>
    <w:lvl w:ilvl="4">
      <w:start w:val="1"/>
      <w:numFmt w:val="decimal"/>
      <w:lvlText w:val="%1.%2.%3.%4.%5"/>
      <w:lvlJc w:val="left"/>
      <w:pPr>
        <w:ind w:left="1140" w:hanging="1140"/>
      </w:pPr>
      <w:rPr>
        <w:rFonts w:hint="default"/>
      </w:rPr>
    </w:lvl>
    <w:lvl w:ilvl="5">
      <w:start w:val="1"/>
      <w:numFmt w:val="decimal"/>
      <w:lvlText w:val="%1.%2.%3.%4.%5.%6"/>
      <w:lvlJc w:val="left"/>
      <w:pPr>
        <w:ind w:left="1140" w:hanging="11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56414496"/>
    <w:multiLevelType w:val="hybridMultilevel"/>
    <w:tmpl w:val="FB86D6CA"/>
    <w:lvl w:ilvl="0" w:tplc="13609ECE">
      <w:start w:val="1"/>
      <w:numFmt w:val="bullet"/>
      <w:lvlText w:val=""/>
      <w:lvlJc w:val="left"/>
      <w:pPr>
        <w:ind w:left="720" w:hanging="360"/>
      </w:pPr>
      <w:rPr>
        <w:rFonts w:ascii="Symbol" w:hAnsi="Symbol" w:hint="default"/>
      </w:rPr>
    </w:lvl>
    <w:lvl w:ilvl="1" w:tplc="C204CEC0" w:tentative="1">
      <w:start w:val="1"/>
      <w:numFmt w:val="bullet"/>
      <w:lvlText w:val="o"/>
      <w:lvlJc w:val="left"/>
      <w:pPr>
        <w:ind w:left="1440" w:hanging="360"/>
      </w:pPr>
      <w:rPr>
        <w:rFonts w:ascii="Courier New" w:hAnsi="Courier New" w:cs="Courier New" w:hint="default"/>
      </w:rPr>
    </w:lvl>
    <w:lvl w:ilvl="2" w:tplc="4F5E2912" w:tentative="1">
      <w:start w:val="1"/>
      <w:numFmt w:val="bullet"/>
      <w:lvlText w:val=""/>
      <w:lvlJc w:val="left"/>
      <w:pPr>
        <w:ind w:left="2160" w:hanging="360"/>
      </w:pPr>
      <w:rPr>
        <w:rFonts w:ascii="Wingdings" w:hAnsi="Wingdings" w:hint="default"/>
      </w:rPr>
    </w:lvl>
    <w:lvl w:ilvl="3" w:tplc="03D41CEE" w:tentative="1">
      <w:start w:val="1"/>
      <w:numFmt w:val="bullet"/>
      <w:lvlText w:val=""/>
      <w:lvlJc w:val="left"/>
      <w:pPr>
        <w:ind w:left="2880" w:hanging="360"/>
      </w:pPr>
      <w:rPr>
        <w:rFonts w:ascii="Symbol" w:hAnsi="Symbol" w:hint="default"/>
      </w:rPr>
    </w:lvl>
    <w:lvl w:ilvl="4" w:tplc="323C9680" w:tentative="1">
      <w:start w:val="1"/>
      <w:numFmt w:val="bullet"/>
      <w:lvlText w:val="o"/>
      <w:lvlJc w:val="left"/>
      <w:pPr>
        <w:ind w:left="3600" w:hanging="360"/>
      </w:pPr>
      <w:rPr>
        <w:rFonts w:ascii="Courier New" w:hAnsi="Courier New" w:cs="Courier New" w:hint="default"/>
      </w:rPr>
    </w:lvl>
    <w:lvl w:ilvl="5" w:tplc="33887172" w:tentative="1">
      <w:start w:val="1"/>
      <w:numFmt w:val="bullet"/>
      <w:lvlText w:val=""/>
      <w:lvlJc w:val="left"/>
      <w:pPr>
        <w:ind w:left="4320" w:hanging="360"/>
      </w:pPr>
      <w:rPr>
        <w:rFonts w:ascii="Wingdings" w:hAnsi="Wingdings" w:hint="default"/>
      </w:rPr>
    </w:lvl>
    <w:lvl w:ilvl="6" w:tplc="C4CE8CDE" w:tentative="1">
      <w:start w:val="1"/>
      <w:numFmt w:val="bullet"/>
      <w:lvlText w:val=""/>
      <w:lvlJc w:val="left"/>
      <w:pPr>
        <w:ind w:left="5040" w:hanging="360"/>
      </w:pPr>
      <w:rPr>
        <w:rFonts w:ascii="Symbol" w:hAnsi="Symbol" w:hint="default"/>
      </w:rPr>
    </w:lvl>
    <w:lvl w:ilvl="7" w:tplc="A858B10A" w:tentative="1">
      <w:start w:val="1"/>
      <w:numFmt w:val="bullet"/>
      <w:lvlText w:val="o"/>
      <w:lvlJc w:val="left"/>
      <w:pPr>
        <w:ind w:left="5760" w:hanging="360"/>
      </w:pPr>
      <w:rPr>
        <w:rFonts w:ascii="Courier New" w:hAnsi="Courier New" w:cs="Courier New" w:hint="default"/>
      </w:rPr>
    </w:lvl>
    <w:lvl w:ilvl="8" w:tplc="7A80080E" w:tentative="1">
      <w:start w:val="1"/>
      <w:numFmt w:val="bullet"/>
      <w:lvlText w:val=""/>
      <w:lvlJc w:val="left"/>
      <w:pPr>
        <w:ind w:left="6480" w:hanging="360"/>
      </w:pPr>
      <w:rPr>
        <w:rFonts w:ascii="Wingdings" w:hAnsi="Wingdings" w:hint="default"/>
      </w:rPr>
    </w:lvl>
  </w:abstractNum>
  <w:abstractNum w:abstractNumId="29" w15:restartNumberingAfterBreak="0">
    <w:nsid w:val="5718788E"/>
    <w:multiLevelType w:val="hybridMultilevel"/>
    <w:tmpl w:val="5B541C74"/>
    <w:lvl w:ilvl="0" w:tplc="9BD6CF54">
      <w:start w:val="1"/>
      <w:numFmt w:val="bullet"/>
      <w:lvlText w:val=""/>
      <w:lvlJc w:val="left"/>
      <w:pPr>
        <w:ind w:left="720" w:hanging="360"/>
      </w:pPr>
      <w:rPr>
        <w:rFonts w:ascii="Symbol" w:hAnsi="Symbol" w:hint="default"/>
      </w:rPr>
    </w:lvl>
    <w:lvl w:ilvl="1" w:tplc="6284CD22" w:tentative="1">
      <w:start w:val="1"/>
      <w:numFmt w:val="bullet"/>
      <w:lvlText w:val="o"/>
      <w:lvlJc w:val="left"/>
      <w:pPr>
        <w:ind w:left="1440" w:hanging="360"/>
      </w:pPr>
      <w:rPr>
        <w:rFonts w:ascii="Courier New" w:hAnsi="Courier New" w:cs="Courier New" w:hint="default"/>
      </w:rPr>
    </w:lvl>
    <w:lvl w:ilvl="2" w:tplc="0DF6FB9C" w:tentative="1">
      <w:start w:val="1"/>
      <w:numFmt w:val="bullet"/>
      <w:lvlText w:val=""/>
      <w:lvlJc w:val="left"/>
      <w:pPr>
        <w:ind w:left="2160" w:hanging="360"/>
      </w:pPr>
      <w:rPr>
        <w:rFonts w:ascii="Wingdings" w:hAnsi="Wingdings" w:hint="default"/>
      </w:rPr>
    </w:lvl>
    <w:lvl w:ilvl="3" w:tplc="17D4982E" w:tentative="1">
      <w:start w:val="1"/>
      <w:numFmt w:val="bullet"/>
      <w:lvlText w:val=""/>
      <w:lvlJc w:val="left"/>
      <w:pPr>
        <w:ind w:left="2880" w:hanging="360"/>
      </w:pPr>
      <w:rPr>
        <w:rFonts w:ascii="Symbol" w:hAnsi="Symbol" w:hint="default"/>
      </w:rPr>
    </w:lvl>
    <w:lvl w:ilvl="4" w:tplc="BC20D23C" w:tentative="1">
      <w:start w:val="1"/>
      <w:numFmt w:val="bullet"/>
      <w:lvlText w:val="o"/>
      <w:lvlJc w:val="left"/>
      <w:pPr>
        <w:ind w:left="3600" w:hanging="360"/>
      </w:pPr>
      <w:rPr>
        <w:rFonts w:ascii="Courier New" w:hAnsi="Courier New" w:cs="Courier New" w:hint="default"/>
      </w:rPr>
    </w:lvl>
    <w:lvl w:ilvl="5" w:tplc="E4B44BE2" w:tentative="1">
      <w:start w:val="1"/>
      <w:numFmt w:val="bullet"/>
      <w:lvlText w:val=""/>
      <w:lvlJc w:val="left"/>
      <w:pPr>
        <w:ind w:left="4320" w:hanging="360"/>
      </w:pPr>
      <w:rPr>
        <w:rFonts w:ascii="Wingdings" w:hAnsi="Wingdings" w:hint="default"/>
      </w:rPr>
    </w:lvl>
    <w:lvl w:ilvl="6" w:tplc="7890981E" w:tentative="1">
      <w:start w:val="1"/>
      <w:numFmt w:val="bullet"/>
      <w:lvlText w:val=""/>
      <w:lvlJc w:val="left"/>
      <w:pPr>
        <w:ind w:left="5040" w:hanging="360"/>
      </w:pPr>
      <w:rPr>
        <w:rFonts w:ascii="Symbol" w:hAnsi="Symbol" w:hint="default"/>
      </w:rPr>
    </w:lvl>
    <w:lvl w:ilvl="7" w:tplc="48AECC1C" w:tentative="1">
      <w:start w:val="1"/>
      <w:numFmt w:val="bullet"/>
      <w:lvlText w:val="o"/>
      <w:lvlJc w:val="left"/>
      <w:pPr>
        <w:ind w:left="5760" w:hanging="360"/>
      </w:pPr>
      <w:rPr>
        <w:rFonts w:ascii="Courier New" w:hAnsi="Courier New" w:cs="Courier New" w:hint="default"/>
      </w:rPr>
    </w:lvl>
    <w:lvl w:ilvl="8" w:tplc="E55486B2" w:tentative="1">
      <w:start w:val="1"/>
      <w:numFmt w:val="bullet"/>
      <w:lvlText w:val=""/>
      <w:lvlJc w:val="left"/>
      <w:pPr>
        <w:ind w:left="6480" w:hanging="360"/>
      </w:pPr>
      <w:rPr>
        <w:rFonts w:ascii="Wingdings" w:hAnsi="Wingdings" w:hint="default"/>
      </w:rPr>
    </w:lvl>
  </w:abstractNum>
  <w:abstractNum w:abstractNumId="30" w15:restartNumberingAfterBreak="0">
    <w:nsid w:val="57273F60"/>
    <w:multiLevelType w:val="hybridMultilevel"/>
    <w:tmpl w:val="1BA26154"/>
    <w:lvl w:ilvl="0" w:tplc="BB7406B4">
      <w:start w:val="1"/>
      <w:numFmt w:val="decimal"/>
      <w:lvlText w:val="(%1)"/>
      <w:lvlJc w:val="left"/>
      <w:pPr>
        <w:ind w:left="720" w:hanging="360"/>
      </w:pPr>
      <w:rPr>
        <w:rFonts w:hint="default"/>
      </w:rPr>
    </w:lvl>
    <w:lvl w:ilvl="1" w:tplc="84565080" w:tentative="1">
      <w:start w:val="1"/>
      <w:numFmt w:val="lowerLetter"/>
      <w:lvlText w:val="%2."/>
      <w:lvlJc w:val="left"/>
      <w:pPr>
        <w:ind w:left="1440" w:hanging="360"/>
      </w:pPr>
    </w:lvl>
    <w:lvl w:ilvl="2" w:tplc="B4269ABC" w:tentative="1">
      <w:start w:val="1"/>
      <w:numFmt w:val="lowerRoman"/>
      <w:lvlText w:val="%3."/>
      <w:lvlJc w:val="right"/>
      <w:pPr>
        <w:ind w:left="2160" w:hanging="180"/>
      </w:pPr>
    </w:lvl>
    <w:lvl w:ilvl="3" w:tplc="8B862FD0" w:tentative="1">
      <w:start w:val="1"/>
      <w:numFmt w:val="decimal"/>
      <w:lvlText w:val="%4."/>
      <w:lvlJc w:val="left"/>
      <w:pPr>
        <w:ind w:left="2880" w:hanging="360"/>
      </w:pPr>
    </w:lvl>
    <w:lvl w:ilvl="4" w:tplc="A05C764A" w:tentative="1">
      <w:start w:val="1"/>
      <w:numFmt w:val="lowerLetter"/>
      <w:lvlText w:val="%5."/>
      <w:lvlJc w:val="left"/>
      <w:pPr>
        <w:ind w:left="3600" w:hanging="360"/>
      </w:pPr>
    </w:lvl>
    <w:lvl w:ilvl="5" w:tplc="67E8B8E0" w:tentative="1">
      <w:start w:val="1"/>
      <w:numFmt w:val="lowerRoman"/>
      <w:lvlText w:val="%6."/>
      <w:lvlJc w:val="right"/>
      <w:pPr>
        <w:ind w:left="4320" w:hanging="180"/>
      </w:pPr>
    </w:lvl>
    <w:lvl w:ilvl="6" w:tplc="DCB46A02" w:tentative="1">
      <w:start w:val="1"/>
      <w:numFmt w:val="decimal"/>
      <w:lvlText w:val="%7."/>
      <w:lvlJc w:val="left"/>
      <w:pPr>
        <w:ind w:left="5040" w:hanging="360"/>
      </w:pPr>
    </w:lvl>
    <w:lvl w:ilvl="7" w:tplc="6C1ABA46" w:tentative="1">
      <w:start w:val="1"/>
      <w:numFmt w:val="lowerLetter"/>
      <w:lvlText w:val="%8."/>
      <w:lvlJc w:val="left"/>
      <w:pPr>
        <w:ind w:left="5760" w:hanging="360"/>
      </w:pPr>
    </w:lvl>
    <w:lvl w:ilvl="8" w:tplc="A2566636" w:tentative="1">
      <w:start w:val="1"/>
      <w:numFmt w:val="lowerRoman"/>
      <w:lvlText w:val="%9."/>
      <w:lvlJc w:val="right"/>
      <w:pPr>
        <w:ind w:left="6480" w:hanging="180"/>
      </w:pPr>
    </w:lvl>
  </w:abstractNum>
  <w:abstractNum w:abstractNumId="31" w15:restartNumberingAfterBreak="0">
    <w:nsid w:val="573263B4"/>
    <w:multiLevelType w:val="hybridMultilevel"/>
    <w:tmpl w:val="55284868"/>
    <w:lvl w:ilvl="0" w:tplc="E65C09D8">
      <w:start w:val="1"/>
      <w:numFmt w:val="bullet"/>
      <w:lvlText w:val=""/>
      <w:lvlJc w:val="left"/>
      <w:pPr>
        <w:ind w:left="720" w:hanging="360"/>
      </w:pPr>
      <w:rPr>
        <w:rFonts w:ascii="Symbol" w:hAnsi="Symbol" w:hint="default"/>
      </w:rPr>
    </w:lvl>
    <w:lvl w:ilvl="1" w:tplc="07BAA560">
      <w:start w:val="1"/>
      <w:numFmt w:val="bullet"/>
      <w:lvlText w:val="o"/>
      <w:lvlJc w:val="left"/>
      <w:pPr>
        <w:ind w:left="1440" w:hanging="360"/>
      </w:pPr>
      <w:rPr>
        <w:rFonts w:ascii="Courier New" w:hAnsi="Courier New" w:cs="Courier New" w:hint="default"/>
      </w:rPr>
    </w:lvl>
    <w:lvl w:ilvl="2" w:tplc="DC92560A" w:tentative="1">
      <w:start w:val="1"/>
      <w:numFmt w:val="bullet"/>
      <w:lvlText w:val=""/>
      <w:lvlJc w:val="left"/>
      <w:pPr>
        <w:ind w:left="2160" w:hanging="360"/>
      </w:pPr>
      <w:rPr>
        <w:rFonts w:ascii="Wingdings" w:hAnsi="Wingdings" w:hint="default"/>
      </w:rPr>
    </w:lvl>
    <w:lvl w:ilvl="3" w:tplc="4268E70C" w:tentative="1">
      <w:start w:val="1"/>
      <w:numFmt w:val="bullet"/>
      <w:lvlText w:val=""/>
      <w:lvlJc w:val="left"/>
      <w:pPr>
        <w:ind w:left="2880" w:hanging="360"/>
      </w:pPr>
      <w:rPr>
        <w:rFonts w:ascii="Symbol" w:hAnsi="Symbol" w:hint="default"/>
      </w:rPr>
    </w:lvl>
    <w:lvl w:ilvl="4" w:tplc="4162A90C" w:tentative="1">
      <w:start w:val="1"/>
      <w:numFmt w:val="bullet"/>
      <w:lvlText w:val="o"/>
      <w:lvlJc w:val="left"/>
      <w:pPr>
        <w:ind w:left="3600" w:hanging="360"/>
      </w:pPr>
      <w:rPr>
        <w:rFonts w:ascii="Courier New" w:hAnsi="Courier New" w:cs="Courier New" w:hint="default"/>
      </w:rPr>
    </w:lvl>
    <w:lvl w:ilvl="5" w:tplc="A95826CC" w:tentative="1">
      <w:start w:val="1"/>
      <w:numFmt w:val="bullet"/>
      <w:lvlText w:val=""/>
      <w:lvlJc w:val="left"/>
      <w:pPr>
        <w:ind w:left="4320" w:hanging="360"/>
      </w:pPr>
      <w:rPr>
        <w:rFonts w:ascii="Wingdings" w:hAnsi="Wingdings" w:hint="default"/>
      </w:rPr>
    </w:lvl>
    <w:lvl w:ilvl="6" w:tplc="EB0A9E52" w:tentative="1">
      <w:start w:val="1"/>
      <w:numFmt w:val="bullet"/>
      <w:lvlText w:val=""/>
      <w:lvlJc w:val="left"/>
      <w:pPr>
        <w:ind w:left="5040" w:hanging="360"/>
      </w:pPr>
      <w:rPr>
        <w:rFonts w:ascii="Symbol" w:hAnsi="Symbol" w:hint="default"/>
      </w:rPr>
    </w:lvl>
    <w:lvl w:ilvl="7" w:tplc="4884573A" w:tentative="1">
      <w:start w:val="1"/>
      <w:numFmt w:val="bullet"/>
      <w:lvlText w:val="o"/>
      <w:lvlJc w:val="left"/>
      <w:pPr>
        <w:ind w:left="5760" w:hanging="360"/>
      </w:pPr>
      <w:rPr>
        <w:rFonts w:ascii="Courier New" w:hAnsi="Courier New" w:cs="Courier New" w:hint="default"/>
      </w:rPr>
    </w:lvl>
    <w:lvl w:ilvl="8" w:tplc="BEE88356" w:tentative="1">
      <w:start w:val="1"/>
      <w:numFmt w:val="bullet"/>
      <w:lvlText w:val=""/>
      <w:lvlJc w:val="left"/>
      <w:pPr>
        <w:ind w:left="6480" w:hanging="360"/>
      </w:pPr>
      <w:rPr>
        <w:rFonts w:ascii="Wingdings" w:hAnsi="Wingdings" w:hint="default"/>
      </w:rPr>
    </w:lvl>
  </w:abstractNum>
  <w:abstractNum w:abstractNumId="32" w15:restartNumberingAfterBreak="0">
    <w:nsid w:val="5AD57569"/>
    <w:multiLevelType w:val="hybridMultilevel"/>
    <w:tmpl w:val="0054DA2C"/>
    <w:lvl w:ilvl="0" w:tplc="34FE8174">
      <w:start w:val="1"/>
      <w:numFmt w:val="bullet"/>
      <w:lvlText w:val=""/>
      <w:lvlJc w:val="left"/>
      <w:pPr>
        <w:ind w:left="720" w:hanging="360"/>
      </w:pPr>
      <w:rPr>
        <w:rFonts w:ascii="Symbol" w:hAnsi="Symbol" w:hint="default"/>
      </w:rPr>
    </w:lvl>
    <w:lvl w:ilvl="1" w:tplc="DB1A0AA4" w:tentative="1">
      <w:start w:val="1"/>
      <w:numFmt w:val="bullet"/>
      <w:lvlText w:val="o"/>
      <w:lvlJc w:val="left"/>
      <w:pPr>
        <w:ind w:left="1440" w:hanging="360"/>
      </w:pPr>
      <w:rPr>
        <w:rFonts w:ascii="Courier New" w:hAnsi="Courier New" w:hint="default"/>
      </w:rPr>
    </w:lvl>
    <w:lvl w:ilvl="2" w:tplc="B29452FE" w:tentative="1">
      <w:start w:val="1"/>
      <w:numFmt w:val="bullet"/>
      <w:lvlText w:val=""/>
      <w:lvlJc w:val="left"/>
      <w:pPr>
        <w:ind w:left="2160" w:hanging="360"/>
      </w:pPr>
      <w:rPr>
        <w:rFonts w:ascii="Wingdings" w:hAnsi="Wingdings" w:hint="default"/>
      </w:rPr>
    </w:lvl>
    <w:lvl w:ilvl="3" w:tplc="689E036E" w:tentative="1">
      <w:start w:val="1"/>
      <w:numFmt w:val="bullet"/>
      <w:lvlText w:val=""/>
      <w:lvlJc w:val="left"/>
      <w:pPr>
        <w:ind w:left="2880" w:hanging="360"/>
      </w:pPr>
      <w:rPr>
        <w:rFonts w:ascii="Symbol" w:hAnsi="Symbol" w:hint="default"/>
      </w:rPr>
    </w:lvl>
    <w:lvl w:ilvl="4" w:tplc="03F63108" w:tentative="1">
      <w:start w:val="1"/>
      <w:numFmt w:val="bullet"/>
      <w:lvlText w:val="o"/>
      <w:lvlJc w:val="left"/>
      <w:pPr>
        <w:ind w:left="3600" w:hanging="360"/>
      </w:pPr>
      <w:rPr>
        <w:rFonts w:ascii="Courier New" w:hAnsi="Courier New" w:hint="default"/>
      </w:rPr>
    </w:lvl>
    <w:lvl w:ilvl="5" w:tplc="91063812" w:tentative="1">
      <w:start w:val="1"/>
      <w:numFmt w:val="bullet"/>
      <w:lvlText w:val=""/>
      <w:lvlJc w:val="left"/>
      <w:pPr>
        <w:ind w:left="4320" w:hanging="360"/>
      </w:pPr>
      <w:rPr>
        <w:rFonts w:ascii="Wingdings" w:hAnsi="Wingdings" w:hint="default"/>
      </w:rPr>
    </w:lvl>
    <w:lvl w:ilvl="6" w:tplc="64BCD760" w:tentative="1">
      <w:start w:val="1"/>
      <w:numFmt w:val="bullet"/>
      <w:lvlText w:val=""/>
      <w:lvlJc w:val="left"/>
      <w:pPr>
        <w:ind w:left="5040" w:hanging="360"/>
      </w:pPr>
      <w:rPr>
        <w:rFonts w:ascii="Symbol" w:hAnsi="Symbol" w:hint="default"/>
      </w:rPr>
    </w:lvl>
    <w:lvl w:ilvl="7" w:tplc="3BF6BC32" w:tentative="1">
      <w:start w:val="1"/>
      <w:numFmt w:val="bullet"/>
      <w:lvlText w:val="o"/>
      <w:lvlJc w:val="left"/>
      <w:pPr>
        <w:ind w:left="5760" w:hanging="360"/>
      </w:pPr>
      <w:rPr>
        <w:rFonts w:ascii="Courier New" w:hAnsi="Courier New" w:hint="default"/>
      </w:rPr>
    </w:lvl>
    <w:lvl w:ilvl="8" w:tplc="6AE682DC" w:tentative="1">
      <w:start w:val="1"/>
      <w:numFmt w:val="bullet"/>
      <w:lvlText w:val=""/>
      <w:lvlJc w:val="left"/>
      <w:pPr>
        <w:ind w:left="6480" w:hanging="360"/>
      </w:pPr>
      <w:rPr>
        <w:rFonts w:ascii="Wingdings" w:hAnsi="Wingdings" w:hint="default"/>
      </w:rPr>
    </w:lvl>
  </w:abstractNum>
  <w:abstractNum w:abstractNumId="33" w15:restartNumberingAfterBreak="0">
    <w:nsid w:val="622C7B98"/>
    <w:multiLevelType w:val="hybridMultilevel"/>
    <w:tmpl w:val="7AD02276"/>
    <w:lvl w:ilvl="0" w:tplc="96A8198C">
      <w:numFmt w:val="bullet"/>
      <w:lvlText w:val="•"/>
      <w:lvlJc w:val="left"/>
      <w:pPr>
        <w:ind w:left="720" w:hanging="360"/>
      </w:pPr>
      <w:rPr>
        <w:rFonts w:ascii="Arial" w:eastAsia="Times New Roman" w:hAnsi="Arial" w:cs="Arial" w:hint="default"/>
      </w:rPr>
    </w:lvl>
    <w:lvl w:ilvl="1" w:tplc="755A6E10" w:tentative="1">
      <w:start w:val="1"/>
      <w:numFmt w:val="bullet"/>
      <w:lvlText w:val="o"/>
      <w:lvlJc w:val="left"/>
      <w:pPr>
        <w:ind w:left="1440" w:hanging="360"/>
      </w:pPr>
      <w:rPr>
        <w:rFonts w:ascii="Courier New" w:hAnsi="Courier New" w:cs="Courier New" w:hint="default"/>
      </w:rPr>
    </w:lvl>
    <w:lvl w:ilvl="2" w:tplc="EB3E531A" w:tentative="1">
      <w:start w:val="1"/>
      <w:numFmt w:val="bullet"/>
      <w:lvlText w:val=""/>
      <w:lvlJc w:val="left"/>
      <w:pPr>
        <w:ind w:left="2160" w:hanging="360"/>
      </w:pPr>
      <w:rPr>
        <w:rFonts w:ascii="Wingdings" w:hAnsi="Wingdings" w:hint="default"/>
      </w:rPr>
    </w:lvl>
    <w:lvl w:ilvl="3" w:tplc="67BACAB8" w:tentative="1">
      <w:start w:val="1"/>
      <w:numFmt w:val="bullet"/>
      <w:lvlText w:val=""/>
      <w:lvlJc w:val="left"/>
      <w:pPr>
        <w:ind w:left="2880" w:hanging="360"/>
      </w:pPr>
      <w:rPr>
        <w:rFonts w:ascii="Symbol" w:hAnsi="Symbol" w:hint="default"/>
      </w:rPr>
    </w:lvl>
    <w:lvl w:ilvl="4" w:tplc="72B4CA96" w:tentative="1">
      <w:start w:val="1"/>
      <w:numFmt w:val="bullet"/>
      <w:lvlText w:val="o"/>
      <w:lvlJc w:val="left"/>
      <w:pPr>
        <w:ind w:left="3600" w:hanging="360"/>
      </w:pPr>
      <w:rPr>
        <w:rFonts w:ascii="Courier New" w:hAnsi="Courier New" w:cs="Courier New" w:hint="default"/>
      </w:rPr>
    </w:lvl>
    <w:lvl w:ilvl="5" w:tplc="5EA69282" w:tentative="1">
      <w:start w:val="1"/>
      <w:numFmt w:val="bullet"/>
      <w:lvlText w:val=""/>
      <w:lvlJc w:val="left"/>
      <w:pPr>
        <w:ind w:left="4320" w:hanging="360"/>
      </w:pPr>
      <w:rPr>
        <w:rFonts w:ascii="Wingdings" w:hAnsi="Wingdings" w:hint="default"/>
      </w:rPr>
    </w:lvl>
    <w:lvl w:ilvl="6" w:tplc="EA3CA810" w:tentative="1">
      <w:start w:val="1"/>
      <w:numFmt w:val="bullet"/>
      <w:lvlText w:val=""/>
      <w:lvlJc w:val="left"/>
      <w:pPr>
        <w:ind w:left="5040" w:hanging="360"/>
      </w:pPr>
      <w:rPr>
        <w:rFonts w:ascii="Symbol" w:hAnsi="Symbol" w:hint="default"/>
      </w:rPr>
    </w:lvl>
    <w:lvl w:ilvl="7" w:tplc="10C21DEE" w:tentative="1">
      <w:start w:val="1"/>
      <w:numFmt w:val="bullet"/>
      <w:lvlText w:val="o"/>
      <w:lvlJc w:val="left"/>
      <w:pPr>
        <w:ind w:left="5760" w:hanging="360"/>
      </w:pPr>
      <w:rPr>
        <w:rFonts w:ascii="Courier New" w:hAnsi="Courier New" w:cs="Courier New" w:hint="default"/>
      </w:rPr>
    </w:lvl>
    <w:lvl w:ilvl="8" w:tplc="B0926D74" w:tentative="1">
      <w:start w:val="1"/>
      <w:numFmt w:val="bullet"/>
      <w:lvlText w:val=""/>
      <w:lvlJc w:val="left"/>
      <w:pPr>
        <w:ind w:left="6480" w:hanging="360"/>
      </w:pPr>
      <w:rPr>
        <w:rFonts w:ascii="Wingdings" w:hAnsi="Wingdings" w:hint="default"/>
      </w:rPr>
    </w:lvl>
  </w:abstractNum>
  <w:abstractNum w:abstractNumId="34" w15:restartNumberingAfterBreak="0">
    <w:nsid w:val="63870645"/>
    <w:multiLevelType w:val="hybridMultilevel"/>
    <w:tmpl w:val="4A74C626"/>
    <w:lvl w:ilvl="0" w:tplc="09F2ED72">
      <w:start w:val="1"/>
      <w:numFmt w:val="bullet"/>
      <w:lvlText w:val=""/>
      <w:lvlJc w:val="left"/>
      <w:pPr>
        <w:ind w:left="720" w:hanging="360"/>
      </w:pPr>
      <w:rPr>
        <w:rFonts w:ascii="Symbol" w:hAnsi="Symbol" w:hint="default"/>
      </w:rPr>
    </w:lvl>
    <w:lvl w:ilvl="1" w:tplc="BC26AAE8">
      <w:start w:val="1"/>
      <w:numFmt w:val="bullet"/>
      <w:lvlText w:val="o"/>
      <w:lvlJc w:val="left"/>
      <w:pPr>
        <w:ind w:left="1440" w:hanging="360"/>
      </w:pPr>
      <w:rPr>
        <w:rFonts w:ascii="Courier New" w:hAnsi="Courier New" w:cs="Courier New" w:hint="default"/>
      </w:rPr>
    </w:lvl>
    <w:lvl w:ilvl="2" w:tplc="34FABA4C">
      <w:start w:val="1"/>
      <w:numFmt w:val="bullet"/>
      <w:lvlText w:val=""/>
      <w:lvlJc w:val="left"/>
      <w:pPr>
        <w:ind w:left="2160" w:hanging="360"/>
      </w:pPr>
      <w:rPr>
        <w:rFonts w:ascii="Wingdings" w:hAnsi="Wingdings" w:hint="default"/>
      </w:rPr>
    </w:lvl>
    <w:lvl w:ilvl="3" w:tplc="6C685760">
      <w:start w:val="1"/>
      <w:numFmt w:val="bullet"/>
      <w:lvlText w:val=""/>
      <w:lvlJc w:val="left"/>
      <w:pPr>
        <w:ind w:left="2880" w:hanging="360"/>
      </w:pPr>
      <w:rPr>
        <w:rFonts w:ascii="Symbol" w:hAnsi="Symbol" w:hint="default"/>
      </w:rPr>
    </w:lvl>
    <w:lvl w:ilvl="4" w:tplc="92845386">
      <w:start w:val="1"/>
      <w:numFmt w:val="bullet"/>
      <w:lvlText w:val="o"/>
      <w:lvlJc w:val="left"/>
      <w:pPr>
        <w:ind w:left="3600" w:hanging="360"/>
      </w:pPr>
      <w:rPr>
        <w:rFonts w:ascii="Courier New" w:hAnsi="Courier New" w:cs="Courier New" w:hint="default"/>
      </w:rPr>
    </w:lvl>
    <w:lvl w:ilvl="5" w:tplc="ACE8E328">
      <w:start w:val="1"/>
      <w:numFmt w:val="bullet"/>
      <w:lvlText w:val=""/>
      <w:lvlJc w:val="left"/>
      <w:pPr>
        <w:ind w:left="4320" w:hanging="360"/>
      </w:pPr>
      <w:rPr>
        <w:rFonts w:ascii="Wingdings" w:hAnsi="Wingdings" w:hint="default"/>
      </w:rPr>
    </w:lvl>
    <w:lvl w:ilvl="6" w:tplc="2EB07C84">
      <w:start w:val="1"/>
      <w:numFmt w:val="bullet"/>
      <w:lvlText w:val=""/>
      <w:lvlJc w:val="left"/>
      <w:pPr>
        <w:ind w:left="5040" w:hanging="360"/>
      </w:pPr>
      <w:rPr>
        <w:rFonts w:ascii="Symbol" w:hAnsi="Symbol" w:hint="default"/>
      </w:rPr>
    </w:lvl>
    <w:lvl w:ilvl="7" w:tplc="3648B692">
      <w:start w:val="1"/>
      <w:numFmt w:val="bullet"/>
      <w:lvlText w:val="o"/>
      <w:lvlJc w:val="left"/>
      <w:pPr>
        <w:ind w:left="5760" w:hanging="360"/>
      </w:pPr>
      <w:rPr>
        <w:rFonts w:ascii="Courier New" w:hAnsi="Courier New" w:cs="Courier New" w:hint="default"/>
      </w:rPr>
    </w:lvl>
    <w:lvl w:ilvl="8" w:tplc="9B4663CA">
      <w:start w:val="1"/>
      <w:numFmt w:val="bullet"/>
      <w:lvlText w:val=""/>
      <w:lvlJc w:val="left"/>
      <w:pPr>
        <w:ind w:left="6480" w:hanging="360"/>
      </w:pPr>
      <w:rPr>
        <w:rFonts w:ascii="Wingdings" w:hAnsi="Wingdings" w:hint="default"/>
      </w:rPr>
    </w:lvl>
  </w:abstractNum>
  <w:abstractNum w:abstractNumId="35" w15:restartNumberingAfterBreak="0">
    <w:nsid w:val="63BF56FF"/>
    <w:multiLevelType w:val="hybridMultilevel"/>
    <w:tmpl w:val="8160D30C"/>
    <w:lvl w:ilvl="0" w:tplc="FBA47EB8">
      <w:start w:val="1"/>
      <w:numFmt w:val="bullet"/>
      <w:lvlText w:val=""/>
      <w:lvlJc w:val="left"/>
      <w:pPr>
        <w:ind w:left="720" w:hanging="360"/>
      </w:pPr>
      <w:rPr>
        <w:rFonts w:ascii="Symbol" w:hAnsi="Symbol" w:hint="default"/>
      </w:rPr>
    </w:lvl>
    <w:lvl w:ilvl="1" w:tplc="CACC7630">
      <w:start w:val="1"/>
      <w:numFmt w:val="bullet"/>
      <w:lvlText w:val="o"/>
      <w:lvlJc w:val="left"/>
      <w:pPr>
        <w:ind w:left="1440" w:hanging="360"/>
      </w:pPr>
      <w:rPr>
        <w:rFonts w:ascii="Courier New" w:hAnsi="Courier New" w:cs="Times New Roman" w:hint="default"/>
      </w:rPr>
    </w:lvl>
    <w:lvl w:ilvl="2" w:tplc="70025780">
      <w:start w:val="1"/>
      <w:numFmt w:val="bullet"/>
      <w:lvlText w:val=""/>
      <w:lvlJc w:val="left"/>
      <w:pPr>
        <w:ind w:left="2160" w:hanging="360"/>
      </w:pPr>
      <w:rPr>
        <w:rFonts w:ascii="Wingdings" w:hAnsi="Wingdings" w:hint="default"/>
      </w:rPr>
    </w:lvl>
    <w:lvl w:ilvl="3" w:tplc="280E112C">
      <w:start w:val="1"/>
      <w:numFmt w:val="bullet"/>
      <w:lvlText w:val=""/>
      <w:lvlJc w:val="left"/>
      <w:pPr>
        <w:ind w:left="2880" w:hanging="360"/>
      </w:pPr>
      <w:rPr>
        <w:rFonts w:ascii="Symbol" w:hAnsi="Symbol" w:hint="default"/>
      </w:rPr>
    </w:lvl>
    <w:lvl w:ilvl="4" w:tplc="031E033A">
      <w:start w:val="1"/>
      <w:numFmt w:val="bullet"/>
      <w:lvlText w:val="o"/>
      <w:lvlJc w:val="left"/>
      <w:pPr>
        <w:ind w:left="3600" w:hanging="360"/>
      </w:pPr>
      <w:rPr>
        <w:rFonts w:ascii="Courier New" w:hAnsi="Courier New" w:cs="Times New Roman" w:hint="default"/>
      </w:rPr>
    </w:lvl>
    <w:lvl w:ilvl="5" w:tplc="3B56B29C">
      <w:start w:val="1"/>
      <w:numFmt w:val="bullet"/>
      <w:lvlText w:val=""/>
      <w:lvlJc w:val="left"/>
      <w:pPr>
        <w:ind w:left="4320" w:hanging="360"/>
      </w:pPr>
      <w:rPr>
        <w:rFonts w:ascii="Wingdings" w:hAnsi="Wingdings" w:hint="default"/>
      </w:rPr>
    </w:lvl>
    <w:lvl w:ilvl="6" w:tplc="AB60FF24">
      <w:start w:val="1"/>
      <w:numFmt w:val="bullet"/>
      <w:lvlText w:val=""/>
      <w:lvlJc w:val="left"/>
      <w:pPr>
        <w:ind w:left="5040" w:hanging="360"/>
      </w:pPr>
      <w:rPr>
        <w:rFonts w:ascii="Symbol" w:hAnsi="Symbol" w:hint="default"/>
      </w:rPr>
    </w:lvl>
    <w:lvl w:ilvl="7" w:tplc="B0BA57BC">
      <w:start w:val="1"/>
      <w:numFmt w:val="bullet"/>
      <w:lvlText w:val="o"/>
      <w:lvlJc w:val="left"/>
      <w:pPr>
        <w:ind w:left="5760" w:hanging="360"/>
      </w:pPr>
      <w:rPr>
        <w:rFonts w:ascii="Courier New" w:hAnsi="Courier New" w:cs="Times New Roman" w:hint="default"/>
      </w:rPr>
    </w:lvl>
    <w:lvl w:ilvl="8" w:tplc="21BEE116">
      <w:start w:val="1"/>
      <w:numFmt w:val="bullet"/>
      <w:lvlText w:val=""/>
      <w:lvlJc w:val="left"/>
      <w:pPr>
        <w:ind w:left="6480" w:hanging="360"/>
      </w:pPr>
      <w:rPr>
        <w:rFonts w:ascii="Wingdings" w:hAnsi="Wingdings" w:hint="default"/>
      </w:rPr>
    </w:lvl>
  </w:abstractNum>
  <w:abstractNum w:abstractNumId="36" w15:restartNumberingAfterBreak="0">
    <w:nsid w:val="68C75D65"/>
    <w:multiLevelType w:val="hybridMultilevel"/>
    <w:tmpl w:val="57E20076"/>
    <w:lvl w:ilvl="0" w:tplc="3B86DE6A">
      <w:start w:val="1"/>
      <w:numFmt w:val="bullet"/>
      <w:lvlText w:val=""/>
      <w:lvlJc w:val="left"/>
      <w:pPr>
        <w:ind w:left="720" w:hanging="360"/>
      </w:pPr>
      <w:rPr>
        <w:rFonts w:ascii="Symbol" w:hAnsi="Symbol" w:hint="default"/>
      </w:rPr>
    </w:lvl>
    <w:lvl w:ilvl="1" w:tplc="0FB61CF8" w:tentative="1">
      <w:start w:val="1"/>
      <w:numFmt w:val="bullet"/>
      <w:lvlText w:val="o"/>
      <w:lvlJc w:val="left"/>
      <w:pPr>
        <w:ind w:left="1440" w:hanging="360"/>
      </w:pPr>
      <w:rPr>
        <w:rFonts w:ascii="Courier New" w:hAnsi="Courier New" w:cs="Courier New" w:hint="default"/>
      </w:rPr>
    </w:lvl>
    <w:lvl w:ilvl="2" w:tplc="BE3231E6" w:tentative="1">
      <w:start w:val="1"/>
      <w:numFmt w:val="bullet"/>
      <w:lvlText w:val=""/>
      <w:lvlJc w:val="left"/>
      <w:pPr>
        <w:ind w:left="2160" w:hanging="360"/>
      </w:pPr>
      <w:rPr>
        <w:rFonts w:ascii="Wingdings" w:hAnsi="Wingdings" w:hint="default"/>
      </w:rPr>
    </w:lvl>
    <w:lvl w:ilvl="3" w:tplc="AE8E28FC" w:tentative="1">
      <w:start w:val="1"/>
      <w:numFmt w:val="bullet"/>
      <w:lvlText w:val=""/>
      <w:lvlJc w:val="left"/>
      <w:pPr>
        <w:ind w:left="2880" w:hanging="360"/>
      </w:pPr>
      <w:rPr>
        <w:rFonts w:ascii="Symbol" w:hAnsi="Symbol" w:hint="default"/>
      </w:rPr>
    </w:lvl>
    <w:lvl w:ilvl="4" w:tplc="D32276CC" w:tentative="1">
      <w:start w:val="1"/>
      <w:numFmt w:val="bullet"/>
      <w:lvlText w:val="o"/>
      <w:lvlJc w:val="left"/>
      <w:pPr>
        <w:ind w:left="3600" w:hanging="360"/>
      </w:pPr>
      <w:rPr>
        <w:rFonts w:ascii="Courier New" w:hAnsi="Courier New" w:cs="Courier New" w:hint="default"/>
      </w:rPr>
    </w:lvl>
    <w:lvl w:ilvl="5" w:tplc="020AA6DC" w:tentative="1">
      <w:start w:val="1"/>
      <w:numFmt w:val="bullet"/>
      <w:lvlText w:val=""/>
      <w:lvlJc w:val="left"/>
      <w:pPr>
        <w:ind w:left="4320" w:hanging="360"/>
      </w:pPr>
      <w:rPr>
        <w:rFonts w:ascii="Wingdings" w:hAnsi="Wingdings" w:hint="default"/>
      </w:rPr>
    </w:lvl>
    <w:lvl w:ilvl="6" w:tplc="E7540A2A" w:tentative="1">
      <w:start w:val="1"/>
      <w:numFmt w:val="bullet"/>
      <w:lvlText w:val=""/>
      <w:lvlJc w:val="left"/>
      <w:pPr>
        <w:ind w:left="5040" w:hanging="360"/>
      </w:pPr>
      <w:rPr>
        <w:rFonts w:ascii="Symbol" w:hAnsi="Symbol" w:hint="default"/>
      </w:rPr>
    </w:lvl>
    <w:lvl w:ilvl="7" w:tplc="40824EA0" w:tentative="1">
      <w:start w:val="1"/>
      <w:numFmt w:val="bullet"/>
      <w:lvlText w:val="o"/>
      <w:lvlJc w:val="left"/>
      <w:pPr>
        <w:ind w:left="5760" w:hanging="360"/>
      </w:pPr>
      <w:rPr>
        <w:rFonts w:ascii="Courier New" w:hAnsi="Courier New" w:cs="Courier New" w:hint="default"/>
      </w:rPr>
    </w:lvl>
    <w:lvl w:ilvl="8" w:tplc="C58E59A6" w:tentative="1">
      <w:start w:val="1"/>
      <w:numFmt w:val="bullet"/>
      <w:lvlText w:val=""/>
      <w:lvlJc w:val="left"/>
      <w:pPr>
        <w:ind w:left="6480" w:hanging="360"/>
      </w:pPr>
      <w:rPr>
        <w:rFonts w:ascii="Wingdings" w:hAnsi="Wingdings" w:hint="default"/>
      </w:rPr>
    </w:lvl>
  </w:abstractNum>
  <w:abstractNum w:abstractNumId="37" w15:restartNumberingAfterBreak="0">
    <w:nsid w:val="6BD06A1D"/>
    <w:multiLevelType w:val="hybridMultilevel"/>
    <w:tmpl w:val="384E7DA8"/>
    <w:lvl w:ilvl="0" w:tplc="1202345A">
      <w:start w:val="1"/>
      <w:numFmt w:val="bullet"/>
      <w:lvlText w:val=""/>
      <w:lvlJc w:val="left"/>
      <w:pPr>
        <w:ind w:left="720" w:hanging="360"/>
      </w:pPr>
      <w:rPr>
        <w:rFonts w:ascii="Symbol" w:hAnsi="Symbol" w:hint="default"/>
      </w:rPr>
    </w:lvl>
    <w:lvl w:ilvl="1" w:tplc="CF6A9A8A" w:tentative="1">
      <w:start w:val="1"/>
      <w:numFmt w:val="bullet"/>
      <w:lvlText w:val="o"/>
      <w:lvlJc w:val="left"/>
      <w:pPr>
        <w:ind w:left="1800" w:hanging="360"/>
      </w:pPr>
      <w:rPr>
        <w:rFonts w:ascii="Courier New" w:hAnsi="Courier New" w:cs="Courier New" w:hint="default"/>
      </w:rPr>
    </w:lvl>
    <w:lvl w:ilvl="2" w:tplc="09F4560E" w:tentative="1">
      <w:start w:val="1"/>
      <w:numFmt w:val="bullet"/>
      <w:lvlText w:val=""/>
      <w:lvlJc w:val="left"/>
      <w:pPr>
        <w:ind w:left="2520" w:hanging="360"/>
      </w:pPr>
      <w:rPr>
        <w:rFonts w:ascii="Wingdings" w:hAnsi="Wingdings" w:hint="default"/>
      </w:rPr>
    </w:lvl>
    <w:lvl w:ilvl="3" w:tplc="C4F6C92A" w:tentative="1">
      <w:start w:val="1"/>
      <w:numFmt w:val="bullet"/>
      <w:lvlText w:val=""/>
      <w:lvlJc w:val="left"/>
      <w:pPr>
        <w:ind w:left="3240" w:hanging="360"/>
      </w:pPr>
      <w:rPr>
        <w:rFonts w:ascii="Symbol" w:hAnsi="Symbol" w:hint="default"/>
      </w:rPr>
    </w:lvl>
    <w:lvl w:ilvl="4" w:tplc="F4CCE944" w:tentative="1">
      <w:start w:val="1"/>
      <w:numFmt w:val="bullet"/>
      <w:lvlText w:val="o"/>
      <w:lvlJc w:val="left"/>
      <w:pPr>
        <w:ind w:left="3960" w:hanging="360"/>
      </w:pPr>
      <w:rPr>
        <w:rFonts w:ascii="Courier New" w:hAnsi="Courier New" w:cs="Courier New" w:hint="default"/>
      </w:rPr>
    </w:lvl>
    <w:lvl w:ilvl="5" w:tplc="7F401768" w:tentative="1">
      <w:start w:val="1"/>
      <w:numFmt w:val="bullet"/>
      <w:lvlText w:val=""/>
      <w:lvlJc w:val="left"/>
      <w:pPr>
        <w:ind w:left="4680" w:hanging="360"/>
      </w:pPr>
      <w:rPr>
        <w:rFonts w:ascii="Wingdings" w:hAnsi="Wingdings" w:hint="default"/>
      </w:rPr>
    </w:lvl>
    <w:lvl w:ilvl="6" w:tplc="5CB866E6" w:tentative="1">
      <w:start w:val="1"/>
      <w:numFmt w:val="bullet"/>
      <w:lvlText w:val=""/>
      <w:lvlJc w:val="left"/>
      <w:pPr>
        <w:ind w:left="5400" w:hanging="360"/>
      </w:pPr>
      <w:rPr>
        <w:rFonts w:ascii="Symbol" w:hAnsi="Symbol" w:hint="default"/>
      </w:rPr>
    </w:lvl>
    <w:lvl w:ilvl="7" w:tplc="F7842C4C" w:tentative="1">
      <w:start w:val="1"/>
      <w:numFmt w:val="bullet"/>
      <w:lvlText w:val="o"/>
      <w:lvlJc w:val="left"/>
      <w:pPr>
        <w:ind w:left="6120" w:hanging="360"/>
      </w:pPr>
      <w:rPr>
        <w:rFonts w:ascii="Courier New" w:hAnsi="Courier New" w:cs="Courier New" w:hint="default"/>
      </w:rPr>
    </w:lvl>
    <w:lvl w:ilvl="8" w:tplc="AE347C70" w:tentative="1">
      <w:start w:val="1"/>
      <w:numFmt w:val="bullet"/>
      <w:lvlText w:val=""/>
      <w:lvlJc w:val="left"/>
      <w:pPr>
        <w:ind w:left="6840" w:hanging="360"/>
      </w:pPr>
      <w:rPr>
        <w:rFonts w:ascii="Wingdings" w:hAnsi="Wingdings" w:hint="default"/>
      </w:rPr>
    </w:lvl>
  </w:abstractNum>
  <w:abstractNum w:abstractNumId="38" w15:restartNumberingAfterBreak="0">
    <w:nsid w:val="6CB94200"/>
    <w:multiLevelType w:val="hybridMultilevel"/>
    <w:tmpl w:val="3844DF66"/>
    <w:name w:val="UnnamedList20379"/>
    <w:lvl w:ilvl="0" w:tplc="F48420D4">
      <w:numFmt w:val="bullet"/>
      <w:lvlText w:val="-"/>
      <w:lvlJc w:val="left"/>
      <w:pPr>
        <w:ind w:left="720" w:hanging="360"/>
      </w:pPr>
      <w:rPr>
        <w:rFonts w:ascii="Arial" w:eastAsia="Times New Roman" w:hAnsi="Arial" w:cs="Arial" w:hint="default"/>
      </w:rPr>
    </w:lvl>
    <w:lvl w:ilvl="1" w:tplc="BF42EC38" w:tentative="1">
      <w:start w:val="1"/>
      <w:numFmt w:val="bullet"/>
      <w:lvlText w:val="o"/>
      <w:lvlJc w:val="left"/>
      <w:pPr>
        <w:ind w:left="1440" w:hanging="360"/>
      </w:pPr>
      <w:rPr>
        <w:rFonts w:ascii="Courier New" w:hAnsi="Courier New" w:cs="Courier New" w:hint="default"/>
      </w:rPr>
    </w:lvl>
    <w:lvl w:ilvl="2" w:tplc="AF4EB166" w:tentative="1">
      <w:start w:val="1"/>
      <w:numFmt w:val="bullet"/>
      <w:lvlText w:val=""/>
      <w:lvlJc w:val="left"/>
      <w:pPr>
        <w:ind w:left="2160" w:hanging="360"/>
      </w:pPr>
      <w:rPr>
        <w:rFonts w:ascii="Wingdings" w:hAnsi="Wingdings" w:hint="default"/>
      </w:rPr>
    </w:lvl>
    <w:lvl w:ilvl="3" w:tplc="231C73D6" w:tentative="1">
      <w:start w:val="1"/>
      <w:numFmt w:val="bullet"/>
      <w:lvlText w:val=""/>
      <w:lvlJc w:val="left"/>
      <w:pPr>
        <w:ind w:left="2880" w:hanging="360"/>
      </w:pPr>
      <w:rPr>
        <w:rFonts w:ascii="Symbol" w:hAnsi="Symbol" w:hint="default"/>
      </w:rPr>
    </w:lvl>
    <w:lvl w:ilvl="4" w:tplc="48F8B8AC" w:tentative="1">
      <w:start w:val="1"/>
      <w:numFmt w:val="bullet"/>
      <w:lvlText w:val="o"/>
      <w:lvlJc w:val="left"/>
      <w:pPr>
        <w:ind w:left="3600" w:hanging="360"/>
      </w:pPr>
      <w:rPr>
        <w:rFonts w:ascii="Courier New" w:hAnsi="Courier New" w:cs="Courier New" w:hint="default"/>
      </w:rPr>
    </w:lvl>
    <w:lvl w:ilvl="5" w:tplc="33E094EC" w:tentative="1">
      <w:start w:val="1"/>
      <w:numFmt w:val="bullet"/>
      <w:lvlText w:val=""/>
      <w:lvlJc w:val="left"/>
      <w:pPr>
        <w:ind w:left="4320" w:hanging="360"/>
      </w:pPr>
      <w:rPr>
        <w:rFonts w:ascii="Wingdings" w:hAnsi="Wingdings" w:hint="default"/>
      </w:rPr>
    </w:lvl>
    <w:lvl w:ilvl="6" w:tplc="9FD059E6" w:tentative="1">
      <w:start w:val="1"/>
      <w:numFmt w:val="bullet"/>
      <w:lvlText w:val=""/>
      <w:lvlJc w:val="left"/>
      <w:pPr>
        <w:ind w:left="5040" w:hanging="360"/>
      </w:pPr>
      <w:rPr>
        <w:rFonts w:ascii="Symbol" w:hAnsi="Symbol" w:hint="default"/>
      </w:rPr>
    </w:lvl>
    <w:lvl w:ilvl="7" w:tplc="24D441E8" w:tentative="1">
      <w:start w:val="1"/>
      <w:numFmt w:val="bullet"/>
      <w:lvlText w:val="o"/>
      <w:lvlJc w:val="left"/>
      <w:pPr>
        <w:ind w:left="5760" w:hanging="360"/>
      </w:pPr>
      <w:rPr>
        <w:rFonts w:ascii="Courier New" w:hAnsi="Courier New" w:cs="Courier New" w:hint="default"/>
      </w:rPr>
    </w:lvl>
    <w:lvl w:ilvl="8" w:tplc="B19AD686" w:tentative="1">
      <w:start w:val="1"/>
      <w:numFmt w:val="bullet"/>
      <w:lvlText w:val=""/>
      <w:lvlJc w:val="left"/>
      <w:pPr>
        <w:ind w:left="6480" w:hanging="360"/>
      </w:pPr>
      <w:rPr>
        <w:rFonts w:ascii="Wingdings" w:hAnsi="Wingdings" w:hint="default"/>
      </w:rPr>
    </w:lvl>
  </w:abstractNum>
  <w:abstractNum w:abstractNumId="39" w15:restartNumberingAfterBreak="0">
    <w:nsid w:val="6CF42470"/>
    <w:multiLevelType w:val="hybridMultilevel"/>
    <w:tmpl w:val="32986BD8"/>
    <w:lvl w:ilvl="0" w:tplc="5C84CEA6">
      <w:start w:val="1"/>
      <w:numFmt w:val="decimal"/>
      <w:lvlText w:val="(%1)"/>
      <w:lvlJc w:val="left"/>
      <w:pPr>
        <w:ind w:left="720" w:hanging="360"/>
      </w:pPr>
      <w:rPr>
        <w:rFonts w:hint="default"/>
      </w:rPr>
    </w:lvl>
    <w:lvl w:ilvl="1" w:tplc="5C6E5202" w:tentative="1">
      <w:start w:val="1"/>
      <w:numFmt w:val="lowerLetter"/>
      <w:lvlText w:val="%2."/>
      <w:lvlJc w:val="left"/>
      <w:pPr>
        <w:ind w:left="1440" w:hanging="360"/>
      </w:pPr>
    </w:lvl>
    <w:lvl w:ilvl="2" w:tplc="74E85D2A" w:tentative="1">
      <w:start w:val="1"/>
      <w:numFmt w:val="lowerRoman"/>
      <w:lvlText w:val="%3."/>
      <w:lvlJc w:val="right"/>
      <w:pPr>
        <w:ind w:left="2160" w:hanging="180"/>
      </w:pPr>
    </w:lvl>
    <w:lvl w:ilvl="3" w:tplc="818EBC54" w:tentative="1">
      <w:start w:val="1"/>
      <w:numFmt w:val="decimal"/>
      <w:lvlText w:val="%4."/>
      <w:lvlJc w:val="left"/>
      <w:pPr>
        <w:ind w:left="2880" w:hanging="360"/>
      </w:pPr>
    </w:lvl>
    <w:lvl w:ilvl="4" w:tplc="5C76B850" w:tentative="1">
      <w:start w:val="1"/>
      <w:numFmt w:val="lowerLetter"/>
      <w:lvlText w:val="%5."/>
      <w:lvlJc w:val="left"/>
      <w:pPr>
        <w:ind w:left="3600" w:hanging="360"/>
      </w:pPr>
    </w:lvl>
    <w:lvl w:ilvl="5" w:tplc="61100FBA" w:tentative="1">
      <w:start w:val="1"/>
      <w:numFmt w:val="lowerRoman"/>
      <w:lvlText w:val="%6."/>
      <w:lvlJc w:val="right"/>
      <w:pPr>
        <w:ind w:left="4320" w:hanging="180"/>
      </w:pPr>
    </w:lvl>
    <w:lvl w:ilvl="6" w:tplc="96F6DAFA" w:tentative="1">
      <w:start w:val="1"/>
      <w:numFmt w:val="decimal"/>
      <w:lvlText w:val="%7."/>
      <w:lvlJc w:val="left"/>
      <w:pPr>
        <w:ind w:left="5040" w:hanging="360"/>
      </w:pPr>
    </w:lvl>
    <w:lvl w:ilvl="7" w:tplc="2AC67204" w:tentative="1">
      <w:start w:val="1"/>
      <w:numFmt w:val="lowerLetter"/>
      <w:lvlText w:val="%8."/>
      <w:lvlJc w:val="left"/>
      <w:pPr>
        <w:ind w:left="5760" w:hanging="360"/>
      </w:pPr>
    </w:lvl>
    <w:lvl w:ilvl="8" w:tplc="7696D026" w:tentative="1">
      <w:start w:val="1"/>
      <w:numFmt w:val="lowerRoman"/>
      <w:lvlText w:val="%9."/>
      <w:lvlJc w:val="right"/>
      <w:pPr>
        <w:ind w:left="6480" w:hanging="180"/>
      </w:pPr>
    </w:lvl>
  </w:abstractNum>
  <w:abstractNum w:abstractNumId="40" w15:restartNumberingAfterBreak="0">
    <w:nsid w:val="6DD37907"/>
    <w:multiLevelType w:val="hybridMultilevel"/>
    <w:tmpl w:val="16401E20"/>
    <w:lvl w:ilvl="0" w:tplc="5A5CEBC2">
      <w:start w:val="1"/>
      <w:numFmt w:val="decimal"/>
      <w:lvlText w:val="%1)"/>
      <w:lvlJc w:val="left"/>
      <w:pPr>
        <w:ind w:left="720" w:hanging="360"/>
      </w:pPr>
      <w:rPr>
        <w:rFonts w:hint="default"/>
      </w:rPr>
    </w:lvl>
    <w:lvl w:ilvl="1" w:tplc="F2124EC4" w:tentative="1">
      <w:start w:val="1"/>
      <w:numFmt w:val="lowerLetter"/>
      <w:lvlText w:val="%2."/>
      <w:lvlJc w:val="left"/>
      <w:pPr>
        <w:ind w:left="1440" w:hanging="360"/>
      </w:pPr>
    </w:lvl>
    <w:lvl w:ilvl="2" w:tplc="04A45EA2" w:tentative="1">
      <w:start w:val="1"/>
      <w:numFmt w:val="lowerRoman"/>
      <w:lvlText w:val="%3."/>
      <w:lvlJc w:val="right"/>
      <w:pPr>
        <w:ind w:left="2160" w:hanging="180"/>
      </w:pPr>
    </w:lvl>
    <w:lvl w:ilvl="3" w:tplc="ED42BE8C" w:tentative="1">
      <w:start w:val="1"/>
      <w:numFmt w:val="decimal"/>
      <w:lvlText w:val="%4."/>
      <w:lvlJc w:val="left"/>
      <w:pPr>
        <w:ind w:left="2880" w:hanging="360"/>
      </w:pPr>
    </w:lvl>
    <w:lvl w:ilvl="4" w:tplc="79FE9296" w:tentative="1">
      <w:start w:val="1"/>
      <w:numFmt w:val="lowerLetter"/>
      <w:lvlText w:val="%5."/>
      <w:lvlJc w:val="left"/>
      <w:pPr>
        <w:ind w:left="3600" w:hanging="360"/>
      </w:pPr>
    </w:lvl>
    <w:lvl w:ilvl="5" w:tplc="E9786844" w:tentative="1">
      <w:start w:val="1"/>
      <w:numFmt w:val="lowerRoman"/>
      <w:lvlText w:val="%6."/>
      <w:lvlJc w:val="right"/>
      <w:pPr>
        <w:ind w:left="4320" w:hanging="180"/>
      </w:pPr>
    </w:lvl>
    <w:lvl w:ilvl="6" w:tplc="8470201C" w:tentative="1">
      <w:start w:val="1"/>
      <w:numFmt w:val="decimal"/>
      <w:lvlText w:val="%7."/>
      <w:lvlJc w:val="left"/>
      <w:pPr>
        <w:ind w:left="5040" w:hanging="360"/>
      </w:pPr>
    </w:lvl>
    <w:lvl w:ilvl="7" w:tplc="2B76A64A" w:tentative="1">
      <w:start w:val="1"/>
      <w:numFmt w:val="lowerLetter"/>
      <w:lvlText w:val="%8."/>
      <w:lvlJc w:val="left"/>
      <w:pPr>
        <w:ind w:left="5760" w:hanging="360"/>
      </w:pPr>
    </w:lvl>
    <w:lvl w:ilvl="8" w:tplc="F7A4D986" w:tentative="1">
      <w:start w:val="1"/>
      <w:numFmt w:val="lowerRoman"/>
      <w:lvlText w:val="%9."/>
      <w:lvlJc w:val="right"/>
      <w:pPr>
        <w:ind w:left="6480" w:hanging="180"/>
      </w:pPr>
    </w:lvl>
  </w:abstractNum>
  <w:abstractNum w:abstractNumId="41" w15:restartNumberingAfterBreak="0">
    <w:nsid w:val="728413AB"/>
    <w:multiLevelType w:val="hybridMultilevel"/>
    <w:tmpl w:val="55DC6C24"/>
    <w:lvl w:ilvl="0" w:tplc="A366F126">
      <w:start w:val="1"/>
      <w:numFmt w:val="bullet"/>
      <w:lvlText w:val=""/>
      <w:lvlJc w:val="left"/>
      <w:pPr>
        <w:ind w:left="720" w:hanging="360"/>
      </w:pPr>
      <w:rPr>
        <w:rFonts w:ascii="Symbol" w:hAnsi="Symbol" w:hint="default"/>
      </w:rPr>
    </w:lvl>
    <w:lvl w:ilvl="1" w:tplc="E58608D8" w:tentative="1">
      <w:start w:val="1"/>
      <w:numFmt w:val="bullet"/>
      <w:lvlText w:val="o"/>
      <w:lvlJc w:val="left"/>
      <w:pPr>
        <w:ind w:left="1440" w:hanging="360"/>
      </w:pPr>
      <w:rPr>
        <w:rFonts w:ascii="Courier New" w:hAnsi="Courier New" w:cs="Courier New" w:hint="default"/>
      </w:rPr>
    </w:lvl>
    <w:lvl w:ilvl="2" w:tplc="A9FCD340" w:tentative="1">
      <w:start w:val="1"/>
      <w:numFmt w:val="bullet"/>
      <w:lvlText w:val=""/>
      <w:lvlJc w:val="left"/>
      <w:pPr>
        <w:ind w:left="2160" w:hanging="360"/>
      </w:pPr>
      <w:rPr>
        <w:rFonts w:ascii="Wingdings" w:hAnsi="Wingdings" w:hint="default"/>
      </w:rPr>
    </w:lvl>
    <w:lvl w:ilvl="3" w:tplc="FCD2BBDE" w:tentative="1">
      <w:start w:val="1"/>
      <w:numFmt w:val="bullet"/>
      <w:lvlText w:val=""/>
      <w:lvlJc w:val="left"/>
      <w:pPr>
        <w:ind w:left="2880" w:hanging="360"/>
      </w:pPr>
      <w:rPr>
        <w:rFonts w:ascii="Symbol" w:hAnsi="Symbol" w:hint="default"/>
      </w:rPr>
    </w:lvl>
    <w:lvl w:ilvl="4" w:tplc="A45CCCFA" w:tentative="1">
      <w:start w:val="1"/>
      <w:numFmt w:val="bullet"/>
      <w:lvlText w:val="o"/>
      <w:lvlJc w:val="left"/>
      <w:pPr>
        <w:ind w:left="3600" w:hanging="360"/>
      </w:pPr>
      <w:rPr>
        <w:rFonts w:ascii="Courier New" w:hAnsi="Courier New" w:cs="Courier New" w:hint="default"/>
      </w:rPr>
    </w:lvl>
    <w:lvl w:ilvl="5" w:tplc="3498FBDE" w:tentative="1">
      <w:start w:val="1"/>
      <w:numFmt w:val="bullet"/>
      <w:lvlText w:val=""/>
      <w:lvlJc w:val="left"/>
      <w:pPr>
        <w:ind w:left="4320" w:hanging="360"/>
      </w:pPr>
      <w:rPr>
        <w:rFonts w:ascii="Wingdings" w:hAnsi="Wingdings" w:hint="default"/>
      </w:rPr>
    </w:lvl>
    <w:lvl w:ilvl="6" w:tplc="245A0400" w:tentative="1">
      <w:start w:val="1"/>
      <w:numFmt w:val="bullet"/>
      <w:lvlText w:val=""/>
      <w:lvlJc w:val="left"/>
      <w:pPr>
        <w:ind w:left="5040" w:hanging="360"/>
      </w:pPr>
      <w:rPr>
        <w:rFonts w:ascii="Symbol" w:hAnsi="Symbol" w:hint="default"/>
      </w:rPr>
    </w:lvl>
    <w:lvl w:ilvl="7" w:tplc="B8D0A00A" w:tentative="1">
      <w:start w:val="1"/>
      <w:numFmt w:val="bullet"/>
      <w:lvlText w:val="o"/>
      <w:lvlJc w:val="left"/>
      <w:pPr>
        <w:ind w:left="5760" w:hanging="360"/>
      </w:pPr>
      <w:rPr>
        <w:rFonts w:ascii="Courier New" w:hAnsi="Courier New" w:cs="Courier New" w:hint="default"/>
      </w:rPr>
    </w:lvl>
    <w:lvl w:ilvl="8" w:tplc="4008FED6" w:tentative="1">
      <w:start w:val="1"/>
      <w:numFmt w:val="bullet"/>
      <w:lvlText w:val=""/>
      <w:lvlJc w:val="left"/>
      <w:pPr>
        <w:ind w:left="6480" w:hanging="360"/>
      </w:pPr>
      <w:rPr>
        <w:rFonts w:ascii="Wingdings" w:hAnsi="Wingdings" w:hint="default"/>
      </w:rPr>
    </w:lvl>
  </w:abstractNum>
  <w:abstractNum w:abstractNumId="42" w15:restartNumberingAfterBreak="0">
    <w:nsid w:val="72A74183"/>
    <w:multiLevelType w:val="hybridMultilevel"/>
    <w:tmpl w:val="FB7A11BA"/>
    <w:lvl w:ilvl="0" w:tplc="422276BE">
      <w:start w:val="1"/>
      <w:numFmt w:val="bullet"/>
      <w:lvlText w:val=""/>
      <w:lvlJc w:val="left"/>
      <w:pPr>
        <w:ind w:left="787" w:hanging="360"/>
      </w:pPr>
      <w:rPr>
        <w:rFonts w:ascii="Symbol" w:hAnsi="Symbol" w:hint="default"/>
      </w:rPr>
    </w:lvl>
    <w:lvl w:ilvl="1" w:tplc="F166728E" w:tentative="1">
      <w:start w:val="1"/>
      <w:numFmt w:val="bullet"/>
      <w:lvlText w:val="o"/>
      <w:lvlJc w:val="left"/>
      <w:pPr>
        <w:ind w:left="1507" w:hanging="360"/>
      </w:pPr>
      <w:rPr>
        <w:rFonts w:ascii="Courier New" w:hAnsi="Courier New" w:cs="Courier New" w:hint="default"/>
      </w:rPr>
    </w:lvl>
    <w:lvl w:ilvl="2" w:tplc="4A38CB26" w:tentative="1">
      <w:start w:val="1"/>
      <w:numFmt w:val="bullet"/>
      <w:lvlText w:val=""/>
      <w:lvlJc w:val="left"/>
      <w:pPr>
        <w:ind w:left="2227" w:hanging="360"/>
      </w:pPr>
      <w:rPr>
        <w:rFonts w:ascii="Wingdings" w:hAnsi="Wingdings" w:hint="default"/>
      </w:rPr>
    </w:lvl>
    <w:lvl w:ilvl="3" w:tplc="0DA868D0" w:tentative="1">
      <w:start w:val="1"/>
      <w:numFmt w:val="bullet"/>
      <w:lvlText w:val=""/>
      <w:lvlJc w:val="left"/>
      <w:pPr>
        <w:ind w:left="2947" w:hanging="360"/>
      </w:pPr>
      <w:rPr>
        <w:rFonts w:ascii="Symbol" w:hAnsi="Symbol" w:hint="default"/>
      </w:rPr>
    </w:lvl>
    <w:lvl w:ilvl="4" w:tplc="7DDAA658" w:tentative="1">
      <w:start w:val="1"/>
      <w:numFmt w:val="bullet"/>
      <w:lvlText w:val="o"/>
      <w:lvlJc w:val="left"/>
      <w:pPr>
        <w:ind w:left="3667" w:hanging="360"/>
      </w:pPr>
      <w:rPr>
        <w:rFonts w:ascii="Courier New" w:hAnsi="Courier New" w:cs="Courier New" w:hint="default"/>
      </w:rPr>
    </w:lvl>
    <w:lvl w:ilvl="5" w:tplc="2496DA10" w:tentative="1">
      <w:start w:val="1"/>
      <w:numFmt w:val="bullet"/>
      <w:lvlText w:val=""/>
      <w:lvlJc w:val="left"/>
      <w:pPr>
        <w:ind w:left="4387" w:hanging="360"/>
      </w:pPr>
      <w:rPr>
        <w:rFonts w:ascii="Wingdings" w:hAnsi="Wingdings" w:hint="default"/>
      </w:rPr>
    </w:lvl>
    <w:lvl w:ilvl="6" w:tplc="351E3998" w:tentative="1">
      <w:start w:val="1"/>
      <w:numFmt w:val="bullet"/>
      <w:lvlText w:val=""/>
      <w:lvlJc w:val="left"/>
      <w:pPr>
        <w:ind w:left="5107" w:hanging="360"/>
      </w:pPr>
      <w:rPr>
        <w:rFonts w:ascii="Symbol" w:hAnsi="Symbol" w:hint="default"/>
      </w:rPr>
    </w:lvl>
    <w:lvl w:ilvl="7" w:tplc="D46858C8" w:tentative="1">
      <w:start w:val="1"/>
      <w:numFmt w:val="bullet"/>
      <w:lvlText w:val="o"/>
      <w:lvlJc w:val="left"/>
      <w:pPr>
        <w:ind w:left="5827" w:hanging="360"/>
      </w:pPr>
      <w:rPr>
        <w:rFonts w:ascii="Courier New" w:hAnsi="Courier New" w:cs="Courier New" w:hint="default"/>
      </w:rPr>
    </w:lvl>
    <w:lvl w:ilvl="8" w:tplc="6B16845E" w:tentative="1">
      <w:start w:val="1"/>
      <w:numFmt w:val="bullet"/>
      <w:lvlText w:val=""/>
      <w:lvlJc w:val="left"/>
      <w:pPr>
        <w:ind w:left="6547" w:hanging="360"/>
      </w:pPr>
      <w:rPr>
        <w:rFonts w:ascii="Wingdings" w:hAnsi="Wingdings" w:hint="default"/>
      </w:rPr>
    </w:lvl>
  </w:abstractNum>
  <w:abstractNum w:abstractNumId="43" w15:restartNumberingAfterBreak="0">
    <w:nsid w:val="769876E9"/>
    <w:multiLevelType w:val="multilevel"/>
    <w:tmpl w:val="401E0BFA"/>
    <w:lvl w:ilvl="0">
      <w:start w:val="4"/>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7DBA1E11"/>
    <w:multiLevelType w:val="hybridMultilevel"/>
    <w:tmpl w:val="4502DBD4"/>
    <w:name w:val="UnnamedList74180"/>
    <w:lvl w:ilvl="0" w:tplc="31200E86">
      <w:numFmt w:val="bullet"/>
      <w:lvlText w:val="-"/>
      <w:lvlJc w:val="left"/>
      <w:pPr>
        <w:ind w:left="720" w:hanging="360"/>
      </w:pPr>
      <w:rPr>
        <w:rFonts w:ascii="Arial" w:eastAsia="Times New Roman" w:hAnsi="Arial" w:cs="Arial" w:hint="default"/>
      </w:rPr>
    </w:lvl>
    <w:lvl w:ilvl="1" w:tplc="9800C314">
      <w:start w:val="1"/>
      <w:numFmt w:val="bullet"/>
      <w:lvlText w:val="o"/>
      <w:lvlJc w:val="left"/>
      <w:pPr>
        <w:ind w:left="1440" w:hanging="360"/>
      </w:pPr>
      <w:rPr>
        <w:rFonts w:ascii="Courier New" w:hAnsi="Courier New" w:cs="Courier New" w:hint="default"/>
      </w:rPr>
    </w:lvl>
    <w:lvl w:ilvl="2" w:tplc="6B981B32" w:tentative="1">
      <w:start w:val="1"/>
      <w:numFmt w:val="bullet"/>
      <w:lvlText w:val=""/>
      <w:lvlJc w:val="left"/>
      <w:pPr>
        <w:ind w:left="2160" w:hanging="360"/>
      </w:pPr>
      <w:rPr>
        <w:rFonts w:ascii="Wingdings" w:hAnsi="Wingdings" w:hint="default"/>
      </w:rPr>
    </w:lvl>
    <w:lvl w:ilvl="3" w:tplc="B664BC02" w:tentative="1">
      <w:start w:val="1"/>
      <w:numFmt w:val="bullet"/>
      <w:lvlText w:val=""/>
      <w:lvlJc w:val="left"/>
      <w:pPr>
        <w:ind w:left="2880" w:hanging="360"/>
      </w:pPr>
      <w:rPr>
        <w:rFonts w:ascii="Symbol" w:hAnsi="Symbol" w:hint="default"/>
      </w:rPr>
    </w:lvl>
    <w:lvl w:ilvl="4" w:tplc="4DBE0C08" w:tentative="1">
      <w:start w:val="1"/>
      <w:numFmt w:val="bullet"/>
      <w:lvlText w:val="o"/>
      <w:lvlJc w:val="left"/>
      <w:pPr>
        <w:ind w:left="3600" w:hanging="360"/>
      </w:pPr>
      <w:rPr>
        <w:rFonts w:ascii="Courier New" w:hAnsi="Courier New" w:cs="Courier New" w:hint="default"/>
      </w:rPr>
    </w:lvl>
    <w:lvl w:ilvl="5" w:tplc="FA6E0156" w:tentative="1">
      <w:start w:val="1"/>
      <w:numFmt w:val="bullet"/>
      <w:lvlText w:val=""/>
      <w:lvlJc w:val="left"/>
      <w:pPr>
        <w:ind w:left="4320" w:hanging="360"/>
      </w:pPr>
      <w:rPr>
        <w:rFonts w:ascii="Wingdings" w:hAnsi="Wingdings" w:hint="default"/>
      </w:rPr>
    </w:lvl>
    <w:lvl w:ilvl="6" w:tplc="8E6AE720" w:tentative="1">
      <w:start w:val="1"/>
      <w:numFmt w:val="bullet"/>
      <w:lvlText w:val=""/>
      <w:lvlJc w:val="left"/>
      <w:pPr>
        <w:ind w:left="5040" w:hanging="360"/>
      </w:pPr>
      <w:rPr>
        <w:rFonts w:ascii="Symbol" w:hAnsi="Symbol" w:hint="default"/>
      </w:rPr>
    </w:lvl>
    <w:lvl w:ilvl="7" w:tplc="3D44E5C6" w:tentative="1">
      <w:start w:val="1"/>
      <w:numFmt w:val="bullet"/>
      <w:lvlText w:val="o"/>
      <w:lvlJc w:val="left"/>
      <w:pPr>
        <w:ind w:left="5760" w:hanging="360"/>
      </w:pPr>
      <w:rPr>
        <w:rFonts w:ascii="Courier New" w:hAnsi="Courier New" w:cs="Courier New" w:hint="default"/>
      </w:rPr>
    </w:lvl>
    <w:lvl w:ilvl="8" w:tplc="878A46A6" w:tentative="1">
      <w:start w:val="1"/>
      <w:numFmt w:val="bullet"/>
      <w:lvlText w:val=""/>
      <w:lvlJc w:val="left"/>
      <w:pPr>
        <w:ind w:left="6480" w:hanging="360"/>
      </w:pPr>
      <w:rPr>
        <w:rFonts w:ascii="Wingdings" w:hAnsi="Wingdings" w:hint="default"/>
      </w:rPr>
    </w:lvl>
  </w:abstractNum>
  <w:abstractNum w:abstractNumId="45" w15:restartNumberingAfterBreak="0">
    <w:nsid w:val="7E4E3B1E"/>
    <w:multiLevelType w:val="hybridMultilevel"/>
    <w:tmpl w:val="E6AC0FC8"/>
    <w:lvl w:ilvl="0" w:tplc="E24E5234">
      <w:numFmt w:val="bullet"/>
      <w:lvlText w:val="•"/>
      <w:lvlJc w:val="left"/>
      <w:pPr>
        <w:ind w:left="720" w:hanging="360"/>
      </w:pPr>
      <w:rPr>
        <w:rFonts w:ascii="Arial" w:eastAsia="Times New Roman" w:hAnsi="Arial" w:cs="Arial" w:hint="default"/>
      </w:rPr>
    </w:lvl>
    <w:lvl w:ilvl="1" w:tplc="E4869386" w:tentative="1">
      <w:start w:val="1"/>
      <w:numFmt w:val="bullet"/>
      <w:lvlText w:val="o"/>
      <w:lvlJc w:val="left"/>
      <w:pPr>
        <w:ind w:left="1440" w:hanging="360"/>
      </w:pPr>
      <w:rPr>
        <w:rFonts w:ascii="Courier New" w:hAnsi="Courier New" w:cs="Courier New" w:hint="default"/>
      </w:rPr>
    </w:lvl>
    <w:lvl w:ilvl="2" w:tplc="E63E959C" w:tentative="1">
      <w:start w:val="1"/>
      <w:numFmt w:val="bullet"/>
      <w:lvlText w:val=""/>
      <w:lvlJc w:val="left"/>
      <w:pPr>
        <w:ind w:left="2160" w:hanging="360"/>
      </w:pPr>
      <w:rPr>
        <w:rFonts w:ascii="Wingdings" w:hAnsi="Wingdings" w:hint="default"/>
      </w:rPr>
    </w:lvl>
    <w:lvl w:ilvl="3" w:tplc="2C343FE6" w:tentative="1">
      <w:start w:val="1"/>
      <w:numFmt w:val="bullet"/>
      <w:lvlText w:val=""/>
      <w:lvlJc w:val="left"/>
      <w:pPr>
        <w:ind w:left="2880" w:hanging="360"/>
      </w:pPr>
      <w:rPr>
        <w:rFonts w:ascii="Symbol" w:hAnsi="Symbol" w:hint="default"/>
      </w:rPr>
    </w:lvl>
    <w:lvl w:ilvl="4" w:tplc="E500D3C4" w:tentative="1">
      <w:start w:val="1"/>
      <w:numFmt w:val="bullet"/>
      <w:lvlText w:val="o"/>
      <w:lvlJc w:val="left"/>
      <w:pPr>
        <w:ind w:left="3600" w:hanging="360"/>
      </w:pPr>
      <w:rPr>
        <w:rFonts w:ascii="Courier New" w:hAnsi="Courier New" w:cs="Courier New" w:hint="default"/>
      </w:rPr>
    </w:lvl>
    <w:lvl w:ilvl="5" w:tplc="B4F80998" w:tentative="1">
      <w:start w:val="1"/>
      <w:numFmt w:val="bullet"/>
      <w:lvlText w:val=""/>
      <w:lvlJc w:val="left"/>
      <w:pPr>
        <w:ind w:left="4320" w:hanging="360"/>
      </w:pPr>
      <w:rPr>
        <w:rFonts w:ascii="Wingdings" w:hAnsi="Wingdings" w:hint="default"/>
      </w:rPr>
    </w:lvl>
    <w:lvl w:ilvl="6" w:tplc="4676A984" w:tentative="1">
      <w:start w:val="1"/>
      <w:numFmt w:val="bullet"/>
      <w:lvlText w:val=""/>
      <w:lvlJc w:val="left"/>
      <w:pPr>
        <w:ind w:left="5040" w:hanging="360"/>
      </w:pPr>
      <w:rPr>
        <w:rFonts w:ascii="Symbol" w:hAnsi="Symbol" w:hint="default"/>
      </w:rPr>
    </w:lvl>
    <w:lvl w:ilvl="7" w:tplc="E0BC3BF4" w:tentative="1">
      <w:start w:val="1"/>
      <w:numFmt w:val="bullet"/>
      <w:lvlText w:val="o"/>
      <w:lvlJc w:val="left"/>
      <w:pPr>
        <w:ind w:left="5760" w:hanging="360"/>
      </w:pPr>
      <w:rPr>
        <w:rFonts w:ascii="Courier New" w:hAnsi="Courier New" w:cs="Courier New" w:hint="default"/>
      </w:rPr>
    </w:lvl>
    <w:lvl w:ilvl="8" w:tplc="4C20C212" w:tentative="1">
      <w:start w:val="1"/>
      <w:numFmt w:val="bullet"/>
      <w:lvlText w:val=""/>
      <w:lvlJc w:val="left"/>
      <w:pPr>
        <w:ind w:left="6480" w:hanging="360"/>
      </w:pPr>
      <w:rPr>
        <w:rFonts w:ascii="Wingdings" w:hAnsi="Wingdings" w:hint="default"/>
      </w:rPr>
    </w:lvl>
  </w:abstractNum>
  <w:num w:numId="1" w16cid:durableId="1128627188">
    <w:abstractNumId w:val="42"/>
  </w:num>
  <w:num w:numId="2" w16cid:durableId="650789080">
    <w:abstractNumId w:val="18"/>
  </w:num>
  <w:num w:numId="3" w16cid:durableId="1367173696">
    <w:abstractNumId w:val="19"/>
  </w:num>
  <w:num w:numId="4" w16cid:durableId="829176671">
    <w:abstractNumId w:val="45"/>
  </w:num>
  <w:num w:numId="5" w16cid:durableId="535119021">
    <w:abstractNumId w:val="26"/>
  </w:num>
  <w:num w:numId="6" w16cid:durableId="462232187">
    <w:abstractNumId w:val="33"/>
  </w:num>
  <w:num w:numId="7" w16cid:durableId="991368807">
    <w:abstractNumId w:val="3"/>
  </w:num>
  <w:num w:numId="8" w16cid:durableId="1082458575">
    <w:abstractNumId w:val="13"/>
  </w:num>
  <w:num w:numId="9" w16cid:durableId="1423839657">
    <w:abstractNumId w:val="14"/>
  </w:num>
  <w:num w:numId="10" w16cid:durableId="1907573460">
    <w:abstractNumId w:val="16"/>
  </w:num>
  <w:num w:numId="11" w16cid:durableId="714045194">
    <w:abstractNumId w:val="5"/>
  </w:num>
  <w:num w:numId="12" w16cid:durableId="1859199256">
    <w:abstractNumId w:val="25"/>
  </w:num>
  <w:num w:numId="13" w16cid:durableId="201328249">
    <w:abstractNumId w:val="11"/>
  </w:num>
  <w:num w:numId="14" w16cid:durableId="1004942330">
    <w:abstractNumId w:val="29"/>
  </w:num>
  <w:num w:numId="15" w16cid:durableId="659122092">
    <w:abstractNumId w:val="30"/>
  </w:num>
  <w:num w:numId="16" w16cid:durableId="534585653">
    <w:abstractNumId w:val="40"/>
  </w:num>
  <w:num w:numId="17" w16cid:durableId="1439330715">
    <w:abstractNumId w:val="39"/>
  </w:num>
  <w:num w:numId="18" w16cid:durableId="1250698811">
    <w:abstractNumId w:val="27"/>
  </w:num>
  <w:num w:numId="19" w16cid:durableId="1807549699">
    <w:abstractNumId w:val="6"/>
  </w:num>
  <w:num w:numId="20" w16cid:durableId="1161770431">
    <w:abstractNumId w:val="7"/>
  </w:num>
  <w:num w:numId="21" w16cid:durableId="1372534674">
    <w:abstractNumId w:val="23"/>
  </w:num>
  <w:num w:numId="22" w16cid:durableId="65882756">
    <w:abstractNumId w:val="37"/>
  </w:num>
  <w:num w:numId="23" w16cid:durableId="1968776921">
    <w:abstractNumId w:val="24"/>
  </w:num>
  <w:num w:numId="24" w16cid:durableId="333803364">
    <w:abstractNumId w:val="32"/>
  </w:num>
  <w:num w:numId="25" w16cid:durableId="591086956">
    <w:abstractNumId w:val="35"/>
  </w:num>
  <w:num w:numId="26" w16cid:durableId="1108815086">
    <w:abstractNumId w:val="36"/>
  </w:num>
  <w:num w:numId="27" w16cid:durableId="2038307314">
    <w:abstractNumId w:val="35"/>
  </w:num>
  <w:num w:numId="28" w16cid:durableId="463545882">
    <w:abstractNumId w:val="34"/>
  </w:num>
  <w:num w:numId="29" w16cid:durableId="752046819">
    <w:abstractNumId w:val="0"/>
  </w:num>
  <w:num w:numId="30" w16cid:durableId="575045520">
    <w:abstractNumId w:val="1"/>
  </w:num>
  <w:num w:numId="31" w16cid:durableId="646515803">
    <w:abstractNumId w:val="17"/>
  </w:num>
  <w:num w:numId="32" w16cid:durableId="1958178245">
    <w:abstractNumId w:val="8"/>
  </w:num>
  <w:num w:numId="33" w16cid:durableId="518856607">
    <w:abstractNumId w:val="35"/>
  </w:num>
  <w:num w:numId="34" w16cid:durableId="1489832405">
    <w:abstractNumId w:val="28"/>
  </w:num>
  <w:num w:numId="35" w16cid:durableId="940721204">
    <w:abstractNumId w:val="20"/>
  </w:num>
  <w:num w:numId="36" w16cid:durableId="1760715662">
    <w:abstractNumId w:val="31"/>
  </w:num>
  <w:num w:numId="37" w16cid:durableId="543561533">
    <w:abstractNumId w:val="10"/>
  </w:num>
  <w:num w:numId="38" w16cid:durableId="1841118747">
    <w:abstractNumId w:val="38"/>
  </w:num>
  <w:num w:numId="39" w16cid:durableId="1755928779">
    <w:abstractNumId w:val="44"/>
  </w:num>
  <w:num w:numId="40" w16cid:durableId="1064795048">
    <w:abstractNumId w:val="21"/>
  </w:num>
  <w:num w:numId="41" w16cid:durableId="1991975784">
    <w:abstractNumId w:val="41"/>
  </w:num>
  <w:num w:numId="42" w16cid:durableId="1307395273">
    <w:abstractNumId w:val="43"/>
  </w:num>
  <w:num w:numId="43" w16cid:durableId="139659976">
    <w:abstractNumId w:val="15"/>
  </w:num>
  <w:num w:numId="44" w16cid:durableId="1391877293">
    <w:abstractNumId w:val="2"/>
  </w:num>
  <w:num w:numId="45" w16cid:durableId="873082191">
    <w:abstractNumId w:val="12"/>
  </w:num>
  <w:num w:numId="46" w16cid:durableId="1733428613">
    <w:abstractNumId w:val="22"/>
  </w:num>
  <w:num w:numId="47" w16cid:durableId="1374647115">
    <w:abstractNumId w:val="9"/>
  </w:num>
  <w:num w:numId="48" w16cid:durableId="495149354">
    <w:abstractNumId w:val="4"/>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embedSystemFonts/>
  <w:proofState w:spelling="clean" w:grammar="clean"/>
  <w:defaultTabStop w:val="720"/>
  <w:drawingGridHorizontalSpacing w:val="140"/>
  <w:drawingGridVerticalSpacing w:val="381"/>
  <w:displayHorizontalDrawingGridEvery w:val="0"/>
  <w:displayVerticalDrawingGridEvery w:val="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38C8"/>
    <w:rsid w:val="0000099E"/>
    <w:rsid w:val="000029E0"/>
    <w:rsid w:val="000070BD"/>
    <w:rsid w:val="000108AE"/>
    <w:rsid w:val="00010D1E"/>
    <w:rsid w:val="0001154E"/>
    <w:rsid w:val="000130AE"/>
    <w:rsid w:val="00013274"/>
    <w:rsid w:val="00013729"/>
    <w:rsid w:val="000149D5"/>
    <w:rsid w:val="00016292"/>
    <w:rsid w:val="00020B35"/>
    <w:rsid w:val="00020C26"/>
    <w:rsid w:val="00022F27"/>
    <w:rsid w:val="00026F87"/>
    <w:rsid w:val="0003348A"/>
    <w:rsid w:val="00034CC9"/>
    <w:rsid w:val="00035197"/>
    <w:rsid w:val="00035765"/>
    <w:rsid w:val="000414C2"/>
    <w:rsid w:val="00042FCE"/>
    <w:rsid w:val="00043922"/>
    <w:rsid w:val="00045BBB"/>
    <w:rsid w:val="00046135"/>
    <w:rsid w:val="00046158"/>
    <w:rsid w:val="00050746"/>
    <w:rsid w:val="0005186A"/>
    <w:rsid w:val="000539FD"/>
    <w:rsid w:val="00056CB3"/>
    <w:rsid w:val="00057489"/>
    <w:rsid w:val="000608F0"/>
    <w:rsid w:val="00060F72"/>
    <w:rsid w:val="00061155"/>
    <w:rsid w:val="00061E8D"/>
    <w:rsid w:val="00061FB8"/>
    <w:rsid w:val="000621FC"/>
    <w:rsid w:val="00062CEF"/>
    <w:rsid w:val="00062E33"/>
    <w:rsid w:val="00062E72"/>
    <w:rsid w:val="00063C37"/>
    <w:rsid w:val="0006432A"/>
    <w:rsid w:val="00065D62"/>
    <w:rsid w:val="000661C7"/>
    <w:rsid w:val="000669AD"/>
    <w:rsid w:val="000706E6"/>
    <w:rsid w:val="00070AAB"/>
    <w:rsid w:val="00073249"/>
    <w:rsid w:val="00075628"/>
    <w:rsid w:val="000768FF"/>
    <w:rsid w:val="000802E9"/>
    <w:rsid w:val="000807F9"/>
    <w:rsid w:val="00080C69"/>
    <w:rsid w:val="00081260"/>
    <w:rsid w:val="0008199E"/>
    <w:rsid w:val="00081B03"/>
    <w:rsid w:val="00085092"/>
    <w:rsid w:val="0008618A"/>
    <w:rsid w:val="00087247"/>
    <w:rsid w:val="0009062D"/>
    <w:rsid w:val="00090B84"/>
    <w:rsid w:val="0009228D"/>
    <w:rsid w:val="0009233C"/>
    <w:rsid w:val="000925B8"/>
    <w:rsid w:val="000931A7"/>
    <w:rsid w:val="00093681"/>
    <w:rsid w:val="00093B4F"/>
    <w:rsid w:val="000941E5"/>
    <w:rsid w:val="000A02A5"/>
    <w:rsid w:val="000A1070"/>
    <w:rsid w:val="000A16BD"/>
    <w:rsid w:val="000A1735"/>
    <w:rsid w:val="000A3DEB"/>
    <w:rsid w:val="000A4FF7"/>
    <w:rsid w:val="000B1461"/>
    <w:rsid w:val="000B397D"/>
    <w:rsid w:val="000B6F9D"/>
    <w:rsid w:val="000C2D80"/>
    <w:rsid w:val="000C4F05"/>
    <w:rsid w:val="000C505C"/>
    <w:rsid w:val="000C61D3"/>
    <w:rsid w:val="000C692A"/>
    <w:rsid w:val="000C7C0F"/>
    <w:rsid w:val="000D0DF5"/>
    <w:rsid w:val="000D1A16"/>
    <w:rsid w:val="000D2362"/>
    <w:rsid w:val="000D26B3"/>
    <w:rsid w:val="000D320E"/>
    <w:rsid w:val="000D4B3A"/>
    <w:rsid w:val="000D4BA9"/>
    <w:rsid w:val="000D5E7D"/>
    <w:rsid w:val="000D67D7"/>
    <w:rsid w:val="000E0AB2"/>
    <w:rsid w:val="000E127D"/>
    <w:rsid w:val="000E1BDD"/>
    <w:rsid w:val="000E27A0"/>
    <w:rsid w:val="000E3299"/>
    <w:rsid w:val="000E39E1"/>
    <w:rsid w:val="000E43A6"/>
    <w:rsid w:val="000E4EBA"/>
    <w:rsid w:val="000E5F13"/>
    <w:rsid w:val="000E64DB"/>
    <w:rsid w:val="000E67F9"/>
    <w:rsid w:val="000E7241"/>
    <w:rsid w:val="000F047A"/>
    <w:rsid w:val="000F05DB"/>
    <w:rsid w:val="000F0B37"/>
    <w:rsid w:val="000F2214"/>
    <w:rsid w:val="000F2D24"/>
    <w:rsid w:val="000F766D"/>
    <w:rsid w:val="000F7710"/>
    <w:rsid w:val="00100515"/>
    <w:rsid w:val="0010100A"/>
    <w:rsid w:val="001010EE"/>
    <w:rsid w:val="00101406"/>
    <w:rsid w:val="001016B0"/>
    <w:rsid w:val="0010217A"/>
    <w:rsid w:val="0010405D"/>
    <w:rsid w:val="00105765"/>
    <w:rsid w:val="0010739C"/>
    <w:rsid w:val="00107A63"/>
    <w:rsid w:val="00110280"/>
    <w:rsid w:val="001102AC"/>
    <w:rsid w:val="00110843"/>
    <w:rsid w:val="00112D33"/>
    <w:rsid w:val="00114530"/>
    <w:rsid w:val="00115697"/>
    <w:rsid w:val="00115DAC"/>
    <w:rsid w:val="001166DA"/>
    <w:rsid w:val="00116A38"/>
    <w:rsid w:val="00117E87"/>
    <w:rsid w:val="00120A9E"/>
    <w:rsid w:val="00121459"/>
    <w:rsid w:val="00123B70"/>
    <w:rsid w:val="00124B52"/>
    <w:rsid w:val="0012626C"/>
    <w:rsid w:val="0012777B"/>
    <w:rsid w:val="00130E83"/>
    <w:rsid w:val="00133682"/>
    <w:rsid w:val="001345F9"/>
    <w:rsid w:val="001411D5"/>
    <w:rsid w:val="00141E18"/>
    <w:rsid w:val="001444A6"/>
    <w:rsid w:val="00144990"/>
    <w:rsid w:val="0015047E"/>
    <w:rsid w:val="00151A69"/>
    <w:rsid w:val="0015291C"/>
    <w:rsid w:val="001533B8"/>
    <w:rsid w:val="00157A0D"/>
    <w:rsid w:val="00160156"/>
    <w:rsid w:val="00160241"/>
    <w:rsid w:val="0016075E"/>
    <w:rsid w:val="00161546"/>
    <w:rsid w:val="0016247D"/>
    <w:rsid w:val="001627C2"/>
    <w:rsid w:val="001638AF"/>
    <w:rsid w:val="001642AD"/>
    <w:rsid w:val="0016555F"/>
    <w:rsid w:val="00165AF9"/>
    <w:rsid w:val="00170190"/>
    <w:rsid w:val="0017132A"/>
    <w:rsid w:val="001713C9"/>
    <w:rsid w:val="00171D3F"/>
    <w:rsid w:val="00171DF7"/>
    <w:rsid w:val="00172795"/>
    <w:rsid w:val="00173AD9"/>
    <w:rsid w:val="001745BD"/>
    <w:rsid w:val="00174F36"/>
    <w:rsid w:val="00174FC5"/>
    <w:rsid w:val="00175392"/>
    <w:rsid w:val="0017640D"/>
    <w:rsid w:val="0017648C"/>
    <w:rsid w:val="001764F1"/>
    <w:rsid w:val="00176965"/>
    <w:rsid w:val="00177523"/>
    <w:rsid w:val="00177BBF"/>
    <w:rsid w:val="00182522"/>
    <w:rsid w:val="0018450F"/>
    <w:rsid w:val="00191680"/>
    <w:rsid w:val="001922EA"/>
    <w:rsid w:val="0019259E"/>
    <w:rsid w:val="00194D43"/>
    <w:rsid w:val="00194DA3"/>
    <w:rsid w:val="00196F3E"/>
    <w:rsid w:val="001974DB"/>
    <w:rsid w:val="001977A2"/>
    <w:rsid w:val="001A172B"/>
    <w:rsid w:val="001A3038"/>
    <w:rsid w:val="001A47FA"/>
    <w:rsid w:val="001A5CF2"/>
    <w:rsid w:val="001A65C9"/>
    <w:rsid w:val="001B015B"/>
    <w:rsid w:val="001B057C"/>
    <w:rsid w:val="001B10E2"/>
    <w:rsid w:val="001B17C9"/>
    <w:rsid w:val="001B4345"/>
    <w:rsid w:val="001B525E"/>
    <w:rsid w:val="001B6346"/>
    <w:rsid w:val="001B6B8F"/>
    <w:rsid w:val="001B6C50"/>
    <w:rsid w:val="001B6E03"/>
    <w:rsid w:val="001C2FA1"/>
    <w:rsid w:val="001C36AF"/>
    <w:rsid w:val="001C4833"/>
    <w:rsid w:val="001C4E1C"/>
    <w:rsid w:val="001C590E"/>
    <w:rsid w:val="001C7EA4"/>
    <w:rsid w:val="001D2BF5"/>
    <w:rsid w:val="001D77D8"/>
    <w:rsid w:val="001E1532"/>
    <w:rsid w:val="001E1D2A"/>
    <w:rsid w:val="001E3F8A"/>
    <w:rsid w:val="001E53C7"/>
    <w:rsid w:val="001E7C4E"/>
    <w:rsid w:val="001F2847"/>
    <w:rsid w:val="001F2C28"/>
    <w:rsid w:val="001F56AC"/>
    <w:rsid w:val="001F7F26"/>
    <w:rsid w:val="0020036F"/>
    <w:rsid w:val="002015B8"/>
    <w:rsid w:val="00202335"/>
    <w:rsid w:val="0020649A"/>
    <w:rsid w:val="00207175"/>
    <w:rsid w:val="0021104C"/>
    <w:rsid w:val="00211278"/>
    <w:rsid w:val="00211EEE"/>
    <w:rsid w:val="0021369A"/>
    <w:rsid w:val="00217128"/>
    <w:rsid w:val="002204DB"/>
    <w:rsid w:val="00220581"/>
    <w:rsid w:val="002233F6"/>
    <w:rsid w:val="00223725"/>
    <w:rsid w:val="00225539"/>
    <w:rsid w:val="002261F1"/>
    <w:rsid w:val="0022763C"/>
    <w:rsid w:val="002309A8"/>
    <w:rsid w:val="00231C9F"/>
    <w:rsid w:val="00235729"/>
    <w:rsid w:val="00240E0C"/>
    <w:rsid w:val="002416C1"/>
    <w:rsid w:val="00244D34"/>
    <w:rsid w:val="00245391"/>
    <w:rsid w:val="00247798"/>
    <w:rsid w:val="002502D1"/>
    <w:rsid w:val="002504A2"/>
    <w:rsid w:val="0025135A"/>
    <w:rsid w:val="00251FBE"/>
    <w:rsid w:val="002527EA"/>
    <w:rsid w:val="002536FD"/>
    <w:rsid w:val="00253AF8"/>
    <w:rsid w:val="00254013"/>
    <w:rsid w:val="002548C1"/>
    <w:rsid w:val="00254AB8"/>
    <w:rsid w:val="002577B7"/>
    <w:rsid w:val="00257E84"/>
    <w:rsid w:val="00260B87"/>
    <w:rsid w:val="00260C6A"/>
    <w:rsid w:val="0026673F"/>
    <w:rsid w:val="00266CC0"/>
    <w:rsid w:val="0026785D"/>
    <w:rsid w:val="0027148C"/>
    <w:rsid w:val="00271ACE"/>
    <w:rsid w:val="00273E8D"/>
    <w:rsid w:val="00274588"/>
    <w:rsid w:val="002758BE"/>
    <w:rsid w:val="00276715"/>
    <w:rsid w:val="00276CC5"/>
    <w:rsid w:val="00277171"/>
    <w:rsid w:val="002777A8"/>
    <w:rsid w:val="00277879"/>
    <w:rsid w:val="00282993"/>
    <w:rsid w:val="002831EC"/>
    <w:rsid w:val="00283532"/>
    <w:rsid w:val="00283AD0"/>
    <w:rsid w:val="002847EF"/>
    <w:rsid w:val="00285768"/>
    <w:rsid w:val="00286272"/>
    <w:rsid w:val="0028765D"/>
    <w:rsid w:val="00287BCE"/>
    <w:rsid w:val="00290590"/>
    <w:rsid w:val="0029096D"/>
    <w:rsid w:val="002937F7"/>
    <w:rsid w:val="00294092"/>
    <w:rsid w:val="0029528F"/>
    <w:rsid w:val="002A07D1"/>
    <w:rsid w:val="002A0958"/>
    <w:rsid w:val="002A1312"/>
    <w:rsid w:val="002A2332"/>
    <w:rsid w:val="002A25F8"/>
    <w:rsid w:val="002A2CE0"/>
    <w:rsid w:val="002A3811"/>
    <w:rsid w:val="002A47CD"/>
    <w:rsid w:val="002A75DC"/>
    <w:rsid w:val="002B0342"/>
    <w:rsid w:val="002B2DC6"/>
    <w:rsid w:val="002B5C6D"/>
    <w:rsid w:val="002B6A60"/>
    <w:rsid w:val="002B7FC8"/>
    <w:rsid w:val="002C0660"/>
    <w:rsid w:val="002C0B2F"/>
    <w:rsid w:val="002C323C"/>
    <w:rsid w:val="002C3A69"/>
    <w:rsid w:val="002C3B2E"/>
    <w:rsid w:val="002C4AB9"/>
    <w:rsid w:val="002C5CCB"/>
    <w:rsid w:val="002D088C"/>
    <w:rsid w:val="002D1215"/>
    <w:rsid w:val="002D1C48"/>
    <w:rsid w:val="002D1F3A"/>
    <w:rsid w:val="002D2A1F"/>
    <w:rsid w:val="002D457B"/>
    <w:rsid w:val="002D6D63"/>
    <w:rsid w:val="002D7C7C"/>
    <w:rsid w:val="002E05CF"/>
    <w:rsid w:val="002E1A5E"/>
    <w:rsid w:val="002E2E52"/>
    <w:rsid w:val="002E3509"/>
    <w:rsid w:val="002E5BD6"/>
    <w:rsid w:val="002F1DDC"/>
    <w:rsid w:val="002F2337"/>
    <w:rsid w:val="002F3DA9"/>
    <w:rsid w:val="002F3DFA"/>
    <w:rsid w:val="002F49D0"/>
    <w:rsid w:val="002F757C"/>
    <w:rsid w:val="003003A7"/>
    <w:rsid w:val="00301AD2"/>
    <w:rsid w:val="0030220A"/>
    <w:rsid w:val="0030420A"/>
    <w:rsid w:val="00305499"/>
    <w:rsid w:val="003054CE"/>
    <w:rsid w:val="003070C6"/>
    <w:rsid w:val="00311D03"/>
    <w:rsid w:val="00312F73"/>
    <w:rsid w:val="00314EE9"/>
    <w:rsid w:val="00315771"/>
    <w:rsid w:val="00316477"/>
    <w:rsid w:val="003200FD"/>
    <w:rsid w:val="0032060A"/>
    <w:rsid w:val="00320EF1"/>
    <w:rsid w:val="00323F56"/>
    <w:rsid w:val="00330930"/>
    <w:rsid w:val="00331266"/>
    <w:rsid w:val="003323C1"/>
    <w:rsid w:val="0033494C"/>
    <w:rsid w:val="00337B59"/>
    <w:rsid w:val="00343BA8"/>
    <w:rsid w:val="003451CE"/>
    <w:rsid w:val="0034662F"/>
    <w:rsid w:val="003474B3"/>
    <w:rsid w:val="003500CE"/>
    <w:rsid w:val="00350672"/>
    <w:rsid w:val="00351650"/>
    <w:rsid w:val="003547A0"/>
    <w:rsid w:val="003551B4"/>
    <w:rsid w:val="00355305"/>
    <w:rsid w:val="0035578D"/>
    <w:rsid w:val="00355DA5"/>
    <w:rsid w:val="00357A9A"/>
    <w:rsid w:val="00360CBE"/>
    <w:rsid w:val="0036114D"/>
    <w:rsid w:val="00363FFB"/>
    <w:rsid w:val="003649D3"/>
    <w:rsid w:val="00365CA0"/>
    <w:rsid w:val="00365EFD"/>
    <w:rsid w:val="003662B0"/>
    <w:rsid w:val="003706F7"/>
    <w:rsid w:val="00370F77"/>
    <w:rsid w:val="003717B1"/>
    <w:rsid w:val="00371FE8"/>
    <w:rsid w:val="0037274E"/>
    <w:rsid w:val="00374F43"/>
    <w:rsid w:val="00375B38"/>
    <w:rsid w:val="00375CC4"/>
    <w:rsid w:val="00375E83"/>
    <w:rsid w:val="00376277"/>
    <w:rsid w:val="00376787"/>
    <w:rsid w:val="00381912"/>
    <w:rsid w:val="00381F35"/>
    <w:rsid w:val="003833E6"/>
    <w:rsid w:val="003835C2"/>
    <w:rsid w:val="003839BE"/>
    <w:rsid w:val="00383A1C"/>
    <w:rsid w:val="0038421B"/>
    <w:rsid w:val="00384CA5"/>
    <w:rsid w:val="00384FDD"/>
    <w:rsid w:val="00385CC2"/>
    <w:rsid w:val="00390FA5"/>
    <w:rsid w:val="00391368"/>
    <w:rsid w:val="00391886"/>
    <w:rsid w:val="00393DEF"/>
    <w:rsid w:val="00394533"/>
    <w:rsid w:val="00395130"/>
    <w:rsid w:val="003952B3"/>
    <w:rsid w:val="003964D6"/>
    <w:rsid w:val="003967D4"/>
    <w:rsid w:val="003A10FF"/>
    <w:rsid w:val="003A1A03"/>
    <w:rsid w:val="003A1E09"/>
    <w:rsid w:val="003A2031"/>
    <w:rsid w:val="003A3E36"/>
    <w:rsid w:val="003A406E"/>
    <w:rsid w:val="003A5C65"/>
    <w:rsid w:val="003A7EC6"/>
    <w:rsid w:val="003B0D11"/>
    <w:rsid w:val="003B1113"/>
    <w:rsid w:val="003B2955"/>
    <w:rsid w:val="003B2FB4"/>
    <w:rsid w:val="003B3479"/>
    <w:rsid w:val="003B35E4"/>
    <w:rsid w:val="003B5330"/>
    <w:rsid w:val="003B6008"/>
    <w:rsid w:val="003B6285"/>
    <w:rsid w:val="003C02BC"/>
    <w:rsid w:val="003C0FBF"/>
    <w:rsid w:val="003C10CB"/>
    <w:rsid w:val="003C157A"/>
    <w:rsid w:val="003C1976"/>
    <w:rsid w:val="003C1BDF"/>
    <w:rsid w:val="003C2F55"/>
    <w:rsid w:val="003C2F6A"/>
    <w:rsid w:val="003C4FAE"/>
    <w:rsid w:val="003C6D9A"/>
    <w:rsid w:val="003C759A"/>
    <w:rsid w:val="003C7962"/>
    <w:rsid w:val="003D0A72"/>
    <w:rsid w:val="003D1B95"/>
    <w:rsid w:val="003D3C71"/>
    <w:rsid w:val="003D3E67"/>
    <w:rsid w:val="003D5958"/>
    <w:rsid w:val="003D79F2"/>
    <w:rsid w:val="003E13A6"/>
    <w:rsid w:val="003E30A0"/>
    <w:rsid w:val="003E3976"/>
    <w:rsid w:val="003E3ACF"/>
    <w:rsid w:val="003E7310"/>
    <w:rsid w:val="003E7CAF"/>
    <w:rsid w:val="003F0893"/>
    <w:rsid w:val="003F1E35"/>
    <w:rsid w:val="003F2661"/>
    <w:rsid w:val="003F33A9"/>
    <w:rsid w:val="003F4A2B"/>
    <w:rsid w:val="003F5CD0"/>
    <w:rsid w:val="003F6BB0"/>
    <w:rsid w:val="003F6F97"/>
    <w:rsid w:val="00401191"/>
    <w:rsid w:val="00401611"/>
    <w:rsid w:val="0040293C"/>
    <w:rsid w:val="00402F72"/>
    <w:rsid w:val="004044FF"/>
    <w:rsid w:val="0040516D"/>
    <w:rsid w:val="004052D8"/>
    <w:rsid w:val="00406281"/>
    <w:rsid w:val="004113A7"/>
    <w:rsid w:val="00411BA8"/>
    <w:rsid w:val="00411DF7"/>
    <w:rsid w:val="0041201E"/>
    <w:rsid w:val="00416B7B"/>
    <w:rsid w:val="00420657"/>
    <w:rsid w:val="0042194B"/>
    <w:rsid w:val="00421FA9"/>
    <w:rsid w:val="00423B05"/>
    <w:rsid w:val="00423BF5"/>
    <w:rsid w:val="00423CA2"/>
    <w:rsid w:val="00425B56"/>
    <w:rsid w:val="0042616B"/>
    <w:rsid w:val="00426175"/>
    <w:rsid w:val="00430FBB"/>
    <w:rsid w:val="00431C9E"/>
    <w:rsid w:val="00431DDC"/>
    <w:rsid w:val="00432281"/>
    <w:rsid w:val="00432D74"/>
    <w:rsid w:val="004343AE"/>
    <w:rsid w:val="0043469E"/>
    <w:rsid w:val="00434F99"/>
    <w:rsid w:val="004358BE"/>
    <w:rsid w:val="004362AF"/>
    <w:rsid w:val="00437048"/>
    <w:rsid w:val="004378DE"/>
    <w:rsid w:val="00442281"/>
    <w:rsid w:val="00443062"/>
    <w:rsid w:val="00443567"/>
    <w:rsid w:val="00444CAB"/>
    <w:rsid w:val="00445301"/>
    <w:rsid w:val="004464BE"/>
    <w:rsid w:val="004466E1"/>
    <w:rsid w:val="004473BF"/>
    <w:rsid w:val="00447ECE"/>
    <w:rsid w:val="00447FE9"/>
    <w:rsid w:val="0045332A"/>
    <w:rsid w:val="00454BC5"/>
    <w:rsid w:val="00456364"/>
    <w:rsid w:val="00456C4B"/>
    <w:rsid w:val="00460DF0"/>
    <w:rsid w:val="00464459"/>
    <w:rsid w:val="00465523"/>
    <w:rsid w:val="00466608"/>
    <w:rsid w:val="00467003"/>
    <w:rsid w:val="00470095"/>
    <w:rsid w:val="0047054E"/>
    <w:rsid w:val="00470EE7"/>
    <w:rsid w:val="004722A4"/>
    <w:rsid w:val="00472758"/>
    <w:rsid w:val="0047304C"/>
    <w:rsid w:val="00473546"/>
    <w:rsid w:val="0047357A"/>
    <w:rsid w:val="00473D2A"/>
    <w:rsid w:val="004741E5"/>
    <w:rsid w:val="00474E48"/>
    <w:rsid w:val="004769BA"/>
    <w:rsid w:val="00477CF5"/>
    <w:rsid w:val="00482047"/>
    <w:rsid w:val="00482C7F"/>
    <w:rsid w:val="00485280"/>
    <w:rsid w:val="004858FE"/>
    <w:rsid w:val="00486439"/>
    <w:rsid w:val="004864BA"/>
    <w:rsid w:val="00487B31"/>
    <w:rsid w:val="00487CCF"/>
    <w:rsid w:val="00490429"/>
    <w:rsid w:val="004921E8"/>
    <w:rsid w:val="00492C45"/>
    <w:rsid w:val="004947A0"/>
    <w:rsid w:val="0049490D"/>
    <w:rsid w:val="0049510B"/>
    <w:rsid w:val="00495A39"/>
    <w:rsid w:val="00496690"/>
    <w:rsid w:val="00497332"/>
    <w:rsid w:val="004A1ADC"/>
    <w:rsid w:val="004A2D6B"/>
    <w:rsid w:val="004A3379"/>
    <w:rsid w:val="004A3F8E"/>
    <w:rsid w:val="004A4658"/>
    <w:rsid w:val="004A4CE7"/>
    <w:rsid w:val="004A573A"/>
    <w:rsid w:val="004A617A"/>
    <w:rsid w:val="004B0373"/>
    <w:rsid w:val="004B07B1"/>
    <w:rsid w:val="004B233F"/>
    <w:rsid w:val="004B3877"/>
    <w:rsid w:val="004B6779"/>
    <w:rsid w:val="004C00E4"/>
    <w:rsid w:val="004C35BF"/>
    <w:rsid w:val="004C3F01"/>
    <w:rsid w:val="004C5A20"/>
    <w:rsid w:val="004C5AD5"/>
    <w:rsid w:val="004C79C6"/>
    <w:rsid w:val="004C7E12"/>
    <w:rsid w:val="004D12C2"/>
    <w:rsid w:val="004D1B7A"/>
    <w:rsid w:val="004D2220"/>
    <w:rsid w:val="004D3ABD"/>
    <w:rsid w:val="004D47DA"/>
    <w:rsid w:val="004D654E"/>
    <w:rsid w:val="004D75F6"/>
    <w:rsid w:val="004E0CCC"/>
    <w:rsid w:val="004E1906"/>
    <w:rsid w:val="004E2801"/>
    <w:rsid w:val="004E7C04"/>
    <w:rsid w:val="004F061C"/>
    <w:rsid w:val="004F076A"/>
    <w:rsid w:val="004F0E56"/>
    <w:rsid w:val="004F107F"/>
    <w:rsid w:val="004F1706"/>
    <w:rsid w:val="004F28DD"/>
    <w:rsid w:val="004F331D"/>
    <w:rsid w:val="004F4F5D"/>
    <w:rsid w:val="004F533C"/>
    <w:rsid w:val="004F79DD"/>
    <w:rsid w:val="00500672"/>
    <w:rsid w:val="00500FC4"/>
    <w:rsid w:val="005013EA"/>
    <w:rsid w:val="00505343"/>
    <w:rsid w:val="00506767"/>
    <w:rsid w:val="00511091"/>
    <w:rsid w:val="0051129E"/>
    <w:rsid w:val="00512968"/>
    <w:rsid w:val="00513122"/>
    <w:rsid w:val="00514120"/>
    <w:rsid w:val="005142F6"/>
    <w:rsid w:val="00516FDB"/>
    <w:rsid w:val="0051776A"/>
    <w:rsid w:val="00521657"/>
    <w:rsid w:val="00521A1F"/>
    <w:rsid w:val="00521E3B"/>
    <w:rsid w:val="00522A79"/>
    <w:rsid w:val="00523DBF"/>
    <w:rsid w:val="005245A5"/>
    <w:rsid w:val="005257B4"/>
    <w:rsid w:val="00526CCD"/>
    <w:rsid w:val="00526D2A"/>
    <w:rsid w:val="0053033B"/>
    <w:rsid w:val="0053091A"/>
    <w:rsid w:val="00530AF3"/>
    <w:rsid w:val="00531712"/>
    <w:rsid w:val="00535F5C"/>
    <w:rsid w:val="0053617B"/>
    <w:rsid w:val="0053627E"/>
    <w:rsid w:val="00536440"/>
    <w:rsid w:val="00537E41"/>
    <w:rsid w:val="00541E6B"/>
    <w:rsid w:val="005456D7"/>
    <w:rsid w:val="00546035"/>
    <w:rsid w:val="00547FEA"/>
    <w:rsid w:val="00551220"/>
    <w:rsid w:val="00554715"/>
    <w:rsid w:val="00554F40"/>
    <w:rsid w:val="00556249"/>
    <w:rsid w:val="0055683C"/>
    <w:rsid w:val="0056080C"/>
    <w:rsid w:val="0056492E"/>
    <w:rsid w:val="005657FE"/>
    <w:rsid w:val="005663C5"/>
    <w:rsid w:val="005666A9"/>
    <w:rsid w:val="005674A8"/>
    <w:rsid w:val="00572658"/>
    <w:rsid w:val="00572BDC"/>
    <w:rsid w:val="00573A61"/>
    <w:rsid w:val="0057418D"/>
    <w:rsid w:val="00575199"/>
    <w:rsid w:val="00577BF3"/>
    <w:rsid w:val="00581E83"/>
    <w:rsid w:val="005825D6"/>
    <w:rsid w:val="005835B1"/>
    <w:rsid w:val="005835FB"/>
    <w:rsid w:val="00585041"/>
    <w:rsid w:val="00590570"/>
    <w:rsid w:val="00593780"/>
    <w:rsid w:val="00594AFB"/>
    <w:rsid w:val="005961A8"/>
    <w:rsid w:val="005963F0"/>
    <w:rsid w:val="0059697D"/>
    <w:rsid w:val="00596E8F"/>
    <w:rsid w:val="005A1151"/>
    <w:rsid w:val="005A1DBA"/>
    <w:rsid w:val="005A1FD0"/>
    <w:rsid w:val="005A3BAB"/>
    <w:rsid w:val="005A4B8A"/>
    <w:rsid w:val="005A5306"/>
    <w:rsid w:val="005A6DA0"/>
    <w:rsid w:val="005A7F35"/>
    <w:rsid w:val="005B04BD"/>
    <w:rsid w:val="005B0ACC"/>
    <w:rsid w:val="005B0EAC"/>
    <w:rsid w:val="005B11D6"/>
    <w:rsid w:val="005B24B6"/>
    <w:rsid w:val="005B5F31"/>
    <w:rsid w:val="005B68B2"/>
    <w:rsid w:val="005C0801"/>
    <w:rsid w:val="005C0E49"/>
    <w:rsid w:val="005C0F1F"/>
    <w:rsid w:val="005C3AF7"/>
    <w:rsid w:val="005C41A2"/>
    <w:rsid w:val="005C4947"/>
    <w:rsid w:val="005C50CA"/>
    <w:rsid w:val="005C661F"/>
    <w:rsid w:val="005C7288"/>
    <w:rsid w:val="005D0C8E"/>
    <w:rsid w:val="005D44B6"/>
    <w:rsid w:val="005D605D"/>
    <w:rsid w:val="005D7387"/>
    <w:rsid w:val="005D747E"/>
    <w:rsid w:val="005D7926"/>
    <w:rsid w:val="005E3222"/>
    <w:rsid w:val="005E355D"/>
    <w:rsid w:val="005E3D86"/>
    <w:rsid w:val="005F1F43"/>
    <w:rsid w:val="005F2961"/>
    <w:rsid w:val="005F38F2"/>
    <w:rsid w:val="005F3D18"/>
    <w:rsid w:val="005F3F6E"/>
    <w:rsid w:val="005F52F8"/>
    <w:rsid w:val="005F570E"/>
    <w:rsid w:val="005F678B"/>
    <w:rsid w:val="005F6F34"/>
    <w:rsid w:val="005F7F22"/>
    <w:rsid w:val="0060047D"/>
    <w:rsid w:val="00603BCC"/>
    <w:rsid w:val="006043B6"/>
    <w:rsid w:val="006048A3"/>
    <w:rsid w:val="00607C0E"/>
    <w:rsid w:val="00607D7E"/>
    <w:rsid w:val="006106B7"/>
    <w:rsid w:val="00612168"/>
    <w:rsid w:val="006128BB"/>
    <w:rsid w:val="00613DE2"/>
    <w:rsid w:val="00614744"/>
    <w:rsid w:val="0061673B"/>
    <w:rsid w:val="00617C58"/>
    <w:rsid w:val="00623E6F"/>
    <w:rsid w:val="00624EA8"/>
    <w:rsid w:val="00625034"/>
    <w:rsid w:val="006252D6"/>
    <w:rsid w:val="00625BD5"/>
    <w:rsid w:val="0062708E"/>
    <w:rsid w:val="00627270"/>
    <w:rsid w:val="00627909"/>
    <w:rsid w:val="00630B1D"/>
    <w:rsid w:val="006313BA"/>
    <w:rsid w:val="00631640"/>
    <w:rsid w:val="00632199"/>
    <w:rsid w:val="00632768"/>
    <w:rsid w:val="0063602A"/>
    <w:rsid w:val="00636386"/>
    <w:rsid w:val="00637B41"/>
    <w:rsid w:val="00637F28"/>
    <w:rsid w:val="00640B3F"/>
    <w:rsid w:val="00640E20"/>
    <w:rsid w:val="00641FC5"/>
    <w:rsid w:val="006436B5"/>
    <w:rsid w:val="0064405E"/>
    <w:rsid w:val="0064735F"/>
    <w:rsid w:val="00647D5C"/>
    <w:rsid w:val="00651537"/>
    <w:rsid w:val="00652ADA"/>
    <w:rsid w:val="00653D45"/>
    <w:rsid w:val="00655704"/>
    <w:rsid w:val="006558A2"/>
    <w:rsid w:val="00655A97"/>
    <w:rsid w:val="006566B1"/>
    <w:rsid w:val="00656B6E"/>
    <w:rsid w:val="006632D6"/>
    <w:rsid w:val="00663A94"/>
    <w:rsid w:val="006644C2"/>
    <w:rsid w:val="00667236"/>
    <w:rsid w:val="00667BCC"/>
    <w:rsid w:val="00671F0C"/>
    <w:rsid w:val="006730F0"/>
    <w:rsid w:val="00673B82"/>
    <w:rsid w:val="00673F3B"/>
    <w:rsid w:val="00674144"/>
    <w:rsid w:val="00674E75"/>
    <w:rsid w:val="00675567"/>
    <w:rsid w:val="00680CCD"/>
    <w:rsid w:val="00680CDE"/>
    <w:rsid w:val="0068111B"/>
    <w:rsid w:val="00683689"/>
    <w:rsid w:val="00684BC0"/>
    <w:rsid w:val="00685042"/>
    <w:rsid w:val="0068536F"/>
    <w:rsid w:val="0068790A"/>
    <w:rsid w:val="006905A9"/>
    <w:rsid w:val="006908A8"/>
    <w:rsid w:val="00690F14"/>
    <w:rsid w:val="00691F35"/>
    <w:rsid w:val="00692705"/>
    <w:rsid w:val="00692D60"/>
    <w:rsid w:val="00693AAB"/>
    <w:rsid w:val="00695345"/>
    <w:rsid w:val="00695858"/>
    <w:rsid w:val="00695ED7"/>
    <w:rsid w:val="00696109"/>
    <w:rsid w:val="006964D7"/>
    <w:rsid w:val="00696501"/>
    <w:rsid w:val="006965EC"/>
    <w:rsid w:val="006973DA"/>
    <w:rsid w:val="006978DE"/>
    <w:rsid w:val="006A01BB"/>
    <w:rsid w:val="006A18F3"/>
    <w:rsid w:val="006A294C"/>
    <w:rsid w:val="006A5B24"/>
    <w:rsid w:val="006A5ED9"/>
    <w:rsid w:val="006A660D"/>
    <w:rsid w:val="006A7167"/>
    <w:rsid w:val="006A7803"/>
    <w:rsid w:val="006B19F2"/>
    <w:rsid w:val="006B2320"/>
    <w:rsid w:val="006B2B3B"/>
    <w:rsid w:val="006B2FD6"/>
    <w:rsid w:val="006B34BB"/>
    <w:rsid w:val="006B35D4"/>
    <w:rsid w:val="006B4F74"/>
    <w:rsid w:val="006B55D5"/>
    <w:rsid w:val="006B7621"/>
    <w:rsid w:val="006B79FC"/>
    <w:rsid w:val="006C0185"/>
    <w:rsid w:val="006C0DEA"/>
    <w:rsid w:val="006C28FD"/>
    <w:rsid w:val="006C4341"/>
    <w:rsid w:val="006C50E5"/>
    <w:rsid w:val="006C5312"/>
    <w:rsid w:val="006C71FC"/>
    <w:rsid w:val="006D0768"/>
    <w:rsid w:val="006D117C"/>
    <w:rsid w:val="006D253D"/>
    <w:rsid w:val="006D405C"/>
    <w:rsid w:val="006D45B8"/>
    <w:rsid w:val="006D4683"/>
    <w:rsid w:val="006D6BE0"/>
    <w:rsid w:val="006E0516"/>
    <w:rsid w:val="006E1205"/>
    <w:rsid w:val="006E1C40"/>
    <w:rsid w:val="006E2DC1"/>
    <w:rsid w:val="006E434B"/>
    <w:rsid w:val="006E4FBD"/>
    <w:rsid w:val="006E5424"/>
    <w:rsid w:val="006E5599"/>
    <w:rsid w:val="006F14D1"/>
    <w:rsid w:val="006F1CCF"/>
    <w:rsid w:val="006F39C6"/>
    <w:rsid w:val="006F4460"/>
    <w:rsid w:val="006F6F8F"/>
    <w:rsid w:val="006F73C4"/>
    <w:rsid w:val="006F7F61"/>
    <w:rsid w:val="00701F94"/>
    <w:rsid w:val="0070442A"/>
    <w:rsid w:val="00705A26"/>
    <w:rsid w:val="00706040"/>
    <w:rsid w:val="00706EE4"/>
    <w:rsid w:val="007074FA"/>
    <w:rsid w:val="00710ADF"/>
    <w:rsid w:val="007113B9"/>
    <w:rsid w:val="007163F2"/>
    <w:rsid w:val="00717DC1"/>
    <w:rsid w:val="007200D3"/>
    <w:rsid w:val="00720413"/>
    <w:rsid w:val="0072056B"/>
    <w:rsid w:val="00721743"/>
    <w:rsid w:val="00721D93"/>
    <w:rsid w:val="00722157"/>
    <w:rsid w:val="0072372A"/>
    <w:rsid w:val="00724B5A"/>
    <w:rsid w:val="00725C37"/>
    <w:rsid w:val="007261A9"/>
    <w:rsid w:val="00732524"/>
    <w:rsid w:val="0073595D"/>
    <w:rsid w:val="007364EC"/>
    <w:rsid w:val="0074045C"/>
    <w:rsid w:val="0074095A"/>
    <w:rsid w:val="00740ECB"/>
    <w:rsid w:val="007413ED"/>
    <w:rsid w:val="0074140D"/>
    <w:rsid w:val="0074275D"/>
    <w:rsid w:val="00742A24"/>
    <w:rsid w:val="007432E1"/>
    <w:rsid w:val="00745638"/>
    <w:rsid w:val="00745A91"/>
    <w:rsid w:val="0074604F"/>
    <w:rsid w:val="0074633A"/>
    <w:rsid w:val="00746C5C"/>
    <w:rsid w:val="00752ECD"/>
    <w:rsid w:val="00755CD7"/>
    <w:rsid w:val="007604E9"/>
    <w:rsid w:val="00760509"/>
    <w:rsid w:val="00760835"/>
    <w:rsid w:val="00763275"/>
    <w:rsid w:val="0076527C"/>
    <w:rsid w:val="00770167"/>
    <w:rsid w:val="007705FB"/>
    <w:rsid w:val="00770789"/>
    <w:rsid w:val="00770DF9"/>
    <w:rsid w:val="0077124F"/>
    <w:rsid w:val="00772072"/>
    <w:rsid w:val="007723BE"/>
    <w:rsid w:val="00772D66"/>
    <w:rsid w:val="00772FDF"/>
    <w:rsid w:val="007754DB"/>
    <w:rsid w:val="00777111"/>
    <w:rsid w:val="00777E02"/>
    <w:rsid w:val="00780D27"/>
    <w:rsid w:val="00780E13"/>
    <w:rsid w:val="00783A6B"/>
    <w:rsid w:val="0078565C"/>
    <w:rsid w:val="007860AF"/>
    <w:rsid w:val="0078722F"/>
    <w:rsid w:val="00790210"/>
    <w:rsid w:val="007916AD"/>
    <w:rsid w:val="00791790"/>
    <w:rsid w:val="00792F6E"/>
    <w:rsid w:val="0079406A"/>
    <w:rsid w:val="007A0F04"/>
    <w:rsid w:val="007A1A2F"/>
    <w:rsid w:val="007A3D81"/>
    <w:rsid w:val="007A459B"/>
    <w:rsid w:val="007A6469"/>
    <w:rsid w:val="007A7B25"/>
    <w:rsid w:val="007B0351"/>
    <w:rsid w:val="007B0D75"/>
    <w:rsid w:val="007B0DD1"/>
    <w:rsid w:val="007B1808"/>
    <w:rsid w:val="007B28E0"/>
    <w:rsid w:val="007B324B"/>
    <w:rsid w:val="007B34AD"/>
    <w:rsid w:val="007B54CB"/>
    <w:rsid w:val="007B557D"/>
    <w:rsid w:val="007B6729"/>
    <w:rsid w:val="007B6E70"/>
    <w:rsid w:val="007B7727"/>
    <w:rsid w:val="007B7CEA"/>
    <w:rsid w:val="007C0229"/>
    <w:rsid w:val="007C4CF3"/>
    <w:rsid w:val="007C5A97"/>
    <w:rsid w:val="007C699A"/>
    <w:rsid w:val="007C6ACD"/>
    <w:rsid w:val="007C6B07"/>
    <w:rsid w:val="007C7700"/>
    <w:rsid w:val="007D14D7"/>
    <w:rsid w:val="007D5B7D"/>
    <w:rsid w:val="007E01BA"/>
    <w:rsid w:val="007E2141"/>
    <w:rsid w:val="007E221C"/>
    <w:rsid w:val="007E40AE"/>
    <w:rsid w:val="007E44A3"/>
    <w:rsid w:val="007E4EB5"/>
    <w:rsid w:val="007E5053"/>
    <w:rsid w:val="007F08E3"/>
    <w:rsid w:val="007F0EAE"/>
    <w:rsid w:val="007F1907"/>
    <w:rsid w:val="007F2B68"/>
    <w:rsid w:val="007F3482"/>
    <w:rsid w:val="007F4F7F"/>
    <w:rsid w:val="007F546B"/>
    <w:rsid w:val="007F7791"/>
    <w:rsid w:val="00800824"/>
    <w:rsid w:val="00801928"/>
    <w:rsid w:val="00802ABD"/>
    <w:rsid w:val="00802FE8"/>
    <w:rsid w:val="008047C2"/>
    <w:rsid w:val="00804DD5"/>
    <w:rsid w:val="0080589F"/>
    <w:rsid w:val="008058B8"/>
    <w:rsid w:val="00806027"/>
    <w:rsid w:val="00806923"/>
    <w:rsid w:val="008075A7"/>
    <w:rsid w:val="00811078"/>
    <w:rsid w:val="00811D85"/>
    <w:rsid w:val="00812A74"/>
    <w:rsid w:val="00813D69"/>
    <w:rsid w:val="00813E65"/>
    <w:rsid w:val="00820CA3"/>
    <w:rsid w:val="0082224F"/>
    <w:rsid w:val="008241A8"/>
    <w:rsid w:val="00826F07"/>
    <w:rsid w:val="00832033"/>
    <w:rsid w:val="008329A4"/>
    <w:rsid w:val="00834E8A"/>
    <w:rsid w:val="0083521C"/>
    <w:rsid w:val="0083695E"/>
    <w:rsid w:val="00836CC8"/>
    <w:rsid w:val="00836E69"/>
    <w:rsid w:val="00837C9F"/>
    <w:rsid w:val="0084182C"/>
    <w:rsid w:val="00842DDD"/>
    <w:rsid w:val="00844826"/>
    <w:rsid w:val="008467DB"/>
    <w:rsid w:val="00846F5B"/>
    <w:rsid w:val="008476DA"/>
    <w:rsid w:val="008505C0"/>
    <w:rsid w:val="00850CD7"/>
    <w:rsid w:val="00850D96"/>
    <w:rsid w:val="008511B4"/>
    <w:rsid w:val="0085165A"/>
    <w:rsid w:val="00853CAB"/>
    <w:rsid w:val="00854163"/>
    <w:rsid w:val="00855EC7"/>
    <w:rsid w:val="00857584"/>
    <w:rsid w:val="0086065C"/>
    <w:rsid w:val="00862192"/>
    <w:rsid w:val="00863648"/>
    <w:rsid w:val="00864384"/>
    <w:rsid w:val="008647C0"/>
    <w:rsid w:val="00865453"/>
    <w:rsid w:val="00866D18"/>
    <w:rsid w:val="00866EF7"/>
    <w:rsid w:val="008676F3"/>
    <w:rsid w:val="00867896"/>
    <w:rsid w:val="00872EFE"/>
    <w:rsid w:val="00874391"/>
    <w:rsid w:val="00874C9A"/>
    <w:rsid w:val="00875D3F"/>
    <w:rsid w:val="008760BD"/>
    <w:rsid w:val="00882277"/>
    <w:rsid w:val="0088704E"/>
    <w:rsid w:val="00887171"/>
    <w:rsid w:val="008879B7"/>
    <w:rsid w:val="00890125"/>
    <w:rsid w:val="0089092F"/>
    <w:rsid w:val="0089158A"/>
    <w:rsid w:val="00891DF2"/>
    <w:rsid w:val="008920B3"/>
    <w:rsid w:val="00896008"/>
    <w:rsid w:val="008A0106"/>
    <w:rsid w:val="008A1245"/>
    <w:rsid w:val="008A18C0"/>
    <w:rsid w:val="008A2E6D"/>
    <w:rsid w:val="008A3027"/>
    <w:rsid w:val="008A550E"/>
    <w:rsid w:val="008A617D"/>
    <w:rsid w:val="008A68B0"/>
    <w:rsid w:val="008A7EF3"/>
    <w:rsid w:val="008B37F8"/>
    <w:rsid w:val="008B3CF4"/>
    <w:rsid w:val="008B6C4A"/>
    <w:rsid w:val="008B78A5"/>
    <w:rsid w:val="008B7CD9"/>
    <w:rsid w:val="008C0597"/>
    <w:rsid w:val="008C1883"/>
    <w:rsid w:val="008C192E"/>
    <w:rsid w:val="008C1B85"/>
    <w:rsid w:val="008C27AA"/>
    <w:rsid w:val="008C3FAD"/>
    <w:rsid w:val="008C5481"/>
    <w:rsid w:val="008C7772"/>
    <w:rsid w:val="008C79C5"/>
    <w:rsid w:val="008D0BF4"/>
    <w:rsid w:val="008D0E46"/>
    <w:rsid w:val="008D1F42"/>
    <w:rsid w:val="008D2BD2"/>
    <w:rsid w:val="008D3A5B"/>
    <w:rsid w:val="008D3E82"/>
    <w:rsid w:val="008D53CC"/>
    <w:rsid w:val="008D53F8"/>
    <w:rsid w:val="008D6780"/>
    <w:rsid w:val="008D7818"/>
    <w:rsid w:val="008D7965"/>
    <w:rsid w:val="008E3441"/>
    <w:rsid w:val="008E375B"/>
    <w:rsid w:val="008E49C1"/>
    <w:rsid w:val="008E4ED2"/>
    <w:rsid w:val="008E57DA"/>
    <w:rsid w:val="008E614A"/>
    <w:rsid w:val="008F1F90"/>
    <w:rsid w:val="008F2824"/>
    <w:rsid w:val="008F582F"/>
    <w:rsid w:val="008F68ED"/>
    <w:rsid w:val="008F6CCE"/>
    <w:rsid w:val="008F700C"/>
    <w:rsid w:val="00900169"/>
    <w:rsid w:val="00900A7A"/>
    <w:rsid w:val="0090229C"/>
    <w:rsid w:val="00903677"/>
    <w:rsid w:val="00907E37"/>
    <w:rsid w:val="00907E53"/>
    <w:rsid w:val="00911C10"/>
    <w:rsid w:val="00913EDB"/>
    <w:rsid w:val="009163E8"/>
    <w:rsid w:val="009165B9"/>
    <w:rsid w:val="009165BD"/>
    <w:rsid w:val="009167A9"/>
    <w:rsid w:val="009177A4"/>
    <w:rsid w:val="00917FF0"/>
    <w:rsid w:val="00921F08"/>
    <w:rsid w:val="0092270D"/>
    <w:rsid w:val="00922C71"/>
    <w:rsid w:val="00923D7D"/>
    <w:rsid w:val="009246A5"/>
    <w:rsid w:val="00925912"/>
    <w:rsid w:val="00927D9C"/>
    <w:rsid w:val="00932048"/>
    <w:rsid w:val="00934AFB"/>
    <w:rsid w:val="00934BE5"/>
    <w:rsid w:val="00934C53"/>
    <w:rsid w:val="00935557"/>
    <w:rsid w:val="00936222"/>
    <w:rsid w:val="009363D8"/>
    <w:rsid w:val="00936DF7"/>
    <w:rsid w:val="009370A2"/>
    <w:rsid w:val="00937AC3"/>
    <w:rsid w:val="009408B3"/>
    <w:rsid w:val="0094236A"/>
    <w:rsid w:val="009430A2"/>
    <w:rsid w:val="0094317E"/>
    <w:rsid w:val="00944E72"/>
    <w:rsid w:val="00946E61"/>
    <w:rsid w:val="00947D08"/>
    <w:rsid w:val="009515E9"/>
    <w:rsid w:val="009517F9"/>
    <w:rsid w:val="00956481"/>
    <w:rsid w:val="0095677B"/>
    <w:rsid w:val="00957FD6"/>
    <w:rsid w:val="0096021F"/>
    <w:rsid w:val="00960AA9"/>
    <w:rsid w:val="0096139C"/>
    <w:rsid w:val="009618BE"/>
    <w:rsid w:val="00962D6A"/>
    <w:rsid w:val="00962FC6"/>
    <w:rsid w:val="00963695"/>
    <w:rsid w:val="009646A7"/>
    <w:rsid w:val="009653C6"/>
    <w:rsid w:val="0096587E"/>
    <w:rsid w:val="009676F0"/>
    <w:rsid w:val="00967972"/>
    <w:rsid w:val="009708A9"/>
    <w:rsid w:val="009709DA"/>
    <w:rsid w:val="00972C97"/>
    <w:rsid w:val="00972F42"/>
    <w:rsid w:val="00974515"/>
    <w:rsid w:val="00974EEA"/>
    <w:rsid w:val="0097677F"/>
    <w:rsid w:val="00976EB1"/>
    <w:rsid w:val="009773A0"/>
    <w:rsid w:val="00977B92"/>
    <w:rsid w:val="00977E97"/>
    <w:rsid w:val="00980912"/>
    <w:rsid w:val="00980FE0"/>
    <w:rsid w:val="00982364"/>
    <w:rsid w:val="0098247C"/>
    <w:rsid w:val="009826D4"/>
    <w:rsid w:val="00982F95"/>
    <w:rsid w:val="00984FBD"/>
    <w:rsid w:val="009860B0"/>
    <w:rsid w:val="0098613C"/>
    <w:rsid w:val="009866E0"/>
    <w:rsid w:val="009877BE"/>
    <w:rsid w:val="00992238"/>
    <w:rsid w:val="0099271D"/>
    <w:rsid w:val="00993748"/>
    <w:rsid w:val="00993BEA"/>
    <w:rsid w:val="00995F9B"/>
    <w:rsid w:val="00996DF6"/>
    <w:rsid w:val="00997BCB"/>
    <w:rsid w:val="009A033A"/>
    <w:rsid w:val="009A1C86"/>
    <w:rsid w:val="009A226A"/>
    <w:rsid w:val="009A4339"/>
    <w:rsid w:val="009A489E"/>
    <w:rsid w:val="009A4FBA"/>
    <w:rsid w:val="009A54F4"/>
    <w:rsid w:val="009A5550"/>
    <w:rsid w:val="009A6D6E"/>
    <w:rsid w:val="009B07DB"/>
    <w:rsid w:val="009B0D54"/>
    <w:rsid w:val="009B1D79"/>
    <w:rsid w:val="009B20EA"/>
    <w:rsid w:val="009B4D6A"/>
    <w:rsid w:val="009B5E8A"/>
    <w:rsid w:val="009B6DBC"/>
    <w:rsid w:val="009B764E"/>
    <w:rsid w:val="009B7E65"/>
    <w:rsid w:val="009C16EA"/>
    <w:rsid w:val="009C2E1A"/>
    <w:rsid w:val="009D0011"/>
    <w:rsid w:val="009D020E"/>
    <w:rsid w:val="009D1415"/>
    <w:rsid w:val="009D17F8"/>
    <w:rsid w:val="009D2874"/>
    <w:rsid w:val="009D6864"/>
    <w:rsid w:val="009D6EB1"/>
    <w:rsid w:val="009D7002"/>
    <w:rsid w:val="009E0293"/>
    <w:rsid w:val="009E046F"/>
    <w:rsid w:val="009E4BDA"/>
    <w:rsid w:val="009E666D"/>
    <w:rsid w:val="009E6AD1"/>
    <w:rsid w:val="009E6AD9"/>
    <w:rsid w:val="009E7C45"/>
    <w:rsid w:val="009F0D53"/>
    <w:rsid w:val="009F3B92"/>
    <w:rsid w:val="009F5191"/>
    <w:rsid w:val="00A000DE"/>
    <w:rsid w:val="00A00304"/>
    <w:rsid w:val="00A016D7"/>
    <w:rsid w:val="00A01EC4"/>
    <w:rsid w:val="00A03333"/>
    <w:rsid w:val="00A04711"/>
    <w:rsid w:val="00A059CF"/>
    <w:rsid w:val="00A0708C"/>
    <w:rsid w:val="00A07A64"/>
    <w:rsid w:val="00A1159A"/>
    <w:rsid w:val="00A12468"/>
    <w:rsid w:val="00A1266F"/>
    <w:rsid w:val="00A132F5"/>
    <w:rsid w:val="00A13934"/>
    <w:rsid w:val="00A14C77"/>
    <w:rsid w:val="00A22D27"/>
    <w:rsid w:val="00A22DE8"/>
    <w:rsid w:val="00A23660"/>
    <w:rsid w:val="00A25733"/>
    <w:rsid w:val="00A27519"/>
    <w:rsid w:val="00A27858"/>
    <w:rsid w:val="00A32806"/>
    <w:rsid w:val="00A329DF"/>
    <w:rsid w:val="00A32A1B"/>
    <w:rsid w:val="00A338DD"/>
    <w:rsid w:val="00A35B3F"/>
    <w:rsid w:val="00A36754"/>
    <w:rsid w:val="00A36844"/>
    <w:rsid w:val="00A40F63"/>
    <w:rsid w:val="00A412BA"/>
    <w:rsid w:val="00A41434"/>
    <w:rsid w:val="00A44B4A"/>
    <w:rsid w:val="00A44C13"/>
    <w:rsid w:val="00A44DFC"/>
    <w:rsid w:val="00A45581"/>
    <w:rsid w:val="00A45589"/>
    <w:rsid w:val="00A463B1"/>
    <w:rsid w:val="00A46535"/>
    <w:rsid w:val="00A46835"/>
    <w:rsid w:val="00A46D95"/>
    <w:rsid w:val="00A47B39"/>
    <w:rsid w:val="00A503BF"/>
    <w:rsid w:val="00A55756"/>
    <w:rsid w:val="00A60A28"/>
    <w:rsid w:val="00A60C19"/>
    <w:rsid w:val="00A60E14"/>
    <w:rsid w:val="00A61BA0"/>
    <w:rsid w:val="00A638C5"/>
    <w:rsid w:val="00A65BA2"/>
    <w:rsid w:val="00A65CBC"/>
    <w:rsid w:val="00A67203"/>
    <w:rsid w:val="00A72461"/>
    <w:rsid w:val="00A72ED0"/>
    <w:rsid w:val="00A7397E"/>
    <w:rsid w:val="00A75CAC"/>
    <w:rsid w:val="00A75D97"/>
    <w:rsid w:val="00A76297"/>
    <w:rsid w:val="00A772C8"/>
    <w:rsid w:val="00A77D15"/>
    <w:rsid w:val="00A8249B"/>
    <w:rsid w:val="00A83491"/>
    <w:rsid w:val="00A83663"/>
    <w:rsid w:val="00A84346"/>
    <w:rsid w:val="00A85FAE"/>
    <w:rsid w:val="00A906D7"/>
    <w:rsid w:val="00A949B7"/>
    <w:rsid w:val="00A9736A"/>
    <w:rsid w:val="00AA06A7"/>
    <w:rsid w:val="00AA0FEF"/>
    <w:rsid w:val="00AA1634"/>
    <w:rsid w:val="00AA2523"/>
    <w:rsid w:val="00AA4EA1"/>
    <w:rsid w:val="00AA6BD3"/>
    <w:rsid w:val="00AA77A9"/>
    <w:rsid w:val="00AB1FC9"/>
    <w:rsid w:val="00AB2823"/>
    <w:rsid w:val="00AB41A6"/>
    <w:rsid w:val="00AB426E"/>
    <w:rsid w:val="00AB4CAA"/>
    <w:rsid w:val="00AB60F5"/>
    <w:rsid w:val="00AB67AF"/>
    <w:rsid w:val="00AB6A24"/>
    <w:rsid w:val="00AB71B9"/>
    <w:rsid w:val="00AC21F2"/>
    <w:rsid w:val="00AC3B2F"/>
    <w:rsid w:val="00AC5B09"/>
    <w:rsid w:val="00AC6A49"/>
    <w:rsid w:val="00AC6BFD"/>
    <w:rsid w:val="00AC7FC0"/>
    <w:rsid w:val="00AD060C"/>
    <w:rsid w:val="00AD0FF9"/>
    <w:rsid w:val="00AD1A67"/>
    <w:rsid w:val="00AD2E22"/>
    <w:rsid w:val="00AD4CB2"/>
    <w:rsid w:val="00AD5EE2"/>
    <w:rsid w:val="00AD6515"/>
    <w:rsid w:val="00AD6D20"/>
    <w:rsid w:val="00AD6E2B"/>
    <w:rsid w:val="00AD713B"/>
    <w:rsid w:val="00AE144F"/>
    <w:rsid w:val="00AE6E94"/>
    <w:rsid w:val="00AE751F"/>
    <w:rsid w:val="00AF0B70"/>
    <w:rsid w:val="00AF1820"/>
    <w:rsid w:val="00AF59F8"/>
    <w:rsid w:val="00AF5FA9"/>
    <w:rsid w:val="00B05213"/>
    <w:rsid w:val="00B06207"/>
    <w:rsid w:val="00B0664E"/>
    <w:rsid w:val="00B0673F"/>
    <w:rsid w:val="00B104E3"/>
    <w:rsid w:val="00B11C25"/>
    <w:rsid w:val="00B141AA"/>
    <w:rsid w:val="00B15CA4"/>
    <w:rsid w:val="00B17561"/>
    <w:rsid w:val="00B207BC"/>
    <w:rsid w:val="00B20F91"/>
    <w:rsid w:val="00B21730"/>
    <w:rsid w:val="00B2314C"/>
    <w:rsid w:val="00B23E01"/>
    <w:rsid w:val="00B23F26"/>
    <w:rsid w:val="00B2575C"/>
    <w:rsid w:val="00B26E9E"/>
    <w:rsid w:val="00B3091E"/>
    <w:rsid w:val="00B30A1E"/>
    <w:rsid w:val="00B30A2D"/>
    <w:rsid w:val="00B3141F"/>
    <w:rsid w:val="00B32CB5"/>
    <w:rsid w:val="00B3357D"/>
    <w:rsid w:val="00B33BC9"/>
    <w:rsid w:val="00B33D6B"/>
    <w:rsid w:val="00B36178"/>
    <w:rsid w:val="00B36AD0"/>
    <w:rsid w:val="00B37DAD"/>
    <w:rsid w:val="00B45BE3"/>
    <w:rsid w:val="00B45DD4"/>
    <w:rsid w:val="00B466E1"/>
    <w:rsid w:val="00B478A7"/>
    <w:rsid w:val="00B50368"/>
    <w:rsid w:val="00B50BAD"/>
    <w:rsid w:val="00B511D2"/>
    <w:rsid w:val="00B53309"/>
    <w:rsid w:val="00B53B26"/>
    <w:rsid w:val="00B53F47"/>
    <w:rsid w:val="00B575D4"/>
    <w:rsid w:val="00B60DCE"/>
    <w:rsid w:val="00B63200"/>
    <w:rsid w:val="00B639C3"/>
    <w:rsid w:val="00B645A7"/>
    <w:rsid w:val="00B652C0"/>
    <w:rsid w:val="00B66FC9"/>
    <w:rsid w:val="00B67E2D"/>
    <w:rsid w:val="00B67EC0"/>
    <w:rsid w:val="00B700AB"/>
    <w:rsid w:val="00B717EA"/>
    <w:rsid w:val="00B71C74"/>
    <w:rsid w:val="00B732CC"/>
    <w:rsid w:val="00B73BF0"/>
    <w:rsid w:val="00B73C77"/>
    <w:rsid w:val="00B74646"/>
    <w:rsid w:val="00B74A4A"/>
    <w:rsid w:val="00B75109"/>
    <w:rsid w:val="00B75C85"/>
    <w:rsid w:val="00B75FA5"/>
    <w:rsid w:val="00B77F70"/>
    <w:rsid w:val="00B80081"/>
    <w:rsid w:val="00B806E0"/>
    <w:rsid w:val="00B81843"/>
    <w:rsid w:val="00B8202F"/>
    <w:rsid w:val="00B82F97"/>
    <w:rsid w:val="00B83AA0"/>
    <w:rsid w:val="00B83B54"/>
    <w:rsid w:val="00B844C4"/>
    <w:rsid w:val="00B84FC7"/>
    <w:rsid w:val="00B8568C"/>
    <w:rsid w:val="00B868E0"/>
    <w:rsid w:val="00B87262"/>
    <w:rsid w:val="00B90E70"/>
    <w:rsid w:val="00B9179C"/>
    <w:rsid w:val="00B92164"/>
    <w:rsid w:val="00B92D7A"/>
    <w:rsid w:val="00B9491A"/>
    <w:rsid w:val="00B953C0"/>
    <w:rsid w:val="00B957A1"/>
    <w:rsid w:val="00B962C8"/>
    <w:rsid w:val="00B96739"/>
    <w:rsid w:val="00B96CA2"/>
    <w:rsid w:val="00B96D91"/>
    <w:rsid w:val="00B973EE"/>
    <w:rsid w:val="00BA0120"/>
    <w:rsid w:val="00BA01D1"/>
    <w:rsid w:val="00BA0861"/>
    <w:rsid w:val="00BA0EEC"/>
    <w:rsid w:val="00BA168C"/>
    <w:rsid w:val="00BA3276"/>
    <w:rsid w:val="00BA3A67"/>
    <w:rsid w:val="00BA72CF"/>
    <w:rsid w:val="00BB0246"/>
    <w:rsid w:val="00BB05F6"/>
    <w:rsid w:val="00BB17CC"/>
    <w:rsid w:val="00BB37A9"/>
    <w:rsid w:val="00BB493A"/>
    <w:rsid w:val="00BB4FF6"/>
    <w:rsid w:val="00BB67AD"/>
    <w:rsid w:val="00BB6F39"/>
    <w:rsid w:val="00BB6FF7"/>
    <w:rsid w:val="00BB7D0A"/>
    <w:rsid w:val="00BC1BCB"/>
    <w:rsid w:val="00BC228C"/>
    <w:rsid w:val="00BC2775"/>
    <w:rsid w:val="00BC3AB9"/>
    <w:rsid w:val="00BC631A"/>
    <w:rsid w:val="00BD03A5"/>
    <w:rsid w:val="00BD0F1F"/>
    <w:rsid w:val="00BD1330"/>
    <w:rsid w:val="00BD3DED"/>
    <w:rsid w:val="00BD7BAF"/>
    <w:rsid w:val="00BE045A"/>
    <w:rsid w:val="00BE0C2B"/>
    <w:rsid w:val="00BE1142"/>
    <w:rsid w:val="00BE1272"/>
    <w:rsid w:val="00BE2DD9"/>
    <w:rsid w:val="00BE2F6A"/>
    <w:rsid w:val="00BE30C7"/>
    <w:rsid w:val="00BE629E"/>
    <w:rsid w:val="00BE7387"/>
    <w:rsid w:val="00BE759C"/>
    <w:rsid w:val="00BF1117"/>
    <w:rsid w:val="00BF12BE"/>
    <w:rsid w:val="00BF4321"/>
    <w:rsid w:val="00BF5D63"/>
    <w:rsid w:val="00BF69FE"/>
    <w:rsid w:val="00BF6A38"/>
    <w:rsid w:val="00BF6A67"/>
    <w:rsid w:val="00BF7067"/>
    <w:rsid w:val="00C00202"/>
    <w:rsid w:val="00C00372"/>
    <w:rsid w:val="00C03471"/>
    <w:rsid w:val="00C04A81"/>
    <w:rsid w:val="00C050A1"/>
    <w:rsid w:val="00C0582D"/>
    <w:rsid w:val="00C05B6A"/>
    <w:rsid w:val="00C0612B"/>
    <w:rsid w:val="00C069B3"/>
    <w:rsid w:val="00C10976"/>
    <w:rsid w:val="00C11A9A"/>
    <w:rsid w:val="00C11EE8"/>
    <w:rsid w:val="00C128C2"/>
    <w:rsid w:val="00C12F02"/>
    <w:rsid w:val="00C15508"/>
    <w:rsid w:val="00C15FB9"/>
    <w:rsid w:val="00C161AC"/>
    <w:rsid w:val="00C16328"/>
    <w:rsid w:val="00C170B0"/>
    <w:rsid w:val="00C17128"/>
    <w:rsid w:val="00C17616"/>
    <w:rsid w:val="00C20651"/>
    <w:rsid w:val="00C22D0A"/>
    <w:rsid w:val="00C23FCA"/>
    <w:rsid w:val="00C24122"/>
    <w:rsid w:val="00C2541A"/>
    <w:rsid w:val="00C25BBE"/>
    <w:rsid w:val="00C2623E"/>
    <w:rsid w:val="00C277E3"/>
    <w:rsid w:val="00C31094"/>
    <w:rsid w:val="00C32879"/>
    <w:rsid w:val="00C32ADD"/>
    <w:rsid w:val="00C3378E"/>
    <w:rsid w:val="00C3598C"/>
    <w:rsid w:val="00C35BCE"/>
    <w:rsid w:val="00C36411"/>
    <w:rsid w:val="00C36B11"/>
    <w:rsid w:val="00C372AE"/>
    <w:rsid w:val="00C373B9"/>
    <w:rsid w:val="00C41329"/>
    <w:rsid w:val="00C41398"/>
    <w:rsid w:val="00C41AA7"/>
    <w:rsid w:val="00C42363"/>
    <w:rsid w:val="00C43AE9"/>
    <w:rsid w:val="00C43BAD"/>
    <w:rsid w:val="00C44D9B"/>
    <w:rsid w:val="00C47138"/>
    <w:rsid w:val="00C477BA"/>
    <w:rsid w:val="00C479EF"/>
    <w:rsid w:val="00C500D2"/>
    <w:rsid w:val="00C518A4"/>
    <w:rsid w:val="00C51A48"/>
    <w:rsid w:val="00C51C34"/>
    <w:rsid w:val="00C52658"/>
    <w:rsid w:val="00C5324C"/>
    <w:rsid w:val="00C5355D"/>
    <w:rsid w:val="00C53748"/>
    <w:rsid w:val="00C54CD3"/>
    <w:rsid w:val="00C55935"/>
    <w:rsid w:val="00C57B87"/>
    <w:rsid w:val="00C60BD6"/>
    <w:rsid w:val="00C61507"/>
    <w:rsid w:val="00C6230E"/>
    <w:rsid w:val="00C66395"/>
    <w:rsid w:val="00C669F7"/>
    <w:rsid w:val="00C72B53"/>
    <w:rsid w:val="00C72F4F"/>
    <w:rsid w:val="00C73681"/>
    <w:rsid w:val="00C73B27"/>
    <w:rsid w:val="00C74142"/>
    <w:rsid w:val="00C74F29"/>
    <w:rsid w:val="00C7525F"/>
    <w:rsid w:val="00C756CF"/>
    <w:rsid w:val="00C75A07"/>
    <w:rsid w:val="00C75BD7"/>
    <w:rsid w:val="00C769B3"/>
    <w:rsid w:val="00C77809"/>
    <w:rsid w:val="00C77B80"/>
    <w:rsid w:val="00C77FF0"/>
    <w:rsid w:val="00C826FA"/>
    <w:rsid w:val="00C8274F"/>
    <w:rsid w:val="00C84B7D"/>
    <w:rsid w:val="00C86194"/>
    <w:rsid w:val="00C865D6"/>
    <w:rsid w:val="00C86A3A"/>
    <w:rsid w:val="00C906F6"/>
    <w:rsid w:val="00C90A58"/>
    <w:rsid w:val="00C936E6"/>
    <w:rsid w:val="00C93CA2"/>
    <w:rsid w:val="00C944D2"/>
    <w:rsid w:val="00C94FDF"/>
    <w:rsid w:val="00C95BA4"/>
    <w:rsid w:val="00C966D0"/>
    <w:rsid w:val="00C96C23"/>
    <w:rsid w:val="00C970C8"/>
    <w:rsid w:val="00C97C18"/>
    <w:rsid w:val="00CA0AEF"/>
    <w:rsid w:val="00CA0D35"/>
    <w:rsid w:val="00CA133F"/>
    <w:rsid w:val="00CA595D"/>
    <w:rsid w:val="00CB28D5"/>
    <w:rsid w:val="00CB29E5"/>
    <w:rsid w:val="00CB2BCF"/>
    <w:rsid w:val="00CB2F0E"/>
    <w:rsid w:val="00CB3DA5"/>
    <w:rsid w:val="00CB5AC0"/>
    <w:rsid w:val="00CB61E2"/>
    <w:rsid w:val="00CB6860"/>
    <w:rsid w:val="00CC13EE"/>
    <w:rsid w:val="00CC4EBC"/>
    <w:rsid w:val="00CC6380"/>
    <w:rsid w:val="00CC69DD"/>
    <w:rsid w:val="00CD2A86"/>
    <w:rsid w:val="00CD3783"/>
    <w:rsid w:val="00CD38C8"/>
    <w:rsid w:val="00CD3911"/>
    <w:rsid w:val="00CD4216"/>
    <w:rsid w:val="00CD54C3"/>
    <w:rsid w:val="00CD59AB"/>
    <w:rsid w:val="00CD7E14"/>
    <w:rsid w:val="00CE0AD2"/>
    <w:rsid w:val="00CE2284"/>
    <w:rsid w:val="00CE2338"/>
    <w:rsid w:val="00CE2A11"/>
    <w:rsid w:val="00CE337D"/>
    <w:rsid w:val="00CE5B88"/>
    <w:rsid w:val="00CE73AF"/>
    <w:rsid w:val="00CF4337"/>
    <w:rsid w:val="00CF4A3F"/>
    <w:rsid w:val="00CF50DE"/>
    <w:rsid w:val="00CF5949"/>
    <w:rsid w:val="00CF5BC7"/>
    <w:rsid w:val="00CF6310"/>
    <w:rsid w:val="00D03B01"/>
    <w:rsid w:val="00D03BC8"/>
    <w:rsid w:val="00D0417D"/>
    <w:rsid w:val="00D0426A"/>
    <w:rsid w:val="00D043C2"/>
    <w:rsid w:val="00D0498C"/>
    <w:rsid w:val="00D058A7"/>
    <w:rsid w:val="00D0697C"/>
    <w:rsid w:val="00D074DC"/>
    <w:rsid w:val="00D12464"/>
    <w:rsid w:val="00D137EC"/>
    <w:rsid w:val="00D13880"/>
    <w:rsid w:val="00D20312"/>
    <w:rsid w:val="00D25467"/>
    <w:rsid w:val="00D26421"/>
    <w:rsid w:val="00D2719A"/>
    <w:rsid w:val="00D30DB4"/>
    <w:rsid w:val="00D32512"/>
    <w:rsid w:val="00D32815"/>
    <w:rsid w:val="00D33DC8"/>
    <w:rsid w:val="00D33E73"/>
    <w:rsid w:val="00D35F11"/>
    <w:rsid w:val="00D35F30"/>
    <w:rsid w:val="00D37855"/>
    <w:rsid w:val="00D37F31"/>
    <w:rsid w:val="00D41475"/>
    <w:rsid w:val="00D457D5"/>
    <w:rsid w:val="00D458F2"/>
    <w:rsid w:val="00D46BD2"/>
    <w:rsid w:val="00D46FA1"/>
    <w:rsid w:val="00D4790B"/>
    <w:rsid w:val="00D47C8E"/>
    <w:rsid w:val="00D50387"/>
    <w:rsid w:val="00D50E6D"/>
    <w:rsid w:val="00D52BE5"/>
    <w:rsid w:val="00D53F1A"/>
    <w:rsid w:val="00D55706"/>
    <w:rsid w:val="00D6245F"/>
    <w:rsid w:val="00D64B7B"/>
    <w:rsid w:val="00D70BAA"/>
    <w:rsid w:val="00D70C7A"/>
    <w:rsid w:val="00D7318D"/>
    <w:rsid w:val="00D74D03"/>
    <w:rsid w:val="00D75CB2"/>
    <w:rsid w:val="00D75CD8"/>
    <w:rsid w:val="00D80105"/>
    <w:rsid w:val="00D82E69"/>
    <w:rsid w:val="00D8398D"/>
    <w:rsid w:val="00D83EFA"/>
    <w:rsid w:val="00D8537B"/>
    <w:rsid w:val="00D86420"/>
    <w:rsid w:val="00D87028"/>
    <w:rsid w:val="00D9006B"/>
    <w:rsid w:val="00D9010E"/>
    <w:rsid w:val="00D907F7"/>
    <w:rsid w:val="00D92635"/>
    <w:rsid w:val="00D93EA8"/>
    <w:rsid w:val="00D9535D"/>
    <w:rsid w:val="00D9556F"/>
    <w:rsid w:val="00D95FDC"/>
    <w:rsid w:val="00D97B83"/>
    <w:rsid w:val="00DA13C8"/>
    <w:rsid w:val="00DA4590"/>
    <w:rsid w:val="00DB0C20"/>
    <w:rsid w:val="00DB2B04"/>
    <w:rsid w:val="00DB486E"/>
    <w:rsid w:val="00DB6A0E"/>
    <w:rsid w:val="00DB6D76"/>
    <w:rsid w:val="00DB6FF6"/>
    <w:rsid w:val="00DB74CD"/>
    <w:rsid w:val="00DB790D"/>
    <w:rsid w:val="00DC1B62"/>
    <w:rsid w:val="00DC239E"/>
    <w:rsid w:val="00DC23E2"/>
    <w:rsid w:val="00DC269E"/>
    <w:rsid w:val="00DC7559"/>
    <w:rsid w:val="00DD1F96"/>
    <w:rsid w:val="00DD33DD"/>
    <w:rsid w:val="00DD7255"/>
    <w:rsid w:val="00DD7901"/>
    <w:rsid w:val="00DD7AEC"/>
    <w:rsid w:val="00DE0179"/>
    <w:rsid w:val="00DE29F5"/>
    <w:rsid w:val="00DE2A31"/>
    <w:rsid w:val="00DE3606"/>
    <w:rsid w:val="00DE5782"/>
    <w:rsid w:val="00DE6A31"/>
    <w:rsid w:val="00DE6FE8"/>
    <w:rsid w:val="00DE72B3"/>
    <w:rsid w:val="00DE7D1A"/>
    <w:rsid w:val="00DF01A8"/>
    <w:rsid w:val="00DF0C02"/>
    <w:rsid w:val="00DF226B"/>
    <w:rsid w:val="00DF3D7B"/>
    <w:rsid w:val="00DF3E0C"/>
    <w:rsid w:val="00DF4062"/>
    <w:rsid w:val="00DF647F"/>
    <w:rsid w:val="00DF7A24"/>
    <w:rsid w:val="00E00CE1"/>
    <w:rsid w:val="00E018C6"/>
    <w:rsid w:val="00E03A59"/>
    <w:rsid w:val="00E04477"/>
    <w:rsid w:val="00E054FF"/>
    <w:rsid w:val="00E05508"/>
    <w:rsid w:val="00E106A8"/>
    <w:rsid w:val="00E12DCC"/>
    <w:rsid w:val="00E130A3"/>
    <w:rsid w:val="00E131D5"/>
    <w:rsid w:val="00E14A8D"/>
    <w:rsid w:val="00E16839"/>
    <w:rsid w:val="00E1791A"/>
    <w:rsid w:val="00E17E0E"/>
    <w:rsid w:val="00E2004C"/>
    <w:rsid w:val="00E21298"/>
    <w:rsid w:val="00E213C2"/>
    <w:rsid w:val="00E2175E"/>
    <w:rsid w:val="00E21AC6"/>
    <w:rsid w:val="00E2204A"/>
    <w:rsid w:val="00E250AB"/>
    <w:rsid w:val="00E25F67"/>
    <w:rsid w:val="00E262C8"/>
    <w:rsid w:val="00E26EA6"/>
    <w:rsid w:val="00E2722A"/>
    <w:rsid w:val="00E309F6"/>
    <w:rsid w:val="00E31B64"/>
    <w:rsid w:val="00E337FB"/>
    <w:rsid w:val="00E33861"/>
    <w:rsid w:val="00E34053"/>
    <w:rsid w:val="00E343F4"/>
    <w:rsid w:val="00E34B14"/>
    <w:rsid w:val="00E35BE2"/>
    <w:rsid w:val="00E36FE2"/>
    <w:rsid w:val="00E37157"/>
    <w:rsid w:val="00E378EE"/>
    <w:rsid w:val="00E4315D"/>
    <w:rsid w:val="00E43F31"/>
    <w:rsid w:val="00E45ECE"/>
    <w:rsid w:val="00E47681"/>
    <w:rsid w:val="00E50182"/>
    <w:rsid w:val="00E51033"/>
    <w:rsid w:val="00E51128"/>
    <w:rsid w:val="00E52428"/>
    <w:rsid w:val="00E5482E"/>
    <w:rsid w:val="00E54E80"/>
    <w:rsid w:val="00E601C0"/>
    <w:rsid w:val="00E60F25"/>
    <w:rsid w:val="00E62202"/>
    <w:rsid w:val="00E64680"/>
    <w:rsid w:val="00E64DB1"/>
    <w:rsid w:val="00E655C4"/>
    <w:rsid w:val="00E668A7"/>
    <w:rsid w:val="00E66FB6"/>
    <w:rsid w:val="00E716AB"/>
    <w:rsid w:val="00E73DF4"/>
    <w:rsid w:val="00E740D2"/>
    <w:rsid w:val="00E74707"/>
    <w:rsid w:val="00E74BFD"/>
    <w:rsid w:val="00E7519A"/>
    <w:rsid w:val="00E7572D"/>
    <w:rsid w:val="00E76937"/>
    <w:rsid w:val="00E77807"/>
    <w:rsid w:val="00E77AD5"/>
    <w:rsid w:val="00E81995"/>
    <w:rsid w:val="00E81AEB"/>
    <w:rsid w:val="00E83150"/>
    <w:rsid w:val="00E831C5"/>
    <w:rsid w:val="00E845C5"/>
    <w:rsid w:val="00E84ED5"/>
    <w:rsid w:val="00E8624D"/>
    <w:rsid w:val="00E92920"/>
    <w:rsid w:val="00E95F2D"/>
    <w:rsid w:val="00E96401"/>
    <w:rsid w:val="00EA077D"/>
    <w:rsid w:val="00EA0A4D"/>
    <w:rsid w:val="00EA1752"/>
    <w:rsid w:val="00EA2287"/>
    <w:rsid w:val="00EA28EE"/>
    <w:rsid w:val="00EA3886"/>
    <w:rsid w:val="00EA43AD"/>
    <w:rsid w:val="00EA4CE4"/>
    <w:rsid w:val="00EA4D39"/>
    <w:rsid w:val="00EA55A1"/>
    <w:rsid w:val="00EA5C03"/>
    <w:rsid w:val="00EA64C1"/>
    <w:rsid w:val="00EA6AB0"/>
    <w:rsid w:val="00EB3913"/>
    <w:rsid w:val="00EB5133"/>
    <w:rsid w:val="00EC2E00"/>
    <w:rsid w:val="00EC5D3E"/>
    <w:rsid w:val="00EC5F8B"/>
    <w:rsid w:val="00ED1191"/>
    <w:rsid w:val="00ED1651"/>
    <w:rsid w:val="00ED2B89"/>
    <w:rsid w:val="00ED348B"/>
    <w:rsid w:val="00ED4983"/>
    <w:rsid w:val="00ED5808"/>
    <w:rsid w:val="00ED6A0E"/>
    <w:rsid w:val="00ED7E7D"/>
    <w:rsid w:val="00ED7F8B"/>
    <w:rsid w:val="00EE2D6C"/>
    <w:rsid w:val="00EE3B13"/>
    <w:rsid w:val="00EE3F70"/>
    <w:rsid w:val="00EE5D05"/>
    <w:rsid w:val="00EE70F8"/>
    <w:rsid w:val="00EE72CC"/>
    <w:rsid w:val="00EE7686"/>
    <w:rsid w:val="00EE7A6C"/>
    <w:rsid w:val="00EF023D"/>
    <w:rsid w:val="00EF286A"/>
    <w:rsid w:val="00EF2C1B"/>
    <w:rsid w:val="00EF323A"/>
    <w:rsid w:val="00EF3520"/>
    <w:rsid w:val="00EF4B5B"/>
    <w:rsid w:val="00EF6D52"/>
    <w:rsid w:val="00F03A8A"/>
    <w:rsid w:val="00F1005F"/>
    <w:rsid w:val="00F1037B"/>
    <w:rsid w:val="00F112D9"/>
    <w:rsid w:val="00F116D9"/>
    <w:rsid w:val="00F11946"/>
    <w:rsid w:val="00F239CB"/>
    <w:rsid w:val="00F244E3"/>
    <w:rsid w:val="00F245D3"/>
    <w:rsid w:val="00F2471D"/>
    <w:rsid w:val="00F25106"/>
    <w:rsid w:val="00F26D16"/>
    <w:rsid w:val="00F27BE9"/>
    <w:rsid w:val="00F3051B"/>
    <w:rsid w:val="00F30577"/>
    <w:rsid w:val="00F30D81"/>
    <w:rsid w:val="00F326C9"/>
    <w:rsid w:val="00F33EA8"/>
    <w:rsid w:val="00F355E1"/>
    <w:rsid w:val="00F3567A"/>
    <w:rsid w:val="00F35F75"/>
    <w:rsid w:val="00F40018"/>
    <w:rsid w:val="00F40D7D"/>
    <w:rsid w:val="00F4107F"/>
    <w:rsid w:val="00F41471"/>
    <w:rsid w:val="00F4184E"/>
    <w:rsid w:val="00F43C5E"/>
    <w:rsid w:val="00F45921"/>
    <w:rsid w:val="00F45B4D"/>
    <w:rsid w:val="00F45EEA"/>
    <w:rsid w:val="00F461FC"/>
    <w:rsid w:val="00F51D9C"/>
    <w:rsid w:val="00F51ECC"/>
    <w:rsid w:val="00F52D75"/>
    <w:rsid w:val="00F5449D"/>
    <w:rsid w:val="00F54A54"/>
    <w:rsid w:val="00F54FEA"/>
    <w:rsid w:val="00F564B2"/>
    <w:rsid w:val="00F56A5A"/>
    <w:rsid w:val="00F5738B"/>
    <w:rsid w:val="00F6067A"/>
    <w:rsid w:val="00F60EC6"/>
    <w:rsid w:val="00F61A15"/>
    <w:rsid w:val="00F63652"/>
    <w:rsid w:val="00F63C20"/>
    <w:rsid w:val="00F652DE"/>
    <w:rsid w:val="00F65EB8"/>
    <w:rsid w:val="00F65EC8"/>
    <w:rsid w:val="00F66799"/>
    <w:rsid w:val="00F66A76"/>
    <w:rsid w:val="00F678EB"/>
    <w:rsid w:val="00F67F90"/>
    <w:rsid w:val="00F700ED"/>
    <w:rsid w:val="00F71DE8"/>
    <w:rsid w:val="00F73FCA"/>
    <w:rsid w:val="00F75605"/>
    <w:rsid w:val="00F75DAB"/>
    <w:rsid w:val="00F75EFB"/>
    <w:rsid w:val="00F76D60"/>
    <w:rsid w:val="00F772F0"/>
    <w:rsid w:val="00F77C7C"/>
    <w:rsid w:val="00F80E13"/>
    <w:rsid w:val="00F83147"/>
    <w:rsid w:val="00F84B8C"/>
    <w:rsid w:val="00F854B4"/>
    <w:rsid w:val="00F85EAB"/>
    <w:rsid w:val="00F86754"/>
    <w:rsid w:val="00F86B7C"/>
    <w:rsid w:val="00F87141"/>
    <w:rsid w:val="00F90B9B"/>
    <w:rsid w:val="00F91A09"/>
    <w:rsid w:val="00F91A45"/>
    <w:rsid w:val="00F92D5C"/>
    <w:rsid w:val="00F92E28"/>
    <w:rsid w:val="00F96028"/>
    <w:rsid w:val="00F96BDA"/>
    <w:rsid w:val="00F97E69"/>
    <w:rsid w:val="00FA1E9A"/>
    <w:rsid w:val="00FA2511"/>
    <w:rsid w:val="00FA2CF5"/>
    <w:rsid w:val="00FA6B17"/>
    <w:rsid w:val="00FA7934"/>
    <w:rsid w:val="00FB294D"/>
    <w:rsid w:val="00FB29DD"/>
    <w:rsid w:val="00FB3B94"/>
    <w:rsid w:val="00FB4072"/>
    <w:rsid w:val="00FB5F29"/>
    <w:rsid w:val="00FC31E0"/>
    <w:rsid w:val="00FC35D7"/>
    <w:rsid w:val="00FC3F20"/>
    <w:rsid w:val="00FC4155"/>
    <w:rsid w:val="00FC5BA5"/>
    <w:rsid w:val="00FC65B1"/>
    <w:rsid w:val="00FC7AF7"/>
    <w:rsid w:val="00FD0B1C"/>
    <w:rsid w:val="00FD1E41"/>
    <w:rsid w:val="00FD2321"/>
    <w:rsid w:val="00FD238A"/>
    <w:rsid w:val="00FD2DFB"/>
    <w:rsid w:val="00FD2FC2"/>
    <w:rsid w:val="00FD3988"/>
    <w:rsid w:val="00FD3B3D"/>
    <w:rsid w:val="00FD4914"/>
    <w:rsid w:val="00FD4EB0"/>
    <w:rsid w:val="00FD5A19"/>
    <w:rsid w:val="00FD61AE"/>
    <w:rsid w:val="00FD72C6"/>
    <w:rsid w:val="00FD7F47"/>
    <w:rsid w:val="00FE05EC"/>
    <w:rsid w:val="00FE0E1E"/>
    <w:rsid w:val="00FE1C57"/>
    <w:rsid w:val="00FE2339"/>
    <w:rsid w:val="00FE3C8B"/>
    <w:rsid w:val="00FE491D"/>
    <w:rsid w:val="00FE6DEC"/>
    <w:rsid w:val="00FE6ECB"/>
    <w:rsid w:val="00FE7405"/>
    <w:rsid w:val="00FE7CB2"/>
    <w:rsid w:val="00FE7D79"/>
    <w:rsid w:val="00FF1534"/>
    <w:rsid w:val="00FF3EA8"/>
    <w:rsid w:val="00FF4B94"/>
    <w:rsid w:val="00FF4C94"/>
    <w:rsid w:val="00FF51B5"/>
    <w:rsid w:val="00FF6649"/>
    <w:rsid w:val="00FF7029"/>
  </w:rsids>
  <m:mathPr>
    <m:mathFont m:val="Cambria Math"/>
    <m:brkBin m:val="before"/>
    <m:brkBinSub m:val="--"/>
    <m:smallFrac m:val="0"/>
    <m:dispDef/>
    <m:lMargin m:val="0"/>
    <m:rMargin m:val="0"/>
    <m:defJc m:val="centerGroup"/>
    <m:wrapIndent m:val="1440"/>
    <m:intLim m:val="subSup"/>
    <m:naryLim m:val="undOvr"/>
  </m:mathPr>
  <w:themeFontLang w:val="en-CA"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oNotEmbedSmartTags/>
  <w:decimalSymbol w:val="."/>
  <w:listSeparator w:val=","/>
  <w14:docId w14:val="49F02A5E"/>
  <w14:defaultImageDpi w14:val="33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F6F8F"/>
    <w:rPr>
      <w:sz w:val="24"/>
      <w:szCs w:val="24"/>
      <w:lang w:val="en-US"/>
    </w:rPr>
  </w:style>
  <w:style w:type="paragraph" w:styleId="Heading1">
    <w:name w:val="heading 1"/>
    <w:basedOn w:val="Normal"/>
    <w:next w:val="Normal"/>
    <w:qFormat/>
    <w:rsid w:val="002F7740"/>
    <w:pPr>
      <w:keepNext/>
      <w:tabs>
        <w:tab w:val="left" w:pos="440"/>
        <w:tab w:val="right" w:pos="7830"/>
      </w:tabs>
      <w:outlineLvl w:val="0"/>
    </w:pPr>
    <w:rPr>
      <w:rFonts w:ascii="Seria-Bold" w:hAnsi="Seria-Bold"/>
      <w:sz w:val="48"/>
      <w:szCs w:val="20"/>
      <w:lang w:val="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156C3C"/>
    <w:pPr>
      <w:tabs>
        <w:tab w:val="center" w:pos="4320"/>
        <w:tab w:val="right" w:pos="8640"/>
      </w:tabs>
    </w:pPr>
    <w:rPr>
      <w:rFonts w:ascii="SeriaSans-Regular" w:hAnsi="SeriaSans-Regular"/>
      <w:sz w:val="28"/>
      <w:szCs w:val="20"/>
      <w:lang w:val="en-CA"/>
    </w:rPr>
  </w:style>
  <w:style w:type="paragraph" w:styleId="Footer">
    <w:name w:val="footer"/>
    <w:basedOn w:val="Normal"/>
    <w:semiHidden/>
    <w:rsid w:val="00156C3C"/>
    <w:pPr>
      <w:tabs>
        <w:tab w:val="center" w:pos="4320"/>
        <w:tab w:val="right" w:pos="8640"/>
      </w:tabs>
    </w:pPr>
    <w:rPr>
      <w:rFonts w:ascii="SeriaSans-Regular" w:hAnsi="SeriaSans-Regular"/>
      <w:sz w:val="28"/>
      <w:szCs w:val="20"/>
      <w:lang w:val="en-CA"/>
    </w:rPr>
  </w:style>
  <w:style w:type="character" w:styleId="PageNumber">
    <w:name w:val="page number"/>
    <w:basedOn w:val="DefaultParagraphFont"/>
    <w:rsid w:val="00156C3C"/>
  </w:style>
  <w:style w:type="table" w:styleId="TableGrid">
    <w:name w:val="Table Grid"/>
    <w:basedOn w:val="TableNormal"/>
    <w:uiPriority w:val="59"/>
    <w:rsid w:val="002F7740"/>
    <w:pPr>
      <w:tabs>
        <w:tab w:val="left" w:pos="440"/>
        <w:tab w:val="left" w:pos="4320"/>
      </w:tab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FF3EA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F3EA8"/>
    <w:rPr>
      <w:rFonts w:ascii="Lucida Grande" w:hAnsi="Lucida Grande" w:cs="Lucida Grande"/>
      <w:sz w:val="18"/>
      <w:szCs w:val="18"/>
      <w:lang w:val="en-US"/>
    </w:rPr>
  </w:style>
  <w:style w:type="paragraph" w:styleId="FootnoteText">
    <w:name w:val="footnote text"/>
    <w:basedOn w:val="Normal"/>
    <w:link w:val="FootnoteTextChar"/>
    <w:uiPriority w:val="99"/>
    <w:unhideWhenUsed/>
    <w:rsid w:val="00C669F7"/>
    <w:pPr>
      <w:tabs>
        <w:tab w:val="left" w:pos="440"/>
        <w:tab w:val="left" w:pos="4320"/>
      </w:tabs>
    </w:pPr>
    <w:rPr>
      <w:rFonts w:ascii="Palatino" w:hAnsi="Palatino"/>
      <w:lang w:val="en-CA"/>
    </w:rPr>
  </w:style>
  <w:style w:type="character" w:customStyle="1" w:styleId="FootnoteTextChar">
    <w:name w:val="Footnote Text Char"/>
    <w:basedOn w:val="DefaultParagraphFont"/>
    <w:link w:val="FootnoteText"/>
    <w:uiPriority w:val="99"/>
    <w:rsid w:val="00C669F7"/>
    <w:rPr>
      <w:rFonts w:ascii="Palatino" w:hAnsi="Palatino"/>
      <w:sz w:val="24"/>
      <w:szCs w:val="24"/>
      <w:lang w:val="en-US"/>
    </w:rPr>
  </w:style>
  <w:style w:type="character" w:styleId="FootnoteReference">
    <w:name w:val="footnote reference"/>
    <w:basedOn w:val="DefaultParagraphFont"/>
    <w:uiPriority w:val="99"/>
    <w:unhideWhenUsed/>
    <w:rsid w:val="00C669F7"/>
    <w:rPr>
      <w:vertAlign w:val="superscript"/>
    </w:rPr>
  </w:style>
  <w:style w:type="paragraph" w:styleId="ListParagraph">
    <w:name w:val="List Paragraph"/>
    <w:basedOn w:val="Normal"/>
    <w:link w:val="ListParagraphChar"/>
    <w:uiPriority w:val="34"/>
    <w:qFormat/>
    <w:rsid w:val="00853CAB"/>
    <w:pPr>
      <w:ind w:left="720"/>
      <w:contextualSpacing/>
    </w:pPr>
    <w:rPr>
      <w:rFonts w:ascii="SeriaSans-Regular" w:hAnsi="SeriaSans-Regular"/>
      <w:sz w:val="28"/>
      <w:szCs w:val="20"/>
      <w:lang w:val="en-CA"/>
    </w:rPr>
  </w:style>
  <w:style w:type="paragraph" w:customStyle="1" w:styleId="p1">
    <w:name w:val="p1"/>
    <w:basedOn w:val="Normal"/>
    <w:rsid w:val="00802FE8"/>
    <w:pPr>
      <w:spacing w:before="63" w:after="63" w:line="188" w:lineRule="atLeast"/>
      <w:jc w:val="both"/>
    </w:pPr>
    <w:rPr>
      <w:rFonts w:ascii="Helvetica" w:hAnsi="Helvetica"/>
      <w:sz w:val="15"/>
      <w:szCs w:val="15"/>
      <w:lang w:val="en-CA"/>
    </w:rPr>
  </w:style>
  <w:style w:type="paragraph" w:customStyle="1" w:styleId="p2">
    <w:name w:val="p2"/>
    <w:basedOn w:val="Normal"/>
    <w:rsid w:val="00802FE8"/>
    <w:pPr>
      <w:spacing w:after="44"/>
      <w:ind w:left="213" w:hanging="213"/>
      <w:jc w:val="both"/>
    </w:pPr>
    <w:rPr>
      <w:rFonts w:ascii="Helvetica" w:hAnsi="Helvetica"/>
      <w:sz w:val="15"/>
      <w:szCs w:val="15"/>
      <w:lang w:val="en-CA"/>
    </w:rPr>
  </w:style>
  <w:style w:type="character" w:customStyle="1" w:styleId="s1">
    <w:name w:val="s1"/>
    <w:basedOn w:val="DefaultParagraphFont"/>
    <w:rsid w:val="00802FE8"/>
  </w:style>
  <w:style w:type="character" w:customStyle="1" w:styleId="apple-converted-space">
    <w:name w:val="apple-converted-space"/>
    <w:basedOn w:val="DefaultParagraphFont"/>
    <w:rsid w:val="00802FE8"/>
  </w:style>
  <w:style w:type="character" w:styleId="CommentReference">
    <w:name w:val="annotation reference"/>
    <w:basedOn w:val="DefaultParagraphFont"/>
    <w:uiPriority w:val="99"/>
    <w:semiHidden/>
    <w:unhideWhenUsed/>
    <w:rsid w:val="00F75DAB"/>
    <w:rPr>
      <w:sz w:val="18"/>
      <w:szCs w:val="18"/>
    </w:rPr>
  </w:style>
  <w:style w:type="paragraph" w:styleId="CommentText">
    <w:name w:val="annotation text"/>
    <w:basedOn w:val="Normal"/>
    <w:link w:val="CommentTextChar"/>
    <w:uiPriority w:val="99"/>
    <w:semiHidden/>
    <w:unhideWhenUsed/>
    <w:rsid w:val="00F75DAB"/>
  </w:style>
  <w:style w:type="character" w:customStyle="1" w:styleId="CommentTextChar">
    <w:name w:val="Comment Text Char"/>
    <w:basedOn w:val="DefaultParagraphFont"/>
    <w:link w:val="CommentText"/>
    <w:uiPriority w:val="99"/>
    <w:semiHidden/>
    <w:rsid w:val="00F75DAB"/>
    <w:rPr>
      <w:rFonts w:ascii="SeriaSans-Regular" w:hAnsi="SeriaSans-Regular"/>
      <w:sz w:val="24"/>
      <w:szCs w:val="24"/>
      <w:lang w:val="en-US"/>
    </w:rPr>
  </w:style>
  <w:style w:type="paragraph" w:styleId="CommentSubject">
    <w:name w:val="annotation subject"/>
    <w:basedOn w:val="CommentText"/>
    <w:next w:val="CommentText"/>
    <w:link w:val="CommentSubjectChar"/>
    <w:uiPriority w:val="99"/>
    <w:semiHidden/>
    <w:unhideWhenUsed/>
    <w:rsid w:val="00F75DAB"/>
    <w:rPr>
      <w:b/>
      <w:bCs/>
      <w:sz w:val="20"/>
      <w:szCs w:val="20"/>
    </w:rPr>
  </w:style>
  <w:style w:type="character" w:customStyle="1" w:styleId="CommentSubjectChar">
    <w:name w:val="Comment Subject Char"/>
    <w:basedOn w:val="CommentTextChar"/>
    <w:link w:val="CommentSubject"/>
    <w:uiPriority w:val="99"/>
    <w:semiHidden/>
    <w:rsid w:val="00F75DAB"/>
    <w:rPr>
      <w:rFonts w:ascii="SeriaSans-Regular" w:hAnsi="SeriaSans-Regular"/>
      <w:b/>
      <w:bCs/>
      <w:sz w:val="24"/>
      <w:szCs w:val="24"/>
      <w:lang w:val="en-US"/>
    </w:rPr>
  </w:style>
  <w:style w:type="paragraph" w:styleId="Revision">
    <w:name w:val="Revision"/>
    <w:hidden/>
    <w:uiPriority w:val="99"/>
    <w:semiHidden/>
    <w:rsid w:val="004362AF"/>
    <w:rPr>
      <w:rFonts w:ascii="SeriaSans-Regular" w:hAnsi="SeriaSans-Regular"/>
      <w:sz w:val="28"/>
    </w:rPr>
  </w:style>
  <w:style w:type="character" w:styleId="Hyperlink">
    <w:name w:val="Hyperlink"/>
    <w:basedOn w:val="DefaultParagraphFont"/>
    <w:uiPriority w:val="99"/>
    <w:unhideWhenUsed/>
    <w:rsid w:val="006F73C4"/>
    <w:rPr>
      <w:color w:val="0000FF"/>
      <w:u w:val="single"/>
    </w:rPr>
  </w:style>
  <w:style w:type="character" w:styleId="FollowedHyperlink">
    <w:name w:val="FollowedHyperlink"/>
    <w:basedOn w:val="DefaultParagraphFont"/>
    <w:uiPriority w:val="99"/>
    <w:semiHidden/>
    <w:unhideWhenUsed/>
    <w:rsid w:val="003E7310"/>
    <w:rPr>
      <w:color w:val="800080" w:themeColor="followedHyperlink"/>
      <w:u w:val="single"/>
    </w:rPr>
  </w:style>
  <w:style w:type="character" w:styleId="Emphasis">
    <w:name w:val="Emphasis"/>
    <w:basedOn w:val="DefaultParagraphFont"/>
    <w:uiPriority w:val="20"/>
    <w:qFormat/>
    <w:rsid w:val="0061673B"/>
    <w:rPr>
      <w:i/>
      <w:iCs/>
    </w:rPr>
  </w:style>
  <w:style w:type="paragraph" w:customStyle="1" w:styleId="Default">
    <w:name w:val="Default"/>
    <w:rsid w:val="002D7C7C"/>
    <w:pPr>
      <w:autoSpaceDE w:val="0"/>
      <w:autoSpaceDN w:val="0"/>
      <w:adjustRightInd w:val="0"/>
    </w:pPr>
    <w:rPr>
      <w:rFonts w:ascii="Arial" w:hAnsi="Arial" w:cs="Arial"/>
      <w:color w:val="000000"/>
      <w:sz w:val="24"/>
      <w:szCs w:val="24"/>
    </w:rPr>
  </w:style>
  <w:style w:type="character" w:customStyle="1" w:styleId="UnresolvedMention1">
    <w:name w:val="Unresolved Mention1"/>
    <w:basedOn w:val="DefaultParagraphFont"/>
    <w:uiPriority w:val="99"/>
    <w:rsid w:val="002D7C7C"/>
    <w:rPr>
      <w:color w:val="605E5C"/>
      <w:shd w:val="clear" w:color="auto" w:fill="E1DFDD"/>
    </w:rPr>
  </w:style>
  <w:style w:type="paragraph" w:styleId="Title">
    <w:name w:val="Title"/>
    <w:basedOn w:val="Normal"/>
    <w:next w:val="Normal"/>
    <w:link w:val="TitleChar"/>
    <w:uiPriority w:val="10"/>
    <w:qFormat/>
    <w:rsid w:val="008C7772"/>
    <w:pPr>
      <w:contextualSpacing/>
    </w:pPr>
    <w:rPr>
      <w:rFonts w:asciiTheme="majorHAnsi" w:eastAsiaTheme="majorEastAsia" w:hAnsiTheme="majorHAnsi" w:cstheme="majorBidi"/>
      <w:spacing w:val="-10"/>
      <w:kern w:val="28"/>
      <w:sz w:val="56"/>
      <w:szCs w:val="56"/>
      <w:lang w:val="en-CA"/>
    </w:rPr>
  </w:style>
  <w:style w:type="character" w:customStyle="1" w:styleId="TitleChar">
    <w:name w:val="Title Char"/>
    <w:basedOn w:val="DefaultParagraphFont"/>
    <w:link w:val="Title"/>
    <w:uiPriority w:val="10"/>
    <w:rsid w:val="008C7772"/>
    <w:rPr>
      <w:rFonts w:asciiTheme="majorHAnsi" w:eastAsiaTheme="majorEastAsia" w:hAnsiTheme="majorHAnsi" w:cstheme="majorBidi"/>
      <w:spacing w:val="-10"/>
      <w:kern w:val="28"/>
      <w:sz w:val="56"/>
      <w:szCs w:val="56"/>
    </w:rPr>
  </w:style>
  <w:style w:type="character" w:customStyle="1" w:styleId="Bold">
    <w:name w:val="Bold"/>
    <w:uiPriority w:val="99"/>
    <w:rsid w:val="008C7772"/>
    <w:rPr>
      <w:b/>
      <w:bCs/>
    </w:rPr>
  </w:style>
  <w:style w:type="paragraph" w:customStyle="1" w:styleId="2BodyText">
    <w:name w:val="2_Body Text"/>
    <w:basedOn w:val="Normal"/>
    <w:uiPriority w:val="99"/>
    <w:rsid w:val="00C52658"/>
    <w:pPr>
      <w:suppressAutoHyphens/>
      <w:autoSpaceDE w:val="0"/>
      <w:autoSpaceDN w:val="0"/>
      <w:adjustRightInd w:val="0"/>
      <w:spacing w:before="85" w:after="85" w:line="250" w:lineRule="atLeast"/>
      <w:jc w:val="both"/>
    </w:pPr>
    <w:rPr>
      <w:rFonts w:ascii="San Francisco Text" w:eastAsiaTheme="minorHAnsi" w:hAnsi="San Francisco Text" w:cs="San Francisco Text"/>
      <w:color w:val="000000"/>
      <w:spacing w:val="2"/>
      <w:sz w:val="20"/>
      <w:szCs w:val="20"/>
    </w:rPr>
  </w:style>
  <w:style w:type="character" w:customStyle="1" w:styleId="ListParagraphChar">
    <w:name w:val="List Paragraph Char"/>
    <w:link w:val="ListParagraph"/>
    <w:uiPriority w:val="34"/>
    <w:locked/>
    <w:rsid w:val="008D7965"/>
    <w:rPr>
      <w:rFonts w:ascii="SeriaSans-Regular" w:hAnsi="SeriaSans-Regular"/>
      <w:sz w:val="28"/>
    </w:rPr>
  </w:style>
  <w:style w:type="character" w:customStyle="1" w:styleId="outlook-search-highlight">
    <w:name w:val="outlook-search-highlight"/>
    <w:basedOn w:val="DefaultParagraphFont"/>
    <w:rsid w:val="00B3357D"/>
  </w:style>
  <w:style w:type="paragraph" w:customStyle="1" w:styleId="WBLtrAddress">
    <w:name w:val="WBLtrAddress"/>
    <w:basedOn w:val="Normal"/>
    <w:uiPriority w:val="2"/>
    <w:rsid w:val="00D50387"/>
    <w:rPr>
      <w:lang w:val="en-CA"/>
    </w:rPr>
  </w:style>
  <w:style w:type="character" w:customStyle="1" w:styleId="Fillin">
    <w:name w:val="Fillin"/>
    <w:uiPriority w:val="3"/>
    <w:rsid w:val="00D50387"/>
    <w:rPr>
      <w:color w:val="auto"/>
    </w:rPr>
  </w:style>
  <w:style w:type="paragraph" w:customStyle="1" w:styleId="WBLtrRe">
    <w:name w:val="WBLtrRe"/>
    <w:basedOn w:val="Normal"/>
    <w:uiPriority w:val="2"/>
    <w:rsid w:val="00D50387"/>
    <w:rPr>
      <w:b/>
      <w:lang w:val="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5CC7503F-227A-4BE8-A140-77B67D87C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228</TotalTime>
  <Pages>9</Pages>
  <Words>2271</Words>
  <Characters>12950</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15191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Richard Domes</dc:creator>
  <cp:lastModifiedBy>Mike Bissett</cp:lastModifiedBy>
  <cp:revision>44</cp:revision>
  <dcterms:created xsi:type="dcterms:W3CDTF">2024-02-01T12:30:00Z</dcterms:created>
  <dcterms:modified xsi:type="dcterms:W3CDTF">2024-02-09T18:25:00Z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WordLXNoDocIdAutoUpdate">
    <vt:lpwstr>True</vt:lpwstr>
  </property>
</Properties>
</file>