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B2366F" w14:textId="3F08B5F8" w:rsidR="08F3670F" w:rsidRDefault="08F3670F" w:rsidP="3370119F">
      <w:r>
        <w:t>November 1, 2024</w:t>
      </w:r>
    </w:p>
    <w:p w14:paraId="7DECB4F5" w14:textId="6BC8364B" w:rsidR="08F3670F" w:rsidRDefault="08F3670F" w:rsidP="3370119F">
      <w:pPr>
        <w:pStyle w:val="NoSpacing"/>
      </w:pPr>
      <w:r w:rsidRPr="3370119F">
        <w:rPr>
          <w:b/>
          <w:bCs/>
        </w:rPr>
        <w:t xml:space="preserve">Attn: </w:t>
      </w:r>
      <w:r>
        <w:tab/>
      </w:r>
      <w:r w:rsidR="71F01BEE">
        <w:t>Ministry of Energy</w:t>
      </w:r>
      <w:r w:rsidR="170365D5">
        <w:t xml:space="preserve"> and Electrification</w:t>
      </w:r>
    </w:p>
    <w:p w14:paraId="1CAD9458" w14:textId="18D19607" w:rsidR="170365D5" w:rsidRDefault="00420964" w:rsidP="58DF726A">
      <w:pPr>
        <w:pStyle w:val="NoSpacing"/>
        <w:ind w:firstLine="720"/>
      </w:pPr>
      <w:r>
        <w:t xml:space="preserve">777 Bay St. </w:t>
      </w:r>
    </w:p>
    <w:p w14:paraId="6054A356" w14:textId="3483B067" w:rsidR="170365D5" w:rsidRDefault="00420964" w:rsidP="58DF726A">
      <w:pPr>
        <w:pStyle w:val="NoSpacing"/>
        <w:ind w:firstLine="720"/>
      </w:pPr>
      <w:r>
        <w:t xml:space="preserve">Toronto, Ontario </w:t>
      </w:r>
    </w:p>
    <w:p w14:paraId="5AC70453" w14:textId="5DCD26CE" w:rsidR="3370119F" w:rsidRDefault="3370119F" w:rsidP="3370119F">
      <w:pPr>
        <w:pStyle w:val="NoSpacing"/>
      </w:pPr>
    </w:p>
    <w:p w14:paraId="2ECC107D" w14:textId="3868D94B" w:rsidR="7491F172" w:rsidRDefault="7491F172" w:rsidP="3370119F">
      <w:pPr>
        <w:rPr>
          <w:b/>
          <w:bCs/>
        </w:rPr>
      </w:pPr>
      <w:r w:rsidRPr="3370119F">
        <w:rPr>
          <w:b/>
          <w:bCs/>
        </w:rPr>
        <w:t xml:space="preserve">Re: </w:t>
      </w:r>
      <w:r>
        <w:tab/>
        <w:t xml:space="preserve">City of Kitchener staff comments on the proposed 2025-2036 Electricity Energy </w:t>
      </w:r>
      <w:r>
        <w:tab/>
        <w:t>Efficiency Framework</w:t>
      </w:r>
    </w:p>
    <w:p w14:paraId="3A5F37D7" w14:textId="26568DC2" w:rsidR="4C421F9C" w:rsidRDefault="4C421F9C" w:rsidP="3370119F">
      <w:pPr>
        <w:ind w:firstLine="720"/>
        <w:rPr>
          <w:b/>
          <w:bCs/>
        </w:rPr>
      </w:pPr>
      <w:r>
        <w:t>Environmental Registry of Ontario Posting: 019-9235</w:t>
      </w:r>
    </w:p>
    <w:p w14:paraId="60206E78" w14:textId="34EE7FE0" w:rsidR="3370119F" w:rsidRDefault="3370119F" w:rsidP="3370119F"/>
    <w:p w14:paraId="3B024BF6" w14:textId="35ACDADC" w:rsidR="1829F042" w:rsidRDefault="1829F042">
      <w:r>
        <w:t>The City of Kitchener has long recognized the tremendous value and opportunity involved in planning for the energy transition.</w:t>
      </w:r>
      <w:r w:rsidR="19D63761">
        <w:t xml:space="preserve"> Kitchener </w:t>
      </w:r>
      <w:r w:rsidR="61488605">
        <w:t>applauds</w:t>
      </w:r>
      <w:r w:rsidR="7C270E44">
        <w:t xml:space="preserve"> the Province of Ontario's recent </w:t>
      </w:r>
      <w:r w:rsidR="789B02C1">
        <w:t>action</w:t>
      </w:r>
      <w:r w:rsidR="0CC6D166">
        <w:t xml:space="preserve"> </w:t>
      </w:r>
      <w:r w:rsidR="4DDBE328">
        <w:t>towards</w:t>
      </w:r>
      <w:r w:rsidR="0CC6D166">
        <w:t xml:space="preserve"> </w:t>
      </w:r>
      <w:r w:rsidR="11B25EAF">
        <w:t>i</w:t>
      </w:r>
      <w:r w:rsidR="7C270E44">
        <w:t>ntegrated energy plann</w:t>
      </w:r>
      <w:r w:rsidR="1057DB47">
        <w:t>ing t</w:t>
      </w:r>
      <w:r w:rsidR="6F822C5C">
        <w:t xml:space="preserve">o </w:t>
      </w:r>
      <w:r w:rsidR="1057DB47">
        <w:t>fuel Ontario’s growing economy</w:t>
      </w:r>
      <w:r w:rsidR="7CC1CF63">
        <w:t xml:space="preserve">, </w:t>
      </w:r>
      <w:r w:rsidR="1057DB47">
        <w:t>make energy more affordable</w:t>
      </w:r>
      <w:r w:rsidR="3D33BFE9">
        <w:t xml:space="preserve">, and </w:t>
      </w:r>
      <w:r w:rsidR="47051340">
        <w:t xml:space="preserve">reduce province-wide </w:t>
      </w:r>
      <w:r w:rsidR="1B39AB73">
        <w:t>e</w:t>
      </w:r>
      <w:r w:rsidR="47051340">
        <w:t xml:space="preserve">missions. </w:t>
      </w:r>
    </w:p>
    <w:p w14:paraId="66E7B7DD" w14:textId="0FAF4A53" w:rsidR="79C36CAB" w:rsidRDefault="68A509D5" w:rsidP="3370119F">
      <w:r>
        <w:t>Over</w:t>
      </w:r>
      <w:r w:rsidR="363B2610">
        <w:t xml:space="preserve"> the past decade, Kitchener has </w:t>
      </w:r>
      <w:r w:rsidR="1C1387E4">
        <w:t xml:space="preserve">played a </w:t>
      </w:r>
      <w:r w:rsidR="06DCBACD">
        <w:t>leading</w:t>
      </w:r>
      <w:r w:rsidR="1C1387E4">
        <w:t xml:space="preserve"> role in developing</w:t>
      </w:r>
      <w:r w:rsidR="49955BC9">
        <w:t xml:space="preserve"> </w:t>
      </w:r>
      <w:r w:rsidR="3020BC38">
        <w:t>local capacity for</w:t>
      </w:r>
      <w:r w:rsidR="79483970">
        <w:t xml:space="preserve"> </w:t>
      </w:r>
      <w:r w:rsidR="363B2610">
        <w:t>integrated community energy planning.</w:t>
      </w:r>
      <w:r w:rsidR="043AD415">
        <w:t xml:space="preserve"> </w:t>
      </w:r>
      <w:r w:rsidR="363B2610">
        <w:t xml:space="preserve"> By collaborating closely with the Region of Waterloo, </w:t>
      </w:r>
      <w:r w:rsidR="581E23EF">
        <w:t xml:space="preserve">area </w:t>
      </w:r>
      <w:r w:rsidR="363B2610">
        <w:t xml:space="preserve">municipalities, and local utilities, Kitchener has implemented innovative solutions and strategies to </w:t>
      </w:r>
      <w:r w:rsidR="2CC067D1">
        <w:t>advance</w:t>
      </w:r>
      <w:r w:rsidR="363B2610">
        <w:t xml:space="preserve"> the</w:t>
      </w:r>
      <w:r w:rsidR="64F6D361">
        <w:t xml:space="preserve"> local</w:t>
      </w:r>
      <w:r w:rsidR="363B2610">
        <w:t xml:space="preserve"> energy system</w:t>
      </w:r>
      <w:r w:rsidR="52E40DBD">
        <w:t xml:space="preserve"> </w:t>
      </w:r>
      <w:r w:rsidR="18970DEE">
        <w:t xml:space="preserve">to reduce </w:t>
      </w:r>
      <w:r w:rsidR="52E40DBD">
        <w:t>emissions while still</w:t>
      </w:r>
      <w:r w:rsidR="363B2610">
        <w:t xml:space="preserve"> effectively meet</w:t>
      </w:r>
      <w:r w:rsidR="00556FCE">
        <w:t>ing</w:t>
      </w:r>
      <w:r w:rsidR="363B2610">
        <w:t xml:space="preserve"> local energy needs.</w:t>
      </w:r>
    </w:p>
    <w:p w14:paraId="37FA1EDA" w14:textId="4F8C3274" w:rsidR="39FF99E9" w:rsidRDefault="39FF99E9">
      <w:r>
        <w:t xml:space="preserve">We appreciate the opportunity to provide feedback on the </w:t>
      </w:r>
      <w:proofErr w:type="gramStart"/>
      <w:r>
        <w:t>Province’s</w:t>
      </w:r>
      <w:proofErr w:type="gramEnd"/>
      <w:r>
        <w:t xml:space="preserve"> proposed electricity energy efficiency framework and would like to emphasize three key points:</w:t>
      </w:r>
    </w:p>
    <w:p w14:paraId="192F368A" w14:textId="04287A2A" w:rsidR="13B8B573" w:rsidRDefault="13B8B573" w:rsidP="58DF726A">
      <w:pPr>
        <w:pStyle w:val="ListParagraph"/>
        <w:numPr>
          <w:ilvl w:val="0"/>
          <w:numId w:val="1"/>
        </w:numPr>
      </w:pPr>
      <w:r>
        <w:t>It is essential that Kitchener Utilities customers have access to the same energy efficiency programs set out in the new Framework that are available to Enbridge customers.</w:t>
      </w:r>
    </w:p>
    <w:p w14:paraId="27689E7B" w14:textId="10852450" w:rsidR="618932F6" w:rsidRDefault="618932F6" w:rsidP="58DF726A">
      <w:pPr>
        <w:pStyle w:val="ListParagraph"/>
        <w:numPr>
          <w:ilvl w:val="0"/>
          <w:numId w:val="1"/>
        </w:numPr>
      </w:pPr>
      <w:r>
        <w:t>Local utilities should be responsible for implementing energy efficiency programs, leveraging their partnerships with community contractors and energy auditors to i</w:t>
      </w:r>
      <w:r w:rsidR="26AB8717">
        <w:t>mprove customer service.</w:t>
      </w:r>
      <w:r>
        <w:t xml:space="preserve"> </w:t>
      </w:r>
    </w:p>
    <w:p w14:paraId="49BE675A" w14:textId="1CB2EB15" w:rsidR="4608A6E8" w:rsidRDefault="4608A6E8" w:rsidP="58DF726A">
      <w:pPr>
        <w:pStyle w:val="ListParagraph"/>
        <w:numPr>
          <w:ilvl w:val="0"/>
          <w:numId w:val="1"/>
        </w:numPr>
      </w:pPr>
      <w:r>
        <w:t>Energy efficiency programs are essential for supporting vulnerable community members and ensuring affordable energy access, and the province should prioritize initiatives that specifically address the needs of renters.</w:t>
      </w:r>
    </w:p>
    <w:p w14:paraId="703435F9" w14:textId="5D15617C" w:rsidR="1D2804CA" w:rsidRPr="00EF7ABA" w:rsidRDefault="0586BC3E" w:rsidP="58DF726A">
      <w:pPr>
        <w:rPr>
          <w:b/>
          <w:bCs/>
        </w:rPr>
      </w:pPr>
      <w:r w:rsidRPr="58DF726A">
        <w:rPr>
          <w:b/>
          <w:bCs/>
        </w:rPr>
        <w:t xml:space="preserve">Program </w:t>
      </w:r>
      <w:r w:rsidR="7AD377E8" w:rsidRPr="58DF726A">
        <w:rPr>
          <w:b/>
          <w:bCs/>
        </w:rPr>
        <w:t xml:space="preserve">eligibility – </w:t>
      </w:r>
      <w:r w:rsidR="2CE52D5E" w:rsidRPr="58DF726A">
        <w:rPr>
          <w:b/>
          <w:bCs/>
        </w:rPr>
        <w:t>Kitchener Utilities</w:t>
      </w:r>
    </w:p>
    <w:p w14:paraId="77B86106" w14:textId="3CD79FFE" w:rsidR="55307F0B" w:rsidRDefault="55307F0B">
      <w:r>
        <w:lastRenderedPageBreak/>
        <w:t>K</w:t>
      </w:r>
      <w:r w:rsidR="18D68AB3">
        <w:t xml:space="preserve">itchener </w:t>
      </w:r>
      <w:r>
        <w:t>U</w:t>
      </w:r>
      <w:r w:rsidR="3052FE6C">
        <w:t xml:space="preserve">tilities (KU) has been fundamental to community energy planning success. </w:t>
      </w:r>
      <w:r w:rsidR="19987367">
        <w:t xml:space="preserve">As one of only two municipally owned natural gas distribution utilities in Ontario, </w:t>
      </w:r>
      <w:r w:rsidR="6B4B1F98">
        <w:t>KU has</w:t>
      </w:r>
      <w:r w:rsidR="0009FE45">
        <w:t xml:space="preserve"> garnered</w:t>
      </w:r>
      <w:r w:rsidR="6B4B1F98">
        <w:t xml:space="preserve"> strong </w:t>
      </w:r>
      <w:r w:rsidR="556C6967">
        <w:t>relation</w:t>
      </w:r>
      <w:r w:rsidR="0BC56C5A">
        <w:t>ship</w:t>
      </w:r>
      <w:r w:rsidR="556C6967">
        <w:t>s</w:t>
      </w:r>
      <w:r w:rsidR="6B4B1F98">
        <w:t xml:space="preserve"> with customers and </w:t>
      </w:r>
      <w:r w:rsidR="460F7F46">
        <w:t xml:space="preserve">local </w:t>
      </w:r>
      <w:r w:rsidR="0C11FA17">
        <w:t>partners</w:t>
      </w:r>
      <w:r w:rsidR="55EA650C">
        <w:t xml:space="preserve">. </w:t>
      </w:r>
    </w:p>
    <w:p w14:paraId="4B52E95F" w14:textId="7A940C59" w:rsidR="1323CC76" w:rsidRDefault="1323CC76" w:rsidP="58DF726A">
      <w:r>
        <w:t>Kitchener underscores the importance of the Electricity Energy Efficiency Framework to include opportunities for local utility companies, such as Kitchener Utilities and Enova</w:t>
      </w:r>
      <w:r w:rsidR="1F63DDCD">
        <w:t xml:space="preserve"> (our electricity LDC)</w:t>
      </w:r>
      <w:r>
        <w:t>, to develop customized energy efficiency programs at the local level.</w:t>
      </w:r>
    </w:p>
    <w:p w14:paraId="6C64D71F" w14:textId="387D4A38" w:rsidR="363AECE9" w:rsidRDefault="363AECE9">
      <w:r>
        <w:t xml:space="preserve">There is local concern that Kitchener customers may be overlooked as </w:t>
      </w:r>
      <w:r w:rsidR="0E72EA01">
        <w:t xml:space="preserve">new </w:t>
      </w:r>
      <w:r w:rsidR="137F59F1">
        <w:t xml:space="preserve">gas </w:t>
      </w:r>
      <w:r>
        <w:t>EE programs</w:t>
      </w:r>
      <w:r w:rsidR="00556FCE">
        <w:t xml:space="preserve"> only eligible to Enbridge customers</w:t>
      </w:r>
      <w:r>
        <w:t xml:space="preserve"> are </w:t>
      </w:r>
      <w:r w:rsidR="417CBA64">
        <w:t>introduced through the proposed Framework</w:t>
      </w:r>
      <w:r w:rsidR="176CB8B5">
        <w:t xml:space="preserve"> and delivered through the one-window model, which</w:t>
      </w:r>
      <w:r>
        <w:t xml:space="preserve"> could lead to confusion and frustration among the community. </w:t>
      </w:r>
      <w:r w:rsidR="47B0DBFD">
        <w:t xml:space="preserve">It is essential that KU customers have access to the same energy efficiency programs available to Enbridge </w:t>
      </w:r>
      <w:r w:rsidR="1128C7AB">
        <w:t>customers,</w:t>
      </w:r>
      <w:r w:rsidR="47B0DBFD">
        <w:t xml:space="preserve"> ensuring that Kitchener residents are not overlooked in these important initiatives aimed at making energy more affordable. </w:t>
      </w:r>
    </w:p>
    <w:p w14:paraId="458B33A2" w14:textId="2F738C80" w:rsidR="559EEBAF" w:rsidRDefault="559EEBAF" w:rsidP="58DF726A">
      <w:pPr>
        <w:rPr>
          <w:b/>
          <w:bCs/>
        </w:rPr>
      </w:pPr>
      <w:r w:rsidRPr="58DF726A">
        <w:rPr>
          <w:b/>
          <w:bCs/>
        </w:rPr>
        <w:t>Optim</w:t>
      </w:r>
      <w:r w:rsidR="097ED740" w:rsidRPr="58DF726A">
        <w:rPr>
          <w:b/>
          <w:bCs/>
        </w:rPr>
        <w:t>al Customer Service and Knowledge of Local Needs</w:t>
      </w:r>
    </w:p>
    <w:p w14:paraId="524E92B7" w14:textId="4EF4BD49" w:rsidR="33DCF7D5" w:rsidRDefault="33DCF7D5">
      <w:r>
        <w:t>Building on decades of local knowledge and high levels of customer trust in our community-owned utility, KU is ideally positioned to play a significant leadership role in supporting residential customers’ access to EE programs and ensure programming meets local customer needs. This is especially the case given the strong local relationships between Enova and K</w:t>
      </w:r>
      <w:r w:rsidR="183EE066">
        <w:t>U.</w:t>
      </w:r>
      <w:r>
        <w:t xml:space="preserve"> </w:t>
      </w:r>
    </w:p>
    <w:p w14:paraId="7A6551D2" w14:textId="503A9F71" w:rsidR="0009337C" w:rsidRDefault="3CF2A142" w:rsidP="0009337C">
      <w:r>
        <w:t xml:space="preserve">Furthermore, we encourage the </w:t>
      </w:r>
      <w:proofErr w:type="gramStart"/>
      <w:r>
        <w:t>Province</w:t>
      </w:r>
      <w:proofErr w:type="gramEnd"/>
      <w:r>
        <w:t xml:space="preserve"> to enable local utilities to collaborate with local contractors and energy auditors to deliver EE programs. Local providers possess a deep understanding of the market and are well-known in the community, which fosters better customer service.</w:t>
      </w:r>
      <w:r w:rsidR="0598B0D0">
        <w:t xml:space="preserve"> Kitchener residents receive the same messaging and advertising as adjacent Enbridge customers do. Since customers often call both K</w:t>
      </w:r>
      <w:r w:rsidR="5831C9EA">
        <w:t xml:space="preserve">U </w:t>
      </w:r>
      <w:r w:rsidR="0598B0D0">
        <w:t xml:space="preserve">and Enbridge about rebate programs for which they are not eligible, this leads to inefficiency and additional project overhead for </w:t>
      </w:r>
      <w:proofErr w:type="gramStart"/>
      <w:r w:rsidR="0598B0D0">
        <w:t>utilities</w:t>
      </w:r>
      <w:proofErr w:type="gramEnd"/>
    </w:p>
    <w:p w14:paraId="07835ABA" w14:textId="58B3D862" w:rsidR="0009337C" w:rsidRDefault="0598B0D0" w:rsidP="003339FC">
      <w:r>
        <w:t>A</w:t>
      </w:r>
      <w:r w:rsidR="3990232C">
        <w:t xml:space="preserve"> localized approach will provide greater clarity to residents, ensuring that energy programs are tailored to the specific needs of the Kitchener community rather than employing a one-size-fits-all strategy.</w:t>
      </w:r>
    </w:p>
    <w:p w14:paraId="69B60C55" w14:textId="4553475E" w:rsidR="71BC2339" w:rsidRDefault="71BC2339" w:rsidP="58DF726A">
      <w:pPr>
        <w:rPr>
          <w:b/>
          <w:bCs/>
        </w:rPr>
      </w:pPr>
      <w:r w:rsidRPr="58DF726A">
        <w:rPr>
          <w:b/>
          <w:bCs/>
        </w:rPr>
        <w:t>Equitable Energy Efficiency Programming</w:t>
      </w:r>
    </w:p>
    <w:p w14:paraId="4610E994" w14:textId="31BF0B76" w:rsidR="3370119F" w:rsidRDefault="3F2CA8A3" w:rsidP="3370119F">
      <w:r>
        <w:t>Kitchener is committed to</w:t>
      </w:r>
      <w:r w:rsidR="16EB6545">
        <w:t xml:space="preserve"> improving the wellbeing of, and reducing negative impacts on, equity deserving groups</w:t>
      </w:r>
      <w:r>
        <w:t xml:space="preserve">. Energy efficiency programs are a critical opportunity to support those who are most </w:t>
      </w:r>
      <w:r w:rsidR="7F03F242">
        <w:t>vulnerable</w:t>
      </w:r>
      <w:r>
        <w:t xml:space="preserve"> in our communities and ensure they have affordable access to the energy they need.</w:t>
      </w:r>
    </w:p>
    <w:p w14:paraId="1D6A3DEF" w14:textId="2354B054" w:rsidR="58A23696" w:rsidRDefault="13AF7D7C" w:rsidP="58DF726A">
      <w:r>
        <w:lastRenderedPageBreak/>
        <w:t>During community</w:t>
      </w:r>
      <w:r w:rsidR="45F87FAF">
        <w:t xml:space="preserve"> consultation</w:t>
      </w:r>
      <w:r w:rsidR="1BF7BFFD">
        <w:t>s</w:t>
      </w:r>
      <w:r w:rsidR="45F87FAF">
        <w:t xml:space="preserve"> for the Kitchener Utilities Clean Energy Transition Strategy in 2023, a critical concern was raised about </w:t>
      </w:r>
      <w:r w:rsidR="44FD2921">
        <w:t xml:space="preserve">programs and supports for renters, who make up </w:t>
      </w:r>
      <w:r w:rsidR="2984075B" w:rsidRPr="58DF726A">
        <w:rPr>
          <w:rFonts w:ascii="Aptos" w:eastAsia="Aptos" w:hAnsi="Aptos" w:cs="Aptos"/>
        </w:rPr>
        <w:t>40.3% of</w:t>
      </w:r>
      <w:r w:rsidR="44FD2921">
        <w:t xml:space="preserve"> Kitchener’s community.</w:t>
      </w:r>
      <w:r w:rsidR="0957F23D">
        <w:t xml:space="preserve"> Renters </w:t>
      </w:r>
      <w:r w:rsidR="5EEC0DB3">
        <w:t xml:space="preserve">are typically not included in </w:t>
      </w:r>
      <w:r w:rsidR="0957F23D">
        <w:t xml:space="preserve">energy efficiency programs because landlords </w:t>
      </w:r>
      <w:r w:rsidR="1EFCF1A5">
        <w:t xml:space="preserve">usually </w:t>
      </w:r>
      <w:r w:rsidR="0957F23D">
        <w:t>own the energy equipment, while renters are often left responsible for the utility bills. As a result, landlords lack the incentive to upgrade equipment for energy savings, leaving renters to bear the burden of high energy costs.</w:t>
      </w:r>
      <w:r w:rsidR="44FD2921">
        <w:t xml:space="preserve"> </w:t>
      </w:r>
      <w:r w:rsidR="32E12E27">
        <w:t xml:space="preserve"> </w:t>
      </w:r>
      <w:r w:rsidR="55116C0A">
        <w:t xml:space="preserve">Educational and marketing campaigns aimed at landlords to </w:t>
      </w:r>
      <w:r w:rsidR="10490078">
        <w:t>increase awareness and participation</w:t>
      </w:r>
      <w:r w:rsidR="55116C0A">
        <w:t xml:space="preserve"> in </w:t>
      </w:r>
      <w:r w:rsidR="32E12E27">
        <w:t>energy efficiency programs</w:t>
      </w:r>
      <w:r w:rsidR="07910BC8">
        <w:t xml:space="preserve"> will ultimately lead to cost-saving benefits for renters and</w:t>
      </w:r>
      <w:r w:rsidR="32E12E27">
        <w:t xml:space="preserve"> should be included in the </w:t>
      </w:r>
      <w:r w:rsidR="7D480EF9">
        <w:t>Framework</w:t>
      </w:r>
      <w:r w:rsidR="32E12E27">
        <w:t>.</w:t>
      </w:r>
      <w:r w:rsidR="73761FC5">
        <w:t xml:space="preserve"> </w:t>
      </w:r>
    </w:p>
    <w:sectPr w:rsidR="58A236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E68E2"/>
    <w:multiLevelType w:val="hybridMultilevel"/>
    <w:tmpl w:val="5C7C642E"/>
    <w:lvl w:ilvl="0" w:tplc="AFEA1E1A">
      <w:start w:val="1"/>
      <w:numFmt w:val="bullet"/>
      <w:lvlText w:val=""/>
      <w:lvlJc w:val="left"/>
      <w:pPr>
        <w:ind w:left="720" w:hanging="360"/>
      </w:pPr>
      <w:rPr>
        <w:rFonts w:ascii="Symbol" w:hAnsi="Symbol" w:hint="default"/>
      </w:rPr>
    </w:lvl>
    <w:lvl w:ilvl="1" w:tplc="43DA7E08">
      <w:start w:val="1"/>
      <w:numFmt w:val="bullet"/>
      <w:lvlText w:val="o"/>
      <w:lvlJc w:val="left"/>
      <w:pPr>
        <w:ind w:left="1440" w:hanging="360"/>
      </w:pPr>
      <w:rPr>
        <w:rFonts w:ascii="Courier New" w:hAnsi="Courier New" w:hint="default"/>
      </w:rPr>
    </w:lvl>
    <w:lvl w:ilvl="2" w:tplc="6A386326">
      <w:start w:val="1"/>
      <w:numFmt w:val="bullet"/>
      <w:lvlText w:val=""/>
      <w:lvlJc w:val="left"/>
      <w:pPr>
        <w:ind w:left="2160" w:hanging="360"/>
      </w:pPr>
      <w:rPr>
        <w:rFonts w:ascii="Wingdings" w:hAnsi="Wingdings" w:hint="default"/>
      </w:rPr>
    </w:lvl>
    <w:lvl w:ilvl="3" w:tplc="14E62C64">
      <w:start w:val="1"/>
      <w:numFmt w:val="bullet"/>
      <w:lvlText w:val=""/>
      <w:lvlJc w:val="left"/>
      <w:pPr>
        <w:ind w:left="2880" w:hanging="360"/>
      </w:pPr>
      <w:rPr>
        <w:rFonts w:ascii="Symbol" w:hAnsi="Symbol" w:hint="default"/>
      </w:rPr>
    </w:lvl>
    <w:lvl w:ilvl="4" w:tplc="633432E6">
      <w:start w:val="1"/>
      <w:numFmt w:val="bullet"/>
      <w:lvlText w:val="o"/>
      <w:lvlJc w:val="left"/>
      <w:pPr>
        <w:ind w:left="3600" w:hanging="360"/>
      </w:pPr>
      <w:rPr>
        <w:rFonts w:ascii="Courier New" w:hAnsi="Courier New" w:hint="default"/>
      </w:rPr>
    </w:lvl>
    <w:lvl w:ilvl="5" w:tplc="0C8A69EE">
      <w:start w:val="1"/>
      <w:numFmt w:val="bullet"/>
      <w:lvlText w:val=""/>
      <w:lvlJc w:val="left"/>
      <w:pPr>
        <w:ind w:left="4320" w:hanging="360"/>
      </w:pPr>
      <w:rPr>
        <w:rFonts w:ascii="Wingdings" w:hAnsi="Wingdings" w:hint="default"/>
      </w:rPr>
    </w:lvl>
    <w:lvl w:ilvl="6" w:tplc="3864C0B2">
      <w:start w:val="1"/>
      <w:numFmt w:val="bullet"/>
      <w:lvlText w:val=""/>
      <w:lvlJc w:val="left"/>
      <w:pPr>
        <w:ind w:left="5040" w:hanging="360"/>
      </w:pPr>
      <w:rPr>
        <w:rFonts w:ascii="Symbol" w:hAnsi="Symbol" w:hint="default"/>
      </w:rPr>
    </w:lvl>
    <w:lvl w:ilvl="7" w:tplc="F4948536">
      <w:start w:val="1"/>
      <w:numFmt w:val="bullet"/>
      <w:lvlText w:val="o"/>
      <w:lvlJc w:val="left"/>
      <w:pPr>
        <w:ind w:left="5760" w:hanging="360"/>
      </w:pPr>
      <w:rPr>
        <w:rFonts w:ascii="Courier New" w:hAnsi="Courier New" w:hint="default"/>
      </w:rPr>
    </w:lvl>
    <w:lvl w:ilvl="8" w:tplc="E54E8CE4">
      <w:start w:val="1"/>
      <w:numFmt w:val="bullet"/>
      <w:lvlText w:val=""/>
      <w:lvlJc w:val="left"/>
      <w:pPr>
        <w:ind w:left="6480" w:hanging="360"/>
      </w:pPr>
      <w:rPr>
        <w:rFonts w:ascii="Wingdings" w:hAnsi="Wingdings" w:hint="default"/>
      </w:rPr>
    </w:lvl>
  </w:abstractNum>
  <w:abstractNum w:abstractNumId="1" w15:restartNumberingAfterBreak="0">
    <w:nsid w:val="0932E5B1"/>
    <w:multiLevelType w:val="hybridMultilevel"/>
    <w:tmpl w:val="C7581E9A"/>
    <w:lvl w:ilvl="0" w:tplc="5568D874">
      <w:start w:val="1"/>
      <w:numFmt w:val="bullet"/>
      <w:lvlText w:val="-"/>
      <w:lvlJc w:val="left"/>
      <w:pPr>
        <w:ind w:left="720" w:hanging="360"/>
      </w:pPr>
      <w:rPr>
        <w:rFonts w:ascii="Aptos" w:hAnsi="Aptos" w:hint="default"/>
      </w:rPr>
    </w:lvl>
    <w:lvl w:ilvl="1" w:tplc="9A2E3D72">
      <w:start w:val="1"/>
      <w:numFmt w:val="bullet"/>
      <w:lvlText w:val="o"/>
      <w:lvlJc w:val="left"/>
      <w:pPr>
        <w:ind w:left="1440" w:hanging="360"/>
      </w:pPr>
      <w:rPr>
        <w:rFonts w:ascii="Courier New" w:hAnsi="Courier New" w:hint="default"/>
      </w:rPr>
    </w:lvl>
    <w:lvl w:ilvl="2" w:tplc="BF023B76">
      <w:start w:val="1"/>
      <w:numFmt w:val="bullet"/>
      <w:lvlText w:val=""/>
      <w:lvlJc w:val="left"/>
      <w:pPr>
        <w:ind w:left="2160" w:hanging="360"/>
      </w:pPr>
      <w:rPr>
        <w:rFonts w:ascii="Wingdings" w:hAnsi="Wingdings" w:hint="default"/>
      </w:rPr>
    </w:lvl>
    <w:lvl w:ilvl="3" w:tplc="7630B56A">
      <w:start w:val="1"/>
      <w:numFmt w:val="bullet"/>
      <w:lvlText w:val=""/>
      <w:lvlJc w:val="left"/>
      <w:pPr>
        <w:ind w:left="2880" w:hanging="360"/>
      </w:pPr>
      <w:rPr>
        <w:rFonts w:ascii="Symbol" w:hAnsi="Symbol" w:hint="default"/>
      </w:rPr>
    </w:lvl>
    <w:lvl w:ilvl="4" w:tplc="2EE438CC">
      <w:start w:val="1"/>
      <w:numFmt w:val="bullet"/>
      <w:lvlText w:val="o"/>
      <w:lvlJc w:val="left"/>
      <w:pPr>
        <w:ind w:left="3600" w:hanging="360"/>
      </w:pPr>
      <w:rPr>
        <w:rFonts w:ascii="Courier New" w:hAnsi="Courier New" w:hint="default"/>
      </w:rPr>
    </w:lvl>
    <w:lvl w:ilvl="5" w:tplc="476C46AA">
      <w:start w:val="1"/>
      <w:numFmt w:val="bullet"/>
      <w:lvlText w:val=""/>
      <w:lvlJc w:val="left"/>
      <w:pPr>
        <w:ind w:left="4320" w:hanging="360"/>
      </w:pPr>
      <w:rPr>
        <w:rFonts w:ascii="Wingdings" w:hAnsi="Wingdings" w:hint="default"/>
      </w:rPr>
    </w:lvl>
    <w:lvl w:ilvl="6" w:tplc="54B64BBA">
      <w:start w:val="1"/>
      <w:numFmt w:val="bullet"/>
      <w:lvlText w:val=""/>
      <w:lvlJc w:val="left"/>
      <w:pPr>
        <w:ind w:left="5040" w:hanging="360"/>
      </w:pPr>
      <w:rPr>
        <w:rFonts w:ascii="Symbol" w:hAnsi="Symbol" w:hint="default"/>
      </w:rPr>
    </w:lvl>
    <w:lvl w:ilvl="7" w:tplc="940CFB94">
      <w:start w:val="1"/>
      <w:numFmt w:val="bullet"/>
      <w:lvlText w:val="o"/>
      <w:lvlJc w:val="left"/>
      <w:pPr>
        <w:ind w:left="5760" w:hanging="360"/>
      </w:pPr>
      <w:rPr>
        <w:rFonts w:ascii="Courier New" w:hAnsi="Courier New" w:hint="default"/>
      </w:rPr>
    </w:lvl>
    <w:lvl w:ilvl="8" w:tplc="E1066452">
      <w:start w:val="1"/>
      <w:numFmt w:val="bullet"/>
      <w:lvlText w:val=""/>
      <w:lvlJc w:val="left"/>
      <w:pPr>
        <w:ind w:left="6480" w:hanging="360"/>
      </w:pPr>
      <w:rPr>
        <w:rFonts w:ascii="Wingdings" w:hAnsi="Wingdings" w:hint="default"/>
      </w:rPr>
    </w:lvl>
  </w:abstractNum>
  <w:abstractNum w:abstractNumId="2" w15:restartNumberingAfterBreak="0">
    <w:nsid w:val="1B195615"/>
    <w:multiLevelType w:val="hybridMultilevel"/>
    <w:tmpl w:val="321249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2721ED6"/>
    <w:multiLevelType w:val="hybridMultilevel"/>
    <w:tmpl w:val="3B6E3E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CEEFC49"/>
    <w:multiLevelType w:val="hybridMultilevel"/>
    <w:tmpl w:val="BD3ADE3C"/>
    <w:lvl w:ilvl="0" w:tplc="58A4F0F8">
      <w:start w:val="1"/>
      <w:numFmt w:val="bullet"/>
      <w:lvlText w:val=""/>
      <w:lvlJc w:val="left"/>
      <w:pPr>
        <w:ind w:left="720" w:hanging="360"/>
      </w:pPr>
      <w:rPr>
        <w:rFonts w:ascii="Symbol" w:hAnsi="Symbol" w:hint="default"/>
      </w:rPr>
    </w:lvl>
    <w:lvl w:ilvl="1" w:tplc="F7F4E7B2">
      <w:start w:val="1"/>
      <w:numFmt w:val="bullet"/>
      <w:lvlText w:val="o"/>
      <w:lvlJc w:val="left"/>
      <w:pPr>
        <w:ind w:left="1440" w:hanging="360"/>
      </w:pPr>
      <w:rPr>
        <w:rFonts w:ascii="Courier New" w:hAnsi="Courier New" w:hint="default"/>
      </w:rPr>
    </w:lvl>
    <w:lvl w:ilvl="2" w:tplc="40EC0FF6">
      <w:start w:val="1"/>
      <w:numFmt w:val="bullet"/>
      <w:lvlText w:val=""/>
      <w:lvlJc w:val="left"/>
      <w:pPr>
        <w:ind w:left="2160" w:hanging="360"/>
      </w:pPr>
      <w:rPr>
        <w:rFonts w:ascii="Wingdings" w:hAnsi="Wingdings" w:hint="default"/>
      </w:rPr>
    </w:lvl>
    <w:lvl w:ilvl="3" w:tplc="B3B25036">
      <w:start w:val="1"/>
      <w:numFmt w:val="bullet"/>
      <w:lvlText w:val=""/>
      <w:lvlJc w:val="left"/>
      <w:pPr>
        <w:ind w:left="2880" w:hanging="360"/>
      </w:pPr>
      <w:rPr>
        <w:rFonts w:ascii="Symbol" w:hAnsi="Symbol" w:hint="default"/>
      </w:rPr>
    </w:lvl>
    <w:lvl w:ilvl="4" w:tplc="B5A89026">
      <w:start w:val="1"/>
      <w:numFmt w:val="bullet"/>
      <w:lvlText w:val="o"/>
      <w:lvlJc w:val="left"/>
      <w:pPr>
        <w:ind w:left="3600" w:hanging="360"/>
      </w:pPr>
      <w:rPr>
        <w:rFonts w:ascii="Courier New" w:hAnsi="Courier New" w:hint="default"/>
      </w:rPr>
    </w:lvl>
    <w:lvl w:ilvl="5" w:tplc="71CC3136">
      <w:start w:val="1"/>
      <w:numFmt w:val="bullet"/>
      <w:lvlText w:val=""/>
      <w:lvlJc w:val="left"/>
      <w:pPr>
        <w:ind w:left="4320" w:hanging="360"/>
      </w:pPr>
      <w:rPr>
        <w:rFonts w:ascii="Wingdings" w:hAnsi="Wingdings" w:hint="default"/>
      </w:rPr>
    </w:lvl>
    <w:lvl w:ilvl="6" w:tplc="6ABAD09A">
      <w:start w:val="1"/>
      <w:numFmt w:val="bullet"/>
      <w:lvlText w:val=""/>
      <w:lvlJc w:val="left"/>
      <w:pPr>
        <w:ind w:left="5040" w:hanging="360"/>
      </w:pPr>
      <w:rPr>
        <w:rFonts w:ascii="Symbol" w:hAnsi="Symbol" w:hint="default"/>
      </w:rPr>
    </w:lvl>
    <w:lvl w:ilvl="7" w:tplc="3CF04AA2">
      <w:start w:val="1"/>
      <w:numFmt w:val="bullet"/>
      <w:lvlText w:val="o"/>
      <w:lvlJc w:val="left"/>
      <w:pPr>
        <w:ind w:left="5760" w:hanging="360"/>
      </w:pPr>
      <w:rPr>
        <w:rFonts w:ascii="Courier New" w:hAnsi="Courier New" w:hint="default"/>
      </w:rPr>
    </w:lvl>
    <w:lvl w:ilvl="8" w:tplc="9932952A">
      <w:start w:val="1"/>
      <w:numFmt w:val="bullet"/>
      <w:lvlText w:val=""/>
      <w:lvlJc w:val="left"/>
      <w:pPr>
        <w:ind w:left="6480" w:hanging="360"/>
      </w:pPr>
      <w:rPr>
        <w:rFonts w:ascii="Wingdings" w:hAnsi="Wingdings" w:hint="default"/>
      </w:rPr>
    </w:lvl>
  </w:abstractNum>
  <w:num w:numId="1" w16cid:durableId="321347810">
    <w:abstractNumId w:val="4"/>
  </w:num>
  <w:num w:numId="2" w16cid:durableId="1997604683">
    <w:abstractNumId w:val="1"/>
  </w:num>
  <w:num w:numId="3" w16cid:durableId="2068411388">
    <w:abstractNumId w:val="0"/>
  </w:num>
  <w:num w:numId="4" w16cid:durableId="1768500135">
    <w:abstractNumId w:val="3"/>
  </w:num>
  <w:num w:numId="5" w16cid:durableId="17866095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15B024D"/>
    <w:rsid w:val="0009337C"/>
    <w:rsid w:val="0009FE45"/>
    <w:rsid w:val="000A78CE"/>
    <w:rsid w:val="000F3202"/>
    <w:rsid w:val="000F6146"/>
    <w:rsid w:val="0013086F"/>
    <w:rsid w:val="001431EE"/>
    <w:rsid w:val="0015197B"/>
    <w:rsid w:val="00166947"/>
    <w:rsid w:val="00177C0D"/>
    <w:rsid w:val="001A1896"/>
    <w:rsid w:val="001E5909"/>
    <w:rsid w:val="00217E07"/>
    <w:rsid w:val="00233868"/>
    <w:rsid w:val="00276374"/>
    <w:rsid w:val="002BE371"/>
    <w:rsid w:val="002C1E4F"/>
    <w:rsid w:val="002C5360"/>
    <w:rsid w:val="003339FC"/>
    <w:rsid w:val="00337394"/>
    <w:rsid w:val="004112EB"/>
    <w:rsid w:val="00411605"/>
    <w:rsid w:val="00420964"/>
    <w:rsid w:val="00441072"/>
    <w:rsid w:val="004612CD"/>
    <w:rsid w:val="004727FD"/>
    <w:rsid w:val="00485427"/>
    <w:rsid w:val="004D15C5"/>
    <w:rsid w:val="004D5246"/>
    <w:rsid w:val="0050428C"/>
    <w:rsid w:val="005171B9"/>
    <w:rsid w:val="00517323"/>
    <w:rsid w:val="005267AC"/>
    <w:rsid w:val="00556FCE"/>
    <w:rsid w:val="00563E5A"/>
    <w:rsid w:val="00581A0B"/>
    <w:rsid w:val="005A2307"/>
    <w:rsid w:val="005B4048"/>
    <w:rsid w:val="005F04C2"/>
    <w:rsid w:val="00630128"/>
    <w:rsid w:val="00645A71"/>
    <w:rsid w:val="006512EB"/>
    <w:rsid w:val="00653D01"/>
    <w:rsid w:val="00654056"/>
    <w:rsid w:val="00656C25"/>
    <w:rsid w:val="00680267"/>
    <w:rsid w:val="00687AD9"/>
    <w:rsid w:val="006B4CDA"/>
    <w:rsid w:val="006F00AD"/>
    <w:rsid w:val="007261F8"/>
    <w:rsid w:val="00742C7A"/>
    <w:rsid w:val="00757C11"/>
    <w:rsid w:val="00777B73"/>
    <w:rsid w:val="007A2155"/>
    <w:rsid w:val="007F4528"/>
    <w:rsid w:val="00885018"/>
    <w:rsid w:val="008C66A8"/>
    <w:rsid w:val="008D0340"/>
    <w:rsid w:val="008D4228"/>
    <w:rsid w:val="008D5B92"/>
    <w:rsid w:val="008E49A3"/>
    <w:rsid w:val="00902C53"/>
    <w:rsid w:val="009520BC"/>
    <w:rsid w:val="009C215A"/>
    <w:rsid w:val="009F1040"/>
    <w:rsid w:val="00A169B5"/>
    <w:rsid w:val="00A81493"/>
    <w:rsid w:val="00A90015"/>
    <w:rsid w:val="00A93289"/>
    <w:rsid w:val="00A95F48"/>
    <w:rsid w:val="00AA195B"/>
    <w:rsid w:val="00AD02D0"/>
    <w:rsid w:val="00AD64BE"/>
    <w:rsid w:val="00AE0BC1"/>
    <w:rsid w:val="00AF1435"/>
    <w:rsid w:val="00B105BB"/>
    <w:rsid w:val="00B5413D"/>
    <w:rsid w:val="00B554C3"/>
    <w:rsid w:val="00B81BC3"/>
    <w:rsid w:val="00B8DEF8"/>
    <w:rsid w:val="00BB08E2"/>
    <w:rsid w:val="00BB5746"/>
    <w:rsid w:val="00BD250D"/>
    <w:rsid w:val="00BD42D3"/>
    <w:rsid w:val="00BD43ED"/>
    <w:rsid w:val="00C111D8"/>
    <w:rsid w:val="00C577F3"/>
    <w:rsid w:val="00CA399C"/>
    <w:rsid w:val="00CA6F37"/>
    <w:rsid w:val="00D02C78"/>
    <w:rsid w:val="00D05273"/>
    <w:rsid w:val="00D0572C"/>
    <w:rsid w:val="00D971C4"/>
    <w:rsid w:val="00DA50B9"/>
    <w:rsid w:val="00DB1D55"/>
    <w:rsid w:val="00DF66E0"/>
    <w:rsid w:val="00E209AA"/>
    <w:rsid w:val="00E42719"/>
    <w:rsid w:val="00E9271A"/>
    <w:rsid w:val="00E94825"/>
    <w:rsid w:val="00E95209"/>
    <w:rsid w:val="00E9724A"/>
    <w:rsid w:val="00EA66A7"/>
    <w:rsid w:val="00EA7126"/>
    <w:rsid w:val="00EB53E2"/>
    <w:rsid w:val="00EB69A9"/>
    <w:rsid w:val="00ED3CE4"/>
    <w:rsid w:val="00EF21FF"/>
    <w:rsid w:val="00EF7ABA"/>
    <w:rsid w:val="00F12A30"/>
    <w:rsid w:val="00F57241"/>
    <w:rsid w:val="00FD40F2"/>
    <w:rsid w:val="01AB5796"/>
    <w:rsid w:val="03030C05"/>
    <w:rsid w:val="043AD415"/>
    <w:rsid w:val="04E2FDCD"/>
    <w:rsid w:val="0586BC3E"/>
    <w:rsid w:val="0598B0D0"/>
    <w:rsid w:val="05C6C731"/>
    <w:rsid w:val="05D53B2E"/>
    <w:rsid w:val="068DE8D8"/>
    <w:rsid w:val="06DCBACD"/>
    <w:rsid w:val="06F50495"/>
    <w:rsid w:val="076A0511"/>
    <w:rsid w:val="07910BC8"/>
    <w:rsid w:val="079AEE42"/>
    <w:rsid w:val="08181903"/>
    <w:rsid w:val="0851ABE8"/>
    <w:rsid w:val="08564F7C"/>
    <w:rsid w:val="0876AA44"/>
    <w:rsid w:val="08F3670F"/>
    <w:rsid w:val="0957F23D"/>
    <w:rsid w:val="097ED740"/>
    <w:rsid w:val="09B8AC43"/>
    <w:rsid w:val="09BFDA7F"/>
    <w:rsid w:val="09DB1941"/>
    <w:rsid w:val="0AA5990E"/>
    <w:rsid w:val="0ACB619E"/>
    <w:rsid w:val="0BC56C5A"/>
    <w:rsid w:val="0C11FA17"/>
    <w:rsid w:val="0C6CA764"/>
    <w:rsid w:val="0C706A7D"/>
    <w:rsid w:val="0CC6D166"/>
    <w:rsid w:val="0D269B07"/>
    <w:rsid w:val="0D9C5C79"/>
    <w:rsid w:val="0E72EA01"/>
    <w:rsid w:val="0E7C6500"/>
    <w:rsid w:val="10490078"/>
    <w:rsid w:val="1057DB47"/>
    <w:rsid w:val="11047EF5"/>
    <w:rsid w:val="1128C7AB"/>
    <w:rsid w:val="11B25EAF"/>
    <w:rsid w:val="11F4AD2A"/>
    <w:rsid w:val="122E5F6D"/>
    <w:rsid w:val="12D9055A"/>
    <w:rsid w:val="131087C9"/>
    <w:rsid w:val="1323CC76"/>
    <w:rsid w:val="1328546F"/>
    <w:rsid w:val="137F59F1"/>
    <w:rsid w:val="13AF7D7C"/>
    <w:rsid w:val="13B8B573"/>
    <w:rsid w:val="13C8C126"/>
    <w:rsid w:val="149FBDCF"/>
    <w:rsid w:val="14BA300F"/>
    <w:rsid w:val="14D99D08"/>
    <w:rsid w:val="1613BC93"/>
    <w:rsid w:val="162A623C"/>
    <w:rsid w:val="166CC789"/>
    <w:rsid w:val="16EB6545"/>
    <w:rsid w:val="170365D5"/>
    <w:rsid w:val="174D74AD"/>
    <w:rsid w:val="176CB8B5"/>
    <w:rsid w:val="17D75686"/>
    <w:rsid w:val="18128221"/>
    <w:rsid w:val="1829F042"/>
    <w:rsid w:val="183EE066"/>
    <w:rsid w:val="18530574"/>
    <w:rsid w:val="1860E63D"/>
    <w:rsid w:val="18970DEE"/>
    <w:rsid w:val="18D68AB3"/>
    <w:rsid w:val="19598C85"/>
    <w:rsid w:val="19987367"/>
    <w:rsid w:val="19D63761"/>
    <w:rsid w:val="1A6C2409"/>
    <w:rsid w:val="1A722259"/>
    <w:rsid w:val="1AB0914F"/>
    <w:rsid w:val="1B35780E"/>
    <w:rsid w:val="1B39AB73"/>
    <w:rsid w:val="1BB37D7D"/>
    <w:rsid w:val="1BF7BFFD"/>
    <w:rsid w:val="1C1387E4"/>
    <w:rsid w:val="1C6002E3"/>
    <w:rsid w:val="1C63E632"/>
    <w:rsid w:val="1D070A02"/>
    <w:rsid w:val="1D2804CA"/>
    <w:rsid w:val="1E328EDA"/>
    <w:rsid w:val="1E6B9B92"/>
    <w:rsid w:val="1EE2ACF0"/>
    <w:rsid w:val="1EFB69DB"/>
    <w:rsid w:val="1EFCF1A5"/>
    <w:rsid w:val="1EFEA148"/>
    <w:rsid w:val="1F63DDCD"/>
    <w:rsid w:val="1FA61656"/>
    <w:rsid w:val="207F49CA"/>
    <w:rsid w:val="2080FA60"/>
    <w:rsid w:val="208B2218"/>
    <w:rsid w:val="20D8369B"/>
    <w:rsid w:val="2153564B"/>
    <w:rsid w:val="224A174B"/>
    <w:rsid w:val="224A1828"/>
    <w:rsid w:val="229F1A84"/>
    <w:rsid w:val="22BE136C"/>
    <w:rsid w:val="23F75CB6"/>
    <w:rsid w:val="24331025"/>
    <w:rsid w:val="24A0D073"/>
    <w:rsid w:val="24BDB533"/>
    <w:rsid w:val="24E39DE2"/>
    <w:rsid w:val="266AF28D"/>
    <w:rsid w:val="267DEA3B"/>
    <w:rsid w:val="26AB8717"/>
    <w:rsid w:val="283AD727"/>
    <w:rsid w:val="2878610F"/>
    <w:rsid w:val="28FFCD2D"/>
    <w:rsid w:val="2915B917"/>
    <w:rsid w:val="2965F278"/>
    <w:rsid w:val="2984075B"/>
    <w:rsid w:val="2AF0D7BD"/>
    <w:rsid w:val="2B00C530"/>
    <w:rsid w:val="2B8D8782"/>
    <w:rsid w:val="2C19912C"/>
    <w:rsid w:val="2CBD046F"/>
    <w:rsid w:val="2CC067D1"/>
    <w:rsid w:val="2CE52D5E"/>
    <w:rsid w:val="2DE5BA1E"/>
    <w:rsid w:val="2E205909"/>
    <w:rsid w:val="3020BC38"/>
    <w:rsid w:val="3052FE6C"/>
    <w:rsid w:val="308C1030"/>
    <w:rsid w:val="310EEADF"/>
    <w:rsid w:val="31439B2E"/>
    <w:rsid w:val="3182D2F4"/>
    <w:rsid w:val="31F9AB51"/>
    <w:rsid w:val="323980CB"/>
    <w:rsid w:val="32479217"/>
    <w:rsid w:val="32E12E27"/>
    <w:rsid w:val="32E2B547"/>
    <w:rsid w:val="3370119F"/>
    <w:rsid w:val="337401C4"/>
    <w:rsid w:val="33DCF7D5"/>
    <w:rsid w:val="34278C21"/>
    <w:rsid w:val="34EFC4B7"/>
    <w:rsid w:val="34F49BD8"/>
    <w:rsid w:val="35460926"/>
    <w:rsid w:val="358CF062"/>
    <w:rsid w:val="3598B2E1"/>
    <w:rsid w:val="36064C1B"/>
    <w:rsid w:val="3609ACA5"/>
    <w:rsid w:val="363AECE9"/>
    <w:rsid w:val="363B2610"/>
    <w:rsid w:val="3780EAEE"/>
    <w:rsid w:val="393B01E8"/>
    <w:rsid w:val="3990232C"/>
    <w:rsid w:val="39DC9E60"/>
    <w:rsid w:val="39FF99E9"/>
    <w:rsid w:val="3AD4A8F5"/>
    <w:rsid w:val="3B31BF62"/>
    <w:rsid w:val="3B41456C"/>
    <w:rsid w:val="3C906EE5"/>
    <w:rsid w:val="3CF2A142"/>
    <w:rsid w:val="3D33BFE9"/>
    <w:rsid w:val="3D55BAB2"/>
    <w:rsid w:val="3D6A3B0F"/>
    <w:rsid w:val="3DCF3558"/>
    <w:rsid w:val="3DE0BFBA"/>
    <w:rsid w:val="3E3A98DA"/>
    <w:rsid w:val="3F2CA8A3"/>
    <w:rsid w:val="3F35176C"/>
    <w:rsid w:val="3FDA403E"/>
    <w:rsid w:val="4043AA33"/>
    <w:rsid w:val="405BF740"/>
    <w:rsid w:val="410C6EBA"/>
    <w:rsid w:val="417CBA64"/>
    <w:rsid w:val="41FF030F"/>
    <w:rsid w:val="42FF28EC"/>
    <w:rsid w:val="43F2B9E3"/>
    <w:rsid w:val="44370FB0"/>
    <w:rsid w:val="4471E4B1"/>
    <w:rsid w:val="44957856"/>
    <w:rsid w:val="44FD2921"/>
    <w:rsid w:val="4509EB38"/>
    <w:rsid w:val="45373FBF"/>
    <w:rsid w:val="45F87FAF"/>
    <w:rsid w:val="4608A6E8"/>
    <w:rsid w:val="460F7F46"/>
    <w:rsid w:val="4698BF4A"/>
    <w:rsid w:val="46A944C0"/>
    <w:rsid w:val="46B508BA"/>
    <w:rsid w:val="46FBD392"/>
    <w:rsid w:val="46FC78B7"/>
    <w:rsid w:val="47051340"/>
    <w:rsid w:val="47B0DBFD"/>
    <w:rsid w:val="47CB4BC2"/>
    <w:rsid w:val="47E69EFD"/>
    <w:rsid w:val="483490CD"/>
    <w:rsid w:val="490E3ED5"/>
    <w:rsid w:val="4941834A"/>
    <w:rsid w:val="4947D0F2"/>
    <w:rsid w:val="4952997D"/>
    <w:rsid w:val="495EF25E"/>
    <w:rsid w:val="49955BC9"/>
    <w:rsid w:val="49CA7972"/>
    <w:rsid w:val="49F2D2A7"/>
    <w:rsid w:val="49FF6F2A"/>
    <w:rsid w:val="4A25D917"/>
    <w:rsid w:val="4AA27280"/>
    <w:rsid w:val="4AFF60FC"/>
    <w:rsid w:val="4BBD283D"/>
    <w:rsid w:val="4C1CFA2C"/>
    <w:rsid w:val="4C421F9C"/>
    <w:rsid w:val="4CC70B4A"/>
    <w:rsid w:val="4CFA607C"/>
    <w:rsid w:val="4D1560DE"/>
    <w:rsid w:val="4D1BE07B"/>
    <w:rsid w:val="4D9848D3"/>
    <w:rsid w:val="4DDBE328"/>
    <w:rsid w:val="4EDF6BD3"/>
    <w:rsid w:val="4F544D0E"/>
    <w:rsid w:val="4FD0EE75"/>
    <w:rsid w:val="5063E671"/>
    <w:rsid w:val="50918B7C"/>
    <w:rsid w:val="51268137"/>
    <w:rsid w:val="515B024D"/>
    <w:rsid w:val="519CBFAA"/>
    <w:rsid w:val="52E40DBD"/>
    <w:rsid w:val="5349C721"/>
    <w:rsid w:val="53D1F27D"/>
    <w:rsid w:val="5404C99A"/>
    <w:rsid w:val="5411A579"/>
    <w:rsid w:val="541FA0B1"/>
    <w:rsid w:val="542A5688"/>
    <w:rsid w:val="54E490FC"/>
    <w:rsid w:val="54F733E2"/>
    <w:rsid w:val="55116C0A"/>
    <w:rsid w:val="55307F0B"/>
    <w:rsid w:val="556C6967"/>
    <w:rsid w:val="559EEBAF"/>
    <w:rsid w:val="55CC56E0"/>
    <w:rsid w:val="55EA650C"/>
    <w:rsid w:val="560CF66C"/>
    <w:rsid w:val="563CE929"/>
    <w:rsid w:val="56960EE2"/>
    <w:rsid w:val="56F46C60"/>
    <w:rsid w:val="581163FE"/>
    <w:rsid w:val="581E23EF"/>
    <w:rsid w:val="5831C9EA"/>
    <w:rsid w:val="58A23696"/>
    <w:rsid w:val="58DF726A"/>
    <w:rsid w:val="5B2FB504"/>
    <w:rsid w:val="5C50A1A5"/>
    <w:rsid w:val="5D885509"/>
    <w:rsid w:val="5DACC2D6"/>
    <w:rsid w:val="5DF7232E"/>
    <w:rsid w:val="5E3F01B9"/>
    <w:rsid w:val="5EEC0DB3"/>
    <w:rsid w:val="5F8E2DFE"/>
    <w:rsid w:val="603ACDB1"/>
    <w:rsid w:val="6120E405"/>
    <w:rsid w:val="612C1E98"/>
    <w:rsid w:val="61488605"/>
    <w:rsid w:val="618932F6"/>
    <w:rsid w:val="62CB8B86"/>
    <w:rsid w:val="6332A4AC"/>
    <w:rsid w:val="63EF51CB"/>
    <w:rsid w:val="64EB9B6E"/>
    <w:rsid w:val="64F6D361"/>
    <w:rsid w:val="65745AFD"/>
    <w:rsid w:val="6574E2D8"/>
    <w:rsid w:val="65B31BC6"/>
    <w:rsid w:val="66908D90"/>
    <w:rsid w:val="6724FD24"/>
    <w:rsid w:val="67403184"/>
    <w:rsid w:val="676A0289"/>
    <w:rsid w:val="67BEA9C5"/>
    <w:rsid w:val="680EE665"/>
    <w:rsid w:val="6815C801"/>
    <w:rsid w:val="6868CBF3"/>
    <w:rsid w:val="68A509D5"/>
    <w:rsid w:val="68C57EF6"/>
    <w:rsid w:val="68E25C61"/>
    <w:rsid w:val="6914CB0C"/>
    <w:rsid w:val="69173387"/>
    <w:rsid w:val="698AB23C"/>
    <w:rsid w:val="69BFEF6A"/>
    <w:rsid w:val="69CD45B2"/>
    <w:rsid w:val="6A00520D"/>
    <w:rsid w:val="6AE7AA7A"/>
    <w:rsid w:val="6B4B1F98"/>
    <w:rsid w:val="6B931E98"/>
    <w:rsid w:val="6C21120A"/>
    <w:rsid w:val="6C405AC8"/>
    <w:rsid w:val="6CC107B9"/>
    <w:rsid w:val="6D1AF863"/>
    <w:rsid w:val="6D242845"/>
    <w:rsid w:val="6DA4E5B9"/>
    <w:rsid w:val="6DD76728"/>
    <w:rsid w:val="6E6CD2D7"/>
    <w:rsid w:val="6EBD15D1"/>
    <w:rsid w:val="6ED92CDE"/>
    <w:rsid w:val="6F822C5C"/>
    <w:rsid w:val="70B11018"/>
    <w:rsid w:val="70D441AA"/>
    <w:rsid w:val="7158A09F"/>
    <w:rsid w:val="71BC2339"/>
    <w:rsid w:val="71DE6F5B"/>
    <w:rsid w:val="71F01BEE"/>
    <w:rsid w:val="7217F19D"/>
    <w:rsid w:val="723C12CA"/>
    <w:rsid w:val="731699B6"/>
    <w:rsid w:val="732533F1"/>
    <w:rsid w:val="7370B08C"/>
    <w:rsid w:val="73761FC5"/>
    <w:rsid w:val="73C0AB40"/>
    <w:rsid w:val="741B63F2"/>
    <w:rsid w:val="7432D64E"/>
    <w:rsid w:val="7491F172"/>
    <w:rsid w:val="74FC2715"/>
    <w:rsid w:val="75EC997C"/>
    <w:rsid w:val="764E6464"/>
    <w:rsid w:val="7704C4C6"/>
    <w:rsid w:val="774FCF8D"/>
    <w:rsid w:val="77C9A1F6"/>
    <w:rsid w:val="789B02C1"/>
    <w:rsid w:val="7931AE28"/>
    <w:rsid w:val="79483970"/>
    <w:rsid w:val="79C36CAB"/>
    <w:rsid w:val="7ACAF843"/>
    <w:rsid w:val="7AD377E8"/>
    <w:rsid w:val="7BA6EC3A"/>
    <w:rsid w:val="7BB3A82A"/>
    <w:rsid w:val="7BE25F17"/>
    <w:rsid w:val="7C270E44"/>
    <w:rsid w:val="7CC1CF63"/>
    <w:rsid w:val="7D03FB60"/>
    <w:rsid w:val="7D480EF9"/>
    <w:rsid w:val="7D558B51"/>
    <w:rsid w:val="7D8C339C"/>
    <w:rsid w:val="7ED9022B"/>
    <w:rsid w:val="7EE09828"/>
    <w:rsid w:val="7F03F242"/>
    <w:rsid w:val="7FDAAAFC"/>
    <w:rsid w:val="7FDF5E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B024D"/>
  <w15:chartTrackingRefBased/>
  <w15:docId w15:val="{06DCCDE4-A7C2-412F-BAAB-7C77831F1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rsid w:val="207F49CA"/>
    <w:pPr>
      <w:ind w:left="720"/>
      <w:contextualSpacing/>
    </w:pPr>
  </w:style>
  <w:style w:type="paragraph" w:styleId="NoSpacing">
    <w:name w:val="No Spacing"/>
    <w:uiPriority w:val="1"/>
    <w:qFormat/>
    <w:rsid w:val="3370119F"/>
    <w:pPr>
      <w:spacing w:after="0"/>
    </w:pPr>
  </w:style>
  <w:style w:type="paragraph" w:styleId="Revision">
    <w:name w:val="Revision"/>
    <w:hidden/>
    <w:uiPriority w:val="99"/>
    <w:semiHidden/>
    <w:rsid w:val="00166947"/>
    <w:pPr>
      <w:spacing w:after="0" w:line="240" w:lineRule="auto"/>
    </w:pPr>
  </w:style>
  <w:style w:type="character" w:styleId="CommentReference">
    <w:name w:val="annotation reference"/>
    <w:basedOn w:val="DefaultParagraphFont"/>
    <w:uiPriority w:val="99"/>
    <w:semiHidden/>
    <w:unhideWhenUsed/>
    <w:rsid w:val="00742C7A"/>
    <w:rPr>
      <w:sz w:val="16"/>
      <w:szCs w:val="16"/>
    </w:rPr>
  </w:style>
  <w:style w:type="paragraph" w:styleId="CommentText">
    <w:name w:val="annotation text"/>
    <w:basedOn w:val="Normal"/>
    <w:link w:val="CommentTextChar"/>
    <w:uiPriority w:val="99"/>
    <w:unhideWhenUsed/>
    <w:rsid w:val="00742C7A"/>
    <w:pPr>
      <w:spacing w:line="240" w:lineRule="auto"/>
    </w:pPr>
    <w:rPr>
      <w:sz w:val="20"/>
      <w:szCs w:val="20"/>
    </w:rPr>
  </w:style>
  <w:style w:type="character" w:customStyle="1" w:styleId="CommentTextChar">
    <w:name w:val="Comment Text Char"/>
    <w:basedOn w:val="DefaultParagraphFont"/>
    <w:link w:val="CommentText"/>
    <w:uiPriority w:val="99"/>
    <w:rsid w:val="00742C7A"/>
    <w:rPr>
      <w:sz w:val="20"/>
      <w:szCs w:val="20"/>
    </w:rPr>
  </w:style>
  <w:style w:type="paragraph" w:styleId="CommentSubject">
    <w:name w:val="annotation subject"/>
    <w:basedOn w:val="CommentText"/>
    <w:next w:val="CommentText"/>
    <w:link w:val="CommentSubjectChar"/>
    <w:uiPriority w:val="99"/>
    <w:semiHidden/>
    <w:unhideWhenUsed/>
    <w:rsid w:val="00742C7A"/>
    <w:rPr>
      <w:b/>
      <w:bCs/>
    </w:rPr>
  </w:style>
  <w:style w:type="character" w:customStyle="1" w:styleId="CommentSubjectChar">
    <w:name w:val="Comment Subject Char"/>
    <w:basedOn w:val="CommentTextChar"/>
    <w:link w:val="CommentSubject"/>
    <w:uiPriority w:val="99"/>
    <w:semiHidden/>
    <w:rsid w:val="00742C7A"/>
    <w:rPr>
      <w:b/>
      <w:bCs/>
      <w:sz w:val="20"/>
      <w:szCs w:val="20"/>
    </w:rPr>
  </w:style>
  <w:style w:type="character" w:styleId="Hyperlink">
    <w:name w:val="Hyperlink"/>
    <w:basedOn w:val="DefaultParagraphFont"/>
    <w:unhideWhenUsed/>
    <w:rsid w:val="00BD250D"/>
    <w:rPr>
      <w:color w:val="467886" w:themeColor="hyperlink"/>
      <w:u w:val="single"/>
    </w:rPr>
  </w:style>
  <w:style w:type="character" w:styleId="UnresolvedMention">
    <w:name w:val="Unresolved Mention"/>
    <w:basedOn w:val="DefaultParagraphFont"/>
    <w:uiPriority w:val="99"/>
    <w:semiHidden/>
    <w:unhideWhenUsed/>
    <w:rsid w:val="00BD250D"/>
    <w:rPr>
      <w:color w:val="605E5C"/>
      <w:shd w:val="clear" w:color="auto" w:fill="E1DFDD"/>
    </w:rPr>
  </w:style>
  <w:style w:type="character" w:styleId="Mention">
    <w:name w:val="Mention"/>
    <w:basedOn w:val="DefaultParagraphFont"/>
    <w:uiPriority w:val="99"/>
    <w:unhideWhenUsed/>
    <w:rsid w:val="0009337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microsoft.com/office/2019/05/relationships/documenttasks" Target="documenttasks/documenttasks1.xml"/><Relationship Id="rId4" Type="http://schemas.openxmlformats.org/officeDocument/2006/relationships/numbering" Target="numbering.xml"/><Relationship Id="rId9" Type="http://schemas.openxmlformats.org/officeDocument/2006/relationships/theme" Target="theme/theme1.xml"/></Relationships>
</file>

<file path=word/documenttasks/documenttasks1.xml><?xml version="1.0" encoding="utf-8"?>
<t:Tasks xmlns:t="http://schemas.microsoft.com/office/tasks/2019/documenttasks" xmlns:oel="http://schemas.microsoft.com/office/2019/extlst">
  <t:Task id="{621A972D-93AB-4A2E-8E49-D4651D150F42}">
    <t:Anchor>
      <t:Comment id="717980532"/>
    </t:Anchor>
    <t:History>
      <t:Event id="{E6AB10E8-B74F-4225-9FF4-11DF42D37575}" time="2024-10-29T19:53:24.392Z">
        <t:Attribution userId="S::KateD@kitchener.ca::b458daca-f8d7-479b-8f40-b1cd4ca98b11" userProvider="AD" userName="Kate Daley"/>
        <t:Anchor>
          <t:Comment id="717980532"/>
        </t:Anchor>
        <t:Create/>
      </t:Event>
      <t:Event id="{4A1F815E-59EA-43C9-A85E-B513B883E21F}" time="2024-10-29T19:53:24.392Z">
        <t:Attribution userId="S::KateD@kitchener.ca::b458daca-f8d7-479b-8f40-b1cd4ca98b11" userProvider="AD" userName="Kate Daley"/>
        <t:Anchor>
          <t:Comment id="717980532"/>
        </t:Anchor>
        <t:Assign userId="S::MicheleK@kitchener.ca::64757a75-cdab-4c4a-b0d6-a1ebbc1c60e5" userProvider="AD" userName="Michele Kamphuis"/>
      </t:Event>
      <t:Event id="{53DABB67-A5F3-4834-823C-E17AF50B3EE7}" time="2024-10-29T19:53:24.392Z">
        <t:Attribution userId="S::KateD@kitchener.ca::b458daca-f8d7-479b-8f40-b1cd4ca98b11" userProvider="AD" userName="Kate Daley"/>
        <t:Anchor>
          <t:Comment id="717980532"/>
        </t:Anchor>
        <t:SetTitle title="@Michele Kamphuis Could you add the detail of what this was here?"/>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1e8d75f5-c7ba-48f0-89a1-60585494c082">
      <UserInfo>
        <DisplayName/>
        <AccountId xsi:nil="true"/>
        <AccountType/>
      </UserInfo>
    </SharedWithUsers>
    <lcf76f155ced4ddcb4097134ff3c332f xmlns="8c281465-650d-42c4-8089-135af5d0b22f">
      <Terms xmlns="http://schemas.microsoft.com/office/infopath/2007/PartnerControls"/>
    </lcf76f155ced4ddcb4097134ff3c332f>
    <TaxCatchAll xmlns="1e8d75f5-c7ba-48f0-89a1-60585494c08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DF6878B2483F946BFC83BD02ECD8407" ma:contentTypeVersion="14" ma:contentTypeDescription="Create a new document." ma:contentTypeScope="" ma:versionID="6870a541db0be318e470efab4080e77e">
  <xsd:schema xmlns:xsd="http://www.w3.org/2001/XMLSchema" xmlns:xs="http://www.w3.org/2001/XMLSchema" xmlns:p="http://schemas.microsoft.com/office/2006/metadata/properties" xmlns:ns2="8c281465-650d-42c4-8089-135af5d0b22f" xmlns:ns3="1e8d75f5-c7ba-48f0-89a1-60585494c082" targetNamespace="http://schemas.microsoft.com/office/2006/metadata/properties" ma:root="true" ma:fieldsID="6a8c10d22362bacc8315ddcd19f2b357" ns2:_="" ns3:_="">
    <xsd:import namespace="8c281465-650d-42c4-8089-135af5d0b22f"/>
    <xsd:import namespace="1e8d75f5-c7ba-48f0-89a1-60585494c08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281465-650d-42c4-8089-135af5d0b2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ec9d38c-77b9-46a7-ab62-1d617beba22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e8d75f5-c7ba-48f0-89a1-60585494c08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9cb3384-200e-461d-98b1-936d258af7cd}" ma:internalName="TaxCatchAll" ma:showField="CatchAllData" ma:web="1e8d75f5-c7ba-48f0-89a1-60585494c08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64A82B-BA89-4AF0-97A8-D3210AF00489}">
  <ds:schemaRefs>
    <ds:schemaRef ds:uri="http://schemas.microsoft.com/sharepoint/v3/contenttype/forms"/>
  </ds:schemaRefs>
</ds:datastoreItem>
</file>

<file path=customXml/itemProps2.xml><?xml version="1.0" encoding="utf-8"?>
<ds:datastoreItem xmlns:ds="http://schemas.openxmlformats.org/officeDocument/2006/customXml" ds:itemID="{7C4257B7-8AC7-4F07-84A1-17DF6CBC3E9E}">
  <ds:schemaRefs>
    <ds:schemaRef ds:uri="http://schemas.microsoft.com/office/2006/metadata/properties"/>
    <ds:schemaRef ds:uri="http://schemas.microsoft.com/office/infopath/2007/PartnerControls"/>
    <ds:schemaRef ds:uri="1e8d75f5-c7ba-48f0-89a1-60585494c082"/>
    <ds:schemaRef ds:uri="8c281465-650d-42c4-8089-135af5d0b22f"/>
  </ds:schemaRefs>
</ds:datastoreItem>
</file>

<file path=customXml/itemProps3.xml><?xml version="1.0" encoding="utf-8"?>
<ds:datastoreItem xmlns:ds="http://schemas.openxmlformats.org/officeDocument/2006/customXml" ds:itemID="{03574D48-212F-47C9-A414-BDB5940102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281465-650d-42c4-8089-135af5d0b22f"/>
    <ds:schemaRef ds:uri="1e8d75f5-c7ba-48f0-89a1-60585494c0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756</Words>
  <Characters>4312</Characters>
  <Application>Microsoft Office Word</Application>
  <DocSecurity>0</DocSecurity>
  <Lines>35</Lines>
  <Paragraphs>10</Paragraphs>
  <ScaleCrop>false</ScaleCrop>
  <Company/>
  <LinksUpToDate>false</LinksUpToDate>
  <CharactersWithSpaces>5058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Sloane Sweazey</dc:creator>
  <cp:keywords/>
  <dc:description/>
  <cp:lastModifiedBy>Sloane Sweazey</cp:lastModifiedBy>
  <cp:revision>2</cp:revision>
  <dcterms:created xsi:type="dcterms:W3CDTF">2024-11-01T18:13:00Z</dcterms:created>
  <dcterms:modified xsi:type="dcterms:W3CDTF">2024-11-01T18:13:00Z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0x010100DDF6878B2483F946BFC83BD02ECD8407</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