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5C90" w14:textId="27AE9A4E" w:rsidR="00D2630A" w:rsidRPr="004E41F9" w:rsidRDefault="00864C42">
      <w:pPr>
        <w:rPr>
          <w:rFonts w:ascii="Arial" w:hAnsi="Arial" w:cs="Arial"/>
          <w:sz w:val="24"/>
          <w:szCs w:val="24"/>
        </w:rPr>
      </w:pPr>
      <w:r w:rsidRPr="004E41F9">
        <w:rPr>
          <w:rFonts w:ascii="Arial" w:hAnsi="Arial" w:cs="Arial"/>
          <w:noProof/>
          <w:sz w:val="24"/>
          <w:szCs w:val="24"/>
          <w:lang w:eastAsia="en-CA"/>
        </w:rPr>
        <mc:AlternateContent>
          <mc:Choice Requires="wps">
            <w:drawing>
              <wp:anchor distT="0" distB="0" distL="114300" distR="114300" simplePos="0" relativeHeight="251662336" behindDoc="0" locked="0" layoutInCell="1" allowOverlap="1" wp14:anchorId="78BB5CB7" wp14:editId="192A307C">
                <wp:simplePos x="0" y="0"/>
                <wp:positionH relativeFrom="column">
                  <wp:posOffset>1463675</wp:posOffset>
                </wp:positionH>
                <wp:positionV relativeFrom="paragraph">
                  <wp:posOffset>-898525</wp:posOffset>
                </wp:positionV>
                <wp:extent cx="4876800" cy="1447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47800"/>
                        </a:xfrm>
                        <a:prstGeom prst="rect">
                          <a:avLst/>
                        </a:prstGeom>
                        <a:solidFill>
                          <a:srgbClr val="FFFFFF"/>
                        </a:solidFill>
                        <a:ln w="9525">
                          <a:noFill/>
                          <a:miter lim="800000"/>
                          <a:headEnd/>
                          <a:tailEnd/>
                        </a:ln>
                      </wps:spPr>
                      <wps:txbx>
                        <w:txbxContent>
                          <w:p w14:paraId="78BB5CC3" w14:textId="77777777" w:rsidR="008325B0" w:rsidRPr="00864C42" w:rsidRDefault="008325B0" w:rsidP="008325B0">
                            <w:pPr>
                              <w:rPr>
                                <w:sz w:val="16"/>
                                <w:szCs w:val="16"/>
                              </w:rPr>
                            </w:pPr>
                          </w:p>
                          <w:tbl>
                            <w:tblPr>
                              <w:tblW w:w="0" w:type="auto"/>
                              <w:jc w:val="center"/>
                              <w:tblBorders>
                                <w:top w:val="single" w:sz="4" w:space="0" w:color="auto"/>
                                <w:bottom w:val="single" w:sz="4" w:space="0" w:color="auto"/>
                              </w:tblBorders>
                              <w:tblLook w:val="0000" w:firstRow="0" w:lastRow="0" w:firstColumn="0" w:lastColumn="0" w:noHBand="0" w:noVBand="0"/>
                            </w:tblPr>
                            <w:tblGrid>
                              <w:gridCol w:w="7345"/>
                            </w:tblGrid>
                            <w:tr w:rsidR="008325B0" w14:paraId="78BB5CC6" w14:textId="77777777" w:rsidTr="005313F5">
                              <w:trPr>
                                <w:trHeight w:val="1402"/>
                                <w:jc w:val="center"/>
                              </w:trPr>
                              <w:tc>
                                <w:tcPr>
                                  <w:tcW w:w="7345" w:type="dxa"/>
                                  <w:tcBorders>
                                    <w:top w:val="single" w:sz="18" w:space="0" w:color="auto"/>
                                    <w:bottom w:val="single" w:sz="18" w:space="0" w:color="auto"/>
                                  </w:tcBorders>
                                </w:tcPr>
                                <w:p w14:paraId="78BB5CC4" w14:textId="77777777" w:rsidR="008325B0" w:rsidRPr="005313F5" w:rsidRDefault="008325B0" w:rsidP="00864C42">
                                  <w:pPr>
                                    <w:pStyle w:val="NoSpacing"/>
                                    <w:jc w:val="center"/>
                                    <w:rPr>
                                      <w:rFonts w:ascii="Monotype Corsiva" w:hAnsi="Monotype Corsiva"/>
                                      <w:sz w:val="56"/>
                                      <w:szCs w:val="56"/>
                                    </w:rPr>
                                  </w:pPr>
                                  <w:r w:rsidRPr="005313F5">
                                    <w:rPr>
                                      <w:rFonts w:ascii="Monotype Corsiva" w:hAnsi="Monotype Corsiva"/>
                                      <w:sz w:val="56"/>
                                      <w:szCs w:val="56"/>
                                    </w:rPr>
                                    <w:t>Algonquins of Pikwakanagan</w:t>
                                  </w:r>
                                </w:p>
                                <w:p w14:paraId="78BB5CC5" w14:textId="77777777" w:rsidR="008325B0" w:rsidRPr="00D2630A" w:rsidRDefault="008325B0" w:rsidP="00864C42">
                                  <w:pPr>
                                    <w:pStyle w:val="NoSpacing"/>
                                    <w:jc w:val="center"/>
                                  </w:pPr>
                                  <w:r w:rsidRPr="005313F5">
                                    <w:rPr>
                                      <w:rFonts w:ascii="Monotype Corsiva" w:hAnsi="Monotype Corsiva"/>
                                      <w:sz w:val="56"/>
                                      <w:szCs w:val="56"/>
                                    </w:rPr>
                                    <w:t>First Nation</w:t>
                                  </w:r>
                                </w:p>
                              </w:tc>
                            </w:tr>
                          </w:tbl>
                          <w:p w14:paraId="78BB5CC7" w14:textId="77777777" w:rsidR="008325B0" w:rsidRPr="008325B0" w:rsidRDefault="008325B0" w:rsidP="00864C42">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B5CB7" id="_x0000_t202" coordsize="21600,21600" o:spt="202" path="m,l,21600r21600,l21600,xe">
                <v:stroke joinstyle="miter"/>
                <v:path gradientshapeok="t" o:connecttype="rect"/>
              </v:shapetype>
              <v:shape id="Text Box 2" o:spid="_x0000_s1026" type="#_x0000_t202" style="position:absolute;margin-left:115.25pt;margin-top:-70.75pt;width:38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" stroked="f">
                <v:textbox>
                  <w:txbxContent>
                    <w:p w14:paraId="78BB5CC3" w14:textId="77777777" w:rsidR="008325B0" w:rsidRPr="00864C42" w:rsidRDefault="008325B0" w:rsidP="008325B0">
                      <w:pPr>
                        <w:rPr>
                          <w:sz w:val="16"/>
                          <w:szCs w:val="16"/>
                        </w:rPr>
                      </w:pPr>
                    </w:p>
                    <w:tbl>
                      <w:tblPr>
                        <w:tblW w:w="0" w:type="auto"/>
                        <w:jc w:val="center"/>
                        <w:tblBorders>
                          <w:top w:val="single" w:sz="4" w:space="0" w:color="auto"/>
                          <w:bottom w:val="single" w:sz="4" w:space="0" w:color="auto"/>
                        </w:tblBorders>
                        <w:tblLook w:val="0000" w:firstRow="0" w:lastRow="0" w:firstColumn="0" w:lastColumn="0" w:noHBand="0" w:noVBand="0"/>
                      </w:tblPr>
                      <w:tblGrid>
                        <w:gridCol w:w="7345"/>
                      </w:tblGrid>
                      <w:tr w:rsidR="008325B0" w14:paraId="78BB5CC6" w14:textId="77777777" w:rsidTr="005313F5">
                        <w:trPr>
                          <w:trHeight w:val="1402"/>
                          <w:jc w:val="center"/>
                        </w:trPr>
                        <w:tc>
                          <w:tcPr>
                            <w:tcW w:w="7345" w:type="dxa"/>
                            <w:tcBorders>
                              <w:top w:val="single" w:sz="18" w:space="0" w:color="auto"/>
                              <w:bottom w:val="single" w:sz="18" w:space="0" w:color="auto"/>
                            </w:tcBorders>
                          </w:tcPr>
                          <w:p w14:paraId="78BB5CC4" w14:textId="77777777" w:rsidR="008325B0" w:rsidRPr="005313F5" w:rsidRDefault="008325B0" w:rsidP="00864C42">
                            <w:pPr>
                              <w:pStyle w:val="NoSpacing"/>
                              <w:jc w:val="center"/>
                              <w:rPr>
                                <w:rFonts w:ascii="Monotype Corsiva" w:hAnsi="Monotype Corsiva"/>
                                <w:sz w:val="56"/>
                                <w:szCs w:val="56"/>
                              </w:rPr>
                            </w:pPr>
                            <w:r w:rsidRPr="005313F5">
                              <w:rPr>
                                <w:rFonts w:ascii="Monotype Corsiva" w:hAnsi="Monotype Corsiva"/>
                                <w:sz w:val="56"/>
                                <w:szCs w:val="56"/>
                              </w:rPr>
                              <w:t>Algonquins of Pikwakanagan</w:t>
                            </w:r>
                          </w:p>
                          <w:p w14:paraId="78BB5CC5" w14:textId="77777777" w:rsidR="008325B0" w:rsidRPr="00D2630A" w:rsidRDefault="008325B0" w:rsidP="00864C42">
                            <w:pPr>
                              <w:pStyle w:val="NoSpacing"/>
                              <w:jc w:val="center"/>
                            </w:pPr>
                            <w:r w:rsidRPr="005313F5">
                              <w:rPr>
                                <w:rFonts w:ascii="Monotype Corsiva" w:hAnsi="Monotype Corsiva"/>
                                <w:sz w:val="56"/>
                                <w:szCs w:val="56"/>
                              </w:rPr>
                              <w:t>First Nation</w:t>
                            </w:r>
                          </w:p>
                        </w:tc>
                      </w:tr>
                    </w:tbl>
                    <w:p w14:paraId="78BB5CC7" w14:textId="77777777" w:rsidR="008325B0" w:rsidRPr="008325B0" w:rsidRDefault="008325B0" w:rsidP="00864C42">
                      <w:pPr>
                        <w:pStyle w:val="NoSpacing"/>
                      </w:pPr>
                    </w:p>
                  </w:txbxContent>
                </v:textbox>
              </v:shape>
            </w:pict>
          </mc:Fallback>
        </mc:AlternateContent>
      </w:r>
      <w:r w:rsidRPr="004E41F9">
        <w:rPr>
          <w:rFonts w:ascii="Arial" w:hAnsi="Arial" w:cs="Arial"/>
          <w:noProof/>
          <w:sz w:val="24"/>
          <w:szCs w:val="24"/>
          <w:lang w:eastAsia="en-CA"/>
        </w:rPr>
        <mc:AlternateContent>
          <mc:Choice Requires="wps">
            <w:drawing>
              <wp:anchor distT="0" distB="0" distL="114300" distR="114300" simplePos="0" relativeHeight="251659264" behindDoc="0" locked="0" layoutInCell="1" allowOverlap="1" wp14:anchorId="78BB5CB9" wp14:editId="220ED53C">
                <wp:simplePos x="0" y="0"/>
                <wp:positionH relativeFrom="column">
                  <wp:posOffset>-793750</wp:posOffset>
                </wp:positionH>
                <wp:positionV relativeFrom="paragraph">
                  <wp:posOffset>-787400</wp:posOffset>
                </wp:positionV>
                <wp:extent cx="2508250" cy="2374900"/>
                <wp:effectExtent l="0" t="0" r="635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374900"/>
                        </a:xfrm>
                        <a:prstGeom prst="rect">
                          <a:avLst/>
                        </a:prstGeom>
                        <a:solidFill>
                          <a:srgbClr val="FFFFFF"/>
                        </a:solidFill>
                        <a:ln w="9525">
                          <a:noFill/>
                          <a:miter lim="800000"/>
                          <a:headEnd/>
                          <a:tailEnd/>
                        </a:ln>
                      </wps:spPr>
                      <wps:txbx>
                        <w:txbxContent>
                          <w:p w14:paraId="78BB5CC8" w14:textId="77777777" w:rsidR="00E346FA" w:rsidRDefault="00E346FA">
                            <w:r>
                              <w:rPr>
                                <w:noProof/>
                                <w:lang w:eastAsia="en-CA"/>
                              </w:rPr>
                              <w:drawing>
                                <wp:inline distT="0" distB="0" distL="0" distR="0" wp14:anchorId="78BB5CCF" wp14:editId="5826CC88">
                                  <wp:extent cx="2209800" cy="2019699"/>
                                  <wp:effectExtent l="0" t="0" r="0" b="0"/>
                                  <wp:docPr id="1370006373" name="Picture 137000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Original.png"/>
                                          <pic:cNvPicPr/>
                                        </pic:nvPicPr>
                                        <pic:blipFill>
                                          <a:blip r:embed="rId8">
                                            <a:extLst>
                                              <a:ext uri="{28A0092B-C50C-407E-A947-70E740481C1C}">
                                                <a14:useLocalDpi xmlns:a14="http://schemas.microsoft.com/office/drawing/2010/main" val="0"/>
                                              </a:ext>
                                            </a:extLst>
                                          </a:blip>
                                          <a:stretch>
                                            <a:fillRect/>
                                          </a:stretch>
                                        </pic:blipFill>
                                        <pic:spPr>
                                          <a:xfrm>
                                            <a:off x="0" y="0"/>
                                            <a:ext cx="2209800" cy="20196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B5CB9" id="_x0000_s1027" type="#_x0000_t202" style="position:absolute;margin-left:-62.5pt;margin-top:-62pt;width:197.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" stroked="f">
                <v:textbox>
                  <w:txbxContent>
                    <w:p w14:paraId="78BB5CC8" w14:textId="77777777" w:rsidR="00E346FA" w:rsidRDefault="00E346FA">
                      <w:r>
                        <w:rPr>
                          <w:noProof/>
                          <w:lang w:eastAsia="en-CA"/>
                        </w:rPr>
                        <w:drawing>
                          <wp:inline distT="0" distB="0" distL="0" distR="0" wp14:anchorId="78BB5CCF" wp14:editId="5826CC88">
                            <wp:extent cx="2209800" cy="2019699"/>
                            <wp:effectExtent l="0" t="0" r="0" b="0"/>
                            <wp:docPr id="1370006373" name="Picture 137000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Original.png"/>
                                    <pic:cNvPicPr/>
                                  </pic:nvPicPr>
                                  <pic:blipFill>
                                    <a:blip r:embed="rId9">
                                      <a:extLst>
                                        <a:ext uri="{28A0092B-C50C-407E-A947-70E740481C1C}">
                                          <a14:useLocalDpi xmlns:a14="http://schemas.microsoft.com/office/drawing/2010/main" val="0"/>
                                        </a:ext>
                                      </a:extLst>
                                    </a:blip>
                                    <a:stretch>
                                      <a:fillRect/>
                                    </a:stretch>
                                  </pic:blipFill>
                                  <pic:spPr>
                                    <a:xfrm>
                                      <a:off x="0" y="0"/>
                                      <a:ext cx="2209800" cy="2019699"/>
                                    </a:xfrm>
                                    <a:prstGeom prst="rect">
                                      <a:avLst/>
                                    </a:prstGeom>
                                  </pic:spPr>
                                </pic:pic>
                              </a:graphicData>
                            </a:graphic>
                          </wp:inline>
                        </w:drawing>
                      </w:r>
                    </w:p>
                  </w:txbxContent>
                </v:textbox>
              </v:shape>
            </w:pict>
          </mc:Fallback>
        </mc:AlternateContent>
      </w:r>
    </w:p>
    <w:p w14:paraId="78BB5C91" w14:textId="77777777" w:rsidR="00D2630A" w:rsidRPr="004E41F9" w:rsidRDefault="00D2630A" w:rsidP="00D2630A">
      <w:pPr>
        <w:rPr>
          <w:rFonts w:ascii="Arial" w:hAnsi="Arial" w:cs="Arial"/>
          <w:sz w:val="24"/>
          <w:szCs w:val="24"/>
        </w:rPr>
      </w:pPr>
    </w:p>
    <w:p w14:paraId="06AB76BD" w14:textId="585B31E2" w:rsidR="00E31F91" w:rsidRPr="004E41F9" w:rsidRDefault="00E31F91" w:rsidP="00216E0A">
      <w:pPr>
        <w:rPr>
          <w:rFonts w:ascii="Arial" w:hAnsi="Arial" w:cs="Arial"/>
          <w:sz w:val="24"/>
          <w:szCs w:val="24"/>
        </w:rPr>
      </w:pPr>
    </w:p>
    <w:p w14:paraId="4364C36F" w14:textId="77777777" w:rsidR="00627BE1" w:rsidRPr="004E41F9" w:rsidRDefault="00627BE1" w:rsidP="00216E0A">
      <w:pPr>
        <w:rPr>
          <w:rFonts w:ascii="Arial" w:eastAsiaTheme="minorEastAsia" w:hAnsi="Arial" w:cs="Arial"/>
          <w:sz w:val="24"/>
          <w:szCs w:val="24"/>
          <w:lang w:eastAsia="zh-CN"/>
        </w:rPr>
      </w:pPr>
    </w:p>
    <w:p w14:paraId="1043BB37" w14:textId="77777777" w:rsidR="00076605" w:rsidRDefault="00076605" w:rsidP="005F71EF">
      <w:pPr>
        <w:pStyle w:val="Heading2"/>
        <w:rPr>
          <w:rFonts w:asciiTheme="minorHAnsi" w:eastAsiaTheme="minorHAnsi" w:hAnsiTheme="minorHAnsi" w:cstheme="minorBidi"/>
          <w:color w:val="auto"/>
          <w:sz w:val="22"/>
          <w:szCs w:val="22"/>
          <w:lang w:eastAsia="zh-CN"/>
        </w:rPr>
      </w:pPr>
    </w:p>
    <w:p w14:paraId="40B2B016" w14:textId="77777777" w:rsidR="006B7845" w:rsidRDefault="006B7845" w:rsidP="005C3A10">
      <w:pPr>
        <w:spacing w:after="0" w:line="240" w:lineRule="auto"/>
        <w:rPr>
          <w:rFonts w:cstheme="minorHAnsi"/>
          <w:b/>
          <w:bCs/>
          <w:lang w:eastAsia="zh-CN"/>
        </w:rPr>
      </w:pPr>
    </w:p>
    <w:p w14:paraId="7493320D" w14:textId="4C76CF44" w:rsidR="005C3A10" w:rsidRPr="006B7845" w:rsidRDefault="005C3A10" w:rsidP="003D1BE9">
      <w:pPr>
        <w:spacing w:after="0"/>
        <w:rPr>
          <w:rFonts w:cstheme="minorHAnsi"/>
          <w:lang w:eastAsia="zh-CN"/>
        </w:rPr>
      </w:pPr>
      <w:r w:rsidRPr="006B7845">
        <w:rPr>
          <w:rFonts w:cstheme="minorHAnsi"/>
          <w:b/>
          <w:bCs/>
          <w:lang w:eastAsia="zh-CN"/>
        </w:rPr>
        <w:t>Date:</w:t>
      </w:r>
      <w:r w:rsidRPr="006B7845">
        <w:rPr>
          <w:rFonts w:cstheme="minorHAnsi"/>
          <w:b/>
          <w:bCs/>
          <w:lang w:eastAsia="zh-CN"/>
        </w:rPr>
        <w:tab/>
      </w:r>
      <w:r w:rsidR="006B7845">
        <w:rPr>
          <w:rFonts w:cstheme="minorHAnsi"/>
          <w:b/>
          <w:bCs/>
          <w:lang w:eastAsia="zh-CN"/>
        </w:rPr>
        <w:t xml:space="preserve">     </w:t>
      </w:r>
      <w:r w:rsidRPr="006B7845">
        <w:rPr>
          <w:rFonts w:cstheme="minorHAnsi"/>
          <w:lang w:eastAsia="zh-CN"/>
        </w:rPr>
        <w:t>May 16, 2025</w:t>
      </w:r>
    </w:p>
    <w:p w14:paraId="3E5A0955" w14:textId="1C1F0596" w:rsidR="005C3A10" w:rsidRPr="006B7845" w:rsidRDefault="005C3A10" w:rsidP="003D1BE9">
      <w:pPr>
        <w:spacing w:after="0"/>
        <w:ind w:left="709" w:hanging="709"/>
        <w:rPr>
          <w:rFonts w:cstheme="minorHAnsi"/>
          <w:lang w:eastAsia="zh-CN"/>
        </w:rPr>
      </w:pPr>
      <w:r w:rsidRPr="006B7845">
        <w:rPr>
          <w:rFonts w:cstheme="minorHAnsi"/>
          <w:b/>
          <w:bCs/>
          <w:lang w:eastAsia="zh-CN"/>
        </w:rPr>
        <w:t>To:</w:t>
      </w:r>
      <w:r w:rsidR="006B7845">
        <w:rPr>
          <w:rFonts w:cstheme="minorHAnsi"/>
          <w:lang w:eastAsia="zh-CN"/>
        </w:rPr>
        <w:tab/>
        <w:t xml:space="preserve">     </w:t>
      </w:r>
      <w:r w:rsidR="006B7845" w:rsidRPr="006B7845">
        <w:rPr>
          <w:rFonts w:cstheme="minorHAnsi"/>
          <w:lang w:eastAsia="zh-CN"/>
        </w:rPr>
        <w:t>Honourable Stephen Lecce, Minister of Energy and Mines</w:t>
      </w:r>
    </w:p>
    <w:p w14:paraId="401CC825" w14:textId="2262B6FB" w:rsidR="005C3A10" w:rsidRPr="006B7845" w:rsidRDefault="005C3A10" w:rsidP="003D1BE9">
      <w:pPr>
        <w:spacing w:after="0"/>
        <w:rPr>
          <w:rFonts w:cstheme="minorHAnsi"/>
          <w:lang w:eastAsia="zh-CN"/>
        </w:rPr>
      </w:pPr>
      <w:r w:rsidRPr="006B7845">
        <w:rPr>
          <w:rFonts w:cstheme="minorHAnsi"/>
          <w:b/>
          <w:bCs/>
          <w:lang w:eastAsia="zh-CN"/>
        </w:rPr>
        <w:t>From:</w:t>
      </w:r>
      <w:r w:rsidRPr="006B7845">
        <w:rPr>
          <w:rFonts w:cstheme="minorHAnsi"/>
          <w:lang w:eastAsia="zh-CN"/>
        </w:rPr>
        <w:tab/>
      </w:r>
      <w:r w:rsidR="006B7845">
        <w:rPr>
          <w:rFonts w:cstheme="minorHAnsi"/>
          <w:lang w:eastAsia="zh-CN"/>
        </w:rPr>
        <w:t xml:space="preserve">     </w:t>
      </w:r>
      <w:r w:rsidRPr="006B7845">
        <w:rPr>
          <w:rFonts w:cstheme="minorHAnsi"/>
          <w:lang w:eastAsia="zh-CN"/>
        </w:rPr>
        <w:t>Amanda Two-Axe Kohoko, Manager</w:t>
      </w:r>
      <w:r w:rsidR="007A4F37">
        <w:rPr>
          <w:rFonts w:cstheme="minorHAnsi"/>
          <w:lang w:eastAsia="zh-CN"/>
        </w:rPr>
        <w:t>,</w:t>
      </w:r>
      <w:r w:rsidRPr="006B7845">
        <w:rPr>
          <w:rFonts w:cstheme="minorHAnsi"/>
          <w:lang w:eastAsia="zh-CN"/>
        </w:rPr>
        <w:t xml:space="preserve"> </w:t>
      </w:r>
      <w:r w:rsidR="00CC20BB">
        <w:rPr>
          <w:rFonts w:cstheme="minorHAnsi"/>
          <w:lang w:eastAsia="zh-CN"/>
        </w:rPr>
        <w:t xml:space="preserve">AOPFN </w:t>
      </w:r>
      <w:r w:rsidRPr="006B7845">
        <w:rPr>
          <w:rFonts w:cstheme="minorHAnsi"/>
          <w:lang w:eastAsia="zh-CN"/>
        </w:rPr>
        <w:t>Consultation</w:t>
      </w:r>
      <w:r w:rsidR="007A4F37">
        <w:rPr>
          <w:rFonts w:cstheme="minorHAnsi"/>
          <w:lang w:eastAsia="zh-CN"/>
        </w:rPr>
        <w:t xml:space="preserve"> Department</w:t>
      </w:r>
    </w:p>
    <w:p w14:paraId="4104BBEB" w14:textId="796A177C" w:rsidR="00AA4275" w:rsidRPr="006B7845" w:rsidRDefault="00AA4275" w:rsidP="003D1BE9">
      <w:pPr>
        <w:spacing w:after="0"/>
        <w:rPr>
          <w:rFonts w:cstheme="minorHAnsi"/>
          <w:b/>
          <w:bCs/>
          <w:lang w:eastAsia="zh-CN"/>
        </w:rPr>
      </w:pPr>
      <w:r w:rsidRPr="006B7845">
        <w:rPr>
          <w:rFonts w:cstheme="minorHAnsi"/>
          <w:b/>
          <w:bCs/>
          <w:lang w:eastAsia="zh-CN"/>
        </w:rPr>
        <w:t>R</w:t>
      </w:r>
      <w:r w:rsidR="005C3A10" w:rsidRPr="006B7845">
        <w:rPr>
          <w:rFonts w:cstheme="minorHAnsi"/>
          <w:b/>
          <w:bCs/>
          <w:lang w:eastAsia="zh-CN"/>
        </w:rPr>
        <w:t>e</w:t>
      </w:r>
      <w:r w:rsidRPr="006B7845">
        <w:rPr>
          <w:rFonts w:cstheme="minorHAnsi"/>
          <w:b/>
          <w:bCs/>
          <w:lang w:eastAsia="zh-CN"/>
        </w:rPr>
        <w:t>:</w:t>
      </w:r>
      <w:r w:rsidR="005C3A10" w:rsidRPr="006B7845">
        <w:rPr>
          <w:rFonts w:cstheme="minorHAnsi"/>
          <w:lang w:eastAsia="zh-CN"/>
        </w:rPr>
        <w:tab/>
      </w:r>
      <w:r w:rsidR="006B7845">
        <w:rPr>
          <w:rFonts w:cstheme="minorHAnsi"/>
          <w:lang w:eastAsia="zh-CN"/>
        </w:rPr>
        <w:t xml:space="preserve">     </w:t>
      </w:r>
      <w:r w:rsidRPr="006B7845">
        <w:rPr>
          <w:rFonts w:cstheme="minorHAnsi"/>
          <w:b/>
          <w:bCs/>
          <w:lang w:eastAsia="zh-CN"/>
        </w:rPr>
        <w:t>Response to Bill 5</w:t>
      </w:r>
      <w:r w:rsidR="005C3A10" w:rsidRPr="006B7845">
        <w:rPr>
          <w:rFonts w:cstheme="minorHAnsi"/>
          <w:b/>
          <w:bCs/>
          <w:lang w:eastAsia="zh-CN"/>
        </w:rPr>
        <w:t xml:space="preserve"> - </w:t>
      </w:r>
      <w:r w:rsidRPr="006B7845">
        <w:rPr>
          <w:rFonts w:cstheme="minorHAnsi"/>
          <w:b/>
          <w:bCs/>
          <w:i/>
          <w:iCs/>
          <w:lang w:eastAsia="zh-CN"/>
        </w:rPr>
        <w:t>Protect Ontario by Unleashing our Economy Act 2025</w:t>
      </w:r>
    </w:p>
    <w:p w14:paraId="0494482C" w14:textId="3DE846CB" w:rsidR="005C3A10" w:rsidRPr="006B7845" w:rsidRDefault="005C3A10" w:rsidP="005C3A10">
      <w:pPr>
        <w:spacing w:after="0" w:line="240" w:lineRule="auto"/>
        <w:rPr>
          <w:rFonts w:cstheme="minorHAnsi"/>
          <w:b/>
          <w:bCs/>
          <w:lang w:eastAsia="zh-CN"/>
        </w:rPr>
      </w:pPr>
      <w:r w:rsidRPr="006B7845">
        <w:rPr>
          <w:rFonts w:cstheme="minorHAnsi"/>
          <w:b/>
          <w:bCs/>
          <w:lang w:eastAsia="zh-CN"/>
        </w:rPr>
        <w:t>_____________________________________________________________________</w:t>
      </w:r>
      <w:r w:rsidR="006B7845">
        <w:rPr>
          <w:rFonts w:cstheme="minorHAnsi"/>
          <w:b/>
          <w:bCs/>
          <w:lang w:eastAsia="zh-CN"/>
        </w:rPr>
        <w:t>_______________</w:t>
      </w:r>
      <w:r w:rsidRPr="006B7845">
        <w:rPr>
          <w:rFonts w:cstheme="minorHAnsi"/>
          <w:b/>
          <w:bCs/>
          <w:lang w:eastAsia="zh-CN"/>
        </w:rPr>
        <w:t>_</w:t>
      </w:r>
    </w:p>
    <w:p w14:paraId="05D55C35" w14:textId="77777777" w:rsidR="005C3A10" w:rsidRPr="006B7845" w:rsidRDefault="005C3A10" w:rsidP="005C3A10">
      <w:pPr>
        <w:spacing w:after="0" w:line="240" w:lineRule="auto"/>
        <w:rPr>
          <w:rFonts w:cstheme="minorHAnsi"/>
          <w:lang w:eastAsia="zh-CN"/>
        </w:rPr>
      </w:pPr>
    </w:p>
    <w:p w14:paraId="5DF97B3F" w14:textId="65D82D9A" w:rsidR="00076605" w:rsidRDefault="006B7845" w:rsidP="003E5F44">
      <w:pPr>
        <w:spacing w:after="0" w:line="240" w:lineRule="auto"/>
        <w:rPr>
          <w:rFonts w:cstheme="minorHAnsi"/>
          <w:lang w:eastAsia="zh-CN"/>
        </w:rPr>
      </w:pPr>
      <w:r w:rsidRPr="006B7845">
        <w:rPr>
          <w:rFonts w:cstheme="minorHAnsi"/>
          <w:lang w:eastAsia="zh-CN"/>
        </w:rPr>
        <w:t xml:space="preserve">We the Algonquins of Pikwàkanagàn First Nation </w:t>
      </w:r>
      <w:r w:rsidR="00076605" w:rsidRPr="006B7845">
        <w:rPr>
          <w:rFonts w:cstheme="minorHAnsi"/>
          <w:lang w:eastAsia="zh-CN"/>
        </w:rPr>
        <w:t>are providing initial comments on Bill 5</w:t>
      </w:r>
      <w:r w:rsidRPr="006B7845">
        <w:rPr>
          <w:rFonts w:cstheme="minorHAnsi"/>
          <w:lang w:eastAsia="zh-CN"/>
        </w:rPr>
        <w:t xml:space="preserve">, </w:t>
      </w:r>
      <w:r w:rsidR="00076605" w:rsidRPr="006B7845">
        <w:rPr>
          <w:rFonts w:cstheme="minorHAnsi"/>
          <w:lang w:eastAsia="zh-CN"/>
        </w:rPr>
        <w:t>as it has direct impact to our members and our inherent rights as enshrined in the Section 25 and</w:t>
      </w:r>
      <w:r w:rsidR="00076605" w:rsidRPr="006B7845">
        <w:rPr>
          <w:rFonts w:cstheme="minorHAnsi"/>
          <w:i/>
          <w:iCs/>
          <w:lang w:eastAsia="zh-CN"/>
        </w:rPr>
        <w:t xml:space="preserve"> </w:t>
      </w:r>
      <w:r w:rsidR="00076605" w:rsidRPr="006B7845">
        <w:rPr>
          <w:rFonts w:cstheme="minorHAnsi"/>
          <w:lang w:eastAsia="zh-CN"/>
        </w:rPr>
        <w:t>Section 35</w:t>
      </w:r>
      <w:r w:rsidR="00076605" w:rsidRPr="006B7845">
        <w:rPr>
          <w:rFonts w:cstheme="minorHAnsi"/>
          <w:i/>
          <w:iCs/>
          <w:lang w:eastAsia="zh-CN"/>
        </w:rPr>
        <w:t xml:space="preserve"> </w:t>
      </w:r>
      <w:r w:rsidR="00076605" w:rsidRPr="006B7845">
        <w:rPr>
          <w:rFonts w:cstheme="minorHAnsi"/>
          <w:lang w:eastAsia="zh-CN"/>
        </w:rPr>
        <w:t>of the</w:t>
      </w:r>
      <w:r w:rsidR="00076605" w:rsidRPr="006B7845">
        <w:rPr>
          <w:rFonts w:cstheme="minorHAnsi"/>
          <w:i/>
          <w:iCs/>
          <w:lang w:eastAsia="zh-CN"/>
        </w:rPr>
        <w:t xml:space="preserve"> Canadian Charter of Rights and Freedoms</w:t>
      </w:r>
      <w:r w:rsidR="00076605" w:rsidRPr="006B7845">
        <w:rPr>
          <w:rFonts w:cstheme="minorHAnsi"/>
          <w:lang w:eastAsia="zh-CN"/>
        </w:rPr>
        <w:t xml:space="preserve"> and reaffirmed in Bill 76, </w:t>
      </w:r>
      <w:r w:rsidR="00076605" w:rsidRPr="006B7845">
        <w:rPr>
          <w:rFonts w:cstheme="minorHAnsi"/>
          <w:i/>
          <w:iCs/>
          <w:lang w:eastAsia="zh-CN"/>
        </w:rPr>
        <w:t>United Nations Declaration on the Rights of Indigenous People’s Act, 2019 (UNDRIP)</w:t>
      </w:r>
      <w:r w:rsidR="00076605" w:rsidRPr="006B7845">
        <w:rPr>
          <w:rFonts w:cstheme="minorHAnsi"/>
          <w:lang w:eastAsia="zh-CN"/>
        </w:rPr>
        <w:t>.</w:t>
      </w:r>
    </w:p>
    <w:p w14:paraId="702A441A" w14:textId="77777777" w:rsidR="003E5F44" w:rsidRPr="006B7845" w:rsidRDefault="003E5F44" w:rsidP="003E5F44">
      <w:pPr>
        <w:spacing w:after="0" w:line="240" w:lineRule="auto"/>
        <w:rPr>
          <w:rFonts w:cstheme="minorHAnsi"/>
          <w:lang w:eastAsia="zh-CN"/>
        </w:rPr>
      </w:pPr>
    </w:p>
    <w:p w14:paraId="069750E5" w14:textId="045E6060" w:rsidR="00076605" w:rsidRDefault="00076605" w:rsidP="003E5F44">
      <w:pPr>
        <w:spacing w:after="0" w:line="240" w:lineRule="auto"/>
        <w:rPr>
          <w:rFonts w:cstheme="minorHAnsi"/>
        </w:rPr>
      </w:pPr>
      <w:r w:rsidRPr="006B7845">
        <w:rPr>
          <w:rFonts w:cstheme="minorHAnsi"/>
        </w:rPr>
        <w:t xml:space="preserve">The Algonquins of </w:t>
      </w:r>
      <w:proofErr w:type="spellStart"/>
      <w:r w:rsidR="00C72249">
        <w:rPr>
          <w:rFonts w:cstheme="minorHAnsi"/>
        </w:rPr>
        <w:t>Pikwàkanagàn</w:t>
      </w:r>
      <w:proofErr w:type="spellEnd"/>
      <w:r w:rsidRPr="006B7845">
        <w:rPr>
          <w:rFonts w:cstheme="minorHAnsi"/>
        </w:rPr>
        <w:t xml:space="preserve"> have lived in our unceded</w:t>
      </w:r>
      <w:r w:rsidR="006B7845">
        <w:rPr>
          <w:rFonts w:cstheme="minorHAnsi"/>
        </w:rPr>
        <w:t xml:space="preserve"> </w:t>
      </w:r>
      <w:proofErr w:type="spellStart"/>
      <w:r w:rsidR="003E5F44">
        <w:rPr>
          <w:rFonts w:cstheme="minorHAnsi"/>
        </w:rPr>
        <w:t>unsurrend</w:t>
      </w:r>
      <w:r w:rsidR="00A83209">
        <w:rPr>
          <w:rFonts w:cstheme="minorHAnsi"/>
        </w:rPr>
        <w:t>er</w:t>
      </w:r>
      <w:r w:rsidR="003E5F44">
        <w:rPr>
          <w:rFonts w:cstheme="minorHAnsi"/>
        </w:rPr>
        <w:t>ed</w:t>
      </w:r>
      <w:proofErr w:type="spellEnd"/>
      <w:r w:rsidRPr="006B7845">
        <w:rPr>
          <w:rFonts w:cstheme="minorHAnsi"/>
        </w:rPr>
        <w:t xml:space="preserve"> </w:t>
      </w:r>
      <w:r w:rsidR="007A4F37">
        <w:rPr>
          <w:rFonts w:cstheme="minorHAnsi"/>
        </w:rPr>
        <w:t>T</w:t>
      </w:r>
      <w:r w:rsidRPr="006B7845">
        <w:rPr>
          <w:rFonts w:cstheme="minorHAnsi"/>
        </w:rPr>
        <w:t xml:space="preserve">raditional </w:t>
      </w:r>
      <w:r w:rsidR="007A4F37">
        <w:rPr>
          <w:rFonts w:cstheme="minorHAnsi"/>
        </w:rPr>
        <w:t>T</w:t>
      </w:r>
      <w:r w:rsidRPr="006B7845">
        <w:rPr>
          <w:rFonts w:cstheme="minorHAnsi"/>
        </w:rPr>
        <w:t xml:space="preserve">erritory since time immemorial, practicing our ways and living according to our laws and culture. </w:t>
      </w:r>
      <w:r w:rsidR="003E5F44">
        <w:rPr>
          <w:rFonts w:cstheme="minorHAnsi"/>
        </w:rPr>
        <w:t xml:space="preserve"> We</w:t>
      </w:r>
      <w:r w:rsidRPr="006B7845">
        <w:rPr>
          <w:rFonts w:cstheme="minorHAnsi"/>
        </w:rPr>
        <w:t xml:space="preserve"> continue to assert and exercise </w:t>
      </w:r>
      <w:r w:rsidR="00CC20BB">
        <w:rPr>
          <w:rFonts w:cstheme="minorHAnsi"/>
        </w:rPr>
        <w:t>A</w:t>
      </w:r>
      <w:r w:rsidRPr="006B7845">
        <w:rPr>
          <w:rFonts w:cstheme="minorHAnsi"/>
        </w:rPr>
        <w:t xml:space="preserve">boriginal title and rights to, and in all parts of, unceded </w:t>
      </w:r>
      <w:r w:rsidR="007A4F37">
        <w:rPr>
          <w:rFonts w:cstheme="minorHAnsi"/>
        </w:rPr>
        <w:t>T</w:t>
      </w:r>
      <w:r w:rsidRPr="006B7845">
        <w:rPr>
          <w:rFonts w:cstheme="minorHAnsi"/>
        </w:rPr>
        <w:t xml:space="preserve">raditional </w:t>
      </w:r>
      <w:r w:rsidR="007A4F37">
        <w:rPr>
          <w:rFonts w:cstheme="minorHAnsi"/>
        </w:rPr>
        <w:t>T</w:t>
      </w:r>
      <w:r w:rsidRPr="006B7845">
        <w:rPr>
          <w:rFonts w:cstheme="minorHAnsi"/>
        </w:rPr>
        <w:t xml:space="preserve">erritory. </w:t>
      </w:r>
      <w:r w:rsidR="003E5F44">
        <w:rPr>
          <w:rFonts w:cstheme="minorHAnsi"/>
        </w:rPr>
        <w:t xml:space="preserve"> </w:t>
      </w:r>
      <w:r w:rsidRPr="006B7845">
        <w:rPr>
          <w:rFonts w:cstheme="minorHAnsi"/>
        </w:rPr>
        <w:t xml:space="preserve">Any legislation and policy changes proposed by the Government of Ontario that are contrary to our </w:t>
      </w:r>
      <w:r w:rsidR="005E12EC" w:rsidRPr="006B7845">
        <w:rPr>
          <w:rFonts w:cstheme="minorHAnsi"/>
        </w:rPr>
        <w:t>Constitutionally protected</w:t>
      </w:r>
      <w:r w:rsidRPr="006B7845">
        <w:rPr>
          <w:rFonts w:cstheme="minorHAnsi"/>
        </w:rPr>
        <w:t xml:space="preserve"> Section 35 rights and our </w:t>
      </w:r>
      <w:r w:rsidR="000C6FE8" w:rsidRPr="006B7845">
        <w:rPr>
          <w:rFonts w:cstheme="minorHAnsi"/>
        </w:rPr>
        <w:t>Algonquin</w:t>
      </w:r>
      <w:r w:rsidRPr="006B7845">
        <w:rPr>
          <w:rFonts w:cstheme="minorHAnsi"/>
        </w:rPr>
        <w:t xml:space="preserve"> governance and stewardship standard and requirements, will be opposed by our Nation, and have the potential to damage the Nation-to-Nation relationship we have with Ontario.</w:t>
      </w:r>
    </w:p>
    <w:p w14:paraId="739BE7C5" w14:textId="77777777" w:rsidR="003E5F44" w:rsidRPr="006B7845" w:rsidRDefault="003E5F44" w:rsidP="003E5F44">
      <w:pPr>
        <w:spacing w:after="0" w:line="240" w:lineRule="auto"/>
        <w:rPr>
          <w:rFonts w:cstheme="minorHAnsi"/>
        </w:rPr>
      </w:pPr>
    </w:p>
    <w:p w14:paraId="7CCEB852" w14:textId="5FA473BC" w:rsidR="00FD6478" w:rsidRDefault="00076605" w:rsidP="003E5F44">
      <w:pPr>
        <w:spacing w:after="0" w:line="240" w:lineRule="auto"/>
        <w:rPr>
          <w:rFonts w:cstheme="minorHAnsi"/>
          <w:lang w:eastAsia="zh-CN"/>
        </w:rPr>
      </w:pPr>
      <w:r w:rsidRPr="006B7845">
        <w:rPr>
          <w:rFonts w:cstheme="minorHAnsi"/>
          <w:lang w:eastAsia="zh-CN"/>
        </w:rPr>
        <w:t>We note that t</w:t>
      </w:r>
      <w:r w:rsidR="00FD6478" w:rsidRPr="006B7845">
        <w:rPr>
          <w:rFonts w:cstheme="minorHAnsi"/>
          <w:lang w:eastAsia="zh-CN"/>
        </w:rPr>
        <w:t xml:space="preserve">he Ontario </w:t>
      </w:r>
      <w:r w:rsidRPr="006B7845">
        <w:rPr>
          <w:rFonts w:cstheme="minorHAnsi"/>
          <w:lang w:eastAsia="zh-CN"/>
        </w:rPr>
        <w:t>G</w:t>
      </w:r>
      <w:r w:rsidR="00FD6478" w:rsidRPr="006B7845">
        <w:rPr>
          <w:rFonts w:cstheme="minorHAnsi"/>
          <w:lang w:eastAsia="zh-CN"/>
        </w:rPr>
        <w:t xml:space="preserve">overnment has not offered the courtesy of </w:t>
      </w:r>
      <w:r w:rsidRPr="006B7845">
        <w:rPr>
          <w:rFonts w:cstheme="minorHAnsi"/>
          <w:lang w:eastAsia="zh-CN"/>
        </w:rPr>
        <w:t xml:space="preserve">meaningful consultation </w:t>
      </w:r>
      <w:r w:rsidR="00FD6478" w:rsidRPr="006B7845">
        <w:rPr>
          <w:rFonts w:cstheme="minorHAnsi"/>
          <w:lang w:eastAsia="zh-CN"/>
        </w:rPr>
        <w:t xml:space="preserve">on </w:t>
      </w:r>
      <w:r w:rsidRPr="006B7845">
        <w:rPr>
          <w:rFonts w:cstheme="minorHAnsi"/>
          <w:lang w:eastAsia="zh-CN"/>
        </w:rPr>
        <w:t>Bill 5 (</w:t>
      </w:r>
      <w:r w:rsidR="00FD6478" w:rsidRPr="006B7845">
        <w:rPr>
          <w:rFonts w:cstheme="minorHAnsi"/>
          <w:lang w:eastAsia="zh-CN"/>
        </w:rPr>
        <w:t xml:space="preserve">the </w:t>
      </w:r>
      <w:r w:rsidRPr="006B7845">
        <w:rPr>
          <w:rFonts w:cstheme="minorHAnsi"/>
          <w:lang w:eastAsia="zh-CN"/>
        </w:rPr>
        <w:t>B</w:t>
      </w:r>
      <w:r w:rsidR="00FD6478" w:rsidRPr="006B7845">
        <w:rPr>
          <w:rFonts w:cstheme="minorHAnsi"/>
          <w:lang w:eastAsia="zh-CN"/>
        </w:rPr>
        <w:t>ill</w:t>
      </w:r>
      <w:r w:rsidRPr="006B7845">
        <w:rPr>
          <w:rFonts w:cstheme="minorHAnsi"/>
          <w:lang w:eastAsia="zh-CN"/>
        </w:rPr>
        <w:t>)</w:t>
      </w:r>
      <w:r w:rsidR="00FD6478" w:rsidRPr="006B7845">
        <w:rPr>
          <w:rFonts w:cstheme="minorHAnsi"/>
          <w:lang w:eastAsia="zh-CN"/>
        </w:rPr>
        <w:t xml:space="preserve"> as should be a courtesy of </w:t>
      </w:r>
      <w:r w:rsidR="00827D52" w:rsidRPr="006B7845">
        <w:rPr>
          <w:rFonts w:cstheme="minorHAnsi"/>
          <w:lang w:eastAsia="zh-CN"/>
        </w:rPr>
        <w:t xml:space="preserve">the </w:t>
      </w:r>
      <w:r w:rsidR="00FD6478" w:rsidRPr="006B7845">
        <w:rPr>
          <w:rFonts w:cstheme="minorHAnsi"/>
          <w:lang w:eastAsia="zh-CN"/>
        </w:rPr>
        <w:t>A</w:t>
      </w:r>
      <w:r w:rsidR="00461458" w:rsidRPr="006B7845">
        <w:rPr>
          <w:rFonts w:cstheme="minorHAnsi"/>
          <w:lang w:eastAsia="zh-CN"/>
        </w:rPr>
        <w:t xml:space="preserve">lgonquins of </w:t>
      </w:r>
      <w:r w:rsidR="00073FB7" w:rsidRPr="006B7845">
        <w:rPr>
          <w:rFonts w:cstheme="minorHAnsi"/>
          <w:lang w:eastAsia="zh-CN"/>
        </w:rPr>
        <w:t>Pikwàkanagàn</w:t>
      </w:r>
      <w:r w:rsidR="00461458" w:rsidRPr="006B7845">
        <w:rPr>
          <w:rFonts w:cstheme="minorHAnsi"/>
          <w:lang w:eastAsia="zh-CN"/>
        </w:rPr>
        <w:t xml:space="preserve"> First Nation’s (AOPFN)</w:t>
      </w:r>
      <w:r w:rsidR="00FD6478" w:rsidRPr="006B7845">
        <w:rPr>
          <w:rFonts w:cstheme="minorHAnsi"/>
          <w:lang w:eastAsia="zh-CN"/>
        </w:rPr>
        <w:t xml:space="preserve"> Nation</w:t>
      </w:r>
      <w:r w:rsidRPr="006B7845">
        <w:rPr>
          <w:rFonts w:cstheme="minorHAnsi"/>
          <w:lang w:eastAsia="zh-CN"/>
        </w:rPr>
        <w:t>-</w:t>
      </w:r>
      <w:r w:rsidR="00FD6478" w:rsidRPr="006B7845">
        <w:rPr>
          <w:rFonts w:cstheme="minorHAnsi"/>
          <w:lang w:eastAsia="zh-CN"/>
        </w:rPr>
        <w:t>to</w:t>
      </w:r>
      <w:r w:rsidRPr="006B7845">
        <w:rPr>
          <w:rFonts w:cstheme="minorHAnsi"/>
          <w:lang w:eastAsia="zh-CN"/>
        </w:rPr>
        <w:t>-</w:t>
      </w:r>
      <w:r w:rsidR="00FD6478" w:rsidRPr="006B7845">
        <w:rPr>
          <w:rFonts w:cstheme="minorHAnsi"/>
          <w:lang w:eastAsia="zh-CN"/>
        </w:rPr>
        <w:t>Nation relationship with the Crown</w:t>
      </w:r>
      <w:r w:rsidR="00AA4275" w:rsidRPr="006B7845">
        <w:rPr>
          <w:rFonts w:cstheme="minorHAnsi"/>
          <w:lang w:eastAsia="zh-CN"/>
        </w:rPr>
        <w:t>.</w:t>
      </w:r>
      <w:r w:rsidR="00FD6478" w:rsidRPr="006B7845">
        <w:rPr>
          <w:rFonts w:cstheme="minorHAnsi"/>
          <w:lang w:eastAsia="zh-CN"/>
        </w:rPr>
        <w:t xml:space="preserve"> </w:t>
      </w:r>
    </w:p>
    <w:p w14:paraId="00AA2EC4" w14:textId="77777777" w:rsidR="003E5F44" w:rsidRPr="006B7845" w:rsidRDefault="003E5F44" w:rsidP="003E5F44">
      <w:pPr>
        <w:spacing w:after="0" w:line="240" w:lineRule="auto"/>
        <w:rPr>
          <w:rFonts w:cstheme="minorHAnsi"/>
          <w:lang w:eastAsia="zh-CN"/>
        </w:rPr>
      </w:pPr>
    </w:p>
    <w:p w14:paraId="14F0AF5B" w14:textId="15FF5FF9" w:rsidR="00FD6478" w:rsidRPr="006B7845" w:rsidRDefault="00FD6478" w:rsidP="003E5F44">
      <w:pPr>
        <w:spacing w:after="0" w:line="240" w:lineRule="auto"/>
        <w:rPr>
          <w:rFonts w:cstheme="minorHAnsi"/>
          <w:lang w:eastAsia="zh-CN"/>
        </w:rPr>
      </w:pPr>
      <w:r w:rsidRPr="006B7845">
        <w:rPr>
          <w:rFonts w:cstheme="minorHAnsi"/>
          <w:lang w:eastAsia="zh-CN"/>
        </w:rPr>
        <w:t>AOPFN takes issue with the lack of consultation on the bill across the board.</w:t>
      </w:r>
      <w:r w:rsidR="00461458" w:rsidRPr="006B7845">
        <w:rPr>
          <w:rFonts w:cstheme="minorHAnsi"/>
          <w:lang w:eastAsia="zh-CN"/>
        </w:rPr>
        <w:t xml:space="preserve"> </w:t>
      </w:r>
      <w:r w:rsidR="003E5F44">
        <w:rPr>
          <w:rFonts w:cstheme="minorHAnsi"/>
          <w:lang w:eastAsia="zh-CN"/>
        </w:rPr>
        <w:t xml:space="preserve"> </w:t>
      </w:r>
      <w:r w:rsidR="00461458" w:rsidRPr="006B7845">
        <w:rPr>
          <w:rFonts w:cstheme="minorHAnsi"/>
          <w:lang w:eastAsia="zh-CN"/>
        </w:rPr>
        <w:t>All peoples who live in Ontario should have a say in the laws that govern them, but as a First Nation on unceded territory, this</w:t>
      </w:r>
      <w:r w:rsidRPr="006B7845">
        <w:rPr>
          <w:rFonts w:cstheme="minorHAnsi"/>
          <w:lang w:eastAsia="zh-CN"/>
        </w:rPr>
        <w:t xml:space="preserve"> lack of consultation takes our </w:t>
      </w:r>
      <w:r w:rsidR="00DA364D" w:rsidRPr="006B7845">
        <w:rPr>
          <w:rFonts w:cstheme="minorHAnsi"/>
          <w:lang w:eastAsia="zh-CN"/>
        </w:rPr>
        <w:t>Nation</w:t>
      </w:r>
      <w:r w:rsidR="00076605" w:rsidRPr="006B7845">
        <w:rPr>
          <w:rFonts w:cstheme="minorHAnsi"/>
          <w:lang w:eastAsia="zh-CN"/>
        </w:rPr>
        <w:t>-</w:t>
      </w:r>
      <w:r w:rsidR="00DA364D" w:rsidRPr="006B7845">
        <w:rPr>
          <w:rFonts w:cstheme="minorHAnsi"/>
          <w:lang w:eastAsia="zh-CN"/>
        </w:rPr>
        <w:t>to</w:t>
      </w:r>
      <w:r w:rsidR="00076605" w:rsidRPr="006B7845">
        <w:rPr>
          <w:rFonts w:cstheme="minorHAnsi"/>
          <w:lang w:eastAsia="zh-CN"/>
        </w:rPr>
        <w:t>-</w:t>
      </w:r>
      <w:r w:rsidR="00DA364D" w:rsidRPr="006B7845">
        <w:rPr>
          <w:rFonts w:cstheme="minorHAnsi"/>
          <w:lang w:eastAsia="zh-CN"/>
        </w:rPr>
        <w:t xml:space="preserve">Nation </w:t>
      </w:r>
      <w:r w:rsidRPr="006B7845">
        <w:rPr>
          <w:rFonts w:cstheme="minorHAnsi"/>
          <w:lang w:eastAsia="zh-CN"/>
        </w:rPr>
        <w:t xml:space="preserve">relationship </w:t>
      </w:r>
      <w:r w:rsidR="00701B54" w:rsidRPr="006B7845">
        <w:rPr>
          <w:rFonts w:cstheme="minorHAnsi"/>
          <w:lang w:eastAsia="zh-CN"/>
        </w:rPr>
        <w:t>in the wrong direction</w:t>
      </w:r>
      <w:r w:rsidR="00461458" w:rsidRPr="006B7845">
        <w:rPr>
          <w:rFonts w:cstheme="minorHAnsi"/>
          <w:lang w:eastAsia="zh-CN"/>
        </w:rPr>
        <w:t>.</w:t>
      </w:r>
      <w:r w:rsidRPr="006B7845">
        <w:rPr>
          <w:rFonts w:cstheme="minorHAnsi"/>
          <w:lang w:eastAsia="zh-CN"/>
        </w:rPr>
        <w:t xml:space="preserve"> </w:t>
      </w:r>
      <w:r w:rsidR="003E5F44">
        <w:rPr>
          <w:rFonts w:cstheme="minorHAnsi"/>
          <w:lang w:eastAsia="zh-CN"/>
        </w:rPr>
        <w:t xml:space="preserve"> </w:t>
      </w:r>
      <w:r w:rsidR="00996B80" w:rsidRPr="006B7845">
        <w:rPr>
          <w:rFonts w:cstheme="minorHAnsi"/>
          <w:lang w:eastAsia="zh-CN"/>
        </w:rPr>
        <w:t>Th</w:t>
      </w:r>
      <w:r w:rsidR="00076605" w:rsidRPr="006B7845">
        <w:rPr>
          <w:rFonts w:cstheme="minorHAnsi"/>
          <w:lang w:eastAsia="zh-CN"/>
        </w:rPr>
        <w:t>e</w:t>
      </w:r>
      <w:r w:rsidR="00996B80" w:rsidRPr="006B7845">
        <w:rPr>
          <w:rFonts w:cstheme="minorHAnsi"/>
          <w:lang w:eastAsia="zh-CN"/>
        </w:rPr>
        <w:t xml:space="preserve"> proposed changes directly contradict </w:t>
      </w:r>
      <w:r w:rsidR="00DA364D" w:rsidRPr="006B7845">
        <w:rPr>
          <w:rFonts w:cstheme="minorHAnsi"/>
          <w:lang w:eastAsia="zh-CN"/>
        </w:rPr>
        <w:t>standing legislation</w:t>
      </w:r>
      <w:r w:rsidR="00076605" w:rsidRPr="006B7845">
        <w:rPr>
          <w:rFonts w:cstheme="minorHAnsi"/>
          <w:lang w:eastAsia="zh-CN"/>
        </w:rPr>
        <w:t>, including</w:t>
      </w:r>
      <w:r w:rsidR="00DA364D" w:rsidRPr="006B7845">
        <w:rPr>
          <w:rFonts w:cstheme="minorHAnsi"/>
          <w:lang w:eastAsia="zh-CN"/>
        </w:rPr>
        <w:t xml:space="preserve"> </w:t>
      </w:r>
      <w:r w:rsidR="00076605" w:rsidRPr="006B7845">
        <w:rPr>
          <w:rFonts w:cstheme="minorHAnsi"/>
          <w:lang w:eastAsia="zh-CN"/>
        </w:rPr>
        <w:t>t</w:t>
      </w:r>
      <w:r w:rsidR="00996B80" w:rsidRPr="006B7845">
        <w:rPr>
          <w:rFonts w:cstheme="minorHAnsi"/>
          <w:lang w:eastAsia="zh-CN"/>
        </w:rPr>
        <w:t>he Government of Ontario</w:t>
      </w:r>
      <w:r w:rsidR="007A4F37">
        <w:rPr>
          <w:rFonts w:cstheme="minorHAnsi"/>
          <w:lang w:eastAsia="zh-CN"/>
        </w:rPr>
        <w:t>’s</w:t>
      </w:r>
      <w:r w:rsidR="00996B80" w:rsidRPr="006B7845">
        <w:rPr>
          <w:rFonts w:cstheme="minorHAnsi"/>
          <w:lang w:eastAsia="zh-CN"/>
        </w:rPr>
        <w:t xml:space="preserve"> </w:t>
      </w:r>
      <w:r w:rsidR="00076605" w:rsidRPr="006B7845">
        <w:rPr>
          <w:rFonts w:cstheme="minorHAnsi"/>
          <w:lang w:eastAsia="zh-CN"/>
        </w:rPr>
        <w:t>commitment to</w:t>
      </w:r>
      <w:r w:rsidR="00996B80" w:rsidRPr="006B7845">
        <w:rPr>
          <w:rFonts w:cstheme="minorHAnsi"/>
          <w:lang w:eastAsia="zh-CN"/>
        </w:rPr>
        <w:t xml:space="preserve">, in consultation and cooperation with </w:t>
      </w:r>
      <w:r w:rsidR="007A4F37">
        <w:rPr>
          <w:rFonts w:cstheme="minorHAnsi"/>
          <w:lang w:eastAsia="zh-CN"/>
        </w:rPr>
        <w:t>I</w:t>
      </w:r>
      <w:r w:rsidR="00996B80" w:rsidRPr="006B7845">
        <w:rPr>
          <w:rFonts w:cstheme="minorHAnsi"/>
          <w:lang w:eastAsia="zh-CN"/>
        </w:rPr>
        <w:t xml:space="preserve">ndigenous peoples in Ontario, take all measures necessary to ensure the laws of Ontario are consistent with the United Nations Declaration on the Rights of Indigenous Peoples. </w:t>
      </w:r>
      <w:r w:rsidR="003E5F44">
        <w:rPr>
          <w:rFonts w:cstheme="minorHAnsi"/>
          <w:lang w:eastAsia="zh-CN"/>
        </w:rPr>
        <w:t xml:space="preserve"> </w:t>
      </w:r>
      <w:r w:rsidR="00827D52" w:rsidRPr="006B7845">
        <w:rPr>
          <w:rFonts w:cstheme="minorHAnsi"/>
          <w:lang w:eastAsia="zh-CN"/>
        </w:rPr>
        <w:t xml:space="preserve">Bill 5 </w:t>
      </w:r>
      <w:r w:rsidR="00461458" w:rsidRPr="006B7845">
        <w:rPr>
          <w:rFonts w:cstheme="minorHAnsi"/>
          <w:lang w:eastAsia="zh-CN"/>
        </w:rPr>
        <w:t xml:space="preserve">contains </w:t>
      </w:r>
      <w:r w:rsidR="00827D52" w:rsidRPr="006B7845">
        <w:rPr>
          <w:rFonts w:cstheme="minorHAnsi"/>
          <w:lang w:eastAsia="zh-CN"/>
        </w:rPr>
        <w:t>severa</w:t>
      </w:r>
      <w:r w:rsidR="00461458" w:rsidRPr="006B7845">
        <w:rPr>
          <w:rFonts w:cstheme="minorHAnsi"/>
          <w:lang w:eastAsia="zh-CN"/>
        </w:rPr>
        <w:t>l</w:t>
      </w:r>
      <w:r w:rsidR="00827D52" w:rsidRPr="006B7845">
        <w:rPr>
          <w:rFonts w:cstheme="minorHAnsi"/>
          <w:lang w:eastAsia="zh-CN"/>
        </w:rPr>
        <w:t xml:space="preserve"> proposed amendments </w:t>
      </w:r>
      <w:r w:rsidR="00461458" w:rsidRPr="006B7845">
        <w:rPr>
          <w:rFonts w:cstheme="minorHAnsi"/>
          <w:lang w:eastAsia="zh-CN"/>
        </w:rPr>
        <w:t xml:space="preserve">that </w:t>
      </w:r>
      <w:r w:rsidR="00827D52" w:rsidRPr="006B7845">
        <w:rPr>
          <w:rFonts w:cstheme="minorHAnsi"/>
          <w:lang w:eastAsia="zh-CN"/>
        </w:rPr>
        <w:t xml:space="preserve">directly </w:t>
      </w:r>
      <w:r w:rsidR="00461458" w:rsidRPr="006B7845">
        <w:rPr>
          <w:rFonts w:cstheme="minorHAnsi"/>
          <w:lang w:eastAsia="zh-CN"/>
        </w:rPr>
        <w:t xml:space="preserve">contravene </w:t>
      </w:r>
      <w:r w:rsidR="00827D52" w:rsidRPr="006B7845">
        <w:rPr>
          <w:rFonts w:cstheme="minorHAnsi"/>
          <w:lang w:eastAsia="zh-CN"/>
        </w:rPr>
        <w:t xml:space="preserve">Articles of </w:t>
      </w:r>
      <w:r w:rsidR="00AA4275" w:rsidRPr="006B7845">
        <w:rPr>
          <w:rFonts w:cstheme="minorHAnsi"/>
          <w:i/>
          <w:iCs/>
          <w:lang w:eastAsia="zh-CN"/>
        </w:rPr>
        <w:t>UNDRIP</w:t>
      </w:r>
      <w:r w:rsidR="00AA4275" w:rsidRPr="006B7845">
        <w:rPr>
          <w:rFonts w:cstheme="minorHAnsi"/>
          <w:lang w:eastAsia="zh-CN"/>
        </w:rPr>
        <w:t xml:space="preserve">. </w:t>
      </w:r>
    </w:p>
    <w:p w14:paraId="7C759930" w14:textId="77777777" w:rsidR="00041B48" w:rsidRDefault="00041B48" w:rsidP="003E5F44">
      <w:pPr>
        <w:pStyle w:val="Heading1"/>
        <w:spacing w:before="0" w:line="240" w:lineRule="auto"/>
        <w:rPr>
          <w:rFonts w:asciiTheme="minorHAnsi" w:hAnsiTheme="minorHAnsi" w:cstheme="minorHAnsi"/>
          <w:b/>
          <w:bCs/>
          <w:sz w:val="22"/>
          <w:szCs w:val="22"/>
          <w:lang w:eastAsia="zh-CN"/>
        </w:rPr>
      </w:pPr>
    </w:p>
    <w:p w14:paraId="3371CD64" w14:textId="52720D50" w:rsidR="001F55C7" w:rsidRPr="00041B48" w:rsidRDefault="00502378" w:rsidP="003E5F44">
      <w:pPr>
        <w:pStyle w:val="Heading1"/>
        <w:spacing w:before="0" w:line="240" w:lineRule="auto"/>
        <w:rPr>
          <w:rFonts w:asciiTheme="minorHAnsi" w:hAnsiTheme="minorHAnsi" w:cstheme="minorHAnsi"/>
          <w:b/>
          <w:bCs/>
          <w:sz w:val="22"/>
          <w:szCs w:val="22"/>
          <w:u w:val="single"/>
          <w:lang w:eastAsia="zh-CN"/>
        </w:rPr>
      </w:pPr>
      <w:r w:rsidRPr="00041B48">
        <w:rPr>
          <w:rFonts w:asciiTheme="minorHAnsi" w:hAnsiTheme="minorHAnsi" w:cstheme="minorHAnsi"/>
          <w:b/>
          <w:bCs/>
          <w:sz w:val="22"/>
          <w:szCs w:val="22"/>
          <w:u w:val="single"/>
          <w:lang w:eastAsia="zh-CN"/>
        </w:rPr>
        <w:t>AOPFN General Concerns</w:t>
      </w:r>
      <w:r w:rsidR="00827D52" w:rsidRPr="00041B48">
        <w:rPr>
          <w:rFonts w:asciiTheme="minorHAnsi" w:hAnsiTheme="minorHAnsi" w:cstheme="minorHAnsi"/>
          <w:b/>
          <w:bCs/>
          <w:sz w:val="22"/>
          <w:szCs w:val="22"/>
          <w:u w:val="single"/>
          <w:lang w:eastAsia="zh-CN"/>
        </w:rPr>
        <w:t xml:space="preserve"> on Bill 5</w:t>
      </w:r>
      <w:r w:rsidR="003E5F44" w:rsidRPr="00041B48">
        <w:rPr>
          <w:rFonts w:asciiTheme="minorHAnsi" w:hAnsiTheme="minorHAnsi" w:cstheme="minorHAnsi"/>
          <w:b/>
          <w:bCs/>
          <w:sz w:val="22"/>
          <w:szCs w:val="22"/>
          <w:u w:val="single"/>
          <w:lang w:eastAsia="zh-CN"/>
        </w:rPr>
        <w:t>:</w:t>
      </w:r>
    </w:p>
    <w:p w14:paraId="77E9A59E" w14:textId="77777777" w:rsidR="003E5F44" w:rsidRDefault="003E5F44" w:rsidP="003E5F44">
      <w:pPr>
        <w:spacing w:after="0" w:line="240" w:lineRule="auto"/>
        <w:rPr>
          <w:rFonts w:cstheme="minorHAnsi"/>
          <w:lang w:eastAsia="zh-CN"/>
        </w:rPr>
      </w:pPr>
    </w:p>
    <w:p w14:paraId="423B67E7" w14:textId="0B7A8FC1" w:rsidR="00076605" w:rsidRPr="006B7845" w:rsidRDefault="00076605" w:rsidP="003E5F44">
      <w:pPr>
        <w:spacing w:after="0" w:line="240" w:lineRule="auto"/>
        <w:rPr>
          <w:rFonts w:cstheme="minorHAnsi"/>
          <w:lang w:eastAsia="zh-CN"/>
        </w:rPr>
      </w:pPr>
      <w:r w:rsidRPr="006B7845">
        <w:rPr>
          <w:rFonts w:cstheme="minorHAnsi"/>
          <w:lang w:eastAsia="zh-CN"/>
        </w:rPr>
        <w:t>At a high level, AOPFN is concerned about:</w:t>
      </w:r>
    </w:p>
    <w:p w14:paraId="691918C0" w14:textId="79963025" w:rsidR="00076605" w:rsidRPr="006B7845" w:rsidRDefault="00461458" w:rsidP="003E5F44">
      <w:pPr>
        <w:pStyle w:val="ListParagraph"/>
        <w:numPr>
          <w:ilvl w:val="0"/>
          <w:numId w:val="12"/>
        </w:numPr>
        <w:spacing w:after="0" w:line="240" w:lineRule="auto"/>
        <w:rPr>
          <w:rFonts w:asciiTheme="minorHAnsi" w:hAnsiTheme="minorHAnsi" w:cstheme="minorHAnsi"/>
          <w:sz w:val="22"/>
          <w:szCs w:val="22"/>
          <w:lang w:eastAsia="zh-CN"/>
        </w:rPr>
      </w:pPr>
      <w:r w:rsidRPr="006B7845">
        <w:rPr>
          <w:rFonts w:asciiTheme="minorHAnsi" w:hAnsiTheme="minorHAnsi" w:cstheme="minorHAnsi"/>
          <w:sz w:val="22"/>
          <w:szCs w:val="22"/>
          <w:lang w:eastAsia="zh-CN"/>
        </w:rPr>
        <w:t xml:space="preserve">The </w:t>
      </w:r>
      <w:r w:rsidR="001F55C7" w:rsidRPr="006B7845">
        <w:rPr>
          <w:rFonts w:asciiTheme="minorHAnsi" w:hAnsiTheme="minorHAnsi" w:cstheme="minorHAnsi"/>
          <w:sz w:val="22"/>
          <w:szCs w:val="22"/>
          <w:lang w:eastAsia="zh-CN"/>
        </w:rPr>
        <w:t xml:space="preserve">expansion of ministerial powers </w:t>
      </w:r>
      <w:r w:rsidR="00872CF5" w:rsidRPr="006B7845">
        <w:rPr>
          <w:rFonts w:asciiTheme="minorHAnsi" w:hAnsiTheme="minorHAnsi" w:cstheme="minorHAnsi"/>
          <w:sz w:val="22"/>
          <w:szCs w:val="22"/>
          <w:lang w:eastAsia="zh-CN"/>
        </w:rPr>
        <w:t>coupled with</w:t>
      </w:r>
      <w:r w:rsidR="00701B54" w:rsidRPr="006B7845">
        <w:rPr>
          <w:rFonts w:asciiTheme="minorHAnsi" w:hAnsiTheme="minorHAnsi" w:cstheme="minorHAnsi"/>
          <w:sz w:val="22"/>
          <w:szCs w:val="22"/>
          <w:lang w:eastAsia="zh-CN"/>
        </w:rPr>
        <w:t xml:space="preserve"> the removal of </w:t>
      </w:r>
      <w:r w:rsidR="00761314" w:rsidRPr="006B7845">
        <w:rPr>
          <w:rFonts w:asciiTheme="minorHAnsi" w:hAnsiTheme="minorHAnsi" w:cstheme="minorHAnsi"/>
          <w:sz w:val="22"/>
          <w:szCs w:val="22"/>
          <w:lang w:eastAsia="zh-CN"/>
        </w:rPr>
        <w:t xml:space="preserve">ministerial and proponent </w:t>
      </w:r>
      <w:r w:rsidR="00701B54" w:rsidRPr="006B7845">
        <w:rPr>
          <w:rFonts w:asciiTheme="minorHAnsi" w:hAnsiTheme="minorHAnsi" w:cstheme="minorHAnsi"/>
          <w:sz w:val="22"/>
          <w:szCs w:val="22"/>
          <w:lang w:eastAsia="zh-CN"/>
        </w:rPr>
        <w:t xml:space="preserve">oversight which does not allow for the AOPFN to have meaningful dialogue on projects and when </w:t>
      </w:r>
      <w:r w:rsidR="00701B54" w:rsidRPr="006B7845">
        <w:rPr>
          <w:rFonts w:asciiTheme="minorHAnsi" w:hAnsiTheme="minorHAnsi" w:cstheme="minorHAnsi"/>
          <w:sz w:val="22"/>
          <w:szCs w:val="22"/>
          <w:lang w:eastAsia="zh-CN"/>
        </w:rPr>
        <w:lastRenderedPageBreak/>
        <w:t xml:space="preserve">needed, </w:t>
      </w:r>
      <w:r w:rsidR="00761314" w:rsidRPr="006B7845">
        <w:rPr>
          <w:rFonts w:asciiTheme="minorHAnsi" w:hAnsiTheme="minorHAnsi" w:cstheme="minorHAnsi"/>
          <w:sz w:val="22"/>
          <w:szCs w:val="22"/>
          <w:lang w:eastAsia="zh-CN"/>
        </w:rPr>
        <w:t xml:space="preserve">including </w:t>
      </w:r>
      <w:r w:rsidR="00701B54" w:rsidRPr="006B7845">
        <w:rPr>
          <w:rFonts w:asciiTheme="minorHAnsi" w:hAnsiTheme="minorHAnsi" w:cstheme="minorHAnsi"/>
          <w:sz w:val="22"/>
          <w:szCs w:val="22"/>
          <w:lang w:eastAsia="zh-CN"/>
        </w:rPr>
        <w:t xml:space="preserve">to seek changes based on our inherent rights to develop free, informed, and prior consent on </w:t>
      </w:r>
      <w:r w:rsidRPr="006B7845">
        <w:rPr>
          <w:rFonts w:asciiTheme="minorHAnsi" w:hAnsiTheme="minorHAnsi" w:cstheme="minorHAnsi"/>
          <w:sz w:val="22"/>
          <w:szCs w:val="22"/>
          <w:lang w:eastAsia="zh-CN"/>
        </w:rPr>
        <w:t>proposed</w:t>
      </w:r>
      <w:r w:rsidR="00701B54" w:rsidRPr="006B7845">
        <w:rPr>
          <w:rFonts w:asciiTheme="minorHAnsi" w:hAnsiTheme="minorHAnsi" w:cstheme="minorHAnsi"/>
          <w:sz w:val="22"/>
          <w:szCs w:val="22"/>
          <w:lang w:eastAsia="zh-CN"/>
        </w:rPr>
        <w:t xml:space="preserve"> projects.</w:t>
      </w:r>
    </w:p>
    <w:p w14:paraId="55F24792" w14:textId="11C1E997" w:rsidR="00461458" w:rsidRPr="006B7845" w:rsidRDefault="00076605" w:rsidP="003E5F44">
      <w:pPr>
        <w:pStyle w:val="ListParagraph"/>
        <w:numPr>
          <w:ilvl w:val="0"/>
          <w:numId w:val="12"/>
        </w:numPr>
        <w:spacing w:after="0" w:line="240" w:lineRule="auto"/>
        <w:rPr>
          <w:rFonts w:asciiTheme="minorHAnsi" w:hAnsiTheme="minorHAnsi" w:cstheme="minorHAnsi"/>
          <w:sz w:val="22"/>
          <w:szCs w:val="22"/>
          <w:lang w:eastAsia="zh-CN"/>
        </w:rPr>
      </w:pPr>
      <w:r w:rsidRPr="006B7845">
        <w:rPr>
          <w:rFonts w:asciiTheme="minorHAnsi" w:hAnsiTheme="minorHAnsi" w:cstheme="minorHAnsi"/>
          <w:sz w:val="22"/>
          <w:szCs w:val="22"/>
          <w:lang w:eastAsia="zh-CN"/>
        </w:rPr>
        <w:t>V</w:t>
      </w:r>
      <w:r w:rsidR="001F55C7" w:rsidRPr="006B7845">
        <w:rPr>
          <w:rFonts w:asciiTheme="minorHAnsi" w:hAnsiTheme="minorHAnsi" w:cstheme="minorHAnsi"/>
          <w:sz w:val="22"/>
          <w:szCs w:val="22"/>
          <w:lang w:eastAsia="zh-CN"/>
        </w:rPr>
        <w:t xml:space="preserve">iolation of existing legislation </w:t>
      </w:r>
      <w:r w:rsidR="00701B54" w:rsidRPr="006B7845">
        <w:rPr>
          <w:rFonts w:asciiTheme="minorHAnsi" w:hAnsiTheme="minorHAnsi" w:cstheme="minorHAnsi"/>
          <w:sz w:val="22"/>
          <w:szCs w:val="22"/>
          <w:lang w:eastAsia="zh-CN"/>
        </w:rPr>
        <w:t xml:space="preserve">including but not limited to Articles </w:t>
      </w:r>
      <w:r w:rsidR="000063AD" w:rsidRPr="006B7845">
        <w:rPr>
          <w:rFonts w:asciiTheme="minorHAnsi" w:hAnsiTheme="minorHAnsi" w:cstheme="minorHAnsi"/>
          <w:sz w:val="22"/>
          <w:szCs w:val="22"/>
          <w:lang w:eastAsia="zh-CN"/>
        </w:rPr>
        <w:t xml:space="preserve">1, 4, 5, </w:t>
      </w:r>
      <w:r w:rsidR="00701B54" w:rsidRPr="006B7845">
        <w:rPr>
          <w:rFonts w:asciiTheme="minorHAnsi" w:hAnsiTheme="minorHAnsi" w:cstheme="minorHAnsi"/>
          <w:sz w:val="22"/>
          <w:szCs w:val="22"/>
          <w:lang w:eastAsia="zh-CN"/>
        </w:rPr>
        <w:t>8,</w:t>
      </w:r>
      <w:r w:rsidR="000063AD" w:rsidRPr="006B7845">
        <w:rPr>
          <w:rFonts w:asciiTheme="minorHAnsi" w:hAnsiTheme="minorHAnsi" w:cstheme="minorHAnsi"/>
          <w:sz w:val="22"/>
          <w:szCs w:val="22"/>
          <w:lang w:eastAsia="zh-CN"/>
        </w:rPr>
        <w:t xml:space="preserve"> 11-13,</w:t>
      </w:r>
      <w:r w:rsidR="00701B54" w:rsidRPr="006B7845">
        <w:rPr>
          <w:rFonts w:asciiTheme="minorHAnsi" w:hAnsiTheme="minorHAnsi" w:cstheme="minorHAnsi"/>
          <w:sz w:val="22"/>
          <w:szCs w:val="22"/>
          <w:lang w:eastAsia="zh-CN"/>
        </w:rPr>
        <w:t xml:space="preserve"> 18, 19, 23-26, 28, 29, </w:t>
      </w:r>
      <w:r w:rsidR="00953E29" w:rsidRPr="006B7845">
        <w:rPr>
          <w:rFonts w:asciiTheme="minorHAnsi" w:hAnsiTheme="minorHAnsi" w:cstheme="minorHAnsi"/>
          <w:sz w:val="22"/>
          <w:szCs w:val="22"/>
          <w:lang w:eastAsia="zh-CN"/>
        </w:rPr>
        <w:t xml:space="preserve">31, 32, 39, 40, 41, and 46 of Bill 76 and </w:t>
      </w:r>
      <w:r w:rsidR="00872CF5" w:rsidRPr="006B7845">
        <w:rPr>
          <w:rFonts w:asciiTheme="minorHAnsi" w:hAnsiTheme="minorHAnsi" w:cstheme="minorHAnsi"/>
          <w:sz w:val="22"/>
          <w:szCs w:val="22"/>
          <w:lang w:eastAsia="zh-CN"/>
        </w:rPr>
        <w:t>S</w:t>
      </w:r>
      <w:r w:rsidR="00953E29" w:rsidRPr="006B7845">
        <w:rPr>
          <w:rFonts w:asciiTheme="minorHAnsi" w:hAnsiTheme="minorHAnsi" w:cstheme="minorHAnsi"/>
          <w:sz w:val="22"/>
          <w:szCs w:val="22"/>
          <w:lang w:eastAsia="zh-CN"/>
        </w:rPr>
        <w:t xml:space="preserve">ection 25 of the Charter.  </w:t>
      </w:r>
    </w:p>
    <w:p w14:paraId="0158AA73" w14:textId="77777777" w:rsidR="003E5F44" w:rsidRDefault="003E5F44" w:rsidP="003E5F44">
      <w:pPr>
        <w:spacing w:after="0" w:line="240" w:lineRule="auto"/>
        <w:rPr>
          <w:rFonts w:eastAsia="Arial" w:cstheme="minorHAnsi"/>
        </w:rPr>
      </w:pPr>
    </w:p>
    <w:p w14:paraId="106492F3" w14:textId="4F6F7141" w:rsidR="008226BC" w:rsidRPr="006B7845" w:rsidRDefault="008226BC" w:rsidP="003E5F44">
      <w:pPr>
        <w:spacing w:after="0" w:line="240" w:lineRule="auto"/>
        <w:rPr>
          <w:rFonts w:eastAsia="Arial" w:cstheme="minorHAnsi"/>
        </w:rPr>
      </w:pPr>
      <w:r w:rsidRPr="006B7845">
        <w:rPr>
          <w:rFonts w:eastAsia="Arial" w:cstheme="minorHAnsi"/>
        </w:rPr>
        <w:t xml:space="preserve">Ultimately, </w:t>
      </w:r>
      <w:r w:rsidR="00076605" w:rsidRPr="006B7845">
        <w:rPr>
          <w:rFonts w:eastAsia="Arial" w:cstheme="minorHAnsi"/>
        </w:rPr>
        <w:t xml:space="preserve">supposedly </w:t>
      </w:r>
      <w:r w:rsidRPr="006B7845">
        <w:rPr>
          <w:rFonts w:eastAsia="Arial" w:cstheme="minorHAnsi"/>
        </w:rPr>
        <w:t>faster and “streamlined” regulatory processes are not more efficient processes if they ultimately lead to:</w:t>
      </w:r>
    </w:p>
    <w:p w14:paraId="7D661D1C" w14:textId="66598A81" w:rsidR="008226BC" w:rsidRPr="006B7845" w:rsidRDefault="008226BC" w:rsidP="003E5F44">
      <w:pPr>
        <w:pStyle w:val="ListParagraph"/>
        <w:numPr>
          <w:ilvl w:val="0"/>
          <w:numId w:val="3"/>
        </w:numPr>
        <w:spacing w:after="0" w:line="240" w:lineRule="auto"/>
        <w:rPr>
          <w:rFonts w:asciiTheme="minorHAnsi" w:eastAsia="Arial" w:hAnsiTheme="minorHAnsi" w:cstheme="minorHAnsi"/>
          <w:sz w:val="22"/>
          <w:szCs w:val="22"/>
        </w:rPr>
      </w:pPr>
      <w:r w:rsidRPr="006B7845">
        <w:rPr>
          <w:rFonts w:asciiTheme="minorHAnsi" w:eastAsia="Arial" w:hAnsiTheme="minorHAnsi" w:cstheme="minorHAnsi"/>
          <w:sz w:val="22"/>
          <w:szCs w:val="22"/>
        </w:rPr>
        <w:t xml:space="preserve">Indefensible legal positions by the Crown that end up bottlenecking in </w:t>
      </w:r>
      <w:r w:rsidR="005E12EC" w:rsidRPr="006B7845">
        <w:rPr>
          <w:rFonts w:asciiTheme="minorHAnsi" w:eastAsia="Arial" w:hAnsiTheme="minorHAnsi" w:cstheme="minorHAnsi"/>
          <w:sz w:val="22"/>
          <w:szCs w:val="22"/>
        </w:rPr>
        <w:t>Court</w:t>
      </w:r>
      <w:r w:rsidR="005E12EC">
        <w:rPr>
          <w:rFonts w:asciiTheme="minorHAnsi" w:eastAsia="Arial" w:hAnsiTheme="minorHAnsi" w:cstheme="minorHAnsi"/>
          <w:sz w:val="22"/>
          <w:szCs w:val="22"/>
        </w:rPr>
        <w:t xml:space="preserve">. </w:t>
      </w:r>
    </w:p>
    <w:p w14:paraId="5177BB26" w14:textId="74036ECE" w:rsidR="008226BC" w:rsidRPr="006B7845" w:rsidRDefault="008226BC" w:rsidP="003E5F44">
      <w:pPr>
        <w:pStyle w:val="ListParagraph"/>
        <w:numPr>
          <w:ilvl w:val="0"/>
          <w:numId w:val="3"/>
        </w:numPr>
        <w:spacing w:after="0" w:line="240" w:lineRule="auto"/>
        <w:rPr>
          <w:rFonts w:asciiTheme="minorHAnsi" w:eastAsia="Arial" w:hAnsiTheme="minorHAnsi" w:cstheme="minorHAnsi"/>
          <w:sz w:val="22"/>
          <w:szCs w:val="22"/>
        </w:rPr>
      </w:pPr>
      <w:r w:rsidRPr="006B7845">
        <w:rPr>
          <w:rFonts w:asciiTheme="minorHAnsi" w:eastAsia="Arial" w:hAnsiTheme="minorHAnsi" w:cstheme="minorHAnsi"/>
          <w:sz w:val="22"/>
          <w:szCs w:val="22"/>
        </w:rPr>
        <w:t xml:space="preserve">Trampling of </w:t>
      </w:r>
      <w:r w:rsidR="005E12EC" w:rsidRPr="006B7845">
        <w:rPr>
          <w:rFonts w:asciiTheme="minorHAnsi" w:eastAsia="Arial" w:hAnsiTheme="minorHAnsi" w:cstheme="minorHAnsi"/>
          <w:sz w:val="22"/>
          <w:szCs w:val="22"/>
        </w:rPr>
        <w:t>Constitutionally protected</w:t>
      </w:r>
      <w:r w:rsidRPr="006B7845">
        <w:rPr>
          <w:rFonts w:asciiTheme="minorHAnsi" w:eastAsia="Arial" w:hAnsiTheme="minorHAnsi" w:cstheme="minorHAnsi"/>
          <w:sz w:val="22"/>
          <w:szCs w:val="22"/>
        </w:rPr>
        <w:t xml:space="preserve"> cultural rights of Indigenous peoples</w:t>
      </w:r>
      <w:r w:rsidR="005E12EC">
        <w:rPr>
          <w:rFonts w:asciiTheme="minorHAnsi" w:eastAsia="Arial" w:hAnsiTheme="minorHAnsi" w:cstheme="minorHAnsi"/>
          <w:sz w:val="22"/>
          <w:szCs w:val="22"/>
        </w:rPr>
        <w:t>; and</w:t>
      </w:r>
    </w:p>
    <w:p w14:paraId="795383EF" w14:textId="77777777" w:rsidR="008226BC" w:rsidRPr="006B7845" w:rsidRDefault="008226BC" w:rsidP="003E5F44">
      <w:pPr>
        <w:pStyle w:val="ListParagraph"/>
        <w:numPr>
          <w:ilvl w:val="0"/>
          <w:numId w:val="3"/>
        </w:numPr>
        <w:spacing w:after="0" w:line="240" w:lineRule="auto"/>
        <w:rPr>
          <w:rFonts w:asciiTheme="minorHAnsi" w:eastAsia="Arial" w:hAnsiTheme="minorHAnsi" w:cstheme="minorHAnsi"/>
          <w:sz w:val="22"/>
          <w:szCs w:val="22"/>
        </w:rPr>
      </w:pPr>
      <w:r w:rsidRPr="006B7845">
        <w:rPr>
          <w:rFonts w:asciiTheme="minorHAnsi" w:eastAsia="Arial" w:hAnsiTheme="minorHAnsi" w:cstheme="minorHAnsi"/>
          <w:sz w:val="22"/>
          <w:szCs w:val="22"/>
        </w:rPr>
        <w:t>Undermining of Crown-Indigenous relations, the health of which is the true path to more efficient project development in Ontario.</w:t>
      </w:r>
    </w:p>
    <w:p w14:paraId="42646735" w14:textId="77777777" w:rsidR="003E5F44" w:rsidRDefault="003E5F44" w:rsidP="003E5F44">
      <w:pPr>
        <w:spacing w:after="0" w:line="240" w:lineRule="auto"/>
        <w:rPr>
          <w:rFonts w:eastAsia="Arial" w:cstheme="minorHAnsi"/>
        </w:rPr>
      </w:pPr>
    </w:p>
    <w:p w14:paraId="13F94D94" w14:textId="418FBD77" w:rsidR="008226BC" w:rsidRPr="006B7845" w:rsidRDefault="008226BC" w:rsidP="003E5F44">
      <w:pPr>
        <w:spacing w:after="0" w:line="240" w:lineRule="auto"/>
        <w:rPr>
          <w:rFonts w:eastAsia="Arial" w:cstheme="minorHAnsi"/>
        </w:rPr>
      </w:pPr>
      <w:r w:rsidRPr="006B7845">
        <w:rPr>
          <w:rFonts w:eastAsia="Arial" w:cstheme="minorHAnsi"/>
        </w:rPr>
        <w:t xml:space="preserve">As these proposed amendments currently stand, </w:t>
      </w:r>
      <w:r w:rsidR="00076605" w:rsidRPr="006B7845">
        <w:rPr>
          <w:rFonts w:eastAsia="Arial" w:cstheme="minorHAnsi"/>
        </w:rPr>
        <w:t>t</w:t>
      </w:r>
      <w:r w:rsidRPr="006B7845">
        <w:rPr>
          <w:rFonts w:eastAsia="Arial" w:cstheme="minorHAnsi"/>
        </w:rPr>
        <w:t xml:space="preserve">he </w:t>
      </w:r>
      <w:r w:rsidRPr="003E5F44">
        <w:rPr>
          <w:rFonts w:eastAsia="Arial" w:cstheme="minorHAnsi"/>
          <w:b/>
          <w:bCs/>
        </w:rPr>
        <w:t>AOPFN is opposed to Bill 5</w:t>
      </w:r>
      <w:r w:rsidRPr="006B7845">
        <w:rPr>
          <w:rFonts w:eastAsia="Arial" w:cstheme="minorHAnsi"/>
        </w:rPr>
        <w:t xml:space="preserve">. </w:t>
      </w:r>
    </w:p>
    <w:p w14:paraId="20585723" w14:textId="77777777" w:rsidR="003E5F44" w:rsidRDefault="003E5F44" w:rsidP="003E5F44">
      <w:pPr>
        <w:spacing w:after="0" w:line="240" w:lineRule="auto"/>
        <w:rPr>
          <w:rFonts w:cstheme="minorHAnsi"/>
          <w:lang w:eastAsia="zh-CN"/>
        </w:rPr>
      </w:pPr>
    </w:p>
    <w:p w14:paraId="0966A7C6" w14:textId="20D82D8E" w:rsidR="00204F06" w:rsidRPr="006B7845" w:rsidRDefault="008226BC" w:rsidP="003E5F44">
      <w:pPr>
        <w:spacing w:after="0" w:line="240" w:lineRule="auto"/>
        <w:rPr>
          <w:rFonts w:cstheme="minorHAnsi"/>
          <w:lang w:eastAsia="zh-CN"/>
        </w:rPr>
      </w:pPr>
      <w:r w:rsidRPr="006B7845">
        <w:rPr>
          <w:rFonts w:cstheme="minorHAnsi"/>
          <w:lang w:eastAsia="zh-CN"/>
        </w:rPr>
        <w:t xml:space="preserve">Below highlights the major </w:t>
      </w:r>
      <w:r w:rsidR="00FD6478" w:rsidRPr="006B7845">
        <w:rPr>
          <w:rFonts w:cstheme="minorHAnsi"/>
          <w:lang w:eastAsia="zh-CN"/>
        </w:rPr>
        <w:t xml:space="preserve">issues with </w:t>
      </w:r>
      <w:r w:rsidR="00A22F0F" w:rsidRPr="006B7845">
        <w:rPr>
          <w:rFonts w:cstheme="minorHAnsi"/>
          <w:lang w:eastAsia="zh-CN"/>
        </w:rPr>
        <w:t>the proposed changes</w:t>
      </w:r>
      <w:r w:rsidR="00204F06" w:rsidRPr="006B7845">
        <w:rPr>
          <w:rFonts w:cstheme="minorHAnsi"/>
          <w:lang w:eastAsia="zh-CN"/>
        </w:rPr>
        <w:t xml:space="preserve"> to f</w:t>
      </w:r>
      <w:r w:rsidR="00996B80" w:rsidRPr="006B7845">
        <w:rPr>
          <w:rFonts w:cstheme="minorHAnsi"/>
          <w:lang w:eastAsia="zh-CN"/>
        </w:rPr>
        <w:t>our</w:t>
      </w:r>
      <w:r w:rsidR="00204F06" w:rsidRPr="006B7845">
        <w:rPr>
          <w:rFonts w:cstheme="minorHAnsi"/>
          <w:lang w:eastAsia="zh-CN"/>
        </w:rPr>
        <w:t xml:space="preserve"> of the Acts that are impacted by the proposed legislation. </w:t>
      </w:r>
    </w:p>
    <w:p w14:paraId="227552F5" w14:textId="77777777" w:rsidR="003E5F44" w:rsidRDefault="003E5F44" w:rsidP="003E5F44">
      <w:pPr>
        <w:pStyle w:val="Heading1"/>
        <w:spacing w:before="0" w:line="240" w:lineRule="auto"/>
        <w:rPr>
          <w:rFonts w:asciiTheme="minorHAnsi" w:hAnsiTheme="minorHAnsi" w:cstheme="minorHAnsi"/>
          <w:sz w:val="22"/>
          <w:szCs w:val="22"/>
          <w:lang w:eastAsia="zh-CN"/>
        </w:rPr>
      </w:pPr>
    </w:p>
    <w:p w14:paraId="1B9AEE5B" w14:textId="21300F55" w:rsidR="00076605" w:rsidRPr="00041B48" w:rsidRDefault="00076605" w:rsidP="003E5F44">
      <w:pPr>
        <w:pStyle w:val="Heading1"/>
        <w:spacing w:before="0" w:line="240" w:lineRule="auto"/>
        <w:rPr>
          <w:rFonts w:asciiTheme="minorHAnsi" w:hAnsiTheme="minorHAnsi" w:cstheme="minorHAnsi"/>
          <w:b/>
          <w:bCs/>
          <w:sz w:val="22"/>
          <w:szCs w:val="22"/>
          <w:u w:val="single"/>
          <w:lang w:eastAsia="zh-CN"/>
        </w:rPr>
      </w:pPr>
      <w:r w:rsidRPr="00041B48">
        <w:rPr>
          <w:rFonts w:asciiTheme="minorHAnsi" w:hAnsiTheme="minorHAnsi" w:cstheme="minorHAnsi"/>
          <w:b/>
          <w:bCs/>
          <w:sz w:val="22"/>
          <w:szCs w:val="22"/>
          <w:u w:val="single"/>
          <w:lang w:eastAsia="zh-CN"/>
        </w:rPr>
        <w:t>AOPFN Specific Concerns on Bill 5</w:t>
      </w:r>
      <w:r w:rsidR="003E5F44" w:rsidRPr="00041B48">
        <w:rPr>
          <w:rFonts w:asciiTheme="minorHAnsi" w:hAnsiTheme="minorHAnsi" w:cstheme="minorHAnsi"/>
          <w:b/>
          <w:bCs/>
          <w:sz w:val="22"/>
          <w:szCs w:val="22"/>
          <w:u w:val="single"/>
          <w:lang w:eastAsia="zh-CN"/>
        </w:rPr>
        <w:t>:</w:t>
      </w:r>
    </w:p>
    <w:p w14:paraId="574A5E09" w14:textId="77777777" w:rsidR="003E5F44" w:rsidRDefault="003E5F44" w:rsidP="003E5F44">
      <w:pPr>
        <w:pStyle w:val="Heading2"/>
        <w:spacing w:before="0" w:line="240" w:lineRule="auto"/>
        <w:rPr>
          <w:rFonts w:asciiTheme="minorHAnsi" w:hAnsiTheme="minorHAnsi" w:cstheme="minorHAnsi"/>
          <w:b/>
          <w:bCs/>
          <w:sz w:val="22"/>
          <w:szCs w:val="22"/>
          <w:lang w:eastAsia="zh-CN"/>
        </w:rPr>
      </w:pPr>
    </w:p>
    <w:p w14:paraId="7D9041CD" w14:textId="3D213EF8" w:rsidR="00204F06" w:rsidRPr="00A83209" w:rsidRDefault="00204F06" w:rsidP="003E5F44">
      <w:pPr>
        <w:pStyle w:val="Heading2"/>
        <w:spacing w:before="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Enactment of the Special Economic Zones</w:t>
      </w:r>
      <w:r w:rsidR="003D1BE9">
        <w:rPr>
          <w:rFonts w:asciiTheme="minorHAnsi" w:hAnsiTheme="minorHAnsi" w:cstheme="minorHAnsi"/>
          <w:sz w:val="22"/>
          <w:szCs w:val="22"/>
          <w:lang w:eastAsia="zh-CN"/>
        </w:rPr>
        <w:t>:</w:t>
      </w:r>
    </w:p>
    <w:p w14:paraId="6583F8FE" w14:textId="0111A236" w:rsidR="00A83209" w:rsidRPr="00A83209" w:rsidRDefault="00204F06" w:rsidP="003E5F44">
      <w:pPr>
        <w:pStyle w:val="ListParagraph"/>
        <w:numPr>
          <w:ilvl w:val="0"/>
          <w:numId w:val="13"/>
        </w:numPr>
        <w:spacing w:after="0" w:line="240" w:lineRule="auto"/>
        <w:rPr>
          <w:rFonts w:asciiTheme="minorHAnsi" w:eastAsia="Arial" w:hAnsiTheme="minorHAnsi" w:cstheme="minorHAnsi"/>
          <w:sz w:val="22"/>
          <w:szCs w:val="22"/>
        </w:rPr>
      </w:pPr>
      <w:r w:rsidRPr="00A83209">
        <w:rPr>
          <w:rFonts w:asciiTheme="minorHAnsi" w:eastAsia="Arial" w:hAnsiTheme="minorHAnsi" w:cstheme="minorHAnsi"/>
          <w:sz w:val="22"/>
          <w:szCs w:val="22"/>
        </w:rPr>
        <w:t xml:space="preserve">The proposed changes significantly increase the discretionary powers of the </w:t>
      </w:r>
      <w:r w:rsidR="00076605" w:rsidRPr="00A83209">
        <w:rPr>
          <w:rFonts w:asciiTheme="minorHAnsi" w:eastAsia="Arial" w:hAnsiTheme="minorHAnsi" w:cstheme="minorHAnsi"/>
          <w:sz w:val="22"/>
          <w:szCs w:val="22"/>
        </w:rPr>
        <w:t>M</w:t>
      </w:r>
      <w:r w:rsidRPr="00A83209">
        <w:rPr>
          <w:rFonts w:asciiTheme="minorHAnsi" w:eastAsia="Arial" w:hAnsiTheme="minorHAnsi" w:cstheme="minorHAnsi"/>
          <w:sz w:val="22"/>
          <w:szCs w:val="22"/>
        </w:rPr>
        <w:t xml:space="preserve">inister and </w:t>
      </w:r>
      <w:r w:rsidR="00076605" w:rsidRPr="00A83209">
        <w:rPr>
          <w:rFonts w:asciiTheme="minorHAnsi" w:eastAsia="Arial" w:hAnsiTheme="minorHAnsi" w:cstheme="minorHAnsi"/>
          <w:sz w:val="22"/>
          <w:szCs w:val="22"/>
        </w:rPr>
        <w:t>L</w:t>
      </w:r>
      <w:r w:rsidRPr="00A83209">
        <w:rPr>
          <w:rFonts w:asciiTheme="minorHAnsi" w:eastAsia="Arial" w:hAnsiTheme="minorHAnsi" w:cstheme="minorHAnsi"/>
          <w:sz w:val="22"/>
          <w:szCs w:val="22"/>
        </w:rPr>
        <w:t xml:space="preserve">ieutenant </w:t>
      </w:r>
      <w:r w:rsidR="00076605" w:rsidRPr="00A83209">
        <w:rPr>
          <w:rFonts w:asciiTheme="minorHAnsi" w:eastAsia="Arial" w:hAnsiTheme="minorHAnsi" w:cstheme="minorHAnsi"/>
          <w:sz w:val="22"/>
          <w:szCs w:val="22"/>
        </w:rPr>
        <w:t>G</w:t>
      </w:r>
      <w:r w:rsidRPr="00A83209">
        <w:rPr>
          <w:rFonts w:asciiTheme="minorHAnsi" w:eastAsia="Arial" w:hAnsiTheme="minorHAnsi" w:cstheme="minorHAnsi"/>
          <w:sz w:val="22"/>
          <w:szCs w:val="22"/>
        </w:rPr>
        <w:t xml:space="preserve">overnor allowing for them to provide discretion over the defining of “trusted proponents” </w:t>
      </w:r>
      <w:r w:rsidR="00F53E98" w:rsidRPr="00A83209">
        <w:rPr>
          <w:rFonts w:asciiTheme="minorHAnsi" w:eastAsia="Arial" w:hAnsiTheme="minorHAnsi" w:cstheme="minorHAnsi"/>
          <w:sz w:val="22"/>
          <w:szCs w:val="22"/>
        </w:rPr>
        <w:t xml:space="preserve">and exempts those proponents from municipal and provincial laws. </w:t>
      </w:r>
      <w:r w:rsidR="00041B48">
        <w:rPr>
          <w:rFonts w:asciiTheme="minorHAnsi" w:eastAsia="Arial" w:hAnsiTheme="minorHAnsi" w:cstheme="minorHAnsi"/>
          <w:sz w:val="22"/>
          <w:szCs w:val="22"/>
        </w:rPr>
        <w:t xml:space="preserve"> </w:t>
      </w:r>
      <w:r w:rsidR="00FA4D0A" w:rsidRPr="00A83209">
        <w:rPr>
          <w:rFonts w:asciiTheme="minorHAnsi" w:eastAsia="Arial" w:hAnsiTheme="minorHAnsi" w:cstheme="minorHAnsi"/>
          <w:sz w:val="22"/>
          <w:szCs w:val="22"/>
        </w:rPr>
        <w:t>There is no mechanism by which AOPFN has oversight or review of these “trusted proponents” and confirm these</w:t>
      </w:r>
      <w:r w:rsidR="00872CF5" w:rsidRPr="00A83209">
        <w:rPr>
          <w:rFonts w:asciiTheme="minorHAnsi" w:eastAsia="Arial" w:hAnsiTheme="minorHAnsi" w:cstheme="minorHAnsi"/>
          <w:sz w:val="22"/>
          <w:szCs w:val="22"/>
        </w:rPr>
        <w:t xml:space="preserve"> </w:t>
      </w:r>
      <w:r w:rsidR="00A919ED" w:rsidRPr="00A83209">
        <w:rPr>
          <w:rFonts w:asciiTheme="minorHAnsi" w:eastAsia="Arial" w:hAnsiTheme="minorHAnsi" w:cstheme="minorHAnsi"/>
          <w:sz w:val="22"/>
          <w:szCs w:val="22"/>
        </w:rPr>
        <w:t>proponents</w:t>
      </w:r>
      <w:r w:rsidR="00872CF5" w:rsidRPr="00A83209">
        <w:rPr>
          <w:rFonts w:asciiTheme="minorHAnsi" w:eastAsia="Arial" w:hAnsiTheme="minorHAnsi" w:cstheme="minorHAnsi"/>
          <w:sz w:val="22"/>
          <w:szCs w:val="22"/>
        </w:rPr>
        <w:t xml:space="preserve"> </w:t>
      </w:r>
      <w:r w:rsidR="00FA4D0A" w:rsidRPr="00A83209">
        <w:rPr>
          <w:rFonts w:asciiTheme="minorHAnsi" w:eastAsia="Arial" w:hAnsiTheme="minorHAnsi" w:cstheme="minorHAnsi"/>
          <w:sz w:val="22"/>
          <w:szCs w:val="22"/>
        </w:rPr>
        <w:t xml:space="preserve">are adhering </w:t>
      </w:r>
      <w:r w:rsidR="007A4F37">
        <w:rPr>
          <w:rFonts w:asciiTheme="minorHAnsi" w:eastAsia="Arial" w:hAnsiTheme="minorHAnsi" w:cstheme="minorHAnsi"/>
          <w:sz w:val="22"/>
          <w:szCs w:val="22"/>
        </w:rPr>
        <w:t xml:space="preserve">to </w:t>
      </w:r>
      <w:r w:rsidR="00A919ED" w:rsidRPr="00A83209">
        <w:rPr>
          <w:rFonts w:asciiTheme="minorHAnsi" w:eastAsia="Arial" w:hAnsiTheme="minorHAnsi" w:cstheme="minorHAnsi"/>
          <w:sz w:val="22"/>
          <w:szCs w:val="22"/>
        </w:rPr>
        <w:t>the requirements of the projects and stop them should the requirements be disregarded</w:t>
      </w:r>
      <w:r w:rsidR="004F65B7" w:rsidRPr="00A83209">
        <w:rPr>
          <w:rFonts w:asciiTheme="minorHAnsi" w:eastAsia="Arial" w:hAnsiTheme="minorHAnsi" w:cstheme="minorHAnsi"/>
          <w:sz w:val="22"/>
          <w:szCs w:val="22"/>
        </w:rPr>
        <w:t xml:space="preserve">. </w:t>
      </w:r>
      <w:r w:rsidR="00076605" w:rsidRPr="00A83209">
        <w:rPr>
          <w:rFonts w:asciiTheme="minorHAnsi" w:eastAsia="Arial" w:hAnsiTheme="minorHAnsi" w:cstheme="minorHAnsi"/>
          <w:sz w:val="22"/>
          <w:szCs w:val="22"/>
        </w:rPr>
        <w:t>AOPFN rejects outright that the Crown can determine which proponents are to be “trusted” without agreement by Indigenous Nations.</w:t>
      </w:r>
    </w:p>
    <w:p w14:paraId="3D846834" w14:textId="1C88A16D" w:rsidR="00A83209" w:rsidRPr="00A83209" w:rsidRDefault="00076605" w:rsidP="003E5F44">
      <w:pPr>
        <w:pStyle w:val="ListParagraph"/>
        <w:numPr>
          <w:ilvl w:val="0"/>
          <w:numId w:val="13"/>
        </w:numPr>
        <w:spacing w:after="0" w:line="240" w:lineRule="auto"/>
        <w:rPr>
          <w:rFonts w:asciiTheme="minorHAnsi" w:eastAsia="Arial" w:hAnsiTheme="minorHAnsi" w:cstheme="minorHAnsi"/>
          <w:sz w:val="22"/>
          <w:szCs w:val="22"/>
        </w:rPr>
      </w:pPr>
      <w:r w:rsidRPr="00A83209">
        <w:rPr>
          <w:rFonts w:asciiTheme="minorHAnsi" w:hAnsiTheme="minorHAnsi" w:cstheme="minorHAnsi"/>
          <w:sz w:val="22"/>
          <w:szCs w:val="22"/>
          <w:lang w:eastAsia="zh-CN"/>
        </w:rPr>
        <w:t>Designation of Special Economic Zones, if they occur within AOPFN’s unceded Algonquin territory, would</w:t>
      </w:r>
      <w:r w:rsidR="00243BEF" w:rsidRPr="00A83209">
        <w:rPr>
          <w:rFonts w:asciiTheme="minorHAnsi" w:hAnsiTheme="minorHAnsi" w:cstheme="minorHAnsi"/>
          <w:sz w:val="22"/>
          <w:szCs w:val="22"/>
          <w:lang w:eastAsia="zh-CN"/>
        </w:rPr>
        <w:t xml:space="preserve"> remove </w:t>
      </w:r>
      <w:r w:rsidR="00701B54" w:rsidRPr="00A83209">
        <w:rPr>
          <w:rFonts w:asciiTheme="minorHAnsi" w:hAnsiTheme="minorHAnsi" w:cstheme="minorHAnsi"/>
          <w:sz w:val="22"/>
          <w:szCs w:val="22"/>
          <w:lang w:eastAsia="zh-CN"/>
        </w:rPr>
        <w:t>mechanisms by which the AOPFN can conduct</w:t>
      </w:r>
      <w:r w:rsidR="00FA4D0A" w:rsidRPr="00A83209">
        <w:rPr>
          <w:rFonts w:asciiTheme="minorHAnsi" w:hAnsiTheme="minorHAnsi" w:cstheme="minorHAnsi"/>
          <w:sz w:val="22"/>
          <w:szCs w:val="22"/>
          <w:lang w:eastAsia="zh-CN"/>
        </w:rPr>
        <w:t xml:space="preserve"> project reviews through</w:t>
      </w:r>
      <w:r w:rsidR="00243BEF" w:rsidRPr="00A83209">
        <w:rPr>
          <w:rFonts w:asciiTheme="minorHAnsi" w:hAnsiTheme="minorHAnsi" w:cstheme="minorHAnsi"/>
          <w:sz w:val="22"/>
          <w:szCs w:val="22"/>
          <w:lang w:eastAsia="zh-CN"/>
        </w:rPr>
        <w:t xml:space="preserve"> regulatory process and does not allow for AOPFN to develop free, </w:t>
      </w:r>
      <w:r w:rsidR="007A4F37">
        <w:rPr>
          <w:rFonts w:asciiTheme="minorHAnsi" w:hAnsiTheme="minorHAnsi" w:cstheme="minorHAnsi"/>
          <w:sz w:val="22"/>
          <w:szCs w:val="22"/>
          <w:lang w:eastAsia="zh-CN"/>
        </w:rPr>
        <w:t>prior</w:t>
      </w:r>
      <w:r w:rsidR="00243BEF" w:rsidRPr="00A83209">
        <w:rPr>
          <w:rFonts w:asciiTheme="minorHAnsi" w:hAnsiTheme="minorHAnsi" w:cstheme="minorHAnsi"/>
          <w:sz w:val="22"/>
          <w:szCs w:val="22"/>
          <w:lang w:eastAsia="zh-CN"/>
        </w:rPr>
        <w:t xml:space="preserve">, and </w:t>
      </w:r>
      <w:r w:rsidR="007A4F37">
        <w:rPr>
          <w:rFonts w:asciiTheme="minorHAnsi" w:hAnsiTheme="minorHAnsi" w:cstheme="minorHAnsi"/>
          <w:sz w:val="22"/>
          <w:szCs w:val="22"/>
          <w:lang w:eastAsia="zh-CN"/>
        </w:rPr>
        <w:t>informed</w:t>
      </w:r>
      <w:r w:rsidR="007A4F37" w:rsidRPr="00A83209">
        <w:rPr>
          <w:rFonts w:asciiTheme="minorHAnsi" w:hAnsiTheme="minorHAnsi" w:cstheme="minorHAnsi"/>
          <w:sz w:val="22"/>
          <w:szCs w:val="22"/>
          <w:lang w:eastAsia="zh-CN"/>
        </w:rPr>
        <w:t xml:space="preserve"> </w:t>
      </w:r>
      <w:r w:rsidR="00243BEF" w:rsidRPr="00A83209">
        <w:rPr>
          <w:rFonts w:asciiTheme="minorHAnsi" w:hAnsiTheme="minorHAnsi" w:cstheme="minorHAnsi"/>
          <w:sz w:val="22"/>
          <w:szCs w:val="22"/>
          <w:lang w:eastAsia="zh-CN"/>
        </w:rPr>
        <w:t xml:space="preserve">consent on any project within these zones. </w:t>
      </w:r>
    </w:p>
    <w:p w14:paraId="2037FD72" w14:textId="196B1EAC" w:rsidR="00DA364D" w:rsidRPr="00A83209" w:rsidRDefault="000063AD" w:rsidP="003E5F44">
      <w:pPr>
        <w:pStyle w:val="ListParagraph"/>
        <w:numPr>
          <w:ilvl w:val="0"/>
          <w:numId w:val="13"/>
        </w:numPr>
        <w:spacing w:after="0" w:line="240" w:lineRule="auto"/>
        <w:rPr>
          <w:rFonts w:asciiTheme="minorHAnsi" w:eastAsia="Arial" w:hAnsiTheme="minorHAnsi" w:cstheme="minorHAnsi"/>
          <w:sz w:val="22"/>
          <w:szCs w:val="22"/>
        </w:rPr>
      </w:pPr>
      <w:r w:rsidRPr="00A83209">
        <w:rPr>
          <w:rFonts w:asciiTheme="minorHAnsi" w:hAnsiTheme="minorHAnsi" w:cstheme="minorHAnsi"/>
          <w:sz w:val="22"/>
          <w:szCs w:val="22"/>
          <w:lang w:eastAsia="zh-CN"/>
        </w:rPr>
        <w:t>The proposed changes are in contravention of the</w:t>
      </w:r>
      <w:r w:rsidR="00872CF5" w:rsidRPr="00A83209">
        <w:rPr>
          <w:rFonts w:asciiTheme="minorHAnsi" w:hAnsiTheme="minorHAnsi" w:cstheme="minorHAnsi"/>
          <w:sz w:val="22"/>
          <w:szCs w:val="22"/>
          <w:lang w:eastAsia="zh-CN"/>
        </w:rPr>
        <w:t xml:space="preserve"> governance and</w:t>
      </w:r>
      <w:r w:rsidRPr="00A83209">
        <w:rPr>
          <w:rFonts w:asciiTheme="minorHAnsi" w:hAnsiTheme="minorHAnsi" w:cstheme="minorHAnsi"/>
          <w:sz w:val="22"/>
          <w:szCs w:val="22"/>
          <w:lang w:eastAsia="zh-CN"/>
        </w:rPr>
        <w:t xml:space="preserve"> self-determination sections</w:t>
      </w:r>
      <w:r w:rsidR="008226BC" w:rsidRPr="00A83209">
        <w:rPr>
          <w:rFonts w:asciiTheme="minorHAnsi" w:eastAsia="Arial" w:hAnsiTheme="minorHAnsi" w:cstheme="minorHAnsi"/>
          <w:sz w:val="22"/>
          <w:szCs w:val="22"/>
        </w:rPr>
        <w:t xml:space="preserve"> of the United Nations Declaration on the Rights of Indigenous Peoples</w:t>
      </w:r>
      <w:r w:rsidR="00076605" w:rsidRPr="00A83209">
        <w:rPr>
          <w:rFonts w:asciiTheme="minorHAnsi" w:eastAsia="Arial" w:hAnsiTheme="minorHAnsi" w:cstheme="minorHAnsi"/>
          <w:sz w:val="22"/>
          <w:szCs w:val="22"/>
        </w:rPr>
        <w:t xml:space="preserve"> (UNDRIP)</w:t>
      </w:r>
      <w:r w:rsidR="008226BC" w:rsidRPr="00A83209">
        <w:rPr>
          <w:rFonts w:asciiTheme="minorHAnsi" w:eastAsia="Arial" w:hAnsiTheme="minorHAnsi" w:cstheme="minorHAnsi"/>
          <w:sz w:val="22"/>
          <w:szCs w:val="22"/>
        </w:rPr>
        <w:t>.</w:t>
      </w:r>
    </w:p>
    <w:p w14:paraId="2CF035A9" w14:textId="77777777" w:rsidR="00A83209" w:rsidRPr="006B7845" w:rsidRDefault="00A83209" w:rsidP="003E5F44">
      <w:pPr>
        <w:spacing w:after="0" w:line="240" w:lineRule="auto"/>
        <w:rPr>
          <w:rFonts w:cstheme="minorHAnsi"/>
          <w:lang w:eastAsia="zh-CN"/>
        </w:rPr>
      </w:pPr>
    </w:p>
    <w:p w14:paraId="4B405DC8" w14:textId="1300A3C5" w:rsidR="00A83209" w:rsidRDefault="00953E29" w:rsidP="00A83209">
      <w:pPr>
        <w:pStyle w:val="Heading2"/>
        <w:spacing w:before="0" w:line="240" w:lineRule="auto"/>
        <w:rPr>
          <w:rFonts w:asciiTheme="minorHAnsi" w:hAnsiTheme="minorHAnsi" w:cstheme="minorHAnsi"/>
          <w:sz w:val="22"/>
          <w:szCs w:val="22"/>
          <w:lang w:eastAsia="zh-CN"/>
        </w:rPr>
      </w:pPr>
      <w:r w:rsidRPr="006B7845">
        <w:rPr>
          <w:rFonts w:asciiTheme="minorHAnsi" w:hAnsiTheme="minorHAnsi" w:cstheme="minorHAnsi"/>
          <w:sz w:val="22"/>
          <w:szCs w:val="22"/>
          <w:lang w:eastAsia="zh-CN"/>
        </w:rPr>
        <w:t xml:space="preserve">Interim </w:t>
      </w:r>
      <w:r w:rsidR="00F53E98" w:rsidRPr="006B7845">
        <w:rPr>
          <w:rFonts w:asciiTheme="minorHAnsi" w:hAnsiTheme="minorHAnsi" w:cstheme="minorHAnsi"/>
          <w:sz w:val="22"/>
          <w:szCs w:val="22"/>
          <w:lang w:eastAsia="zh-CN"/>
        </w:rPr>
        <w:t xml:space="preserve">Amendments to the Endangered Species Act and </w:t>
      </w:r>
      <w:r w:rsidR="00761314" w:rsidRPr="006B7845">
        <w:rPr>
          <w:rFonts w:asciiTheme="minorHAnsi" w:hAnsiTheme="minorHAnsi" w:cstheme="minorHAnsi"/>
          <w:sz w:val="22"/>
          <w:szCs w:val="22"/>
          <w:lang w:eastAsia="zh-CN"/>
        </w:rPr>
        <w:t xml:space="preserve">repeal, towards </w:t>
      </w:r>
      <w:r w:rsidR="00F53E98" w:rsidRPr="006B7845">
        <w:rPr>
          <w:rFonts w:asciiTheme="minorHAnsi" w:hAnsiTheme="minorHAnsi" w:cstheme="minorHAnsi"/>
          <w:sz w:val="22"/>
          <w:szCs w:val="22"/>
          <w:lang w:eastAsia="zh-CN"/>
        </w:rPr>
        <w:t>replacement with the Species Conservation Act</w:t>
      </w:r>
      <w:r w:rsidR="003D1BE9">
        <w:rPr>
          <w:rFonts w:asciiTheme="minorHAnsi" w:hAnsiTheme="minorHAnsi" w:cstheme="minorHAnsi"/>
          <w:sz w:val="22"/>
          <w:szCs w:val="22"/>
          <w:lang w:eastAsia="zh-CN"/>
        </w:rPr>
        <w:t>:</w:t>
      </w:r>
    </w:p>
    <w:p w14:paraId="653FE87E" w14:textId="0C9D386A" w:rsidR="00F53E98" w:rsidRPr="00A83209" w:rsidRDefault="00F53E98"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These proposed changes increase the risk to vulnerable species and their habitats</w:t>
      </w:r>
      <w:r w:rsidR="000778C4" w:rsidRPr="00A83209">
        <w:rPr>
          <w:rFonts w:asciiTheme="minorHAnsi" w:hAnsiTheme="minorHAnsi" w:cstheme="minorHAnsi"/>
          <w:sz w:val="22"/>
          <w:szCs w:val="22"/>
          <w:lang w:eastAsia="zh-CN"/>
        </w:rPr>
        <w:t>. AOPFN continue</w:t>
      </w:r>
      <w:r w:rsidR="000C5437" w:rsidRPr="00A83209">
        <w:rPr>
          <w:rFonts w:asciiTheme="minorHAnsi" w:hAnsiTheme="minorHAnsi" w:cstheme="minorHAnsi"/>
          <w:sz w:val="22"/>
          <w:szCs w:val="22"/>
          <w:lang w:eastAsia="zh-CN"/>
        </w:rPr>
        <w:t>s</w:t>
      </w:r>
      <w:r w:rsidR="000778C4" w:rsidRPr="00A83209">
        <w:rPr>
          <w:rFonts w:asciiTheme="minorHAnsi" w:hAnsiTheme="minorHAnsi" w:cstheme="minorHAnsi"/>
          <w:sz w:val="22"/>
          <w:szCs w:val="22"/>
          <w:lang w:eastAsia="zh-CN"/>
        </w:rPr>
        <w:t xml:space="preserve"> to be concerned about the potentially irreversible cumulative impacts on our territory. We cannot continue to allow the destruction of species and their </w:t>
      </w:r>
      <w:r w:rsidR="005E12EC" w:rsidRPr="00A83209">
        <w:rPr>
          <w:rFonts w:asciiTheme="minorHAnsi" w:hAnsiTheme="minorHAnsi" w:cstheme="minorHAnsi"/>
          <w:sz w:val="22"/>
          <w:szCs w:val="22"/>
          <w:lang w:eastAsia="zh-CN"/>
        </w:rPr>
        <w:t>habitats,</w:t>
      </w:r>
      <w:r w:rsidR="000778C4" w:rsidRPr="00A83209">
        <w:rPr>
          <w:rFonts w:asciiTheme="minorHAnsi" w:hAnsiTheme="minorHAnsi" w:cstheme="minorHAnsi"/>
          <w:sz w:val="22"/>
          <w:szCs w:val="22"/>
          <w:lang w:eastAsia="zh-CN"/>
        </w:rPr>
        <w:t xml:space="preserve"> and </w:t>
      </w:r>
      <w:r w:rsidR="00C72249">
        <w:rPr>
          <w:rFonts w:asciiTheme="minorHAnsi" w:hAnsiTheme="minorHAnsi" w:cstheme="minorHAnsi"/>
          <w:sz w:val="22"/>
          <w:szCs w:val="22"/>
          <w:lang w:eastAsia="zh-CN"/>
        </w:rPr>
        <w:t>it</w:t>
      </w:r>
      <w:r w:rsidR="00C72249" w:rsidRPr="00A83209">
        <w:rPr>
          <w:rFonts w:asciiTheme="minorHAnsi" w:hAnsiTheme="minorHAnsi" w:cstheme="minorHAnsi"/>
          <w:sz w:val="22"/>
          <w:szCs w:val="22"/>
          <w:lang w:eastAsia="zh-CN"/>
        </w:rPr>
        <w:t xml:space="preserve"> </w:t>
      </w:r>
      <w:r w:rsidR="004C53B9" w:rsidRPr="00A83209">
        <w:rPr>
          <w:rFonts w:asciiTheme="minorHAnsi" w:hAnsiTheme="minorHAnsi" w:cstheme="minorHAnsi"/>
          <w:sz w:val="22"/>
          <w:szCs w:val="22"/>
          <w:lang w:eastAsia="zh-CN"/>
        </w:rPr>
        <w:t>is now more imperative to adhere to the mechanisms that allow for habitat protection, enhancement, and restoration</w:t>
      </w:r>
      <w:r w:rsidR="00C72249">
        <w:rPr>
          <w:rFonts w:asciiTheme="minorHAnsi" w:hAnsiTheme="minorHAnsi" w:cstheme="minorHAnsi"/>
          <w:sz w:val="22"/>
          <w:szCs w:val="22"/>
          <w:lang w:eastAsia="zh-CN"/>
        </w:rPr>
        <w:t>,</w:t>
      </w:r>
      <w:r w:rsidR="000778C4" w:rsidRPr="00A83209">
        <w:rPr>
          <w:rFonts w:asciiTheme="minorHAnsi" w:hAnsiTheme="minorHAnsi" w:cstheme="minorHAnsi"/>
          <w:sz w:val="22"/>
          <w:szCs w:val="22"/>
          <w:lang w:eastAsia="zh-CN"/>
        </w:rPr>
        <w:t xml:space="preserve"> </w:t>
      </w:r>
      <w:r w:rsidR="004C53B9" w:rsidRPr="00A83209">
        <w:rPr>
          <w:rFonts w:asciiTheme="minorHAnsi" w:hAnsiTheme="minorHAnsi" w:cstheme="minorHAnsi"/>
          <w:sz w:val="22"/>
          <w:szCs w:val="22"/>
          <w:lang w:eastAsia="zh-CN"/>
        </w:rPr>
        <w:t xml:space="preserve">especially for vulnerable species and their habitats. </w:t>
      </w:r>
    </w:p>
    <w:p w14:paraId="08A71429" w14:textId="16F67FFD" w:rsidR="000C5437" w:rsidRPr="00A83209" w:rsidRDefault="000C5437"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 xml:space="preserve">AOPFN </w:t>
      </w:r>
      <w:r w:rsidR="005222EE" w:rsidRPr="00A83209">
        <w:rPr>
          <w:rFonts w:asciiTheme="minorHAnsi" w:hAnsiTheme="minorHAnsi" w:cstheme="minorHAnsi"/>
          <w:sz w:val="22"/>
          <w:szCs w:val="22"/>
          <w:lang w:eastAsia="zh-CN"/>
        </w:rPr>
        <w:t>opposes</w:t>
      </w:r>
      <w:r w:rsidRPr="00A83209">
        <w:rPr>
          <w:rFonts w:asciiTheme="minorHAnsi" w:hAnsiTheme="minorHAnsi" w:cstheme="minorHAnsi"/>
          <w:sz w:val="22"/>
          <w:szCs w:val="22"/>
          <w:lang w:eastAsia="zh-CN"/>
        </w:rPr>
        <w:t xml:space="preserve"> the narrower definition of habitat which does not consider the entire scale of relationships of species on the land. </w:t>
      </w:r>
    </w:p>
    <w:p w14:paraId="2BFABD2A" w14:textId="4818B999" w:rsidR="00073FB7" w:rsidRPr="00A83209" w:rsidRDefault="00A919ED"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 xml:space="preserve">AOPFN opposes the amendment to remove harassment </w:t>
      </w:r>
      <w:r w:rsidR="002B3D86">
        <w:rPr>
          <w:rFonts w:asciiTheme="minorHAnsi" w:hAnsiTheme="minorHAnsi" w:cstheme="minorHAnsi"/>
          <w:sz w:val="22"/>
          <w:szCs w:val="22"/>
          <w:lang w:eastAsia="zh-CN"/>
        </w:rPr>
        <w:t>of</w:t>
      </w:r>
      <w:r w:rsidR="002B3D86" w:rsidRPr="00A83209">
        <w:rPr>
          <w:rFonts w:asciiTheme="minorHAnsi" w:hAnsiTheme="minorHAnsi" w:cstheme="minorHAnsi"/>
          <w:sz w:val="22"/>
          <w:szCs w:val="22"/>
          <w:lang w:eastAsia="zh-CN"/>
        </w:rPr>
        <w:t xml:space="preserve"> </w:t>
      </w:r>
      <w:r w:rsidRPr="00A83209">
        <w:rPr>
          <w:rFonts w:asciiTheme="minorHAnsi" w:hAnsiTheme="minorHAnsi" w:cstheme="minorHAnsi"/>
          <w:sz w:val="22"/>
          <w:szCs w:val="22"/>
          <w:lang w:eastAsia="zh-CN"/>
        </w:rPr>
        <w:t>species</w:t>
      </w:r>
      <w:r w:rsidR="00C72249">
        <w:rPr>
          <w:rFonts w:asciiTheme="minorHAnsi" w:hAnsiTheme="minorHAnsi" w:cstheme="minorHAnsi"/>
          <w:sz w:val="22"/>
          <w:szCs w:val="22"/>
          <w:lang w:eastAsia="zh-CN"/>
        </w:rPr>
        <w:t>,</w:t>
      </w:r>
      <w:r w:rsidRPr="00A83209">
        <w:rPr>
          <w:rFonts w:asciiTheme="minorHAnsi" w:hAnsiTheme="minorHAnsi" w:cstheme="minorHAnsi"/>
          <w:sz w:val="22"/>
          <w:szCs w:val="22"/>
          <w:lang w:eastAsia="zh-CN"/>
        </w:rPr>
        <w:t xml:space="preserve"> as species are impacted by more than direct destruction of their habitat and management of other impacts is key to </w:t>
      </w:r>
      <w:r w:rsidR="00C72249">
        <w:rPr>
          <w:rFonts w:asciiTheme="minorHAnsi" w:hAnsiTheme="minorHAnsi" w:cstheme="minorHAnsi"/>
          <w:sz w:val="22"/>
          <w:szCs w:val="22"/>
          <w:lang w:eastAsia="zh-CN"/>
        </w:rPr>
        <w:t xml:space="preserve">the </w:t>
      </w:r>
      <w:r w:rsidRPr="00A83209">
        <w:rPr>
          <w:rFonts w:asciiTheme="minorHAnsi" w:hAnsiTheme="minorHAnsi" w:cstheme="minorHAnsi"/>
          <w:sz w:val="22"/>
          <w:szCs w:val="22"/>
          <w:lang w:eastAsia="zh-CN"/>
        </w:rPr>
        <w:t xml:space="preserve">management of vulnerable species. </w:t>
      </w:r>
    </w:p>
    <w:p w14:paraId="18FCD106" w14:textId="7794F2AD" w:rsidR="00073FB7" w:rsidRPr="00A83209" w:rsidRDefault="00073FB7"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lastRenderedPageBreak/>
        <w:t xml:space="preserve">AOPFN opposes the amendments that </w:t>
      </w:r>
      <w:r w:rsidR="00076605" w:rsidRPr="00A83209">
        <w:rPr>
          <w:rFonts w:asciiTheme="minorHAnsi" w:hAnsiTheme="minorHAnsi" w:cstheme="minorHAnsi"/>
          <w:sz w:val="22"/>
          <w:szCs w:val="22"/>
          <w:lang w:eastAsia="zh-CN"/>
        </w:rPr>
        <w:t xml:space="preserve">would </w:t>
      </w:r>
      <w:r w:rsidRPr="00A83209">
        <w:rPr>
          <w:rFonts w:asciiTheme="minorHAnsi" w:hAnsiTheme="minorHAnsi" w:cstheme="minorHAnsi"/>
          <w:sz w:val="22"/>
          <w:szCs w:val="22"/>
          <w:lang w:eastAsia="zh-CN"/>
        </w:rPr>
        <w:t>allow a “registration over permit approach” that put vulnerable species at risk at harm of impact before projects are thoroughly review</w:t>
      </w:r>
      <w:r w:rsidR="00076605" w:rsidRPr="00A83209">
        <w:rPr>
          <w:rFonts w:asciiTheme="minorHAnsi" w:hAnsiTheme="minorHAnsi" w:cstheme="minorHAnsi"/>
          <w:sz w:val="22"/>
          <w:szCs w:val="22"/>
          <w:lang w:eastAsia="zh-CN"/>
        </w:rPr>
        <w:t>ed.</w:t>
      </w:r>
    </w:p>
    <w:p w14:paraId="6890DD56" w14:textId="282EDDB8" w:rsidR="00073FB7" w:rsidRPr="00A83209" w:rsidRDefault="00073FB7"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 xml:space="preserve">AOPFN opposes the removal of requirements for </w:t>
      </w:r>
      <w:r w:rsidR="00076605" w:rsidRPr="00A83209">
        <w:rPr>
          <w:rFonts w:asciiTheme="minorHAnsi" w:hAnsiTheme="minorHAnsi" w:cstheme="minorHAnsi"/>
          <w:sz w:val="22"/>
          <w:szCs w:val="22"/>
          <w:lang w:eastAsia="zh-CN"/>
        </w:rPr>
        <w:t xml:space="preserve">the </w:t>
      </w:r>
      <w:r w:rsidRPr="00A83209">
        <w:rPr>
          <w:rFonts w:asciiTheme="minorHAnsi" w:hAnsiTheme="minorHAnsi" w:cstheme="minorHAnsi"/>
          <w:sz w:val="22"/>
          <w:szCs w:val="22"/>
          <w:lang w:eastAsia="zh-CN"/>
        </w:rPr>
        <w:t xml:space="preserve">Ontario </w:t>
      </w:r>
      <w:r w:rsidR="00076605" w:rsidRPr="00A83209">
        <w:rPr>
          <w:rFonts w:asciiTheme="minorHAnsi" w:hAnsiTheme="minorHAnsi" w:cstheme="minorHAnsi"/>
          <w:sz w:val="22"/>
          <w:szCs w:val="22"/>
          <w:lang w:eastAsia="zh-CN"/>
        </w:rPr>
        <w:t>G</w:t>
      </w:r>
      <w:r w:rsidRPr="00A83209">
        <w:rPr>
          <w:rFonts w:asciiTheme="minorHAnsi" w:hAnsiTheme="minorHAnsi" w:cstheme="minorHAnsi"/>
          <w:sz w:val="22"/>
          <w:szCs w:val="22"/>
          <w:lang w:eastAsia="zh-CN"/>
        </w:rPr>
        <w:t>overnment to respond to and develop management plans for vulnerable species.</w:t>
      </w:r>
    </w:p>
    <w:p w14:paraId="350B1A4E" w14:textId="018DCF5B" w:rsidR="00F53E98" w:rsidRPr="00A83209" w:rsidRDefault="00F53E98"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 xml:space="preserve">The regulatory tools to allow AOPFN to develop free, </w:t>
      </w:r>
      <w:r w:rsidR="003C6CCA">
        <w:rPr>
          <w:rFonts w:asciiTheme="minorHAnsi" w:hAnsiTheme="minorHAnsi" w:cstheme="minorHAnsi"/>
          <w:sz w:val="22"/>
          <w:szCs w:val="22"/>
          <w:lang w:eastAsia="zh-CN"/>
        </w:rPr>
        <w:t>prior</w:t>
      </w:r>
      <w:r w:rsidRPr="00A83209">
        <w:rPr>
          <w:rFonts w:asciiTheme="minorHAnsi" w:hAnsiTheme="minorHAnsi" w:cstheme="minorHAnsi"/>
          <w:sz w:val="22"/>
          <w:szCs w:val="22"/>
          <w:lang w:eastAsia="zh-CN"/>
        </w:rPr>
        <w:t xml:space="preserve">, and </w:t>
      </w:r>
      <w:r w:rsidR="003C6CCA">
        <w:rPr>
          <w:rFonts w:asciiTheme="minorHAnsi" w:hAnsiTheme="minorHAnsi" w:cstheme="minorHAnsi"/>
          <w:sz w:val="22"/>
          <w:szCs w:val="22"/>
          <w:lang w:eastAsia="zh-CN"/>
        </w:rPr>
        <w:t>informed</w:t>
      </w:r>
      <w:r w:rsidR="003C6CCA" w:rsidRPr="00A83209">
        <w:rPr>
          <w:rFonts w:asciiTheme="minorHAnsi" w:hAnsiTheme="minorHAnsi" w:cstheme="minorHAnsi"/>
          <w:sz w:val="22"/>
          <w:szCs w:val="22"/>
          <w:lang w:eastAsia="zh-CN"/>
        </w:rPr>
        <w:t xml:space="preserve"> </w:t>
      </w:r>
      <w:r w:rsidRPr="00A83209">
        <w:rPr>
          <w:rFonts w:asciiTheme="minorHAnsi" w:hAnsiTheme="minorHAnsi" w:cstheme="minorHAnsi"/>
          <w:sz w:val="22"/>
          <w:szCs w:val="22"/>
          <w:lang w:eastAsia="zh-CN"/>
        </w:rPr>
        <w:t>consent for a project are limited</w:t>
      </w:r>
      <w:r w:rsidR="00A22F0F" w:rsidRPr="00A83209">
        <w:rPr>
          <w:rFonts w:asciiTheme="minorHAnsi" w:hAnsiTheme="minorHAnsi" w:cstheme="minorHAnsi"/>
          <w:sz w:val="22"/>
          <w:szCs w:val="22"/>
          <w:lang w:eastAsia="zh-CN"/>
        </w:rPr>
        <w:t xml:space="preserve"> or removed</w:t>
      </w:r>
      <w:r w:rsidR="00076605" w:rsidRPr="00A83209">
        <w:rPr>
          <w:rFonts w:asciiTheme="minorHAnsi" w:hAnsiTheme="minorHAnsi" w:cstheme="minorHAnsi"/>
          <w:sz w:val="22"/>
          <w:szCs w:val="22"/>
          <w:lang w:eastAsia="zh-CN"/>
        </w:rPr>
        <w:t>,</w:t>
      </w:r>
      <w:r w:rsidR="00073FB7" w:rsidRPr="00A83209">
        <w:rPr>
          <w:rFonts w:asciiTheme="minorHAnsi" w:hAnsiTheme="minorHAnsi" w:cstheme="minorHAnsi"/>
          <w:sz w:val="22"/>
          <w:szCs w:val="22"/>
          <w:lang w:eastAsia="zh-CN"/>
        </w:rPr>
        <w:t xml:space="preserve"> </w:t>
      </w:r>
      <w:r w:rsidRPr="00A83209">
        <w:rPr>
          <w:rFonts w:asciiTheme="minorHAnsi" w:hAnsiTheme="minorHAnsi" w:cstheme="minorHAnsi"/>
          <w:sz w:val="22"/>
          <w:szCs w:val="22"/>
          <w:lang w:eastAsia="zh-CN"/>
        </w:rPr>
        <w:t>which would create an environment where the only recourse to pro</w:t>
      </w:r>
      <w:r w:rsidR="00076605" w:rsidRPr="00A83209">
        <w:rPr>
          <w:rFonts w:asciiTheme="minorHAnsi" w:hAnsiTheme="minorHAnsi" w:cstheme="minorHAnsi"/>
          <w:sz w:val="22"/>
          <w:szCs w:val="22"/>
          <w:lang w:eastAsia="zh-CN"/>
        </w:rPr>
        <w:t>tect the environment and our section 35 rights</w:t>
      </w:r>
      <w:r w:rsidRPr="00A83209">
        <w:rPr>
          <w:rFonts w:asciiTheme="minorHAnsi" w:hAnsiTheme="minorHAnsi" w:cstheme="minorHAnsi"/>
          <w:sz w:val="22"/>
          <w:szCs w:val="22"/>
          <w:lang w:eastAsia="zh-CN"/>
        </w:rPr>
        <w:t xml:space="preserve"> would be through the courts.</w:t>
      </w:r>
    </w:p>
    <w:p w14:paraId="7E828C47" w14:textId="3522FB27" w:rsidR="000C5437" w:rsidRPr="00A83209" w:rsidRDefault="000C5437"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 xml:space="preserve">AOPFN </w:t>
      </w:r>
      <w:r w:rsidR="00962C80" w:rsidRPr="00A83209">
        <w:rPr>
          <w:rFonts w:asciiTheme="minorHAnsi" w:hAnsiTheme="minorHAnsi" w:cstheme="minorHAnsi"/>
          <w:sz w:val="22"/>
          <w:szCs w:val="22"/>
          <w:lang w:eastAsia="zh-CN"/>
        </w:rPr>
        <w:t>opposes</w:t>
      </w:r>
      <w:r w:rsidR="004F65B7" w:rsidRPr="00A83209">
        <w:rPr>
          <w:rFonts w:asciiTheme="minorHAnsi" w:hAnsiTheme="minorHAnsi" w:cstheme="minorHAnsi"/>
          <w:sz w:val="22"/>
          <w:szCs w:val="22"/>
          <w:lang w:eastAsia="zh-CN"/>
        </w:rPr>
        <w:t xml:space="preserve"> the removal of regulatory powers from COSSARO</w:t>
      </w:r>
      <w:r w:rsidR="00962C80">
        <w:rPr>
          <w:rFonts w:asciiTheme="minorHAnsi" w:hAnsiTheme="minorHAnsi" w:cstheme="minorHAnsi"/>
          <w:sz w:val="22"/>
          <w:szCs w:val="22"/>
          <w:lang w:eastAsia="zh-CN"/>
        </w:rPr>
        <w:t>,</w:t>
      </w:r>
      <w:r w:rsidR="004F65B7" w:rsidRPr="00A83209">
        <w:rPr>
          <w:rFonts w:asciiTheme="minorHAnsi" w:hAnsiTheme="minorHAnsi" w:cstheme="minorHAnsi"/>
          <w:sz w:val="22"/>
          <w:szCs w:val="22"/>
          <w:lang w:eastAsia="zh-CN"/>
        </w:rPr>
        <w:t xml:space="preserve"> removing the protections that stem from the listings and removing the mechanisms for transparency and accountability</w:t>
      </w:r>
      <w:r w:rsidR="00761314" w:rsidRPr="00A83209">
        <w:rPr>
          <w:rFonts w:asciiTheme="minorHAnsi" w:hAnsiTheme="minorHAnsi" w:cstheme="minorHAnsi"/>
          <w:sz w:val="22"/>
          <w:szCs w:val="22"/>
          <w:lang w:eastAsia="zh-CN"/>
        </w:rPr>
        <w:t xml:space="preserve"> of the Ontario </w:t>
      </w:r>
      <w:r w:rsidR="00076605" w:rsidRPr="00A83209">
        <w:rPr>
          <w:rFonts w:asciiTheme="minorHAnsi" w:hAnsiTheme="minorHAnsi" w:cstheme="minorHAnsi"/>
          <w:sz w:val="22"/>
          <w:szCs w:val="22"/>
          <w:lang w:eastAsia="zh-CN"/>
        </w:rPr>
        <w:t>G</w:t>
      </w:r>
      <w:r w:rsidR="00761314" w:rsidRPr="00A83209">
        <w:rPr>
          <w:rFonts w:asciiTheme="minorHAnsi" w:hAnsiTheme="minorHAnsi" w:cstheme="minorHAnsi"/>
          <w:sz w:val="22"/>
          <w:szCs w:val="22"/>
          <w:lang w:eastAsia="zh-CN"/>
        </w:rPr>
        <w:t>overnment’s responsibili</w:t>
      </w:r>
      <w:r w:rsidR="00076605" w:rsidRPr="00A83209">
        <w:rPr>
          <w:rFonts w:asciiTheme="minorHAnsi" w:hAnsiTheme="minorHAnsi" w:cstheme="minorHAnsi"/>
          <w:sz w:val="22"/>
          <w:szCs w:val="22"/>
          <w:lang w:eastAsia="zh-CN"/>
        </w:rPr>
        <w:t xml:space="preserve">ty for the </w:t>
      </w:r>
      <w:r w:rsidR="00761314" w:rsidRPr="00A83209">
        <w:rPr>
          <w:rFonts w:asciiTheme="minorHAnsi" w:hAnsiTheme="minorHAnsi" w:cstheme="minorHAnsi"/>
          <w:sz w:val="22"/>
          <w:szCs w:val="22"/>
          <w:lang w:eastAsia="zh-CN"/>
        </w:rPr>
        <w:t>stewardship</w:t>
      </w:r>
      <w:r w:rsidR="004F65B7" w:rsidRPr="00A83209">
        <w:rPr>
          <w:rFonts w:asciiTheme="minorHAnsi" w:hAnsiTheme="minorHAnsi" w:cstheme="minorHAnsi"/>
          <w:sz w:val="22"/>
          <w:szCs w:val="22"/>
          <w:lang w:eastAsia="zh-CN"/>
        </w:rPr>
        <w:t xml:space="preserve"> </w:t>
      </w:r>
      <w:r w:rsidR="003C6CCA">
        <w:rPr>
          <w:rFonts w:asciiTheme="minorHAnsi" w:hAnsiTheme="minorHAnsi" w:cstheme="minorHAnsi"/>
          <w:sz w:val="22"/>
          <w:szCs w:val="22"/>
          <w:lang w:eastAsia="zh-CN"/>
        </w:rPr>
        <w:t>of</w:t>
      </w:r>
      <w:r w:rsidR="003C6CCA" w:rsidRPr="00A83209">
        <w:rPr>
          <w:rFonts w:asciiTheme="minorHAnsi" w:hAnsiTheme="minorHAnsi" w:cstheme="minorHAnsi"/>
          <w:sz w:val="22"/>
          <w:szCs w:val="22"/>
          <w:lang w:eastAsia="zh-CN"/>
        </w:rPr>
        <w:t xml:space="preserve"> </w:t>
      </w:r>
      <w:r w:rsidR="004F65B7" w:rsidRPr="00A83209">
        <w:rPr>
          <w:rFonts w:asciiTheme="minorHAnsi" w:hAnsiTheme="minorHAnsi" w:cstheme="minorHAnsi"/>
          <w:sz w:val="22"/>
          <w:szCs w:val="22"/>
          <w:lang w:eastAsia="zh-CN"/>
        </w:rPr>
        <w:t xml:space="preserve">species at risk. </w:t>
      </w:r>
    </w:p>
    <w:p w14:paraId="1994B0E5" w14:textId="4E1486E2" w:rsidR="008226BC" w:rsidRPr="00A83209" w:rsidRDefault="008226BC" w:rsidP="00A83209">
      <w:pPr>
        <w:pStyle w:val="ListParagraph"/>
        <w:numPr>
          <w:ilvl w:val="0"/>
          <w:numId w:val="14"/>
        </w:numPr>
        <w:spacing w:after="0" w:line="240" w:lineRule="auto"/>
        <w:rPr>
          <w:rFonts w:asciiTheme="minorHAnsi" w:hAnsiTheme="minorHAnsi" w:cstheme="minorHAnsi"/>
          <w:sz w:val="22"/>
          <w:szCs w:val="22"/>
          <w:lang w:eastAsia="zh-CN"/>
        </w:rPr>
      </w:pPr>
      <w:r w:rsidRPr="00A83209">
        <w:rPr>
          <w:rFonts w:asciiTheme="minorHAnsi" w:hAnsiTheme="minorHAnsi" w:cstheme="minorHAnsi"/>
          <w:sz w:val="22"/>
          <w:szCs w:val="22"/>
          <w:lang w:eastAsia="zh-CN"/>
        </w:rPr>
        <w:t xml:space="preserve">The proposed changes are in contravention of </w:t>
      </w:r>
      <w:r w:rsidR="00076605" w:rsidRPr="00A83209">
        <w:rPr>
          <w:rFonts w:asciiTheme="minorHAnsi" w:hAnsiTheme="minorHAnsi" w:cstheme="minorHAnsi"/>
          <w:sz w:val="22"/>
          <w:szCs w:val="22"/>
          <w:lang w:eastAsia="zh-CN"/>
        </w:rPr>
        <w:t xml:space="preserve">multiple </w:t>
      </w:r>
      <w:r w:rsidRPr="00A83209">
        <w:rPr>
          <w:rFonts w:asciiTheme="minorHAnsi" w:hAnsiTheme="minorHAnsi" w:cstheme="minorHAnsi"/>
          <w:sz w:val="22"/>
          <w:szCs w:val="22"/>
          <w:lang w:eastAsia="zh-CN"/>
        </w:rPr>
        <w:t>sections</w:t>
      </w:r>
      <w:r w:rsidRPr="00A83209">
        <w:rPr>
          <w:rFonts w:asciiTheme="minorHAnsi" w:eastAsia="Arial" w:hAnsiTheme="minorHAnsi" w:cstheme="minorHAnsi"/>
          <w:sz w:val="22"/>
          <w:szCs w:val="22"/>
        </w:rPr>
        <w:t xml:space="preserve"> of </w:t>
      </w:r>
      <w:r w:rsidR="005222EE" w:rsidRPr="00A83209">
        <w:rPr>
          <w:rFonts w:asciiTheme="minorHAnsi" w:eastAsia="Arial" w:hAnsiTheme="minorHAnsi" w:cstheme="minorHAnsi"/>
          <w:sz w:val="22"/>
          <w:szCs w:val="22"/>
        </w:rPr>
        <w:t>UNDRIP.</w:t>
      </w:r>
    </w:p>
    <w:p w14:paraId="6A2F238B" w14:textId="77777777" w:rsidR="00A83209" w:rsidRDefault="00A83209" w:rsidP="003E5F44">
      <w:pPr>
        <w:pStyle w:val="Heading2"/>
        <w:spacing w:before="0" w:line="240" w:lineRule="auto"/>
        <w:rPr>
          <w:rFonts w:asciiTheme="minorHAnsi" w:hAnsiTheme="minorHAnsi" w:cstheme="minorHAnsi"/>
          <w:sz w:val="22"/>
          <w:szCs w:val="22"/>
          <w:lang w:eastAsia="zh-CN"/>
        </w:rPr>
      </w:pPr>
    </w:p>
    <w:p w14:paraId="0DB23A11" w14:textId="780BF88A" w:rsidR="00F53E98" w:rsidRPr="006B7845" w:rsidRDefault="00F53E98" w:rsidP="003E5F44">
      <w:pPr>
        <w:pStyle w:val="Heading2"/>
        <w:spacing w:before="0" w:line="240" w:lineRule="auto"/>
        <w:rPr>
          <w:rFonts w:asciiTheme="minorHAnsi" w:hAnsiTheme="minorHAnsi" w:cstheme="minorHAnsi"/>
          <w:sz w:val="22"/>
          <w:szCs w:val="22"/>
          <w:lang w:eastAsia="zh-CN"/>
        </w:rPr>
      </w:pPr>
      <w:r w:rsidRPr="006B7845">
        <w:rPr>
          <w:rFonts w:asciiTheme="minorHAnsi" w:hAnsiTheme="minorHAnsi" w:cstheme="minorHAnsi"/>
          <w:sz w:val="22"/>
          <w:szCs w:val="22"/>
          <w:lang w:eastAsia="zh-CN"/>
        </w:rPr>
        <w:t>Amendments to the Ontario Heritage Act</w:t>
      </w:r>
      <w:r w:rsidR="003D1BE9">
        <w:rPr>
          <w:rFonts w:asciiTheme="minorHAnsi" w:hAnsiTheme="minorHAnsi" w:cstheme="minorHAnsi"/>
          <w:sz w:val="22"/>
          <w:szCs w:val="22"/>
          <w:lang w:eastAsia="zh-CN"/>
        </w:rPr>
        <w:t>:</w:t>
      </w:r>
    </w:p>
    <w:p w14:paraId="61809C0B" w14:textId="3153E3B6" w:rsidR="006B76E1" w:rsidRPr="003D1BE9" w:rsidRDefault="004C53B9" w:rsidP="003D1BE9">
      <w:pPr>
        <w:pStyle w:val="ListParagraph"/>
        <w:numPr>
          <w:ilvl w:val="0"/>
          <w:numId w:val="15"/>
        </w:numPr>
        <w:spacing w:after="0" w:line="240" w:lineRule="auto"/>
        <w:rPr>
          <w:rFonts w:asciiTheme="minorHAnsi" w:eastAsia="Arial" w:hAnsiTheme="minorHAnsi" w:cstheme="minorHAnsi"/>
          <w:sz w:val="22"/>
          <w:szCs w:val="22"/>
        </w:rPr>
      </w:pPr>
      <w:r w:rsidRPr="003D1BE9">
        <w:rPr>
          <w:rFonts w:asciiTheme="minorHAnsi" w:hAnsiTheme="minorHAnsi" w:cstheme="minorHAnsi"/>
          <w:sz w:val="22"/>
          <w:szCs w:val="22"/>
          <w:lang w:eastAsia="zh-CN"/>
        </w:rPr>
        <w:t xml:space="preserve">The AOPFN </w:t>
      </w:r>
      <w:r w:rsidR="00953E29" w:rsidRPr="003D1BE9">
        <w:rPr>
          <w:rFonts w:asciiTheme="minorHAnsi" w:hAnsiTheme="minorHAnsi" w:cstheme="minorHAnsi"/>
          <w:sz w:val="22"/>
          <w:szCs w:val="22"/>
          <w:lang w:eastAsia="zh-CN"/>
        </w:rPr>
        <w:t xml:space="preserve">have a deep </w:t>
      </w:r>
      <w:r w:rsidR="00DF0E79" w:rsidRPr="003D1BE9">
        <w:rPr>
          <w:rFonts w:asciiTheme="minorHAnsi" w:hAnsiTheme="minorHAnsi" w:cstheme="minorHAnsi"/>
          <w:sz w:val="22"/>
          <w:szCs w:val="22"/>
          <w:lang w:eastAsia="zh-CN"/>
        </w:rPr>
        <w:t xml:space="preserve">and ongoing </w:t>
      </w:r>
      <w:r w:rsidR="00953E29" w:rsidRPr="003D1BE9">
        <w:rPr>
          <w:rFonts w:asciiTheme="minorHAnsi" w:hAnsiTheme="minorHAnsi" w:cstheme="minorHAnsi"/>
          <w:sz w:val="22"/>
          <w:szCs w:val="22"/>
          <w:lang w:eastAsia="zh-CN"/>
        </w:rPr>
        <w:t xml:space="preserve">cultural history </w:t>
      </w:r>
      <w:r w:rsidR="00DA364D" w:rsidRPr="003D1BE9">
        <w:rPr>
          <w:rFonts w:asciiTheme="minorHAnsi" w:hAnsiTheme="minorHAnsi" w:cstheme="minorHAnsi"/>
          <w:sz w:val="22"/>
          <w:szCs w:val="22"/>
          <w:lang w:eastAsia="zh-CN"/>
        </w:rPr>
        <w:t xml:space="preserve">in what is now Ontario, </w:t>
      </w:r>
      <w:r w:rsidR="00953E29" w:rsidRPr="003D1BE9">
        <w:rPr>
          <w:rFonts w:asciiTheme="minorHAnsi" w:hAnsiTheme="minorHAnsi" w:cstheme="minorHAnsi"/>
          <w:sz w:val="22"/>
          <w:szCs w:val="22"/>
          <w:lang w:eastAsia="zh-CN"/>
        </w:rPr>
        <w:t>which is</w:t>
      </w:r>
      <w:r w:rsidR="00076605" w:rsidRPr="003D1BE9">
        <w:rPr>
          <w:rFonts w:asciiTheme="minorHAnsi" w:hAnsiTheme="minorHAnsi" w:cstheme="minorHAnsi"/>
          <w:sz w:val="22"/>
          <w:szCs w:val="22"/>
          <w:lang w:eastAsia="zh-CN"/>
        </w:rPr>
        <w:t xml:space="preserve"> partially</w:t>
      </w:r>
      <w:r w:rsidR="00953E29" w:rsidRPr="003D1BE9">
        <w:rPr>
          <w:rFonts w:asciiTheme="minorHAnsi" w:hAnsiTheme="minorHAnsi" w:cstheme="minorHAnsi"/>
          <w:sz w:val="22"/>
          <w:szCs w:val="22"/>
          <w:lang w:eastAsia="zh-CN"/>
        </w:rPr>
        <w:t xml:space="preserve"> represented by the material culture and artifacts that are found throughout </w:t>
      </w:r>
      <w:r w:rsidR="00076605" w:rsidRPr="003D1BE9">
        <w:rPr>
          <w:rFonts w:asciiTheme="minorHAnsi" w:hAnsiTheme="minorHAnsi" w:cstheme="minorHAnsi"/>
          <w:sz w:val="22"/>
          <w:szCs w:val="22"/>
          <w:lang w:eastAsia="zh-CN"/>
        </w:rPr>
        <w:t>our unceded Algonquin territory</w:t>
      </w:r>
      <w:r w:rsidR="00953E29" w:rsidRPr="003D1BE9">
        <w:rPr>
          <w:rFonts w:asciiTheme="minorHAnsi" w:hAnsiTheme="minorHAnsi" w:cstheme="minorHAnsi"/>
          <w:sz w:val="22"/>
          <w:szCs w:val="22"/>
          <w:lang w:eastAsia="zh-CN"/>
        </w:rPr>
        <w:t xml:space="preserve">. </w:t>
      </w:r>
      <w:r w:rsidR="00041B48">
        <w:rPr>
          <w:rFonts w:asciiTheme="minorHAnsi" w:hAnsiTheme="minorHAnsi" w:cstheme="minorHAnsi"/>
          <w:sz w:val="22"/>
          <w:szCs w:val="22"/>
          <w:lang w:eastAsia="zh-CN"/>
        </w:rPr>
        <w:t xml:space="preserve"> </w:t>
      </w:r>
      <w:r w:rsidR="006B76E1" w:rsidRPr="003D1BE9">
        <w:rPr>
          <w:rFonts w:asciiTheme="minorHAnsi" w:hAnsiTheme="minorHAnsi" w:cstheme="minorHAnsi"/>
          <w:sz w:val="22"/>
          <w:szCs w:val="22"/>
          <w:lang w:eastAsia="zh-CN"/>
        </w:rPr>
        <w:t>The proposed amendments to section 66.1</w:t>
      </w:r>
      <w:r w:rsidR="003C6CCA">
        <w:rPr>
          <w:rFonts w:asciiTheme="minorHAnsi" w:hAnsiTheme="minorHAnsi" w:cstheme="minorHAnsi"/>
          <w:sz w:val="22"/>
          <w:szCs w:val="22"/>
          <w:lang w:eastAsia="zh-CN"/>
        </w:rPr>
        <w:t>,</w:t>
      </w:r>
      <w:r w:rsidR="006B76E1" w:rsidRPr="003D1BE9">
        <w:rPr>
          <w:rFonts w:asciiTheme="minorHAnsi" w:hAnsiTheme="minorHAnsi" w:cstheme="minorHAnsi"/>
          <w:sz w:val="22"/>
          <w:szCs w:val="22"/>
          <w:lang w:eastAsia="zh-CN"/>
        </w:rPr>
        <w:t xml:space="preserve"> </w:t>
      </w:r>
      <w:r w:rsidR="00076605" w:rsidRPr="003D1BE9">
        <w:rPr>
          <w:rFonts w:asciiTheme="minorHAnsi" w:hAnsiTheme="minorHAnsi" w:cstheme="minorHAnsi"/>
          <w:sz w:val="22"/>
          <w:szCs w:val="22"/>
          <w:lang w:eastAsia="zh-CN"/>
        </w:rPr>
        <w:t xml:space="preserve">which would </w:t>
      </w:r>
      <w:r w:rsidR="006B76E1" w:rsidRPr="003D1BE9">
        <w:rPr>
          <w:rFonts w:asciiTheme="minorHAnsi" w:hAnsiTheme="minorHAnsi" w:cstheme="minorHAnsi"/>
          <w:sz w:val="22"/>
          <w:szCs w:val="22"/>
          <w:lang w:eastAsia="zh-CN"/>
        </w:rPr>
        <w:t xml:space="preserve">allow the </w:t>
      </w:r>
      <w:r w:rsidR="00076605" w:rsidRPr="003D1BE9">
        <w:rPr>
          <w:rFonts w:asciiTheme="minorHAnsi" w:hAnsiTheme="minorHAnsi" w:cstheme="minorHAnsi"/>
          <w:sz w:val="22"/>
          <w:szCs w:val="22"/>
          <w:lang w:eastAsia="zh-CN"/>
        </w:rPr>
        <w:t>Ontario G</w:t>
      </w:r>
      <w:r w:rsidR="006B76E1" w:rsidRPr="003D1BE9">
        <w:rPr>
          <w:rFonts w:asciiTheme="minorHAnsi" w:hAnsiTheme="minorHAnsi" w:cstheme="minorHAnsi"/>
          <w:sz w:val="22"/>
          <w:szCs w:val="22"/>
          <w:lang w:eastAsia="zh-CN"/>
        </w:rPr>
        <w:t>overnment to exempt any property from an archaeological assessment</w:t>
      </w:r>
      <w:r w:rsidR="003C6CCA">
        <w:rPr>
          <w:rFonts w:asciiTheme="minorHAnsi" w:hAnsiTheme="minorHAnsi" w:cstheme="minorHAnsi"/>
          <w:sz w:val="22"/>
          <w:szCs w:val="22"/>
          <w:lang w:eastAsia="zh-CN"/>
        </w:rPr>
        <w:t>,</w:t>
      </w:r>
      <w:r w:rsidR="006B76E1" w:rsidRPr="003D1BE9">
        <w:rPr>
          <w:rFonts w:asciiTheme="minorHAnsi" w:hAnsiTheme="minorHAnsi" w:cstheme="minorHAnsi"/>
          <w:sz w:val="22"/>
          <w:szCs w:val="22"/>
          <w:lang w:eastAsia="zh-CN"/>
        </w:rPr>
        <w:t xml:space="preserve"> violates Article</w:t>
      </w:r>
      <w:r w:rsidR="00076605" w:rsidRPr="003D1BE9">
        <w:rPr>
          <w:rFonts w:asciiTheme="minorHAnsi" w:hAnsiTheme="minorHAnsi" w:cstheme="minorHAnsi"/>
          <w:sz w:val="22"/>
          <w:szCs w:val="22"/>
          <w:lang w:eastAsia="zh-CN"/>
        </w:rPr>
        <w:t>s</w:t>
      </w:r>
      <w:r w:rsidR="006B76E1" w:rsidRPr="003D1BE9">
        <w:rPr>
          <w:rFonts w:asciiTheme="minorHAnsi" w:hAnsiTheme="minorHAnsi" w:cstheme="minorHAnsi"/>
          <w:sz w:val="22"/>
          <w:szCs w:val="22"/>
          <w:lang w:eastAsia="zh-CN"/>
        </w:rPr>
        <w:t xml:space="preserve"> 11 and 12 of </w:t>
      </w:r>
      <w:r w:rsidR="005222EE" w:rsidRPr="003D1BE9">
        <w:rPr>
          <w:rFonts w:asciiTheme="minorHAnsi" w:hAnsiTheme="minorHAnsi" w:cstheme="minorHAnsi"/>
          <w:sz w:val="22"/>
          <w:szCs w:val="22"/>
          <w:lang w:eastAsia="zh-CN"/>
        </w:rPr>
        <w:t>UNDRIP</w:t>
      </w:r>
      <w:r w:rsidR="006B76E1" w:rsidRPr="003D1BE9">
        <w:rPr>
          <w:rFonts w:asciiTheme="minorHAnsi" w:hAnsiTheme="minorHAnsi" w:cstheme="minorHAnsi"/>
          <w:sz w:val="22"/>
          <w:szCs w:val="22"/>
          <w:lang w:eastAsia="zh-CN"/>
        </w:rPr>
        <w:t xml:space="preserve"> and the inherent and inalienable </w:t>
      </w:r>
      <w:r w:rsidR="00076605" w:rsidRPr="003D1BE9">
        <w:rPr>
          <w:rFonts w:asciiTheme="minorHAnsi" w:hAnsiTheme="minorHAnsi" w:cstheme="minorHAnsi"/>
          <w:sz w:val="22"/>
          <w:szCs w:val="22"/>
          <w:lang w:eastAsia="zh-CN"/>
        </w:rPr>
        <w:t xml:space="preserve">cultural </w:t>
      </w:r>
      <w:r w:rsidR="006B76E1" w:rsidRPr="003D1BE9">
        <w:rPr>
          <w:rFonts w:asciiTheme="minorHAnsi" w:hAnsiTheme="minorHAnsi" w:cstheme="minorHAnsi"/>
          <w:sz w:val="22"/>
          <w:szCs w:val="22"/>
          <w:lang w:eastAsia="zh-CN"/>
        </w:rPr>
        <w:t xml:space="preserve">rights of the AOPFN. </w:t>
      </w:r>
    </w:p>
    <w:p w14:paraId="227AED62" w14:textId="0689E7C5" w:rsidR="004C53B9" w:rsidRPr="003D1BE9" w:rsidRDefault="004F65B7" w:rsidP="003D1BE9">
      <w:pPr>
        <w:pStyle w:val="ListParagraph"/>
        <w:numPr>
          <w:ilvl w:val="0"/>
          <w:numId w:val="15"/>
        </w:numPr>
        <w:spacing w:after="0" w:line="240" w:lineRule="auto"/>
        <w:rPr>
          <w:rFonts w:asciiTheme="minorHAnsi" w:eastAsia="Arial" w:hAnsiTheme="minorHAnsi" w:cstheme="minorHAnsi"/>
          <w:sz w:val="22"/>
          <w:szCs w:val="22"/>
        </w:rPr>
      </w:pPr>
      <w:r w:rsidRPr="003D1BE9">
        <w:rPr>
          <w:rFonts w:asciiTheme="minorHAnsi" w:eastAsia="Arial" w:hAnsiTheme="minorHAnsi" w:cstheme="minorHAnsi"/>
          <w:sz w:val="22"/>
          <w:szCs w:val="22"/>
        </w:rPr>
        <w:t>AOPFN opposes amendment 66.1 that proposes to exempt</w:t>
      </w:r>
      <w:r w:rsidR="00461458" w:rsidRPr="003D1BE9">
        <w:rPr>
          <w:rFonts w:asciiTheme="minorHAnsi" w:eastAsia="Arial" w:hAnsiTheme="minorHAnsi" w:cstheme="minorHAnsi"/>
          <w:sz w:val="22"/>
          <w:szCs w:val="22"/>
        </w:rPr>
        <w:t xml:space="preserve"> projects</w:t>
      </w:r>
      <w:r w:rsidRPr="003D1BE9">
        <w:rPr>
          <w:rFonts w:asciiTheme="minorHAnsi" w:eastAsia="Arial" w:hAnsiTheme="minorHAnsi" w:cstheme="minorHAnsi"/>
          <w:sz w:val="22"/>
          <w:szCs w:val="22"/>
        </w:rPr>
        <w:t xml:space="preserve"> from the requirement to conduct an archaeological assessment</w:t>
      </w:r>
      <w:r w:rsidR="00461458" w:rsidRPr="003D1BE9">
        <w:rPr>
          <w:rFonts w:asciiTheme="minorHAnsi" w:eastAsia="Arial" w:hAnsiTheme="minorHAnsi" w:cstheme="minorHAnsi"/>
          <w:sz w:val="22"/>
          <w:szCs w:val="22"/>
        </w:rPr>
        <w:t xml:space="preserve">. </w:t>
      </w:r>
      <w:r w:rsidR="00962C80">
        <w:rPr>
          <w:rFonts w:asciiTheme="minorHAnsi" w:eastAsia="Arial" w:hAnsiTheme="minorHAnsi" w:cstheme="minorHAnsi"/>
          <w:sz w:val="22"/>
          <w:szCs w:val="22"/>
        </w:rPr>
        <w:t xml:space="preserve"> </w:t>
      </w:r>
      <w:r w:rsidR="006B76E1" w:rsidRPr="003D1BE9">
        <w:rPr>
          <w:rFonts w:asciiTheme="minorHAnsi" w:eastAsia="Arial" w:hAnsiTheme="minorHAnsi" w:cstheme="minorHAnsi"/>
          <w:sz w:val="22"/>
          <w:szCs w:val="22"/>
        </w:rPr>
        <w:t xml:space="preserve">The absence of evidence is not evidence of absence; often archaeological discoveries due to historic resource legislation are the only reasons why anyone knows of sites at all as they have been lost to living and cultural memory due to a variety of reasons, not least of which is cultural memory lost through the impacts of colonization and settlement. </w:t>
      </w:r>
      <w:r w:rsidR="00962C80">
        <w:rPr>
          <w:rFonts w:asciiTheme="minorHAnsi" w:eastAsia="Arial" w:hAnsiTheme="minorHAnsi" w:cstheme="minorHAnsi"/>
          <w:sz w:val="22"/>
          <w:szCs w:val="22"/>
        </w:rPr>
        <w:t xml:space="preserve"> </w:t>
      </w:r>
      <w:r w:rsidR="006B76E1" w:rsidRPr="003D1BE9">
        <w:rPr>
          <w:rFonts w:asciiTheme="minorHAnsi" w:eastAsia="Arial" w:hAnsiTheme="minorHAnsi" w:cstheme="minorHAnsi"/>
          <w:sz w:val="22"/>
          <w:szCs w:val="22"/>
        </w:rPr>
        <w:t xml:space="preserve">The decision to remove the analysis of sites prior to construction to streamline an already underfunded process will allow for the destruction of archaeological sites and substantial to significant infringements of the cultural rights of </w:t>
      </w:r>
      <w:r w:rsidR="005222EE" w:rsidRPr="003D1BE9">
        <w:rPr>
          <w:rFonts w:asciiTheme="minorHAnsi" w:eastAsia="Arial" w:hAnsiTheme="minorHAnsi" w:cstheme="minorHAnsi"/>
          <w:sz w:val="22"/>
          <w:szCs w:val="22"/>
        </w:rPr>
        <w:t>AOPFN</w:t>
      </w:r>
      <w:r w:rsidR="006B76E1" w:rsidRPr="003D1BE9">
        <w:rPr>
          <w:rFonts w:asciiTheme="minorHAnsi" w:eastAsia="Arial" w:hAnsiTheme="minorHAnsi" w:cstheme="minorHAnsi"/>
          <w:sz w:val="22"/>
          <w:szCs w:val="22"/>
        </w:rPr>
        <w:t xml:space="preserve">. </w:t>
      </w:r>
      <w:r w:rsidR="00962C80">
        <w:rPr>
          <w:rFonts w:asciiTheme="minorHAnsi" w:eastAsia="Arial" w:hAnsiTheme="minorHAnsi" w:cstheme="minorHAnsi"/>
          <w:sz w:val="22"/>
          <w:szCs w:val="22"/>
        </w:rPr>
        <w:t xml:space="preserve"> </w:t>
      </w:r>
      <w:r w:rsidR="006B76E1" w:rsidRPr="003D1BE9">
        <w:rPr>
          <w:rFonts w:asciiTheme="minorHAnsi" w:eastAsia="Arial" w:hAnsiTheme="minorHAnsi" w:cstheme="minorHAnsi"/>
          <w:sz w:val="22"/>
          <w:szCs w:val="22"/>
        </w:rPr>
        <w:t xml:space="preserve">These proposed changes also eliminate several of the checks and balances that were inherent in the </w:t>
      </w:r>
      <w:r w:rsidR="005222EE" w:rsidRPr="003D1BE9">
        <w:rPr>
          <w:rFonts w:asciiTheme="minorHAnsi" w:eastAsia="Arial" w:hAnsiTheme="minorHAnsi" w:cstheme="minorHAnsi"/>
          <w:sz w:val="22"/>
          <w:szCs w:val="22"/>
        </w:rPr>
        <w:t>regulatory processes</w:t>
      </w:r>
      <w:r w:rsidR="006B76E1" w:rsidRPr="003D1BE9">
        <w:rPr>
          <w:rFonts w:asciiTheme="minorHAnsi" w:eastAsia="Arial" w:hAnsiTheme="minorHAnsi" w:cstheme="minorHAnsi"/>
          <w:sz w:val="22"/>
          <w:szCs w:val="22"/>
        </w:rPr>
        <w:t xml:space="preserve">. The removal of the discussion with the Trust is concerning, as it solidifies the power of the Minister to make the decision without any </w:t>
      </w:r>
      <w:r w:rsidR="005222EE" w:rsidRPr="003D1BE9">
        <w:rPr>
          <w:rFonts w:asciiTheme="minorHAnsi" w:eastAsia="Arial" w:hAnsiTheme="minorHAnsi" w:cstheme="minorHAnsi"/>
          <w:sz w:val="22"/>
          <w:szCs w:val="22"/>
        </w:rPr>
        <w:t>internal or external feedback and discussion.</w:t>
      </w:r>
      <w:r w:rsidR="00076605" w:rsidRPr="003D1BE9">
        <w:rPr>
          <w:rFonts w:asciiTheme="minorHAnsi" w:eastAsia="Arial" w:hAnsiTheme="minorHAnsi" w:cstheme="minorHAnsi"/>
          <w:sz w:val="22"/>
          <w:szCs w:val="22"/>
        </w:rPr>
        <w:t xml:space="preserve"> </w:t>
      </w:r>
      <w:r w:rsidR="00962C80">
        <w:rPr>
          <w:rFonts w:asciiTheme="minorHAnsi" w:eastAsia="Arial" w:hAnsiTheme="minorHAnsi" w:cstheme="minorHAnsi"/>
          <w:sz w:val="22"/>
          <w:szCs w:val="22"/>
        </w:rPr>
        <w:t xml:space="preserve"> </w:t>
      </w:r>
      <w:r w:rsidR="00076605" w:rsidRPr="003D1BE9">
        <w:rPr>
          <w:rFonts w:asciiTheme="minorHAnsi" w:eastAsia="Arial" w:hAnsiTheme="minorHAnsi" w:cstheme="minorHAnsi"/>
          <w:sz w:val="22"/>
          <w:szCs w:val="22"/>
        </w:rPr>
        <w:t>This will obviously not pass the test of meaningful consultation.</w:t>
      </w:r>
      <w:r w:rsidR="005222EE" w:rsidRPr="003D1BE9">
        <w:rPr>
          <w:rFonts w:asciiTheme="minorHAnsi" w:eastAsia="Arial" w:hAnsiTheme="minorHAnsi" w:cstheme="minorHAnsi"/>
          <w:sz w:val="22"/>
          <w:szCs w:val="22"/>
        </w:rPr>
        <w:t xml:space="preserve">  </w:t>
      </w:r>
      <w:r w:rsidR="006B76E1" w:rsidRPr="003D1BE9">
        <w:rPr>
          <w:rFonts w:asciiTheme="minorHAnsi" w:eastAsia="Arial" w:hAnsiTheme="minorHAnsi" w:cstheme="minorHAnsi"/>
          <w:sz w:val="22"/>
          <w:szCs w:val="22"/>
        </w:rPr>
        <w:t xml:space="preserve"> </w:t>
      </w:r>
    </w:p>
    <w:p w14:paraId="0A5DF36E" w14:textId="07031ED0" w:rsidR="00076605" w:rsidRPr="003D1BE9" w:rsidRDefault="00461458" w:rsidP="003D1BE9">
      <w:pPr>
        <w:pStyle w:val="ListParagraph"/>
        <w:numPr>
          <w:ilvl w:val="0"/>
          <w:numId w:val="15"/>
        </w:numPr>
        <w:spacing w:after="0" w:line="240" w:lineRule="auto"/>
        <w:rPr>
          <w:rFonts w:asciiTheme="minorHAnsi" w:eastAsia="Arial" w:hAnsiTheme="minorHAnsi" w:cstheme="minorHAnsi"/>
          <w:sz w:val="22"/>
          <w:szCs w:val="22"/>
        </w:rPr>
      </w:pPr>
      <w:r w:rsidRPr="003D1BE9">
        <w:rPr>
          <w:rFonts w:asciiTheme="minorHAnsi" w:hAnsiTheme="minorHAnsi" w:cstheme="minorHAnsi"/>
          <w:sz w:val="22"/>
          <w:szCs w:val="22"/>
          <w:lang w:eastAsia="zh-CN"/>
        </w:rPr>
        <w:t xml:space="preserve">As with the </w:t>
      </w:r>
      <w:r w:rsidR="00076605" w:rsidRPr="003D1BE9">
        <w:rPr>
          <w:rFonts w:asciiTheme="minorHAnsi" w:hAnsiTheme="minorHAnsi" w:cstheme="minorHAnsi"/>
          <w:sz w:val="22"/>
          <w:szCs w:val="22"/>
          <w:lang w:eastAsia="zh-CN"/>
        </w:rPr>
        <w:t xml:space="preserve">proposed </w:t>
      </w:r>
      <w:r w:rsidRPr="003D1BE9">
        <w:rPr>
          <w:rFonts w:asciiTheme="minorHAnsi" w:hAnsiTheme="minorHAnsi" w:cstheme="minorHAnsi"/>
          <w:sz w:val="22"/>
          <w:szCs w:val="22"/>
          <w:lang w:eastAsia="zh-CN"/>
        </w:rPr>
        <w:t>amendments to other acts</w:t>
      </w:r>
      <w:r w:rsidR="00076605" w:rsidRPr="003D1BE9">
        <w:rPr>
          <w:rFonts w:asciiTheme="minorHAnsi" w:hAnsiTheme="minorHAnsi" w:cstheme="minorHAnsi"/>
          <w:sz w:val="22"/>
          <w:szCs w:val="22"/>
          <w:lang w:eastAsia="zh-CN"/>
        </w:rPr>
        <w:t xml:space="preserve"> under Bill 5,</w:t>
      </w:r>
      <w:r w:rsidRPr="003D1BE9">
        <w:rPr>
          <w:rFonts w:asciiTheme="minorHAnsi" w:hAnsiTheme="minorHAnsi" w:cstheme="minorHAnsi"/>
          <w:sz w:val="22"/>
          <w:szCs w:val="22"/>
          <w:lang w:eastAsia="zh-CN"/>
        </w:rPr>
        <w:t xml:space="preserve"> these changes remove the mechanisms for oversight and review of the decisions made by the </w:t>
      </w:r>
      <w:r w:rsidR="00076605" w:rsidRPr="003D1BE9">
        <w:rPr>
          <w:rFonts w:asciiTheme="minorHAnsi" w:hAnsiTheme="minorHAnsi" w:cstheme="minorHAnsi"/>
          <w:sz w:val="22"/>
          <w:szCs w:val="22"/>
          <w:lang w:eastAsia="zh-CN"/>
        </w:rPr>
        <w:t>M</w:t>
      </w:r>
      <w:r w:rsidRPr="003D1BE9">
        <w:rPr>
          <w:rFonts w:asciiTheme="minorHAnsi" w:hAnsiTheme="minorHAnsi" w:cstheme="minorHAnsi"/>
          <w:sz w:val="22"/>
          <w:szCs w:val="22"/>
          <w:lang w:eastAsia="zh-CN"/>
        </w:rPr>
        <w:t>in</w:t>
      </w:r>
      <w:r w:rsidR="00076605" w:rsidRPr="003D1BE9">
        <w:rPr>
          <w:rFonts w:asciiTheme="minorHAnsi" w:hAnsiTheme="minorHAnsi" w:cstheme="minorHAnsi"/>
          <w:sz w:val="22"/>
          <w:szCs w:val="22"/>
          <w:lang w:eastAsia="zh-CN"/>
        </w:rPr>
        <w:t>i</w:t>
      </w:r>
      <w:r w:rsidRPr="003D1BE9">
        <w:rPr>
          <w:rFonts w:asciiTheme="minorHAnsi" w:hAnsiTheme="minorHAnsi" w:cstheme="minorHAnsi"/>
          <w:sz w:val="22"/>
          <w:szCs w:val="22"/>
          <w:lang w:eastAsia="zh-CN"/>
        </w:rPr>
        <w:t xml:space="preserve">sters and </w:t>
      </w:r>
      <w:r w:rsidR="005E12EC" w:rsidRPr="003D1BE9">
        <w:rPr>
          <w:rFonts w:asciiTheme="minorHAnsi" w:hAnsiTheme="minorHAnsi" w:cstheme="minorHAnsi"/>
          <w:sz w:val="22"/>
          <w:szCs w:val="22"/>
          <w:lang w:eastAsia="zh-CN"/>
        </w:rPr>
        <w:t>landowners</w:t>
      </w:r>
      <w:r w:rsidRPr="003D1BE9">
        <w:rPr>
          <w:rFonts w:asciiTheme="minorHAnsi" w:hAnsiTheme="minorHAnsi" w:cstheme="minorHAnsi"/>
          <w:sz w:val="22"/>
          <w:szCs w:val="22"/>
          <w:lang w:eastAsia="zh-CN"/>
        </w:rPr>
        <w:t xml:space="preserve"> over archaeological and cultural material that represent the past manifestations of</w:t>
      </w:r>
      <w:r w:rsidR="00076605" w:rsidRPr="003D1BE9">
        <w:rPr>
          <w:rFonts w:asciiTheme="minorHAnsi" w:hAnsiTheme="minorHAnsi" w:cstheme="minorHAnsi"/>
          <w:sz w:val="22"/>
          <w:szCs w:val="22"/>
          <w:lang w:eastAsia="zh-CN"/>
        </w:rPr>
        <w:t>, cultural history of, and rightful birthright of,</w:t>
      </w:r>
      <w:r w:rsidRPr="003D1BE9">
        <w:rPr>
          <w:rFonts w:asciiTheme="minorHAnsi" w:hAnsiTheme="minorHAnsi" w:cstheme="minorHAnsi"/>
          <w:sz w:val="22"/>
          <w:szCs w:val="22"/>
          <w:lang w:eastAsia="zh-CN"/>
        </w:rPr>
        <w:t xml:space="preserve"> the AOPFN. </w:t>
      </w:r>
      <w:r w:rsidR="00962C80">
        <w:rPr>
          <w:rFonts w:asciiTheme="minorHAnsi" w:hAnsiTheme="minorHAnsi" w:cstheme="minorHAnsi"/>
          <w:sz w:val="22"/>
          <w:szCs w:val="22"/>
          <w:lang w:eastAsia="zh-CN"/>
        </w:rPr>
        <w:t xml:space="preserve"> </w:t>
      </w:r>
      <w:r w:rsidR="00243BEF" w:rsidRPr="003D1BE9">
        <w:rPr>
          <w:rFonts w:asciiTheme="minorHAnsi" w:eastAsia="Arial" w:hAnsiTheme="minorHAnsi" w:cstheme="minorHAnsi"/>
          <w:sz w:val="22"/>
          <w:szCs w:val="22"/>
        </w:rPr>
        <w:t xml:space="preserve">This proposed amendment would </w:t>
      </w:r>
      <w:r w:rsidR="003C6CCA">
        <w:rPr>
          <w:rFonts w:asciiTheme="minorHAnsi" w:eastAsia="Arial" w:hAnsiTheme="minorHAnsi" w:cstheme="minorHAnsi"/>
          <w:sz w:val="22"/>
          <w:szCs w:val="22"/>
        </w:rPr>
        <w:t>give</w:t>
      </w:r>
      <w:r w:rsidR="00243BEF" w:rsidRPr="003D1BE9">
        <w:rPr>
          <w:rFonts w:asciiTheme="minorHAnsi" w:eastAsia="Arial" w:hAnsiTheme="minorHAnsi" w:cstheme="minorHAnsi"/>
          <w:sz w:val="22"/>
          <w:szCs w:val="22"/>
        </w:rPr>
        <w:t xml:space="preserve"> the </w:t>
      </w:r>
      <w:r w:rsidR="00076605" w:rsidRPr="003D1BE9">
        <w:rPr>
          <w:rFonts w:asciiTheme="minorHAnsi" w:eastAsia="Arial" w:hAnsiTheme="minorHAnsi" w:cstheme="minorHAnsi"/>
          <w:sz w:val="22"/>
          <w:szCs w:val="22"/>
        </w:rPr>
        <w:t>M</w:t>
      </w:r>
      <w:r w:rsidR="00243BEF" w:rsidRPr="003D1BE9">
        <w:rPr>
          <w:rFonts w:asciiTheme="minorHAnsi" w:eastAsia="Arial" w:hAnsiTheme="minorHAnsi" w:cstheme="minorHAnsi"/>
          <w:sz w:val="22"/>
          <w:szCs w:val="22"/>
        </w:rPr>
        <w:t>inister a lot of power that could be exploited at will</w:t>
      </w:r>
      <w:r w:rsidR="00076605" w:rsidRPr="003D1BE9">
        <w:rPr>
          <w:rFonts w:asciiTheme="minorHAnsi" w:eastAsia="Arial" w:hAnsiTheme="minorHAnsi" w:cstheme="minorHAnsi"/>
          <w:sz w:val="22"/>
          <w:szCs w:val="22"/>
        </w:rPr>
        <w:t>;</w:t>
      </w:r>
      <w:r w:rsidR="00243BEF" w:rsidRPr="003D1BE9">
        <w:rPr>
          <w:rFonts w:asciiTheme="minorHAnsi" w:eastAsia="Arial" w:hAnsiTheme="minorHAnsi" w:cstheme="minorHAnsi"/>
          <w:sz w:val="22"/>
          <w:szCs w:val="22"/>
        </w:rPr>
        <w:t xml:space="preserve"> being an appointed position by the Ontario </w:t>
      </w:r>
      <w:r w:rsidR="00076605" w:rsidRPr="003D1BE9">
        <w:rPr>
          <w:rFonts w:asciiTheme="minorHAnsi" w:eastAsia="Arial" w:hAnsiTheme="minorHAnsi" w:cstheme="minorHAnsi"/>
          <w:sz w:val="22"/>
          <w:szCs w:val="22"/>
        </w:rPr>
        <w:t>G</w:t>
      </w:r>
      <w:r w:rsidR="00243BEF" w:rsidRPr="003D1BE9">
        <w:rPr>
          <w:rFonts w:asciiTheme="minorHAnsi" w:eastAsia="Arial" w:hAnsiTheme="minorHAnsi" w:cstheme="minorHAnsi"/>
          <w:sz w:val="22"/>
          <w:szCs w:val="22"/>
        </w:rPr>
        <w:t xml:space="preserve">overnment does not leave a lot of confidence that these powers will not be abused to push developments through without proper archaeological assessments. </w:t>
      </w:r>
      <w:r w:rsidR="00962C80">
        <w:rPr>
          <w:rFonts w:asciiTheme="minorHAnsi" w:eastAsia="Arial" w:hAnsiTheme="minorHAnsi" w:cstheme="minorHAnsi"/>
          <w:sz w:val="22"/>
          <w:szCs w:val="22"/>
        </w:rPr>
        <w:t xml:space="preserve"> </w:t>
      </w:r>
      <w:r w:rsidR="00243BEF" w:rsidRPr="003D1BE9">
        <w:rPr>
          <w:rFonts w:asciiTheme="minorHAnsi" w:eastAsia="Arial" w:hAnsiTheme="minorHAnsi" w:cstheme="minorHAnsi"/>
          <w:sz w:val="22"/>
          <w:szCs w:val="22"/>
        </w:rPr>
        <w:t>This feels like harkening back to a time when construction workers would hide artifacts in fill</w:t>
      </w:r>
      <w:r w:rsidR="00076605" w:rsidRPr="003D1BE9">
        <w:rPr>
          <w:rFonts w:asciiTheme="minorHAnsi" w:eastAsia="Arial" w:hAnsiTheme="minorHAnsi" w:cstheme="minorHAnsi"/>
          <w:sz w:val="22"/>
          <w:szCs w:val="22"/>
        </w:rPr>
        <w:t>.</w:t>
      </w:r>
      <w:r w:rsidR="00243BEF" w:rsidRPr="003D1BE9">
        <w:rPr>
          <w:rFonts w:asciiTheme="minorHAnsi" w:eastAsia="Arial" w:hAnsiTheme="minorHAnsi" w:cstheme="minorHAnsi"/>
          <w:sz w:val="22"/>
          <w:szCs w:val="22"/>
        </w:rPr>
        <w:t xml:space="preserve"> </w:t>
      </w:r>
      <w:r w:rsidR="00962C80">
        <w:rPr>
          <w:rFonts w:asciiTheme="minorHAnsi" w:eastAsia="Arial" w:hAnsiTheme="minorHAnsi" w:cstheme="minorHAnsi"/>
          <w:sz w:val="22"/>
          <w:szCs w:val="22"/>
        </w:rPr>
        <w:t xml:space="preserve"> </w:t>
      </w:r>
      <w:r w:rsidR="00076605" w:rsidRPr="003D1BE9">
        <w:rPr>
          <w:rFonts w:asciiTheme="minorHAnsi" w:eastAsia="Arial" w:hAnsiTheme="minorHAnsi" w:cstheme="minorHAnsi"/>
          <w:sz w:val="22"/>
          <w:szCs w:val="22"/>
        </w:rPr>
        <w:t>I</w:t>
      </w:r>
      <w:r w:rsidR="00243BEF" w:rsidRPr="003D1BE9">
        <w:rPr>
          <w:rFonts w:asciiTheme="minorHAnsi" w:eastAsia="Arial" w:hAnsiTheme="minorHAnsi" w:cstheme="minorHAnsi"/>
          <w:sz w:val="22"/>
          <w:szCs w:val="22"/>
        </w:rPr>
        <w:t>t</w:t>
      </w:r>
      <w:r w:rsidR="003C6CCA">
        <w:rPr>
          <w:rFonts w:asciiTheme="minorHAnsi" w:eastAsia="Arial" w:hAnsiTheme="minorHAnsi" w:cstheme="minorHAnsi"/>
          <w:sz w:val="22"/>
          <w:szCs w:val="22"/>
        </w:rPr>
        <w:t>’</w:t>
      </w:r>
      <w:r w:rsidR="00243BEF" w:rsidRPr="003D1BE9">
        <w:rPr>
          <w:rFonts w:asciiTheme="minorHAnsi" w:eastAsia="Arial" w:hAnsiTheme="minorHAnsi" w:cstheme="minorHAnsi"/>
          <w:sz w:val="22"/>
          <w:szCs w:val="22"/>
        </w:rPr>
        <w:t xml:space="preserve">s about normalizing a culture of not doing due diligence and not taking the care and time that should be going into projects. </w:t>
      </w:r>
    </w:p>
    <w:p w14:paraId="63BCAC2B" w14:textId="1FC35D0F" w:rsidR="00461458" w:rsidRPr="003D1BE9" w:rsidRDefault="00243BEF" w:rsidP="003D1BE9">
      <w:pPr>
        <w:pStyle w:val="ListParagraph"/>
        <w:numPr>
          <w:ilvl w:val="0"/>
          <w:numId w:val="15"/>
        </w:numPr>
        <w:spacing w:after="0" w:line="240" w:lineRule="auto"/>
        <w:rPr>
          <w:rFonts w:eastAsia="Arial" w:cstheme="minorHAnsi"/>
        </w:rPr>
      </w:pPr>
      <w:r w:rsidRPr="003D1BE9">
        <w:rPr>
          <w:rFonts w:asciiTheme="minorHAnsi" w:eastAsia="Arial" w:hAnsiTheme="minorHAnsi" w:cstheme="minorHAnsi"/>
          <w:sz w:val="22"/>
          <w:szCs w:val="22"/>
        </w:rPr>
        <w:t xml:space="preserve">Much of the stripping away of archaeological and cultural heritage requirements is also contrary to cultural heritage sections of </w:t>
      </w:r>
      <w:r w:rsidR="005C1F64" w:rsidRPr="003D1BE9">
        <w:rPr>
          <w:rFonts w:asciiTheme="minorHAnsi" w:eastAsia="Arial" w:hAnsiTheme="minorHAnsi" w:cstheme="minorHAnsi"/>
          <w:sz w:val="22"/>
          <w:szCs w:val="22"/>
        </w:rPr>
        <w:t>UNDRIP</w:t>
      </w:r>
      <w:r w:rsidRPr="003D1BE9">
        <w:rPr>
          <w:rFonts w:eastAsia="Arial" w:cstheme="minorHAnsi"/>
        </w:rPr>
        <w:t xml:space="preserve">. </w:t>
      </w:r>
    </w:p>
    <w:p w14:paraId="43284396" w14:textId="77777777" w:rsidR="00962C80" w:rsidRDefault="00962C80" w:rsidP="003E5F44">
      <w:pPr>
        <w:pStyle w:val="Heading2"/>
        <w:spacing w:before="0" w:line="240" w:lineRule="auto"/>
        <w:rPr>
          <w:rFonts w:asciiTheme="minorHAnsi" w:hAnsiTheme="minorHAnsi" w:cstheme="minorHAnsi"/>
          <w:sz w:val="22"/>
          <w:szCs w:val="22"/>
          <w:lang w:eastAsia="zh-CN"/>
        </w:rPr>
      </w:pPr>
    </w:p>
    <w:p w14:paraId="0D6222E0" w14:textId="3AAABD2D" w:rsidR="00F53E98" w:rsidRPr="006B7845" w:rsidRDefault="00A22F0F" w:rsidP="003E5F44">
      <w:pPr>
        <w:pStyle w:val="Heading2"/>
        <w:spacing w:before="0" w:line="240" w:lineRule="auto"/>
        <w:rPr>
          <w:rFonts w:asciiTheme="minorHAnsi" w:hAnsiTheme="minorHAnsi" w:cstheme="minorHAnsi"/>
          <w:sz w:val="22"/>
          <w:szCs w:val="22"/>
          <w:lang w:eastAsia="zh-CN"/>
        </w:rPr>
      </w:pPr>
      <w:r w:rsidRPr="006B7845">
        <w:rPr>
          <w:rFonts w:asciiTheme="minorHAnsi" w:hAnsiTheme="minorHAnsi" w:cstheme="minorHAnsi"/>
          <w:sz w:val="22"/>
          <w:szCs w:val="22"/>
          <w:lang w:eastAsia="zh-CN"/>
        </w:rPr>
        <w:t>Amendments to the Mining Act</w:t>
      </w:r>
      <w:r w:rsidR="003D1BE9">
        <w:rPr>
          <w:rFonts w:asciiTheme="minorHAnsi" w:hAnsiTheme="minorHAnsi" w:cstheme="minorHAnsi"/>
          <w:sz w:val="22"/>
          <w:szCs w:val="22"/>
          <w:lang w:eastAsia="zh-CN"/>
        </w:rPr>
        <w:t>:</w:t>
      </w:r>
    </w:p>
    <w:p w14:paraId="531855C4" w14:textId="2D0FE98C" w:rsidR="00A22F0F" w:rsidRPr="003D1BE9" w:rsidRDefault="00A22F0F" w:rsidP="003D1BE9">
      <w:pPr>
        <w:pStyle w:val="ListParagraph"/>
        <w:numPr>
          <w:ilvl w:val="0"/>
          <w:numId w:val="16"/>
        </w:numPr>
        <w:spacing w:after="0" w:line="240" w:lineRule="auto"/>
        <w:rPr>
          <w:rFonts w:asciiTheme="minorHAnsi" w:hAnsiTheme="minorHAnsi" w:cstheme="minorHAnsi"/>
          <w:sz w:val="22"/>
          <w:szCs w:val="22"/>
          <w:lang w:eastAsia="zh-CN"/>
        </w:rPr>
      </w:pPr>
      <w:r w:rsidRPr="003D1BE9">
        <w:rPr>
          <w:rFonts w:asciiTheme="minorHAnsi" w:hAnsiTheme="minorHAnsi" w:cstheme="minorHAnsi"/>
          <w:sz w:val="22"/>
          <w:szCs w:val="22"/>
          <w:lang w:eastAsia="zh-CN"/>
        </w:rPr>
        <w:t xml:space="preserve">These changes coalesce the power directly to the </w:t>
      </w:r>
      <w:r w:rsidR="00076605" w:rsidRPr="003D1BE9">
        <w:rPr>
          <w:rFonts w:asciiTheme="minorHAnsi" w:hAnsiTheme="minorHAnsi" w:cstheme="minorHAnsi"/>
          <w:sz w:val="22"/>
          <w:szCs w:val="22"/>
          <w:lang w:eastAsia="zh-CN"/>
        </w:rPr>
        <w:t>M</w:t>
      </w:r>
      <w:r w:rsidRPr="003D1BE9">
        <w:rPr>
          <w:rFonts w:asciiTheme="minorHAnsi" w:hAnsiTheme="minorHAnsi" w:cstheme="minorHAnsi"/>
          <w:sz w:val="22"/>
          <w:szCs w:val="22"/>
          <w:lang w:eastAsia="zh-CN"/>
        </w:rPr>
        <w:t xml:space="preserve">inister again, making decisions on a </w:t>
      </w:r>
      <w:r w:rsidR="00761314" w:rsidRPr="003D1BE9">
        <w:rPr>
          <w:rFonts w:asciiTheme="minorHAnsi" w:hAnsiTheme="minorHAnsi" w:cstheme="minorHAnsi"/>
          <w:sz w:val="22"/>
          <w:szCs w:val="22"/>
          <w:lang w:eastAsia="zh-CN"/>
        </w:rPr>
        <w:t>case-by-case</w:t>
      </w:r>
      <w:r w:rsidRPr="003D1BE9">
        <w:rPr>
          <w:rFonts w:asciiTheme="minorHAnsi" w:hAnsiTheme="minorHAnsi" w:cstheme="minorHAnsi"/>
          <w:sz w:val="22"/>
          <w:szCs w:val="22"/>
          <w:lang w:eastAsia="zh-CN"/>
        </w:rPr>
        <w:t xml:space="preserve"> basis without </w:t>
      </w:r>
      <w:r w:rsidR="00B975FC" w:rsidRPr="003D1BE9">
        <w:rPr>
          <w:rFonts w:asciiTheme="minorHAnsi" w:hAnsiTheme="minorHAnsi" w:cstheme="minorHAnsi"/>
          <w:sz w:val="22"/>
          <w:szCs w:val="22"/>
          <w:lang w:eastAsia="zh-CN"/>
        </w:rPr>
        <w:t xml:space="preserve">outlining any </w:t>
      </w:r>
      <w:r w:rsidR="004C53B9" w:rsidRPr="003D1BE9">
        <w:rPr>
          <w:rFonts w:asciiTheme="minorHAnsi" w:hAnsiTheme="minorHAnsi" w:cstheme="minorHAnsi"/>
          <w:sz w:val="22"/>
          <w:szCs w:val="22"/>
          <w:lang w:eastAsia="zh-CN"/>
        </w:rPr>
        <w:t xml:space="preserve">mechanisms </w:t>
      </w:r>
      <w:r w:rsidR="00480914" w:rsidRPr="003D1BE9">
        <w:rPr>
          <w:rFonts w:asciiTheme="minorHAnsi" w:hAnsiTheme="minorHAnsi" w:cstheme="minorHAnsi"/>
          <w:sz w:val="22"/>
          <w:szCs w:val="22"/>
          <w:lang w:eastAsia="zh-CN"/>
        </w:rPr>
        <w:t xml:space="preserve">for required reviews for the </w:t>
      </w:r>
      <w:r w:rsidR="00F04D72" w:rsidRPr="003D1BE9">
        <w:rPr>
          <w:rFonts w:asciiTheme="minorHAnsi" w:hAnsiTheme="minorHAnsi" w:cstheme="minorHAnsi"/>
          <w:sz w:val="22"/>
          <w:szCs w:val="22"/>
          <w:lang w:eastAsia="zh-CN"/>
        </w:rPr>
        <w:t xml:space="preserve">AOPFN to develop free, </w:t>
      </w:r>
      <w:r w:rsidR="000D3917">
        <w:rPr>
          <w:rFonts w:asciiTheme="minorHAnsi" w:hAnsiTheme="minorHAnsi" w:cstheme="minorHAnsi"/>
          <w:sz w:val="22"/>
          <w:szCs w:val="22"/>
          <w:lang w:eastAsia="zh-CN"/>
        </w:rPr>
        <w:t>prior</w:t>
      </w:r>
      <w:r w:rsidR="00F04D72" w:rsidRPr="003D1BE9">
        <w:rPr>
          <w:rFonts w:asciiTheme="minorHAnsi" w:hAnsiTheme="minorHAnsi" w:cstheme="minorHAnsi"/>
          <w:sz w:val="22"/>
          <w:szCs w:val="22"/>
          <w:lang w:eastAsia="zh-CN"/>
        </w:rPr>
        <w:t xml:space="preserve">, and </w:t>
      </w:r>
      <w:r w:rsidR="000D3917">
        <w:rPr>
          <w:rFonts w:asciiTheme="minorHAnsi" w:hAnsiTheme="minorHAnsi" w:cstheme="minorHAnsi"/>
          <w:sz w:val="22"/>
          <w:szCs w:val="22"/>
          <w:lang w:eastAsia="zh-CN"/>
        </w:rPr>
        <w:t>informed</w:t>
      </w:r>
      <w:r w:rsidR="000D3917" w:rsidRPr="003D1BE9">
        <w:rPr>
          <w:rFonts w:asciiTheme="minorHAnsi" w:hAnsiTheme="minorHAnsi" w:cstheme="minorHAnsi"/>
          <w:sz w:val="22"/>
          <w:szCs w:val="22"/>
          <w:lang w:eastAsia="zh-CN"/>
        </w:rPr>
        <w:t xml:space="preserve"> </w:t>
      </w:r>
      <w:r w:rsidR="00F04D72" w:rsidRPr="003D1BE9">
        <w:rPr>
          <w:rFonts w:asciiTheme="minorHAnsi" w:hAnsiTheme="minorHAnsi" w:cstheme="minorHAnsi"/>
          <w:sz w:val="22"/>
          <w:szCs w:val="22"/>
          <w:lang w:eastAsia="zh-CN"/>
        </w:rPr>
        <w:t xml:space="preserve">consent based </w:t>
      </w:r>
      <w:r w:rsidR="005E12EC" w:rsidRPr="003D1BE9">
        <w:rPr>
          <w:rFonts w:asciiTheme="minorHAnsi" w:hAnsiTheme="minorHAnsi" w:cstheme="minorHAnsi"/>
          <w:sz w:val="22"/>
          <w:szCs w:val="22"/>
          <w:lang w:eastAsia="zh-CN"/>
        </w:rPr>
        <w:t>on</w:t>
      </w:r>
      <w:r w:rsidR="00F04D72" w:rsidRPr="003D1BE9">
        <w:rPr>
          <w:rFonts w:asciiTheme="minorHAnsi" w:hAnsiTheme="minorHAnsi" w:cstheme="minorHAnsi"/>
          <w:sz w:val="22"/>
          <w:szCs w:val="22"/>
          <w:lang w:eastAsia="zh-CN"/>
        </w:rPr>
        <w:t xml:space="preserve"> the possible impacts on the development of the projects. </w:t>
      </w:r>
    </w:p>
    <w:p w14:paraId="63CFBCC3" w14:textId="3AEF1D70" w:rsidR="00761314" w:rsidRPr="003D1BE9" w:rsidRDefault="00761314" w:rsidP="003D1BE9">
      <w:pPr>
        <w:pStyle w:val="ListParagraph"/>
        <w:numPr>
          <w:ilvl w:val="0"/>
          <w:numId w:val="16"/>
        </w:numPr>
        <w:spacing w:after="0" w:line="240" w:lineRule="auto"/>
        <w:rPr>
          <w:rFonts w:asciiTheme="minorHAnsi" w:hAnsiTheme="minorHAnsi" w:cstheme="minorHAnsi"/>
          <w:sz w:val="22"/>
          <w:szCs w:val="22"/>
          <w:lang w:eastAsia="zh-CN"/>
        </w:rPr>
      </w:pPr>
      <w:r w:rsidRPr="003D1BE9">
        <w:rPr>
          <w:rFonts w:asciiTheme="minorHAnsi" w:hAnsiTheme="minorHAnsi" w:cstheme="minorHAnsi"/>
          <w:sz w:val="22"/>
          <w:szCs w:val="22"/>
          <w:lang w:eastAsia="zh-CN"/>
        </w:rPr>
        <w:lastRenderedPageBreak/>
        <w:t xml:space="preserve">The proposed changes provide direct </w:t>
      </w:r>
      <w:r w:rsidR="00076605" w:rsidRPr="003D1BE9">
        <w:rPr>
          <w:rFonts w:asciiTheme="minorHAnsi" w:hAnsiTheme="minorHAnsi" w:cstheme="minorHAnsi"/>
          <w:sz w:val="22"/>
          <w:szCs w:val="22"/>
          <w:lang w:eastAsia="zh-CN"/>
        </w:rPr>
        <w:t>M</w:t>
      </w:r>
      <w:r w:rsidRPr="003D1BE9">
        <w:rPr>
          <w:rFonts w:asciiTheme="minorHAnsi" w:hAnsiTheme="minorHAnsi" w:cstheme="minorHAnsi"/>
          <w:sz w:val="22"/>
          <w:szCs w:val="22"/>
          <w:lang w:eastAsia="zh-CN"/>
        </w:rPr>
        <w:t xml:space="preserve">inisterial support for review </w:t>
      </w:r>
      <w:r w:rsidR="00076605" w:rsidRPr="003D1BE9">
        <w:rPr>
          <w:rFonts w:asciiTheme="minorHAnsi" w:hAnsiTheme="minorHAnsi" w:cstheme="minorHAnsi"/>
          <w:sz w:val="22"/>
          <w:szCs w:val="22"/>
          <w:lang w:eastAsia="zh-CN"/>
        </w:rPr>
        <w:t xml:space="preserve">of </w:t>
      </w:r>
      <w:r w:rsidRPr="003D1BE9">
        <w:rPr>
          <w:rFonts w:asciiTheme="minorHAnsi" w:hAnsiTheme="minorHAnsi" w:cstheme="minorHAnsi"/>
          <w:sz w:val="22"/>
          <w:szCs w:val="22"/>
          <w:lang w:eastAsia="zh-CN"/>
        </w:rPr>
        <w:t>proponent applications, as seen fit by the minister, which appears to support approval of projects without the time for thorough review and consultations</w:t>
      </w:r>
      <w:r w:rsidR="00076605" w:rsidRPr="003D1BE9">
        <w:rPr>
          <w:rFonts w:asciiTheme="minorHAnsi" w:hAnsiTheme="minorHAnsi" w:cstheme="minorHAnsi"/>
          <w:sz w:val="22"/>
          <w:szCs w:val="22"/>
          <w:lang w:eastAsia="zh-CN"/>
        </w:rPr>
        <w:t>.</w:t>
      </w:r>
    </w:p>
    <w:p w14:paraId="006D80FE" w14:textId="024936EB" w:rsidR="008226BC" w:rsidRPr="003D1BE9" w:rsidRDefault="008226BC" w:rsidP="003D1BE9">
      <w:pPr>
        <w:pStyle w:val="ListParagraph"/>
        <w:numPr>
          <w:ilvl w:val="0"/>
          <w:numId w:val="16"/>
        </w:numPr>
        <w:spacing w:after="0" w:line="240" w:lineRule="auto"/>
        <w:rPr>
          <w:rFonts w:asciiTheme="minorHAnsi" w:hAnsiTheme="minorHAnsi" w:cstheme="minorHAnsi"/>
          <w:sz w:val="22"/>
          <w:szCs w:val="22"/>
          <w:lang w:eastAsia="zh-CN"/>
        </w:rPr>
      </w:pPr>
      <w:r w:rsidRPr="003D1BE9">
        <w:rPr>
          <w:rFonts w:asciiTheme="minorHAnsi" w:hAnsiTheme="minorHAnsi" w:cstheme="minorHAnsi"/>
          <w:sz w:val="22"/>
          <w:szCs w:val="22"/>
          <w:lang w:eastAsia="zh-CN"/>
        </w:rPr>
        <w:t>The proposed changes are in contravention of the inherent land rights sections</w:t>
      </w:r>
      <w:r w:rsidRPr="003D1BE9">
        <w:rPr>
          <w:rFonts w:asciiTheme="minorHAnsi" w:eastAsia="Arial" w:hAnsiTheme="minorHAnsi" w:cstheme="minorHAnsi"/>
          <w:sz w:val="22"/>
          <w:szCs w:val="22"/>
        </w:rPr>
        <w:t xml:space="preserve"> of the </w:t>
      </w:r>
      <w:r w:rsidR="005C1F64" w:rsidRPr="003D1BE9">
        <w:rPr>
          <w:rFonts w:asciiTheme="minorHAnsi" w:eastAsia="Arial" w:hAnsiTheme="minorHAnsi" w:cstheme="minorHAnsi"/>
          <w:sz w:val="22"/>
          <w:szCs w:val="22"/>
        </w:rPr>
        <w:t>UNDRIP</w:t>
      </w:r>
      <w:r w:rsidRPr="003D1BE9">
        <w:rPr>
          <w:rFonts w:asciiTheme="minorHAnsi" w:eastAsia="Arial" w:hAnsiTheme="minorHAnsi" w:cstheme="minorHAnsi"/>
          <w:sz w:val="22"/>
          <w:szCs w:val="22"/>
        </w:rPr>
        <w:t>.</w:t>
      </w:r>
    </w:p>
    <w:p w14:paraId="34FA7E56" w14:textId="77777777" w:rsidR="003D1BE9" w:rsidRDefault="003D1BE9" w:rsidP="003E5F44">
      <w:pPr>
        <w:pStyle w:val="Heading1"/>
        <w:spacing w:before="0" w:line="240" w:lineRule="auto"/>
        <w:rPr>
          <w:rFonts w:asciiTheme="minorHAnsi" w:hAnsiTheme="minorHAnsi" w:cstheme="minorHAnsi"/>
          <w:sz w:val="22"/>
          <w:szCs w:val="22"/>
          <w:lang w:eastAsia="zh-CN"/>
        </w:rPr>
      </w:pPr>
    </w:p>
    <w:p w14:paraId="047BC56D" w14:textId="7C991BD2" w:rsidR="00076605" w:rsidRDefault="003D1BE9" w:rsidP="003E5F44">
      <w:pPr>
        <w:pStyle w:val="Heading1"/>
        <w:spacing w:before="0" w:line="240" w:lineRule="auto"/>
        <w:rPr>
          <w:rFonts w:asciiTheme="minorHAnsi" w:hAnsiTheme="minorHAnsi" w:cstheme="minorHAnsi"/>
          <w:sz w:val="22"/>
          <w:szCs w:val="22"/>
          <w:lang w:eastAsia="zh-CN"/>
        </w:rPr>
      </w:pPr>
      <w:r>
        <w:rPr>
          <w:rFonts w:asciiTheme="minorHAnsi" w:hAnsiTheme="minorHAnsi" w:cstheme="minorHAnsi"/>
          <w:sz w:val="22"/>
          <w:szCs w:val="22"/>
          <w:lang w:eastAsia="zh-CN"/>
        </w:rPr>
        <w:t>Closing:</w:t>
      </w:r>
    </w:p>
    <w:p w14:paraId="64688288" w14:textId="1993A34F" w:rsidR="00744387" w:rsidRDefault="00744387" w:rsidP="003E5F44">
      <w:pPr>
        <w:spacing w:after="0" w:line="240" w:lineRule="auto"/>
        <w:rPr>
          <w:rFonts w:cstheme="minorHAnsi"/>
          <w:lang w:eastAsia="zh-CN"/>
        </w:rPr>
      </w:pPr>
      <w:proofErr w:type="gramStart"/>
      <w:r w:rsidRPr="006B7845">
        <w:rPr>
          <w:rFonts w:cstheme="minorHAnsi"/>
          <w:lang w:eastAsia="zh-CN"/>
        </w:rPr>
        <w:t>It is clear that much</w:t>
      </w:r>
      <w:proofErr w:type="gramEnd"/>
      <w:r w:rsidRPr="006B7845">
        <w:rPr>
          <w:rFonts w:cstheme="minorHAnsi"/>
          <w:lang w:eastAsia="zh-CN"/>
        </w:rPr>
        <w:t xml:space="preserve"> more Nation-to-Nation consultation is necessary before any changes are contemplated that would impact the regulatory, impact assessment, archaeological assessment, and species at risk assessment processes of Ontario. </w:t>
      </w:r>
    </w:p>
    <w:p w14:paraId="229CE50D" w14:textId="77777777" w:rsidR="003D1BE9" w:rsidRPr="006B7845" w:rsidRDefault="003D1BE9" w:rsidP="003E5F44">
      <w:pPr>
        <w:spacing w:after="0" w:line="240" w:lineRule="auto"/>
        <w:rPr>
          <w:rFonts w:cstheme="minorHAnsi"/>
          <w:lang w:eastAsia="zh-CN"/>
        </w:rPr>
      </w:pPr>
    </w:p>
    <w:p w14:paraId="3CA6AF29" w14:textId="7AE191FE" w:rsidR="00076605" w:rsidRPr="006B7845" w:rsidRDefault="00076605" w:rsidP="003E5F44">
      <w:pPr>
        <w:spacing w:after="0" w:line="240" w:lineRule="auto"/>
        <w:rPr>
          <w:rFonts w:cstheme="minorHAnsi"/>
          <w:lang w:eastAsia="zh-CN"/>
        </w:rPr>
      </w:pPr>
      <w:r w:rsidRPr="006B7845">
        <w:rPr>
          <w:rFonts w:cstheme="minorHAnsi"/>
          <w:lang w:eastAsia="zh-CN"/>
        </w:rPr>
        <w:t xml:space="preserve">Aboriginal rights protected under the Canadian Constitution will not be bent or broken by knee-jerk reactions by the </w:t>
      </w:r>
      <w:proofErr w:type="gramStart"/>
      <w:r w:rsidRPr="006B7845">
        <w:rPr>
          <w:rFonts w:cstheme="minorHAnsi"/>
          <w:lang w:eastAsia="zh-CN"/>
        </w:rPr>
        <w:t>Province</w:t>
      </w:r>
      <w:proofErr w:type="gramEnd"/>
      <w:r w:rsidRPr="006B7845">
        <w:rPr>
          <w:rFonts w:cstheme="minorHAnsi"/>
          <w:lang w:eastAsia="zh-CN"/>
        </w:rPr>
        <w:t xml:space="preserve"> to real or perceived economic headwinds.</w:t>
      </w:r>
      <w:r w:rsidR="00962C80">
        <w:rPr>
          <w:rFonts w:cstheme="minorHAnsi"/>
          <w:lang w:eastAsia="zh-CN"/>
        </w:rPr>
        <w:t xml:space="preserve">  </w:t>
      </w:r>
      <w:r w:rsidRPr="006B7845">
        <w:rPr>
          <w:rFonts w:cstheme="minorHAnsi"/>
          <w:lang w:eastAsia="zh-CN"/>
        </w:rPr>
        <w:t>Such a reaction is evident in the proposed revisions to provincial legislation outlined in Bill 5.</w:t>
      </w:r>
      <w:r w:rsidR="00962C80">
        <w:rPr>
          <w:rFonts w:cstheme="minorHAnsi"/>
          <w:lang w:eastAsia="zh-CN"/>
        </w:rPr>
        <w:t xml:space="preserve">  </w:t>
      </w:r>
      <w:r w:rsidRPr="006B7845">
        <w:rPr>
          <w:rFonts w:cstheme="minorHAnsi"/>
          <w:lang w:eastAsia="zh-CN"/>
        </w:rPr>
        <w:t xml:space="preserve">AOPFN remains ready to have real and substantive consultation about how to </w:t>
      </w:r>
      <w:proofErr w:type="gramStart"/>
      <w:r w:rsidRPr="006B7845">
        <w:rPr>
          <w:rFonts w:cstheme="minorHAnsi"/>
          <w:lang w:eastAsia="zh-CN"/>
        </w:rPr>
        <w:t>actually promote</w:t>
      </w:r>
      <w:proofErr w:type="gramEnd"/>
      <w:r w:rsidRPr="006B7845">
        <w:rPr>
          <w:rFonts w:cstheme="minorHAnsi"/>
          <w:lang w:eastAsia="zh-CN"/>
        </w:rPr>
        <w:t xml:space="preserve"> sustainable economic development with defensible improvements that does not trample our rights when Ontario is ready.</w:t>
      </w:r>
    </w:p>
    <w:p w14:paraId="5A3DF84A" w14:textId="77777777" w:rsidR="00076605" w:rsidRPr="006B7845" w:rsidRDefault="00076605" w:rsidP="003E5F44">
      <w:pPr>
        <w:spacing w:after="0" w:line="240" w:lineRule="auto"/>
        <w:rPr>
          <w:rFonts w:cstheme="minorHAnsi"/>
          <w:lang w:eastAsia="zh-CN"/>
        </w:rPr>
      </w:pPr>
    </w:p>
    <w:p w14:paraId="11F7F901" w14:textId="77777777" w:rsidR="00B3631B" w:rsidRPr="00041B48" w:rsidRDefault="00B3631B" w:rsidP="00B3631B">
      <w:pPr>
        <w:spacing w:after="0" w:line="240" w:lineRule="auto"/>
        <w:rPr>
          <w:rFonts w:cstheme="minorHAnsi"/>
          <w:lang w:eastAsia="zh-CN"/>
        </w:rPr>
      </w:pPr>
      <w:proofErr w:type="spellStart"/>
      <w:r w:rsidRPr="00041B48">
        <w:rPr>
          <w:rFonts w:cstheme="minorHAnsi"/>
          <w:lang w:eastAsia="zh-CN"/>
        </w:rPr>
        <w:t>Mìgwech</w:t>
      </w:r>
      <w:proofErr w:type="spellEnd"/>
      <w:r w:rsidRPr="00041B48">
        <w:rPr>
          <w:rFonts w:cstheme="minorHAnsi"/>
          <w:lang w:eastAsia="zh-CN"/>
        </w:rPr>
        <w:t>,</w:t>
      </w:r>
    </w:p>
    <w:p w14:paraId="73B3D0A7" w14:textId="77777777" w:rsidR="00041B48" w:rsidRPr="00041B48" w:rsidRDefault="00041B48" w:rsidP="00041B48">
      <w:pPr>
        <w:spacing w:after="0" w:line="240" w:lineRule="auto"/>
        <w:rPr>
          <w:rFonts w:cstheme="minorHAnsi"/>
          <w:lang w:eastAsia="zh-CN"/>
        </w:rPr>
      </w:pPr>
    </w:p>
    <w:p w14:paraId="6494C917" w14:textId="4F63184F" w:rsidR="00041B48" w:rsidRPr="00041B48" w:rsidRDefault="00041B48" w:rsidP="00041B48">
      <w:pPr>
        <w:spacing w:after="0" w:line="240" w:lineRule="auto"/>
        <w:rPr>
          <w:rFonts w:cstheme="minorHAnsi"/>
          <w:lang w:eastAsia="zh-CN"/>
        </w:rPr>
      </w:pPr>
      <w:r w:rsidRPr="00041B48">
        <w:rPr>
          <w:noProof/>
        </w:rPr>
        <w:drawing>
          <wp:inline distT="0" distB="0" distL="0" distR="0" wp14:anchorId="27A87C65" wp14:editId="3EE1BAC0">
            <wp:extent cx="1767342" cy="490118"/>
            <wp:effectExtent l="0" t="0" r="4445" b="5715"/>
            <wp:docPr id="2" name="Picture 1" descr="A close up of a sign&#10;&#10;AI-generated content may be incorrect.">
              <a:extLst xmlns:a="http://schemas.openxmlformats.org/drawingml/2006/main">
                <a:ext uri="{FF2B5EF4-FFF2-40B4-BE49-F238E27FC236}">
                  <a16:creationId xmlns:a16="http://schemas.microsoft.com/office/drawing/2014/main" id="{E0BB232A-7D6E-4743-A731-E55F0EA45E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sign&#10;&#10;AI-generated content may be incorrect.">
                      <a:extLst>
                        <a:ext uri="{FF2B5EF4-FFF2-40B4-BE49-F238E27FC236}">
                          <a16:creationId xmlns:a16="http://schemas.microsoft.com/office/drawing/2014/main" id="{E0BB232A-7D6E-4743-A731-E55F0EA45E3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19833" cy="504675"/>
                    </a:xfrm>
                    <a:prstGeom prst="rect">
                      <a:avLst/>
                    </a:prstGeom>
                  </pic:spPr>
                </pic:pic>
              </a:graphicData>
            </a:graphic>
          </wp:inline>
        </w:drawing>
      </w:r>
    </w:p>
    <w:p w14:paraId="3D4E899D" w14:textId="77777777" w:rsidR="00592B42" w:rsidRDefault="00592B42" w:rsidP="00041B48">
      <w:pPr>
        <w:spacing w:after="0" w:line="240" w:lineRule="auto"/>
        <w:rPr>
          <w:rFonts w:cstheme="minorHAnsi"/>
          <w:lang w:eastAsia="zh-CN"/>
        </w:rPr>
      </w:pPr>
    </w:p>
    <w:p w14:paraId="676E5C53" w14:textId="6ECCAE7B" w:rsidR="00041B48" w:rsidRPr="00041B48" w:rsidRDefault="00041B48" w:rsidP="00041B48">
      <w:pPr>
        <w:spacing w:after="0" w:line="240" w:lineRule="auto"/>
        <w:rPr>
          <w:rFonts w:cstheme="minorHAnsi"/>
          <w:lang w:eastAsia="zh-CN"/>
        </w:rPr>
      </w:pPr>
      <w:r w:rsidRPr="00041B48">
        <w:rPr>
          <w:rFonts w:cstheme="minorHAnsi"/>
          <w:lang w:eastAsia="zh-CN"/>
        </w:rPr>
        <w:t>Amanda Two-Axe Kohoko</w:t>
      </w:r>
    </w:p>
    <w:p w14:paraId="0FD8C475" w14:textId="77777777" w:rsidR="00041B48" w:rsidRPr="00041B48" w:rsidRDefault="00041B48" w:rsidP="00041B48">
      <w:pPr>
        <w:spacing w:after="0" w:line="240" w:lineRule="auto"/>
        <w:rPr>
          <w:rFonts w:cstheme="minorHAnsi"/>
          <w:lang w:eastAsia="zh-CN"/>
        </w:rPr>
      </w:pPr>
      <w:r w:rsidRPr="00041B48">
        <w:rPr>
          <w:rFonts w:cstheme="minorHAnsi"/>
          <w:lang w:eastAsia="zh-CN"/>
        </w:rPr>
        <w:t>Manager, Consultation</w:t>
      </w:r>
    </w:p>
    <w:p w14:paraId="09F569FD" w14:textId="4FECBBA1" w:rsidR="00041B48" w:rsidRPr="00041B48" w:rsidRDefault="00041B48" w:rsidP="00041B48">
      <w:pPr>
        <w:spacing w:after="0" w:line="240" w:lineRule="auto"/>
        <w:rPr>
          <w:rFonts w:cstheme="minorHAnsi"/>
          <w:lang w:eastAsia="zh-CN"/>
        </w:rPr>
      </w:pPr>
      <w:r w:rsidRPr="00041B48">
        <w:rPr>
          <w:rFonts w:cstheme="minorHAnsi"/>
          <w:lang w:eastAsia="zh-CN"/>
        </w:rPr>
        <w:t xml:space="preserve">Algonquins of </w:t>
      </w:r>
      <w:proofErr w:type="spellStart"/>
      <w:r w:rsidR="00C72249">
        <w:rPr>
          <w:rFonts w:cstheme="minorHAnsi"/>
          <w:lang w:eastAsia="zh-CN"/>
        </w:rPr>
        <w:t>Pikwàkanagàn</w:t>
      </w:r>
      <w:proofErr w:type="spellEnd"/>
      <w:r w:rsidRPr="00041B48">
        <w:rPr>
          <w:rFonts w:cstheme="minorHAnsi"/>
          <w:lang w:eastAsia="zh-CN"/>
        </w:rPr>
        <w:t xml:space="preserve"> First Nation</w:t>
      </w:r>
    </w:p>
    <w:p w14:paraId="5879B0B2" w14:textId="77777777" w:rsidR="00041B48" w:rsidRPr="00041B48" w:rsidRDefault="00041B48" w:rsidP="00041B48">
      <w:pPr>
        <w:spacing w:after="0" w:line="240" w:lineRule="auto"/>
        <w:rPr>
          <w:rFonts w:cstheme="minorHAnsi"/>
          <w:lang w:eastAsia="zh-CN"/>
        </w:rPr>
      </w:pPr>
    </w:p>
    <w:p w14:paraId="4F7C7348" w14:textId="77777777" w:rsidR="00041B48" w:rsidRPr="00041B48" w:rsidRDefault="00041B48" w:rsidP="00041B48">
      <w:pPr>
        <w:spacing w:after="0" w:line="240" w:lineRule="auto"/>
        <w:rPr>
          <w:rFonts w:cstheme="minorHAnsi"/>
          <w:lang w:eastAsia="zh-CN"/>
        </w:rPr>
      </w:pPr>
      <w:r w:rsidRPr="00041B48">
        <w:rPr>
          <w:rFonts w:cstheme="minorHAnsi"/>
          <w:lang w:eastAsia="zh-CN"/>
        </w:rPr>
        <w:t>cc:</w:t>
      </w:r>
    </w:p>
    <w:p w14:paraId="745F6A18" w14:textId="77777777" w:rsidR="00041B48" w:rsidRPr="00041B48" w:rsidRDefault="00041B48" w:rsidP="00041B48">
      <w:pPr>
        <w:spacing w:after="0" w:line="240" w:lineRule="auto"/>
        <w:rPr>
          <w:rFonts w:cstheme="minorHAnsi"/>
          <w:lang w:eastAsia="zh-CN"/>
        </w:rPr>
      </w:pPr>
      <w:r w:rsidRPr="00041B48">
        <w:rPr>
          <w:rFonts w:cstheme="minorHAnsi"/>
          <w:lang w:eastAsia="zh-CN"/>
        </w:rPr>
        <w:t>Chief &amp; Council, AOPFN</w:t>
      </w:r>
    </w:p>
    <w:p w14:paraId="0B760BDD" w14:textId="3809BD4B" w:rsidR="00041B48" w:rsidRPr="00041B48" w:rsidRDefault="00041B48" w:rsidP="00041B48">
      <w:pPr>
        <w:spacing w:after="0" w:line="240" w:lineRule="auto"/>
        <w:rPr>
          <w:rFonts w:cstheme="minorHAnsi"/>
          <w:lang w:eastAsia="zh-CN"/>
        </w:rPr>
      </w:pPr>
      <w:r w:rsidRPr="00041B48">
        <w:rPr>
          <w:rFonts w:cstheme="minorHAnsi"/>
          <w:lang w:eastAsia="zh-CN"/>
        </w:rPr>
        <w:t xml:space="preserve">Lisa Meness, Executive Director </w:t>
      </w:r>
      <w:r w:rsidR="00C72249">
        <w:rPr>
          <w:rFonts w:cstheme="minorHAnsi"/>
          <w:lang w:eastAsia="zh-CN"/>
        </w:rPr>
        <w:t xml:space="preserve">of </w:t>
      </w:r>
      <w:r w:rsidRPr="00041B48">
        <w:rPr>
          <w:rFonts w:cstheme="minorHAnsi"/>
          <w:lang w:eastAsia="zh-CN"/>
        </w:rPr>
        <w:t>Operations, AOPFN</w:t>
      </w:r>
    </w:p>
    <w:p w14:paraId="6C4180EC" w14:textId="1CA025CD" w:rsidR="00076605" w:rsidRPr="00041B48" w:rsidRDefault="00076605" w:rsidP="00041B48">
      <w:pPr>
        <w:spacing w:after="0" w:line="240" w:lineRule="auto"/>
        <w:rPr>
          <w:rFonts w:cstheme="minorHAnsi"/>
          <w:lang w:eastAsia="zh-CN"/>
        </w:rPr>
      </w:pPr>
    </w:p>
    <w:sectPr w:rsidR="00076605" w:rsidRPr="00041B48">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823B" w14:textId="77777777" w:rsidR="00DA7C6C" w:rsidRDefault="00DA7C6C" w:rsidP="00D2630A">
      <w:pPr>
        <w:spacing w:after="0" w:line="240" w:lineRule="auto"/>
      </w:pPr>
      <w:r>
        <w:separator/>
      </w:r>
    </w:p>
  </w:endnote>
  <w:endnote w:type="continuationSeparator" w:id="0">
    <w:p w14:paraId="02CC996A" w14:textId="77777777" w:rsidR="00DA7C6C" w:rsidRDefault="00DA7C6C" w:rsidP="00D2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8722343"/>
      <w:docPartObj>
        <w:docPartGallery w:val="Page Numbers (Bottom of Page)"/>
        <w:docPartUnique/>
      </w:docPartObj>
    </w:sdtPr>
    <w:sdtEndPr>
      <w:rPr>
        <w:rStyle w:val="PageNumber"/>
      </w:rPr>
    </w:sdtEndPr>
    <w:sdtContent>
      <w:p w14:paraId="746504A2" w14:textId="72B5A1D9" w:rsidR="00076605" w:rsidRDefault="00076605" w:rsidP="00BA0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24D1C" w14:textId="77777777" w:rsidR="00076605" w:rsidRDefault="00076605" w:rsidP="007443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9656500"/>
      <w:docPartObj>
        <w:docPartGallery w:val="Page Numbers (Bottom of Page)"/>
        <w:docPartUnique/>
      </w:docPartObj>
    </w:sdtPr>
    <w:sdtEndPr>
      <w:rPr>
        <w:rStyle w:val="PageNumber"/>
      </w:rPr>
    </w:sdtEndPr>
    <w:sdtContent>
      <w:p w14:paraId="605D7CF2" w14:textId="04139582" w:rsidR="00076605" w:rsidRDefault="00076605" w:rsidP="00BA0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B8B0C23" w14:textId="77777777" w:rsidR="00076605" w:rsidRDefault="00076605" w:rsidP="00744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CA13E" w14:textId="77777777" w:rsidR="00DA7C6C" w:rsidRDefault="00DA7C6C" w:rsidP="00D2630A">
      <w:pPr>
        <w:spacing w:after="0" w:line="240" w:lineRule="auto"/>
      </w:pPr>
      <w:r>
        <w:separator/>
      </w:r>
    </w:p>
  </w:footnote>
  <w:footnote w:type="continuationSeparator" w:id="0">
    <w:p w14:paraId="2C75EC80" w14:textId="77777777" w:rsidR="00DA7C6C" w:rsidRDefault="00DA7C6C" w:rsidP="00D26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361"/>
    <w:multiLevelType w:val="hybridMultilevel"/>
    <w:tmpl w:val="F85A1E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13E38F5"/>
    <w:multiLevelType w:val="hybridMultilevel"/>
    <w:tmpl w:val="842647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266687"/>
    <w:multiLevelType w:val="multilevel"/>
    <w:tmpl w:val="1638E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E82734"/>
    <w:multiLevelType w:val="hybridMultilevel"/>
    <w:tmpl w:val="73E48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726D29"/>
    <w:multiLevelType w:val="multilevel"/>
    <w:tmpl w:val="1602C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026FBE"/>
    <w:multiLevelType w:val="multilevel"/>
    <w:tmpl w:val="4582E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573204"/>
    <w:multiLevelType w:val="hybridMultilevel"/>
    <w:tmpl w:val="136C6E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6595DD6"/>
    <w:multiLevelType w:val="hybridMultilevel"/>
    <w:tmpl w:val="CE0AF972"/>
    <w:lvl w:ilvl="0" w:tplc="B6E8696C">
      <w:start w:val="9"/>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B5754A"/>
    <w:multiLevelType w:val="hybridMultilevel"/>
    <w:tmpl w:val="ADF66AB4"/>
    <w:lvl w:ilvl="0" w:tplc="2BEEB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571482"/>
    <w:multiLevelType w:val="hybridMultilevel"/>
    <w:tmpl w:val="4A784498"/>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35275681"/>
    <w:multiLevelType w:val="multilevel"/>
    <w:tmpl w:val="A0649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C74A59"/>
    <w:multiLevelType w:val="hybridMultilevel"/>
    <w:tmpl w:val="A8F8DE84"/>
    <w:lvl w:ilvl="0" w:tplc="64FEC896">
      <w:start w:val="9"/>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 w15:restartNumberingAfterBreak="0">
    <w:nsid w:val="36F339FC"/>
    <w:multiLevelType w:val="multilevel"/>
    <w:tmpl w:val="6D8AB758"/>
    <w:lvl w:ilvl="0">
      <w:start w:val="1"/>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704AFC"/>
    <w:multiLevelType w:val="hybridMultilevel"/>
    <w:tmpl w:val="BA365110"/>
    <w:lvl w:ilvl="0" w:tplc="64FEC896">
      <w:start w:val="9"/>
      <w:numFmt w:val="bullet"/>
      <w:lvlText w:val="-"/>
      <w:lvlJc w:val="left"/>
      <w:pPr>
        <w:ind w:left="40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10710"/>
    <w:multiLevelType w:val="hybridMultilevel"/>
    <w:tmpl w:val="686A3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4320D4"/>
    <w:multiLevelType w:val="hybridMultilevel"/>
    <w:tmpl w:val="8E5A7C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62905043">
    <w:abstractNumId w:val="8"/>
  </w:num>
  <w:num w:numId="2" w16cid:durableId="1470978329">
    <w:abstractNumId w:val="9"/>
  </w:num>
  <w:num w:numId="3" w16cid:durableId="1077827940">
    <w:abstractNumId w:val="3"/>
  </w:num>
  <w:num w:numId="4" w16cid:durableId="745303950">
    <w:abstractNumId w:val="5"/>
  </w:num>
  <w:num w:numId="5" w16cid:durableId="190918277">
    <w:abstractNumId w:val="2"/>
  </w:num>
  <w:num w:numId="6" w16cid:durableId="1148590211">
    <w:abstractNumId w:val="10"/>
  </w:num>
  <w:num w:numId="7" w16cid:durableId="127286960">
    <w:abstractNumId w:val="12"/>
  </w:num>
  <w:num w:numId="8" w16cid:durableId="550657839">
    <w:abstractNumId w:val="4"/>
  </w:num>
  <w:num w:numId="9" w16cid:durableId="1236472670">
    <w:abstractNumId w:val="11"/>
  </w:num>
  <w:num w:numId="10" w16cid:durableId="1137722950">
    <w:abstractNumId w:val="13"/>
  </w:num>
  <w:num w:numId="11" w16cid:durableId="594870847">
    <w:abstractNumId w:val="7"/>
  </w:num>
  <w:num w:numId="12" w16cid:durableId="613248980">
    <w:abstractNumId w:val="14"/>
  </w:num>
  <w:num w:numId="13" w16cid:durableId="1152525451">
    <w:abstractNumId w:val="6"/>
  </w:num>
  <w:num w:numId="14" w16cid:durableId="303659452">
    <w:abstractNumId w:val="15"/>
  </w:num>
  <w:num w:numId="15" w16cid:durableId="1227106783">
    <w:abstractNumId w:val="0"/>
  </w:num>
  <w:num w:numId="16" w16cid:durableId="171619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FA"/>
    <w:rsid w:val="00001778"/>
    <w:rsid w:val="000063AD"/>
    <w:rsid w:val="000354C3"/>
    <w:rsid w:val="00041B48"/>
    <w:rsid w:val="00072A99"/>
    <w:rsid w:val="00073FB7"/>
    <w:rsid w:val="00076605"/>
    <w:rsid w:val="000778C4"/>
    <w:rsid w:val="000C5437"/>
    <w:rsid w:val="000C5FF3"/>
    <w:rsid w:val="000C6FE8"/>
    <w:rsid w:val="000D2F69"/>
    <w:rsid w:val="000D3917"/>
    <w:rsid w:val="00103962"/>
    <w:rsid w:val="0011404C"/>
    <w:rsid w:val="001564E2"/>
    <w:rsid w:val="00161939"/>
    <w:rsid w:val="0018787A"/>
    <w:rsid w:val="00192CD3"/>
    <w:rsid w:val="001F55C7"/>
    <w:rsid w:val="00204F06"/>
    <w:rsid w:val="00216E0A"/>
    <w:rsid w:val="00243BEF"/>
    <w:rsid w:val="00271539"/>
    <w:rsid w:val="00276E23"/>
    <w:rsid w:val="002B3D86"/>
    <w:rsid w:val="00356EC7"/>
    <w:rsid w:val="003C6CCA"/>
    <w:rsid w:val="003D1BE9"/>
    <w:rsid w:val="003E5F44"/>
    <w:rsid w:val="00421F09"/>
    <w:rsid w:val="00444101"/>
    <w:rsid w:val="00461458"/>
    <w:rsid w:val="00464ECD"/>
    <w:rsid w:val="00465F68"/>
    <w:rsid w:val="00480914"/>
    <w:rsid w:val="004B2EDD"/>
    <w:rsid w:val="004C53B9"/>
    <w:rsid w:val="004E41F9"/>
    <w:rsid w:val="004F65B7"/>
    <w:rsid w:val="00502378"/>
    <w:rsid w:val="00503A8B"/>
    <w:rsid w:val="005222EE"/>
    <w:rsid w:val="005313F5"/>
    <w:rsid w:val="005471FF"/>
    <w:rsid w:val="00592B42"/>
    <w:rsid w:val="005C1F64"/>
    <w:rsid w:val="005C33F0"/>
    <w:rsid w:val="005C3A10"/>
    <w:rsid w:val="005D357A"/>
    <w:rsid w:val="005D7BD7"/>
    <w:rsid w:val="005E12EC"/>
    <w:rsid w:val="005F71EF"/>
    <w:rsid w:val="0062297A"/>
    <w:rsid w:val="00627BE1"/>
    <w:rsid w:val="006736F2"/>
    <w:rsid w:val="006B76E1"/>
    <w:rsid w:val="006B7845"/>
    <w:rsid w:val="006E20D6"/>
    <w:rsid w:val="006E5B61"/>
    <w:rsid w:val="00701B54"/>
    <w:rsid w:val="00704533"/>
    <w:rsid w:val="00744387"/>
    <w:rsid w:val="007553F3"/>
    <w:rsid w:val="00761314"/>
    <w:rsid w:val="007A4F37"/>
    <w:rsid w:val="007B5426"/>
    <w:rsid w:val="007B7124"/>
    <w:rsid w:val="007D63FC"/>
    <w:rsid w:val="007F4850"/>
    <w:rsid w:val="008226BC"/>
    <w:rsid w:val="00827D52"/>
    <w:rsid w:val="008325B0"/>
    <w:rsid w:val="00864C42"/>
    <w:rsid w:val="00872CF5"/>
    <w:rsid w:val="008A3B21"/>
    <w:rsid w:val="008A55F6"/>
    <w:rsid w:val="00953E29"/>
    <w:rsid w:val="009605A8"/>
    <w:rsid w:val="00962C80"/>
    <w:rsid w:val="009729EA"/>
    <w:rsid w:val="00996B80"/>
    <w:rsid w:val="009A147F"/>
    <w:rsid w:val="009C6BC6"/>
    <w:rsid w:val="00A22F0F"/>
    <w:rsid w:val="00A47232"/>
    <w:rsid w:val="00A83209"/>
    <w:rsid w:val="00A919ED"/>
    <w:rsid w:val="00AA4275"/>
    <w:rsid w:val="00AB2A88"/>
    <w:rsid w:val="00AD23BC"/>
    <w:rsid w:val="00AD5A70"/>
    <w:rsid w:val="00AE4C63"/>
    <w:rsid w:val="00AF4F20"/>
    <w:rsid w:val="00B3631B"/>
    <w:rsid w:val="00B527E2"/>
    <w:rsid w:val="00B975FC"/>
    <w:rsid w:val="00C13F8D"/>
    <w:rsid w:val="00C14B00"/>
    <w:rsid w:val="00C169E9"/>
    <w:rsid w:val="00C60B1B"/>
    <w:rsid w:val="00C656FA"/>
    <w:rsid w:val="00C72249"/>
    <w:rsid w:val="00CB77FB"/>
    <w:rsid w:val="00CC20BB"/>
    <w:rsid w:val="00CF549D"/>
    <w:rsid w:val="00D0302B"/>
    <w:rsid w:val="00D2630A"/>
    <w:rsid w:val="00D306A2"/>
    <w:rsid w:val="00D75220"/>
    <w:rsid w:val="00DA364D"/>
    <w:rsid w:val="00DA7C6C"/>
    <w:rsid w:val="00DF0E79"/>
    <w:rsid w:val="00E013F7"/>
    <w:rsid w:val="00E30749"/>
    <w:rsid w:val="00E31F91"/>
    <w:rsid w:val="00E346FA"/>
    <w:rsid w:val="00E93247"/>
    <w:rsid w:val="00E95C8C"/>
    <w:rsid w:val="00F04D72"/>
    <w:rsid w:val="00F4126C"/>
    <w:rsid w:val="00F43A60"/>
    <w:rsid w:val="00F537CC"/>
    <w:rsid w:val="00F53E98"/>
    <w:rsid w:val="00FA4D0A"/>
    <w:rsid w:val="00FD6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5C90"/>
  <w15:docId w15:val="{1416099F-8214-440B-BA68-8C371446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1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71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36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64C42"/>
    <w:pPr>
      <w:spacing w:after="0" w:line="240" w:lineRule="auto"/>
    </w:pPr>
    <w:rPr>
      <w:rFonts w:ascii="Times New Roman" w:hAnsi="Times New Roman"/>
      <w:sz w:val="20"/>
      <w:szCs w:val="20"/>
    </w:rPr>
  </w:style>
  <w:style w:type="paragraph" w:styleId="Header">
    <w:name w:val="header"/>
    <w:basedOn w:val="Normal"/>
    <w:link w:val="HeaderChar"/>
    <w:uiPriority w:val="99"/>
    <w:unhideWhenUsed/>
    <w:rsid w:val="00D26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0A"/>
  </w:style>
  <w:style w:type="paragraph" w:styleId="Footer">
    <w:name w:val="footer"/>
    <w:basedOn w:val="Normal"/>
    <w:link w:val="FooterChar"/>
    <w:unhideWhenUsed/>
    <w:rsid w:val="00D26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30A"/>
  </w:style>
  <w:style w:type="paragraph" w:styleId="BalloonText">
    <w:name w:val="Balloon Text"/>
    <w:basedOn w:val="Normal"/>
    <w:link w:val="BalloonTextChar"/>
    <w:uiPriority w:val="99"/>
    <w:semiHidden/>
    <w:unhideWhenUsed/>
    <w:rsid w:val="0054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FF"/>
    <w:rPr>
      <w:rFonts w:ascii="Tahoma" w:hAnsi="Tahoma" w:cs="Tahoma"/>
      <w:sz w:val="16"/>
      <w:szCs w:val="16"/>
    </w:rPr>
  </w:style>
  <w:style w:type="character" w:styleId="Hyperlink">
    <w:name w:val="Hyperlink"/>
    <w:uiPriority w:val="99"/>
    <w:semiHidden/>
    <w:rsid w:val="00627BE1"/>
    <w:rPr>
      <w:color w:val="0000FF"/>
      <w:u w:val="single"/>
    </w:rPr>
  </w:style>
  <w:style w:type="character" w:customStyle="1" w:styleId="Heading1Char">
    <w:name w:val="Heading 1 Char"/>
    <w:basedOn w:val="DefaultParagraphFont"/>
    <w:link w:val="Heading1"/>
    <w:uiPriority w:val="9"/>
    <w:rsid w:val="005F71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71E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71EF"/>
    <w:pPr>
      <w:spacing w:after="160" w:line="279" w:lineRule="auto"/>
      <w:ind w:left="720"/>
      <w:contextualSpacing/>
    </w:pPr>
    <w:rPr>
      <w:rFonts w:ascii="Aptos" w:eastAsia="Aptos" w:hAnsi="Aptos" w:cs="Aptos"/>
      <w:sz w:val="24"/>
      <w:szCs w:val="24"/>
      <w:lang w:val="en-US"/>
    </w:rPr>
  </w:style>
  <w:style w:type="character" w:styleId="CommentReference">
    <w:name w:val="annotation reference"/>
    <w:basedOn w:val="DefaultParagraphFont"/>
    <w:uiPriority w:val="99"/>
    <w:semiHidden/>
    <w:unhideWhenUsed/>
    <w:rsid w:val="006E5B61"/>
    <w:rPr>
      <w:sz w:val="16"/>
      <w:szCs w:val="16"/>
    </w:rPr>
  </w:style>
  <w:style w:type="paragraph" w:styleId="CommentText">
    <w:name w:val="annotation text"/>
    <w:basedOn w:val="Normal"/>
    <w:link w:val="CommentTextChar"/>
    <w:uiPriority w:val="99"/>
    <w:unhideWhenUsed/>
    <w:rsid w:val="006E5B61"/>
    <w:pPr>
      <w:spacing w:line="240" w:lineRule="auto"/>
    </w:pPr>
    <w:rPr>
      <w:sz w:val="20"/>
      <w:szCs w:val="20"/>
    </w:rPr>
  </w:style>
  <w:style w:type="character" w:customStyle="1" w:styleId="CommentTextChar">
    <w:name w:val="Comment Text Char"/>
    <w:basedOn w:val="DefaultParagraphFont"/>
    <w:link w:val="CommentText"/>
    <w:uiPriority w:val="99"/>
    <w:rsid w:val="006E5B61"/>
    <w:rPr>
      <w:sz w:val="20"/>
      <w:szCs w:val="20"/>
    </w:rPr>
  </w:style>
  <w:style w:type="paragraph" w:styleId="CommentSubject">
    <w:name w:val="annotation subject"/>
    <w:basedOn w:val="CommentText"/>
    <w:next w:val="CommentText"/>
    <w:link w:val="CommentSubjectChar"/>
    <w:uiPriority w:val="99"/>
    <w:semiHidden/>
    <w:unhideWhenUsed/>
    <w:rsid w:val="006E5B61"/>
    <w:rPr>
      <w:b/>
      <w:bCs/>
    </w:rPr>
  </w:style>
  <w:style w:type="character" w:customStyle="1" w:styleId="CommentSubjectChar">
    <w:name w:val="Comment Subject Char"/>
    <w:basedOn w:val="CommentTextChar"/>
    <w:link w:val="CommentSubject"/>
    <w:uiPriority w:val="99"/>
    <w:semiHidden/>
    <w:rsid w:val="006E5B61"/>
    <w:rPr>
      <w:b/>
      <w:bCs/>
      <w:sz w:val="20"/>
      <w:szCs w:val="20"/>
    </w:rPr>
  </w:style>
  <w:style w:type="character" w:customStyle="1" w:styleId="Heading3Char">
    <w:name w:val="Heading 3 Char"/>
    <w:basedOn w:val="DefaultParagraphFont"/>
    <w:link w:val="Heading3"/>
    <w:uiPriority w:val="9"/>
    <w:rsid w:val="00DA36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61314"/>
    <w:pPr>
      <w:spacing w:after="0" w:line="240" w:lineRule="auto"/>
    </w:pPr>
  </w:style>
  <w:style w:type="character" w:styleId="PageNumber">
    <w:name w:val="page number"/>
    <w:basedOn w:val="DefaultParagraphFont"/>
    <w:uiPriority w:val="99"/>
    <w:semiHidden/>
    <w:unhideWhenUsed/>
    <w:rsid w:val="0007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9896">
      <w:bodyDiv w:val="1"/>
      <w:marLeft w:val="0"/>
      <w:marRight w:val="0"/>
      <w:marTop w:val="0"/>
      <w:marBottom w:val="0"/>
      <w:divBdr>
        <w:top w:val="none" w:sz="0" w:space="0" w:color="auto"/>
        <w:left w:val="none" w:sz="0" w:space="0" w:color="auto"/>
        <w:bottom w:val="none" w:sz="0" w:space="0" w:color="auto"/>
        <w:right w:val="none" w:sz="0" w:space="0" w:color="auto"/>
      </w:divBdr>
    </w:div>
    <w:div w:id="313607730">
      <w:bodyDiv w:val="1"/>
      <w:marLeft w:val="0"/>
      <w:marRight w:val="0"/>
      <w:marTop w:val="0"/>
      <w:marBottom w:val="0"/>
      <w:divBdr>
        <w:top w:val="none" w:sz="0" w:space="0" w:color="auto"/>
        <w:left w:val="none" w:sz="0" w:space="0" w:color="auto"/>
        <w:bottom w:val="none" w:sz="0" w:space="0" w:color="auto"/>
        <w:right w:val="none" w:sz="0" w:space="0" w:color="auto"/>
      </w:divBdr>
    </w:div>
    <w:div w:id="340090130">
      <w:bodyDiv w:val="1"/>
      <w:marLeft w:val="0"/>
      <w:marRight w:val="0"/>
      <w:marTop w:val="0"/>
      <w:marBottom w:val="0"/>
      <w:divBdr>
        <w:top w:val="none" w:sz="0" w:space="0" w:color="auto"/>
        <w:left w:val="none" w:sz="0" w:space="0" w:color="auto"/>
        <w:bottom w:val="none" w:sz="0" w:space="0" w:color="auto"/>
        <w:right w:val="none" w:sz="0" w:space="0" w:color="auto"/>
      </w:divBdr>
    </w:div>
    <w:div w:id="391850938">
      <w:bodyDiv w:val="1"/>
      <w:marLeft w:val="0"/>
      <w:marRight w:val="0"/>
      <w:marTop w:val="0"/>
      <w:marBottom w:val="0"/>
      <w:divBdr>
        <w:top w:val="none" w:sz="0" w:space="0" w:color="auto"/>
        <w:left w:val="none" w:sz="0" w:space="0" w:color="auto"/>
        <w:bottom w:val="none" w:sz="0" w:space="0" w:color="auto"/>
        <w:right w:val="none" w:sz="0" w:space="0" w:color="auto"/>
      </w:divBdr>
    </w:div>
    <w:div w:id="581647622">
      <w:bodyDiv w:val="1"/>
      <w:marLeft w:val="0"/>
      <w:marRight w:val="0"/>
      <w:marTop w:val="0"/>
      <w:marBottom w:val="0"/>
      <w:divBdr>
        <w:top w:val="none" w:sz="0" w:space="0" w:color="auto"/>
        <w:left w:val="none" w:sz="0" w:space="0" w:color="auto"/>
        <w:bottom w:val="none" w:sz="0" w:space="0" w:color="auto"/>
        <w:right w:val="none" w:sz="0" w:space="0" w:color="auto"/>
      </w:divBdr>
    </w:div>
    <w:div w:id="673998126">
      <w:bodyDiv w:val="1"/>
      <w:marLeft w:val="0"/>
      <w:marRight w:val="0"/>
      <w:marTop w:val="0"/>
      <w:marBottom w:val="0"/>
      <w:divBdr>
        <w:top w:val="none" w:sz="0" w:space="0" w:color="auto"/>
        <w:left w:val="none" w:sz="0" w:space="0" w:color="auto"/>
        <w:bottom w:val="none" w:sz="0" w:space="0" w:color="auto"/>
        <w:right w:val="none" w:sz="0" w:space="0" w:color="auto"/>
      </w:divBdr>
    </w:div>
    <w:div w:id="781412537">
      <w:bodyDiv w:val="1"/>
      <w:marLeft w:val="0"/>
      <w:marRight w:val="0"/>
      <w:marTop w:val="0"/>
      <w:marBottom w:val="0"/>
      <w:divBdr>
        <w:top w:val="none" w:sz="0" w:space="0" w:color="auto"/>
        <w:left w:val="none" w:sz="0" w:space="0" w:color="auto"/>
        <w:bottom w:val="none" w:sz="0" w:space="0" w:color="auto"/>
        <w:right w:val="none" w:sz="0" w:space="0" w:color="auto"/>
      </w:divBdr>
    </w:div>
    <w:div w:id="1215694840">
      <w:bodyDiv w:val="1"/>
      <w:marLeft w:val="0"/>
      <w:marRight w:val="0"/>
      <w:marTop w:val="0"/>
      <w:marBottom w:val="0"/>
      <w:divBdr>
        <w:top w:val="none" w:sz="0" w:space="0" w:color="auto"/>
        <w:left w:val="none" w:sz="0" w:space="0" w:color="auto"/>
        <w:bottom w:val="none" w:sz="0" w:space="0" w:color="auto"/>
        <w:right w:val="none" w:sz="0" w:space="0" w:color="auto"/>
      </w:divBdr>
    </w:div>
    <w:div w:id="1432628627">
      <w:bodyDiv w:val="1"/>
      <w:marLeft w:val="0"/>
      <w:marRight w:val="0"/>
      <w:marTop w:val="0"/>
      <w:marBottom w:val="0"/>
      <w:divBdr>
        <w:top w:val="none" w:sz="0" w:space="0" w:color="auto"/>
        <w:left w:val="none" w:sz="0" w:space="0" w:color="auto"/>
        <w:bottom w:val="none" w:sz="0" w:space="0" w:color="auto"/>
        <w:right w:val="none" w:sz="0" w:space="0" w:color="auto"/>
      </w:divBdr>
    </w:div>
    <w:div w:id="1526867415">
      <w:bodyDiv w:val="1"/>
      <w:marLeft w:val="0"/>
      <w:marRight w:val="0"/>
      <w:marTop w:val="0"/>
      <w:marBottom w:val="0"/>
      <w:divBdr>
        <w:top w:val="none" w:sz="0" w:space="0" w:color="auto"/>
        <w:left w:val="none" w:sz="0" w:space="0" w:color="auto"/>
        <w:bottom w:val="none" w:sz="0" w:space="0" w:color="auto"/>
        <w:right w:val="none" w:sz="0" w:space="0" w:color="auto"/>
      </w:divBdr>
    </w:div>
    <w:div w:id="1799957680">
      <w:bodyDiv w:val="1"/>
      <w:marLeft w:val="0"/>
      <w:marRight w:val="0"/>
      <w:marTop w:val="0"/>
      <w:marBottom w:val="0"/>
      <w:divBdr>
        <w:top w:val="none" w:sz="0" w:space="0" w:color="auto"/>
        <w:left w:val="none" w:sz="0" w:space="0" w:color="auto"/>
        <w:bottom w:val="none" w:sz="0" w:space="0" w:color="auto"/>
        <w:right w:val="none" w:sz="0" w:space="0" w:color="auto"/>
      </w:divBdr>
    </w:div>
    <w:div w:id="1825076244">
      <w:bodyDiv w:val="1"/>
      <w:marLeft w:val="0"/>
      <w:marRight w:val="0"/>
      <w:marTop w:val="0"/>
      <w:marBottom w:val="0"/>
      <w:divBdr>
        <w:top w:val="none" w:sz="0" w:space="0" w:color="auto"/>
        <w:left w:val="none" w:sz="0" w:space="0" w:color="auto"/>
        <w:bottom w:val="none" w:sz="0" w:space="0" w:color="auto"/>
        <w:right w:val="none" w:sz="0" w:space="0" w:color="auto"/>
      </w:divBdr>
    </w:div>
    <w:div w:id="1948197526">
      <w:bodyDiv w:val="1"/>
      <w:marLeft w:val="0"/>
      <w:marRight w:val="0"/>
      <w:marTop w:val="0"/>
      <w:marBottom w:val="0"/>
      <w:divBdr>
        <w:top w:val="none" w:sz="0" w:space="0" w:color="auto"/>
        <w:left w:val="none" w:sz="0" w:space="0" w:color="auto"/>
        <w:bottom w:val="none" w:sz="0" w:space="0" w:color="auto"/>
        <w:right w:val="none" w:sz="0" w:space="0" w:color="auto"/>
      </w:divBdr>
    </w:div>
    <w:div w:id="2004506074">
      <w:bodyDiv w:val="1"/>
      <w:marLeft w:val="0"/>
      <w:marRight w:val="0"/>
      <w:marTop w:val="0"/>
      <w:marBottom w:val="0"/>
      <w:divBdr>
        <w:top w:val="none" w:sz="0" w:space="0" w:color="auto"/>
        <w:left w:val="none" w:sz="0" w:space="0" w:color="auto"/>
        <w:bottom w:val="none" w:sz="0" w:space="0" w:color="auto"/>
        <w:right w:val="none" w:sz="0" w:space="0" w:color="auto"/>
      </w:divBdr>
    </w:div>
    <w:div w:id="20357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D110-DF04-9A4B-BF8F-0DDCCB3F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Wilcox</dc:creator>
  <cp:lastModifiedBy>Carmel Kutschke</cp:lastModifiedBy>
  <cp:revision>2</cp:revision>
  <cp:lastPrinted>2023-01-04T20:26:00Z</cp:lastPrinted>
  <dcterms:created xsi:type="dcterms:W3CDTF">2025-05-16T14:19:00Z</dcterms:created>
  <dcterms:modified xsi:type="dcterms:W3CDTF">2025-05-16T14:19:00Z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77acf5fa0ed90865fbfb02cfca0e788a5e7269d24573a8b6107b2562f1f93724</vt:lpwstr>
  </property>
</Properties>
</file>