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5A0CA" w14:textId="63F3AA41" w:rsidR="00FE3B5C" w:rsidRPr="00F31B37" w:rsidRDefault="00F90732" w:rsidP="00CE04B0">
      <w:pPr>
        <w:spacing w:after="0" w:line="240" w:lineRule="auto"/>
        <w:jc w:val="right"/>
        <w:textAlignment w:val="baseline"/>
        <w:rPr>
          <w:rFonts w:ascii="Calibri" w:eastAsia="Times New Roman" w:hAnsi="Calibri" w:cs="Calibri"/>
          <w:kern w:val="0"/>
          <w:sz w:val="22"/>
          <w:szCs w:val="22"/>
          <w:lang w:eastAsia="en-CA"/>
          <w14:ligatures w14:val="none"/>
        </w:rPr>
      </w:pPr>
      <w:r w:rsidRPr="00F31B37">
        <w:rPr>
          <w:rFonts w:ascii="Calibri" w:eastAsia="Times New Roman" w:hAnsi="Calibri" w:cs="Calibri"/>
          <w:kern w:val="0"/>
          <w:sz w:val="22"/>
          <w:szCs w:val="22"/>
          <w:lang w:eastAsia="en-CA"/>
          <w14:ligatures w14:val="none"/>
        </w:rPr>
        <w:t>May 1</w:t>
      </w:r>
      <w:r w:rsidR="005F5CB7">
        <w:rPr>
          <w:rFonts w:ascii="Calibri" w:eastAsia="Times New Roman" w:hAnsi="Calibri" w:cs="Calibri"/>
          <w:kern w:val="0"/>
          <w:sz w:val="22"/>
          <w:szCs w:val="22"/>
          <w:lang w:eastAsia="en-CA"/>
          <w14:ligatures w14:val="none"/>
        </w:rPr>
        <w:t>7</w:t>
      </w:r>
      <w:r w:rsidR="00B9633C" w:rsidRPr="00F31B37">
        <w:rPr>
          <w:rFonts w:ascii="Calibri" w:eastAsia="Times New Roman" w:hAnsi="Calibri" w:cs="Calibri"/>
          <w:kern w:val="0"/>
          <w:sz w:val="22"/>
          <w:szCs w:val="22"/>
          <w:lang w:eastAsia="en-CA"/>
          <w14:ligatures w14:val="none"/>
        </w:rPr>
        <w:t xml:space="preserve">, </w:t>
      </w:r>
      <w:r w:rsidR="00FE3B5C" w:rsidRPr="00F31B37">
        <w:rPr>
          <w:rFonts w:ascii="Calibri" w:eastAsia="Times New Roman" w:hAnsi="Calibri" w:cs="Calibri"/>
          <w:kern w:val="0"/>
          <w:sz w:val="22"/>
          <w:szCs w:val="22"/>
          <w:lang w:eastAsia="en-CA"/>
          <w14:ligatures w14:val="none"/>
        </w:rPr>
        <w:t>2025</w:t>
      </w:r>
    </w:p>
    <w:p w14:paraId="23DBCB5F" w14:textId="77777777" w:rsidR="007D0967" w:rsidRDefault="007D0967" w:rsidP="00FE3B5C">
      <w:pPr>
        <w:spacing w:after="0" w:line="240" w:lineRule="auto"/>
        <w:textAlignment w:val="baseline"/>
        <w:rPr>
          <w:rFonts w:ascii="Calibri" w:eastAsia="Times New Roman" w:hAnsi="Calibri" w:cs="Calibri"/>
          <w:kern w:val="0"/>
          <w:sz w:val="22"/>
          <w:szCs w:val="22"/>
          <w:lang w:eastAsia="en-CA"/>
          <w14:ligatures w14:val="none"/>
        </w:rPr>
      </w:pPr>
    </w:p>
    <w:p w14:paraId="7D3F73A1" w14:textId="77777777" w:rsidR="00C640CA" w:rsidRDefault="00C640CA" w:rsidP="00FE3B5C">
      <w:pPr>
        <w:spacing w:after="0" w:line="240" w:lineRule="auto"/>
        <w:textAlignment w:val="baseline"/>
        <w:rPr>
          <w:rFonts w:ascii="Calibri" w:eastAsia="Times New Roman" w:hAnsi="Calibri" w:cs="Calibri"/>
          <w:kern w:val="0"/>
          <w:sz w:val="22"/>
          <w:szCs w:val="22"/>
          <w:lang w:eastAsia="en-CA"/>
          <w14:ligatures w14:val="none"/>
        </w:rPr>
      </w:pPr>
    </w:p>
    <w:p w14:paraId="53DFC92B" w14:textId="77777777" w:rsidR="000152C5" w:rsidRPr="009400D0" w:rsidRDefault="00F03C70" w:rsidP="000152C5">
      <w:pPr>
        <w:spacing w:after="0" w:line="240" w:lineRule="auto"/>
        <w:textAlignment w:val="baseline"/>
        <w:rPr>
          <w:rFonts w:ascii="Calibri" w:eastAsia="Times New Roman" w:hAnsi="Calibri" w:cs="Calibri"/>
          <w:b/>
          <w:bCs/>
          <w:kern w:val="0"/>
          <w:sz w:val="20"/>
          <w:szCs w:val="20"/>
          <w:u w:val="single"/>
          <w:lang w:eastAsia="en-CA"/>
          <w14:ligatures w14:val="none"/>
        </w:rPr>
      </w:pPr>
      <w:r w:rsidRPr="009400D0">
        <w:rPr>
          <w:rFonts w:ascii="Calibri" w:eastAsia="Times New Roman" w:hAnsi="Calibri" w:cs="Calibri"/>
          <w:b/>
          <w:bCs/>
          <w:kern w:val="0"/>
          <w:sz w:val="20"/>
          <w:szCs w:val="20"/>
          <w:u w:val="single"/>
          <w:lang w:eastAsia="en-CA"/>
          <w14:ligatures w14:val="none"/>
        </w:rPr>
        <w:t xml:space="preserve">Energy Storage Canada: Feedback </w:t>
      </w:r>
      <w:hyperlink r:id="rId11" w:tooltip="https://ero.ontario.ca/notice/025-0409" w:history="1">
        <w:r w:rsidR="000152C5" w:rsidRPr="009400D0">
          <w:rPr>
            <w:rStyle w:val="Hyperlink"/>
            <w:rFonts w:ascii="Calibri" w:eastAsia="Times New Roman" w:hAnsi="Calibri" w:cs="Calibri"/>
            <w:b/>
            <w:bCs/>
            <w:kern w:val="0"/>
            <w:sz w:val="20"/>
            <w:szCs w:val="20"/>
            <w:lang w:eastAsia="en-CA"/>
            <w14:ligatures w14:val="none"/>
          </w:rPr>
          <w:t>ERO: 025-0409</w:t>
        </w:r>
      </w:hyperlink>
      <w:r w:rsidR="000152C5" w:rsidRPr="009400D0">
        <w:rPr>
          <w:rFonts w:ascii="Calibri" w:eastAsia="Times New Roman" w:hAnsi="Calibri" w:cs="Calibri"/>
          <w:b/>
          <w:bCs/>
          <w:kern w:val="0"/>
          <w:sz w:val="20"/>
          <w:szCs w:val="20"/>
          <w:u w:val="single"/>
          <w:lang w:eastAsia="en-CA"/>
          <w14:ligatures w14:val="none"/>
        </w:rPr>
        <w:t> – Proposed amendments to the Mining Act 1990, Electricity Act 1998, and Ontario Energy Board Act 1998, to protect Ontario’s Economy and Build a More Prosperous Ontario. </w:t>
      </w:r>
    </w:p>
    <w:p w14:paraId="144CA2F4" w14:textId="77777777" w:rsidR="000152C5" w:rsidRPr="009400D0" w:rsidRDefault="000152C5" w:rsidP="000152C5">
      <w:pPr>
        <w:spacing w:after="0" w:line="240" w:lineRule="auto"/>
        <w:textAlignment w:val="baseline"/>
        <w:rPr>
          <w:rFonts w:ascii="Calibri" w:eastAsia="Times New Roman" w:hAnsi="Calibri" w:cs="Calibri"/>
          <w:b/>
          <w:bCs/>
          <w:kern w:val="0"/>
          <w:sz w:val="20"/>
          <w:szCs w:val="20"/>
          <w:u w:val="single"/>
          <w:lang w:eastAsia="en-CA"/>
          <w14:ligatures w14:val="none"/>
        </w:rPr>
      </w:pPr>
    </w:p>
    <w:p w14:paraId="23EE34DB" w14:textId="12ED302D" w:rsidR="000152C5" w:rsidRPr="009400D0" w:rsidRDefault="00F03C70" w:rsidP="00F03C70">
      <w:pPr>
        <w:spacing w:after="0" w:line="240" w:lineRule="auto"/>
        <w:textAlignment w:val="baseline"/>
        <w:rPr>
          <w:rFonts w:ascii="Calibri" w:eastAsia="Times New Roman" w:hAnsi="Calibri" w:cs="Calibri"/>
          <w:kern w:val="0"/>
          <w:sz w:val="20"/>
          <w:szCs w:val="20"/>
          <w:lang w:eastAsia="en-CA"/>
          <w14:ligatures w14:val="none"/>
        </w:rPr>
      </w:pPr>
      <w:r w:rsidRPr="009400D0">
        <w:rPr>
          <w:rFonts w:ascii="Calibri" w:eastAsia="Times New Roman" w:hAnsi="Calibri" w:cs="Calibri"/>
          <w:kern w:val="0"/>
          <w:sz w:val="20"/>
          <w:szCs w:val="20"/>
          <w:lang w:eastAsia="en-CA"/>
          <w14:ligatures w14:val="none"/>
        </w:rPr>
        <w:t xml:space="preserve">Energy Storage Canada (ESC) welcomes this opportunity to provide comments on </w:t>
      </w:r>
      <w:r w:rsidR="000152C5" w:rsidRPr="009400D0">
        <w:rPr>
          <w:rFonts w:ascii="Calibri" w:eastAsia="Times New Roman" w:hAnsi="Calibri" w:cs="Calibri"/>
          <w:kern w:val="0"/>
          <w:sz w:val="20"/>
          <w:szCs w:val="20"/>
          <w:lang w:eastAsia="en-CA"/>
          <w14:ligatures w14:val="none"/>
        </w:rPr>
        <w:t>Proposed amendments to the Mining Act 1990, Electricity Act 1998, and Ontario Energy Board Act 1998, to protect Ontario’s Economy and Build a More Prosperous Ontario</w:t>
      </w:r>
      <w:r w:rsidR="00197647" w:rsidRPr="009400D0">
        <w:rPr>
          <w:rFonts w:ascii="Calibri" w:eastAsia="Times New Roman" w:hAnsi="Calibri" w:cs="Calibri"/>
          <w:kern w:val="0"/>
          <w:sz w:val="20"/>
          <w:szCs w:val="20"/>
          <w:lang w:eastAsia="en-CA"/>
          <w14:ligatures w14:val="none"/>
        </w:rPr>
        <w:t xml:space="preserve"> specifically as it relates to Limiting Foreign Jurisdictions’ Participation in Ontario’s Energy Sector.</w:t>
      </w:r>
    </w:p>
    <w:p w14:paraId="1C0AE112" w14:textId="77777777" w:rsidR="000152C5" w:rsidRPr="009400D0" w:rsidRDefault="000152C5" w:rsidP="00F03C70">
      <w:pPr>
        <w:spacing w:after="0" w:line="240" w:lineRule="auto"/>
        <w:textAlignment w:val="baseline"/>
        <w:rPr>
          <w:rFonts w:ascii="Calibri" w:eastAsia="Times New Roman" w:hAnsi="Calibri" w:cs="Calibri"/>
          <w:kern w:val="0"/>
          <w:sz w:val="20"/>
          <w:szCs w:val="20"/>
          <w:lang w:eastAsia="en-CA"/>
          <w14:ligatures w14:val="none"/>
        </w:rPr>
      </w:pPr>
    </w:p>
    <w:p w14:paraId="53CCBEC6" w14:textId="123988FF" w:rsidR="00197647" w:rsidRPr="009400D0" w:rsidRDefault="002F3B28" w:rsidP="00197647">
      <w:pPr>
        <w:spacing w:after="0" w:line="240" w:lineRule="auto"/>
        <w:textAlignment w:val="baseline"/>
        <w:rPr>
          <w:rFonts w:ascii="Calibri" w:eastAsia="Times New Roman" w:hAnsi="Calibri" w:cs="Calibri"/>
          <w:kern w:val="0"/>
          <w:sz w:val="20"/>
          <w:szCs w:val="20"/>
          <w:lang w:eastAsia="en-CA"/>
          <w14:ligatures w14:val="none"/>
        </w:rPr>
      </w:pPr>
      <w:r w:rsidRPr="009400D0">
        <w:rPr>
          <w:rFonts w:ascii="Calibri" w:eastAsia="Times New Roman" w:hAnsi="Calibri" w:cs="Calibri"/>
          <w:kern w:val="0"/>
          <w:sz w:val="20"/>
          <w:szCs w:val="20"/>
          <w:lang w:eastAsia="en-CA"/>
          <w14:ligatures w14:val="none"/>
        </w:rPr>
        <w:t xml:space="preserve">As the national voice for energy storage, ESC represents over 110 companies across the energy storage value chain – technology providers, project developers, investors and operators, utilities, electricity distribution companies and NGOs. </w:t>
      </w:r>
      <w:r w:rsidR="00197647" w:rsidRPr="009400D0">
        <w:rPr>
          <w:rFonts w:ascii="Calibri" w:eastAsia="Times New Roman" w:hAnsi="Calibri" w:cs="Calibri"/>
          <w:kern w:val="0"/>
          <w:sz w:val="20"/>
          <w:szCs w:val="20"/>
          <w:lang w:eastAsia="en-CA"/>
          <w14:ligatures w14:val="none"/>
        </w:rPr>
        <w:t>Ontario’s energy system is facing a pivotal moment in time as demand for electricity continues to grow at an unprecedented rate. Ontario’s demand is forecasted to increase from 151 TWh in 2025 to 263 TWh in 2050 – a 75% increase over 25 years. This is driving significant near-term and long-term needs. ESC believes that energy storage assets can offer an innovative solution to meet the province’s needs, while ensuring reliable, flexible, and affordable energy is readily available to ratepayers.</w:t>
      </w:r>
    </w:p>
    <w:p w14:paraId="70BF9F2C" w14:textId="77777777" w:rsidR="00197647" w:rsidRPr="009400D0" w:rsidRDefault="00197647" w:rsidP="00197647">
      <w:pPr>
        <w:spacing w:after="0" w:line="240" w:lineRule="auto"/>
        <w:textAlignment w:val="baseline"/>
        <w:rPr>
          <w:rFonts w:ascii="Calibri" w:eastAsia="Times New Roman" w:hAnsi="Calibri" w:cs="Calibri"/>
          <w:kern w:val="0"/>
          <w:sz w:val="20"/>
          <w:szCs w:val="20"/>
          <w:lang w:eastAsia="en-CA"/>
          <w14:ligatures w14:val="none"/>
        </w:rPr>
      </w:pPr>
    </w:p>
    <w:p w14:paraId="30F2795A" w14:textId="77777777" w:rsidR="00197647" w:rsidRPr="009400D0" w:rsidRDefault="00197647" w:rsidP="00197647">
      <w:pPr>
        <w:spacing w:after="0" w:line="240" w:lineRule="auto"/>
        <w:textAlignment w:val="baseline"/>
        <w:rPr>
          <w:rFonts w:ascii="Calibri" w:eastAsia="Times New Roman" w:hAnsi="Calibri" w:cs="Calibri"/>
          <w:kern w:val="0"/>
          <w:sz w:val="20"/>
          <w:szCs w:val="20"/>
          <w:lang w:eastAsia="en-CA"/>
          <w14:ligatures w14:val="none"/>
        </w:rPr>
      </w:pPr>
      <w:r w:rsidRPr="009400D0">
        <w:rPr>
          <w:rFonts w:ascii="Calibri" w:eastAsia="Times New Roman" w:hAnsi="Calibri" w:cs="Calibri"/>
          <w:kern w:val="0"/>
          <w:sz w:val="20"/>
          <w:szCs w:val="20"/>
          <w:lang w:eastAsia="en-CA"/>
          <w14:ligatures w14:val="none"/>
        </w:rPr>
        <w:t xml:space="preserve">We applaud your government and acknowledge that Ontario is already leading the way on energy storage, securing nearly 3,000 MW of new battery storage capacity through Canada’s largest battery storage procurement. The province of Ontario has also signaled further opportunities through the Long Term 2 (LT2) procurement process, with more than 1600 MW in the capacity stream, and 7500 MW in the energy stream, and ongoing considerations for the Long Lead Time stream. </w:t>
      </w:r>
    </w:p>
    <w:p w14:paraId="156615DC" w14:textId="77777777" w:rsidR="00197647" w:rsidRPr="009400D0" w:rsidRDefault="00197647" w:rsidP="00197647">
      <w:pPr>
        <w:spacing w:after="0" w:line="240" w:lineRule="auto"/>
        <w:textAlignment w:val="baseline"/>
        <w:rPr>
          <w:rFonts w:ascii="Calibri" w:eastAsia="Times New Roman" w:hAnsi="Calibri" w:cs="Calibri"/>
          <w:kern w:val="0"/>
          <w:sz w:val="20"/>
          <w:szCs w:val="20"/>
          <w:lang w:eastAsia="en-CA"/>
          <w14:ligatures w14:val="none"/>
        </w:rPr>
      </w:pPr>
    </w:p>
    <w:p w14:paraId="16081BB9" w14:textId="3B7A5105" w:rsidR="009400D0" w:rsidRDefault="00197647" w:rsidP="009400D0">
      <w:pPr>
        <w:spacing w:after="0" w:line="240" w:lineRule="auto"/>
        <w:textAlignment w:val="baseline"/>
        <w:rPr>
          <w:rFonts w:ascii="Calibri" w:hAnsi="Calibri" w:cs="Calibri"/>
          <w:sz w:val="20"/>
          <w:szCs w:val="20"/>
          <w:lang w:val="en-US"/>
        </w:rPr>
      </w:pPr>
      <w:r w:rsidRPr="009400D0">
        <w:rPr>
          <w:rFonts w:ascii="Calibri" w:eastAsia="Times New Roman" w:hAnsi="Calibri" w:cs="Calibri"/>
          <w:kern w:val="0"/>
          <w:sz w:val="20"/>
          <w:szCs w:val="20"/>
          <w:lang w:eastAsia="en-CA"/>
          <w14:ligatures w14:val="none"/>
        </w:rPr>
        <w:t xml:space="preserve">These procurements </w:t>
      </w:r>
      <w:r w:rsidR="009400D0" w:rsidRPr="009400D0">
        <w:rPr>
          <w:rFonts w:ascii="Calibri" w:eastAsia="Times New Roman" w:hAnsi="Calibri" w:cs="Calibri"/>
          <w:kern w:val="0"/>
          <w:sz w:val="20"/>
          <w:szCs w:val="20"/>
          <w:lang w:eastAsia="en-CA"/>
          <w14:ligatures w14:val="none"/>
        </w:rPr>
        <w:t xml:space="preserve">will not only be </w:t>
      </w:r>
      <w:r w:rsidRPr="009400D0">
        <w:rPr>
          <w:rFonts w:ascii="Calibri" w:eastAsia="Times New Roman" w:hAnsi="Calibri" w:cs="Calibri"/>
          <w:kern w:val="0"/>
          <w:sz w:val="20"/>
          <w:szCs w:val="20"/>
          <w:lang w:eastAsia="en-CA"/>
          <w14:ligatures w14:val="none"/>
        </w:rPr>
        <w:t>critical to ensuring the ongoing reliability and affordability of Ontario’s energy system</w:t>
      </w:r>
      <w:r w:rsidR="009400D0" w:rsidRPr="009400D0">
        <w:rPr>
          <w:rFonts w:ascii="Calibri" w:eastAsia="Times New Roman" w:hAnsi="Calibri" w:cs="Calibri"/>
          <w:kern w:val="0"/>
          <w:sz w:val="20"/>
          <w:szCs w:val="20"/>
          <w:lang w:eastAsia="en-CA"/>
          <w14:ligatures w14:val="none"/>
        </w:rPr>
        <w:t xml:space="preserve">, but play a foundational role in supporting the governments vision of energy security through enabled through </w:t>
      </w:r>
      <w:r w:rsidR="003468BE" w:rsidRPr="009400D0">
        <w:rPr>
          <w:rFonts w:ascii="Calibri" w:hAnsi="Calibri" w:cs="Calibri"/>
          <w:sz w:val="20"/>
          <w:szCs w:val="20"/>
          <w:lang w:val="en-US"/>
        </w:rPr>
        <w:t>Fortress Am-Can</w:t>
      </w:r>
      <w:r w:rsidR="009400D0" w:rsidRPr="009400D0">
        <w:rPr>
          <w:rFonts w:ascii="Calibri" w:hAnsi="Calibri" w:cs="Calibri"/>
          <w:sz w:val="20"/>
          <w:szCs w:val="20"/>
          <w:lang w:val="en-US"/>
        </w:rPr>
        <w:t xml:space="preserve">. ESC strongly supports the governments vision of bolstering Ontario as an energy superpower by building on our natural and commercial advantages, incentivizing the </w:t>
      </w:r>
      <w:r w:rsidR="003468BE" w:rsidRPr="009400D0">
        <w:rPr>
          <w:rFonts w:ascii="Calibri" w:hAnsi="Calibri" w:cs="Calibri"/>
          <w:sz w:val="20"/>
          <w:szCs w:val="20"/>
          <w:lang w:val="en-US"/>
        </w:rPr>
        <w:t>expan</w:t>
      </w:r>
      <w:r w:rsidR="009400D0" w:rsidRPr="009400D0">
        <w:rPr>
          <w:rFonts w:ascii="Calibri" w:hAnsi="Calibri" w:cs="Calibri"/>
          <w:sz w:val="20"/>
          <w:szCs w:val="20"/>
          <w:lang w:val="en-US"/>
        </w:rPr>
        <w:t xml:space="preserve">sion of a </w:t>
      </w:r>
      <w:r w:rsidR="003468BE" w:rsidRPr="009400D0">
        <w:rPr>
          <w:rFonts w:ascii="Calibri" w:hAnsi="Calibri" w:cs="Calibri"/>
          <w:sz w:val="20"/>
          <w:szCs w:val="20"/>
          <w:lang w:val="en-US"/>
        </w:rPr>
        <w:t>NA supply chain</w:t>
      </w:r>
      <w:r w:rsidR="009400D0" w:rsidRPr="009400D0">
        <w:rPr>
          <w:rFonts w:ascii="Calibri" w:hAnsi="Calibri" w:cs="Calibri"/>
          <w:sz w:val="20"/>
          <w:szCs w:val="20"/>
          <w:lang w:val="en-US"/>
        </w:rPr>
        <w:t xml:space="preserve"> of energy technologies</w:t>
      </w:r>
      <w:r w:rsidR="009400D0">
        <w:rPr>
          <w:rFonts w:ascii="Calibri" w:hAnsi="Calibri" w:cs="Calibri"/>
          <w:sz w:val="20"/>
          <w:szCs w:val="20"/>
          <w:lang w:val="en-US"/>
        </w:rPr>
        <w:t xml:space="preserve"> and providers</w:t>
      </w:r>
      <w:r w:rsidR="009400D0" w:rsidRPr="009400D0">
        <w:rPr>
          <w:rFonts w:ascii="Calibri" w:hAnsi="Calibri" w:cs="Calibri"/>
          <w:sz w:val="20"/>
          <w:szCs w:val="20"/>
          <w:lang w:val="en-US"/>
        </w:rPr>
        <w:t xml:space="preserve"> </w:t>
      </w:r>
      <w:r w:rsidR="003468BE" w:rsidRPr="009400D0">
        <w:rPr>
          <w:rFonts w:ascii="Calibri" w:hAnsi="Calibri" w:cs="Calibri"/>
          <w:sz w:val="20"/>
          <w:szCs w:val="20"/>
          <w:lang w:val="en-US"/>
        </w:rPr>
        <w:t>, and</w:t>
      </w:r>
      <w:r w:rsidR="009400D0" w:rsidRPr="009400D0">
        <w:rPr>
          <w:rFonts w:ascii="Calibri" w:hAnsi="Calibri" w:cs="Calibri"/>
          <w:sz w:val="20"/>
          <w:szCs w:val="20"/>
          <w:lang w:val="en-US"/>
        </w:rPr>
        <w:t xml:space="preserve"> by </w:t>
      </w:r>
      <w:r w:rsidR="009400D0">
        <w:rPr>
          <w:rFonts w:ascii="Calibri" w:hAnsi="Calibri" w:cs="Calibri"/>
          <w:sz w:val="20"/>
          <w:szCs w:val="20"/>
          <w:lang w:val="en-US"/>
        </w:rPr>
        <w:t>u</w:t>
      </w:r>
      <w:r w:rsidR="003468BE" w:rsidRPr="009400D0">
        <w:rPr>
          <w:rFonts w:ascii="Calibri" w:hAnsi="Calibri" w:cs="Calibri"/>
          <w:sz w:val="20"/>
          <w:szCs w:val="20"/>
          <w:lang w:val="en-US"/>
        </w:rPr>
        <w:t>nlocking Ontario's critical minerals</w:t>
      </w:r>
      <w:r w:rsidR="009400D0" w:rsidRPr="009400D0">
        <w:rPr>
          <w:rFonts w:ascii="Calibri" w:hAnsi="Calibri" w:cs="Calibri"/>
          <w:sz w:val="20"/>
          <w:szCs w:val="20"/>
          <w:lang w:val="en-US"/>
        </w:rPr>
        <w:t>.</w:t>
      </w:r>
      <w:r w:rsidR="00275909">
        <w:rPr>
          <w:rFonts w:ascii="Calibri" w:hAnsi="Calibri" w:cs="Calibri"/>
          <w:sz w:val="20"/>
          <w:szCs w:val="20"/>
          <w:lang w:val="en-US"/>
        </w:rPr>
        <w:t xml:space="preserve"> ESC like the government views energy as a pivotal economic development tool, one that can unlock prosperity for this province.</w:t>
      </w:r>
    </w:p>
    <w:p w14:paraId="151C6D47" w14:textId="77777777" w:rsidR="009400D0" w:rsidRDefault="009400D0" w:rsidP="009400D0">
      <w:pPr>
        <w:spacing w:after="0" w:line="240" w:lineRule="auto"/>
        <w:textAlignment w:val="baseline"/>
        <w:rPr>
          <w:rFonts w:ascii="Calibri" w:hAnsi="Calibri" w:cs="Calibri"/>
          <w:sz w:val="20"/>
          <w:szCs w:val="20"/>
          <w:lang w:val="en-US"/>
        </w:rPr>
      </w:pPr>
    </w:p>
    <w:p w14:paraId="319027E6" w14:textId="63DC2EEE" w:rsidR="00275909" w:rsidRDefault="00275909" w:rsidP="00275909">
      <w:pPr>
        <w:spacing w:after="0" w:line="240" w:lineRule="auto"/>
        <w:textAlignment w:val="baseline"/>
        <w:rPr>
          <w:rFonts w:ascii="Calibri" w:hAnsi="Calibri" w:cs="Calibri"/>
          <w:sz w:val="20"/>
          <w:szCs w:val="20"/>
        </w:rPr>
      </w:pPr>
      <w:r>
        <w:rPr>
          <w:rFonts w:ascii="Calibri" w:hAnsi="Calibri" w:cs="Calibri"/>
          <w:sz w:val="20"/>
          <w:szCs w:val="20"/>
          <w:lang w:val="en-US"/>
        </w:rPr>
        <w:t xml:space="preserve">ESC also recognizes that the government is pursuing this energy growth agenda in an environment ripe with trade tensions not only with our </w:t>
      </w:r>
      <w:proofErr w:type="spellStart"/>
      <w:r>
        <w:rPr>
          <w:rFonts w:ascii="Calibri" w:hAnsi="Calibri" w:cs="Calibri"/>
          <w:sz w:val="20"/>
          <w:szCs w:val="20"/>
          <w:lang w:val="en-US"/>
        </w:rPr>
        <w:t>neighbours</w:t>
      </w:r>
      <w:proofErr w:type="spellEnd"/>
      <w:r>
        <w:rPr>
          <w:rFonts w:ascii="Calibri" w:hAnsi="Calibri" w:cs="Calibri"/>
          <w:sz w:val="20"/>
          <w:szCs w:val="20"/>
          <w:lang w:val="en-US"/>
        </w:rPr>
        <w:t xml:space="preserve"> to the South but internationally as well.  Paramount to protection from these tensions is energy security here at home, however that protection must be sought in a way that preserves system </w:t>
      </w:r>
      <w:r w:rsidR="003468BE" w:rsidRPr="009400D0">
        <w:rPr>
          <w:rFonts w:ascii="Calibri" w:hAnsi="Calibri" w:cs="Calibri"/>
          <w:sz w:val="20"/>
          <w:szCs w:val="20"/>
        </w:rPr>
        <w:t>reliability</w:t>
      </w:r>
      <w:r>
        <w:rPr>
          <w:rFonts w:ascii="Calibri" w:hAnsi="Calibri" w:cs="Calibri"/>
          <w:sz w:val="20"/>
          <w:szCs w:val="20"/>
        </w:rPr>
        <w:t xml:space="preserve"> </w:t>
      </w:r>
      <w:r w:rsidR="003468BE" w:rsidRPr="009400D0">
        <w:rPr>
          <w:rFonts w:ascii="Calibri" w:hAnsi="Calibri" w:cs="Calibri"/>
          <w:sz w:val="20"/>
          <w:szCs w:val="20"/>
        </w:rPr>
        <w:t xml:space="preserve">and </w:t>
      </w:r>
      <w:r>
        <w:rPr>
          <w:rFonts w:ascii="Calibri" w:hAnsi="Calibri" w:cs="Calibri"/>
          <w:sz w:val="20"/>
          <w:szCs w:val="20"/>
        </w:rPr>
        <w:t xml:space="preserve">is surgical in its approach to </w:t>
      </w:r>
      <w:r w:rsidR="003468BE" w:rsidRPr="009400D0">
        <w:rPr>
          <w:rFonts w:ascii="Calibri" w:hAnsi="Calibri" w:cs="Calibri"/>
          <w:sz w:val="20"/>
          <w:szCs w:val="20"/>
        </w:rPr>
        <w:t>keep</w:t>
      </w:r>
      <w:r>
        <w:rPr>
          <w:rFonts w:ascii="Calibri" w:hAnsi="Calibri" w:cs="Calibri"/>
          <w:sz w:val="20"/>
          <w:szCs w:val="20"/>
        </w:rPr>
        <w:t xml:space="preserve"> </w:t>
      </w:r>
      <w:r w:rsidR="003468BE" w:rsidRPr="009400D0">
        <w:rPr>
          <w:rFonts w:ascii="Calibri" w:hAnsi="Calibri" w:cs="Calibri"/>
          <w:sz w:val="20"/>
          <w:szCs w:val="20"/>
        </w:rPr>
        <w:t>foreign antagonists out of our critical infrastructure</w:t>
      </w:r>
      <w:r w:rsidR="0005503F">
        <w:rPr>
          <w:rFonts w:ascii="Calibri" w:hAnsi="Calibri" w:cs="Calibri"/>
          <w:sz w:val="20"/>
          <w:szCs w:val="20"/>
        </w:rPr>
        <w:t>.</w:t>
      </w:r>
    </w:p>
    <w:p w14:paraId="6FAE12FC" w14:textId="77777777" w:rsidR="00275909" w:rsidRDefault="00275909" w:rsidP="00275909">
      <w:pPr>
        <w:spacing w:after="0" w:line="240" w:lineRule="auto"/>
        <w:textAlignment w:val="baseline"/>
        <w:rPr>
          <w:rFonts w:ascii="Calibri" w:hAnsi="Calibri" w:cs="Calibri"/>
          <w:sz w:val="20"/>
          <w:szCs w:val="20"/>
        </w:rPr>
      </w:pPr>
    </w:p>
    <w:p w14:paraId="0C740C17" w14:textId="77777777" w:rsidR="00997914" w:rsidRDefault="0005503F" w:rsidP="0005503F">
      <w:pPr>
        <w:spacing w:after="0" w:line="240" w:lineRule="auto"/>
        <w:textAlignment w:val="baseline"/>
        <w:rPr>
          <w:rFonts w:ascii="Calibri" w:hAnsi="Calibri" w:cs="Calibri"/>
          <w:sz w:val="20"/>
          <w:szCs w:val="20"/>
        </w:rPr>
      </w:pPr>
      <w:r>
        <w:rPr>
          <w:rFonts w:ascii="Calibri" w:hAnsi="Calibri" w:cs="Calibri"/>
          <w:sz w:val="20"/>
          <w:szCs w:val="20"/>
        </w:rPr>
        <w:t>E</w:t>
      </w:r>
      <w:r w:rsidR="00275909">
        <w:rPr>
          <w:rFonts w:ascii="Calibri" w:hAnsi="Calibri" w:cs="Calibri"/>
          <w:sz w:val="20"/>
          <w:szCs w:val="20"/>
        </w:rPr>
        <w:t xml:space="preserve">SC believes that the government </w:t>
      </w:r>
      <w:r>
        <w:rPr>
          <w:rFonts w:ascii="Calibri" w:hAnsi="Calibri" w:cs="Calibri"/>
          <w:sz w:val="20"/>
          <w:szCs w:val="20"/>
        </w:rPr>
        <w:t>can achieve</w:t>
      </w:r>
      <w:r w:rsidR="00275909">
        <w:rPr>
          <w:rFonts w:ascii="Calibri" w:hAnsi="Calibri" w:cs="Calibri"/>
          <w:sz w:val="20"/>
          <w:szCs w:val="20"/>
        </w:rPr>
        <w:t xml:space="preserve"> its objectives of cyber security, economic development</w:t>
      </w:r>
      <w:r>
        <w:rPr>
          <w:rFonts w:ascii="Calibri" w:hAnsi="Calibri" w:cs="Calibri"/>
          <w:sz w:val="20"/>
          <w:szCs w:val="20"/>
        </w:rPr>
        <w:t xml:space="preserve"> and maintaining system reliability</w:t>
      </w:r>
      <w:r w:rsidR="00275909">
        <w:rPr>
          <w:rFonts w:ascii="Calibri" w:hAnsi="Calibri" w:cs="Calibri"/>
          <w:sz w:val="20"/>
          <w:szCs w:val="20"/>
        </w:rPr>
        <w:t xml:space="preserve"> if done </w:t>
      </w:r>
      <w:r w:rsidR="00275909">
        <w:rPr>
          <w:rFonts w:ascii="Calibri" w:eastAsia="Times New Roman" w:hAnsi="Calibri" w:cs="Calibri"/>
          <w:kern w:val="0"/>
          <w:sz w:val="20"/>
          <w:szCs w:val="20"/>
          <w:lang w:eastAsia="en-CA"/>
          <w14:ligatures w14:val="none"/>
        </w:rPr>
        <w:t xml:space="preserve">so in </w:t>
      </w:r>
      <w:r w:rsidR="003468BE" w:rsidRPr="009400D0">
        <w:rPr>
          <w:rFonts w:ascii="Calibri" w:hAnsi="Calibri" w:cs="Calibri"/>
          <w:sz w:val="20"/>
          <w:szCs w:val="20"/>
        </w:rPr>
        <w:t>a measured way, maintaining a path for ongoing investment in storage and competitive tension in future procurements.</w:t>
      </w:r>
      <w:r>
        <w:rPr>
          <w:rFonts w:ascii="Calibri" w:hAnsi="Calibri" w:cs="Calibri"/>
          <w:sz w:val="20"/>
          <w:szCs w:val="20"/>
        </w:rPr>
        <w:t xml:space="preserve"> In an environment of increasing energy demand any sudden decision or restriction on a foreign entity could create a devastating market shock and leave no path forward for viable technologies.  </w:t>
      </w:r>
    </w:p>
    <w:p w14:paraId="3B53F324" w14:textId="77777777" w:rsidR="00997914" w:rsidRDefault="00997914" w:rsidP="0005503F">
      <w:pPr>
        <w:spacing w:after="0" w:line="240" w:lineRule="auto"/>
        <w:textAlignment w:val="baseline"/>
        <w:rPr>
          <w:rFonts w:ascii="Calibri" w:hAnsi="Calibri" w:cs="Calibri"/>
          <w:sz w:val="20"/>
          <w:szCs w:val="20"/>
        </w:rPr>
      </w:pPr>
    </w:p>
    <w:p w14:paraId="28D413AB" w14:textId="5E731CF4" w:rsidR="0005503F" w:rsidRDefault="0005503F" w:rsidP="0005503F">
      <w:pPr>
        <w:spacing w:after="0" w:line="240" w:lineRule="auto"/>
        <w:textAlignment w:val="baseline"/>
        <w:rPr>
          <w:rFonts w:ascii="Calibri" w:hAnsi="Calibri" w:cs="Calibri"/>
          <w:sz w:val="20"/>
          <w:szCs w:val="20"/>
        </w:rPr>
      </w:pPr>
      <w:r>
        <w:rPr>
          <w:rFonts w:ascii="Calibri" w:hAnsi="Calibri" w:cs="Calibri"/>
          <w:sz w:val="20"/>
          <w:szCs w:val="20"/>
        </w:rPr>
        <w:t xml:space="preserve">Therefore, any action from government must ensure that there is a </w:t>
      </w:r>
      <w:r w:rsidR="003468BE" w:rsidRPr="0005503F">
        <w:rPr>
          <w:rFonts w:ascii="Calibri" w:hAnsi="Calibri" w:cs="Calibri"/>
          <w:sz w:val="20"/>
          <w:szCs w:val="20"/>
        </w:rPr>
        <w:t>path for continued</w:t>
      </w:r>
      <w:r>
        <w:rPr>
          <w:rFonts w:ascii="Calibri" w:hAnsi="Calibri" w:cs="Calibri"/>
          <w:sz w:val="20"/>
          <w:szCs w:val="20"/>
        </w:rPr>
        <w:t xml:space="preserve"> adoption of storage technologies for all applications such as </w:t>
      </w:r>
      <w:r w:rsidR="00B30503">
        <w:rPr>
          <w:rFonts w:ascii="Calibri" w:hAnsi="Calibri" w:cs="Calibri"/>
          <w:sz w:val="20"/>
          <w:szCs w:val="20"/>
        </w:rPr>
        <w:t xml:space="preserve">a </w:t>
      </w:r>
      <w:r w:rsidR="006C1E19">
        <w:rPr>
          <w:rFonts w:ascii="Calibri" w:hAnsi="Calibri" w:cs="Calibri"/>
          <w:sz w:val="20"/>
          <w:szCs w:val="20"/>
        </w:rPr>
        <w:t>d</w:t>
      </w:r>
      <w:r w:rsidR="00B30503" w:rsidRPr="0005503F">
        <w:rPr>
          <w:rFonts w:ascii="Calibri" w:hAnsi="Calibri" w:cs="Calibri"/>
          <w:sz w:val="20"/>
          <w:szCs w:val="20"/>
        </w:rPr>
        <w:t>istributed</w:t>
      </w:r>
      <w:r>
        <w:rPr>
          <w:rFonts w:ascii="Calibri" w:hAnsi="Calibri" w:cs="Calibri"/>
          <w:sz w:val="20"/>
          <w:szCs w:val="20"/>
        </w:rPr>
        <w:t xml:space="preserve"> </w:t>
      </w:r>
      <w:r w:rsidR="006C1E19">
        <w:rPr>
          <w:rFonts w:ascii="Calibri" w:hAnsi="Calibri" w:cs="Calibri"/>
          <w:sz w:val="20"/>
          <w:szCs w:val="20"/>
        </w:rPr>
        <w:t>e</w:t>
      </w:r>
      <w:r>
        <w:rPr>
          <w:rFonts w:ascii="Calibri" w:hAnsi="Calibri" w:cs="Calibri"/>
          <w:sz w:val="20"/>
          <w:szCs w:val="20"/>
        </w:rPr>
        <w:t xml:space="preserve">nergy </w:t>
      </w:r>
      <w:r w:rsidR="006C1E19">
        <w:rPr>
          <w:rFonts w:ascii="Calibri" w:hAnsi="Calibri" w:cs="Calibri"/>
          <w:sz w:val="20"/>
          <w:szCs w:val="20"/>
        </w:rPr>
        <w:t>r</w:t>
      </w:r>
      <w:r>
        <w:rPr>
          <w:rFonts w:ascii="Calibri" w:hAnsi="Calibri" w:cs="Calibri"/>
          <w:sz w:val="20"/>
          <w:szCs w:val="20"/>
        </w:rPr>
        <w:t>esource</w:t>
      </w:r>
      <w:r w:rsidR="006C1E19">
        <w:rPr>
          <w:rFonts w:ascii="Calibri" w:hAnsi="Calibri" w:cs="Calibri"/>
          <w:sz w:val="20"/>
          <w:szCs w:val="20"/>
        </w:rPr>
        <w:t>s</w:t>
      </w:r>
      <w:r>
        <w:rPr>
          <w:rFonts w:ascii="Calibri" w:hAnsi="Calibri" w:cs="Calibri"/>
          <w:sz w:val="20"/>
          <w:szCs w:val="20"/>
        </w:rPr>
        <w:t>, front of the meter or behind the meter resource</w:t>
      </w:r>
      <w:r w:rsidR="006C1E19">
        <w:rPr>
          <w:rFonts w:ascii="Calibri" w:hAnsi="Calibri" w:cs="Calibri"/>
          <w:sz w:val="20"/>
          <w:szCs w:val="20"/>
        </w:rPr>
        <w:t>s</w:t>
      </w:r>
      <w:r>
        <w:rPr>
          <w:rFonts w:ascii="Calibri" w:hAnsi="Calibri" w:cs="Calibri"/>
          <w:sz w:val="20"/>
          <w:szCs w:val="20"/>
        </w:rPr>
        <w:t xml:space="preserve"> and drive to create incentives that allow for a more fulsome</w:t>
      </w:r>
      <w:r w:rsidR="003468BE" w:rsidRPr="009400D0">
        <w:rPr>
          <w:rFonts w:ascii="Calibri" w:hAnsi="Calibri" w:cs="Calibri"/>
          <w:sz w:val="20"/>
          <w:szCs w:val="20"/>
        </w:rPr>
        <w:t xml:space="preserve"> domestic </w:t>
      </w:r>
      <w:r>
        <w:rPr>
          <w:rFonts w:ascii="Calibri" w:hAnsi="Calibri" w:cs="Calibri"/>
          <w:sz w:val="20"/>
          <w:szCs w:val="20"/>
        </w:rPr>
        <w:t xml:space="preserve">storage </w:t>
      </w:r>
      <w:r w:rsidR="003468BE" w:rsidRPr="009400D0">
        <w:rPr>
          <w:rFonts w:ascii="Calibri" w:hAnsi="Calibri" w:cs="Calibri"/>
          <w:sz w:val="20"/>
          <w:szCs w:val="20"/>
        </w:rPr>
        <w:t>supply chain to be established.</w:t>
      </w:r>
    </w:p>
    <w:p w14:paraId="76BD53B3" w14:textId="2CBB4F0B" w:rsidR="003468BE" w:rsidRPr="009400D0" w:rsidRDefault="003468BE" w:rsidP="0005503F">
      <w:pPr>
        <w:spacing w:after="0" w:line="240" w:lineRule="auto"/>
        <w:textAlignment w:val="baseline"/>
        <w:rPr>
          <w:rFonts w:ascii="Calibri" w:hAnsi="Calibri" w:cs="Calibri"/>
          <w:sz w:val="20"/>
          <w:szCs w:val="20"/>
        </w:rPr>
      </w:pPr>
      <w:r w:rsidRPr="009400D0">
        <w:rPr>
          <w:rFonts w:ascii="Calibri" w:hAnsi="Calibri" w:cs="Calibri"/>
          <w:sz w:val="20"/>
          <w:szCs w:val="20"/>
        </w:rPr>
        <w:t> </w:t>
      </w:r>
    </w:p>
    <w:p w14:paraId="5840F5CF" w14:textId="70F32FA1" w:rsidR="003468BE" w:rsidRPr="009400D0" w:rsidRDefault="003468BE" w:rsidP="003468BE">
      <w:pPr>
        <w:rPr>
          <w:rFonts w:ascii="Calibri" w:hAnsi="Calibri" w:cs="Calibri"/>
          <w:sz w:val="20"/>
          <w:szCs w:val="20"/>
        </w:rPr>
      </w:pPr>
      <w:r w:rsidRPr="009400D0">
        <w:rPr>
          <w:rFonts w:ascii="Calibri" w:hAnsi="Calibri" w:cs="Calibri"/>
          <w:sz w:val="20"/>
          <w:szCs w:val="20"/>
        </w:rPr>
        <w:t xml:space="preserve">As Ontario considers implementing a policy that restricts </w:t>
      </w:r>
      <w:r w:rsidR="006C1E19" w:rsidRPr="009400D0">
        <w:rPr>
          <w:rFonts w:ascii="Calibri" w:hAnsi="Calibri" w:cs="Calibri"/>
          <w:sz w:val="20"/>
          <w:szCs w:val="20"/>
        </w:rPr>
        <w:t xml:space="preserve">foreign antagonists </w:t>
      </w:r>
      <w:r w:rsidR="006C1E19">
        <w:rPr>
          <w:rFonts w:ascii="Calibri" w:hAnsi="Calibri" w:cs="Calibri"/>
          <w:sz w:val="20"/>
          <w:szCs w:val="20"/>
        </w:rPr>
        <w:t xml:space="preserve">and </w:t>
      </w:r>
      <w:r w:rsidRPr="009400D0">
        <w:rPr>
          <w:rFonts w:ascii="Calibri" w:hAnsi="Calibri" w:cs="Calibri"/>
          <w:sz w:val="20"/>
          <w:szCs w:val="20"/>
        </w:rPr>
        <w:t>components from certain countries of origin, ESC offers the following recommendations as guidance:</w:t>
      </w:r>
    </w:p>
    <w:p w14:paraId="478337F6" w14:textId="77777777" w:rsidR="00D20C2D" w:rsidRPr="009400D0" w:rsidRDefault="00D20C2D" w:rsidP="00D20C2D">
      <w:pPr>
        <w:numPr>
          <w:ilvl w:val="0"/>
          <w:numId w:val="25"/>
        </w:numPr>
        <w:rPr>
          <w:rFonts w:ascii="Calibri" w:hAnsi="Calibri" w:cs="Calibri"/>
          <w:sz w:val="20"/>
          <w:szCs w:val="20"/>
        </w:rPr>
      </w:pPr>
      <w:r w:rsidRPr="009400D0">
        <w:rPr>
          <w:rFonts w:ascii="Calibri" w:hAnsi="Calibri" w:cs="Calibri"/>
          <w:sz w:val="20"/>
          <w:szCs w:val="20"/>
          <w:lang w:val="en-US"/>
        </w:rPr>
        <w:lastRenderedPageBreak/>
        <w:t>If Ontario implements</w:t>
      </w:r>
      <w:r>
        <w:rPr>
          <w:rFonts w:ascii="Calibri" w:hAnsi="Calibri" w:cs="Calibri"/>
          <w:sz w:val="20"/>
          <w:szCs w:val="20"/>
          <w:lang w:val="en-US"/>
        </w:rPr>
        <w:t xml:space="preserve"> restrictions</w:t>
      </w:r>
      <w:r w:rsidRPr="009400D0">
        <w:rPr>
          <w:rFonts w:ascii="Calibri" w:hAnsi="Calibri" w:cs="Calibri"/>
          <w:sz w:val="20"/>
          <w:szCs w:val="20"/>
          <w:lang w:val="en-US"/>
        </w:rPr>
        <w:t>, we support the government’s proposal that it is not retroactive to existing contracted projects and </w:t>
      </w:r>
      <w:r w:rsidRPr="009400D0">
        <w:rPr>
          <w:rFonts w:ascii="Calibri" w:hAnsi="Calibri" w:cs="Calibri"/>
          <w:sz w:val="20"/>
          <w:szCs w:val="20"/>
        </w:rPr>
        <w:t>focus on future resource procurement activities</w:t>
      </w:r>
      <w:r>
        <w:rPr>
          <w:rFonts w:ascii="Calibri" w:hAnsi="Calibri" w:cs="Calibri"/>
          <w:sz w:val="20"/>
          <w:szCs w:val="20"/>
        </w:rPr>
        <w:t xml:space="preserve"> and</w:t>
      </w:r>
      <w:r w:rsidRPr="009400D0">
        <w:rPr>
          <w:rFonts w:ascii="Calibri" w:hAnsi="Calibri" w:cs="Calibri"/>
          <w:sz w:val="20"/>
          <w:szCs w:val="20"/>
        </w:rPr>
        <w:t xml:space="preserve"> not processes already launched, awarded and being implemented.</w:t>
      </w:r>
      <w:r w:rsidRPr="0005503F">
        <w:t xml:space="preserve"> </w:t>
      </w:r>
      <w:r w:rsidRPr="0005503F">
        <w:rPr>
          <w:rFonts w:ascii="Calibri" w:hAnsi="Calibri" w:cs="Calibri"/>
          <w:sz w:val="20"/>
          <w:szCs w:val="20"/>
        </w:rPr>
        <w:t>This will also help to protect Indigenous opportunity, local jobs, and community investment agreements</w:t>
      </w:r>
    </w:p>
    <w:p w14:paraId="78FAD854" w14:textId="77777777" w:rsidR="00367D7A" w:rsidRDefault="00367D7A" w:rsidP="00367D7A">
      <w:pPr>
        <w:numPr>
          <w:ilvl w:val="0"/>
          <w:numId w:val="25"/>
        </w:numPr>
        <w:rPr>
          <w:rFonts w:ascii="Calibri" w:hAnsi="Calibri" w:cs="Calibri"/>
          <w:sz w:val="20"/>
          <w:szCs w:val="20"/>
          <w:lang w:val="en-US"/>
        </w:rPr>
      </w:pPr>
      <w:r w:rsidRPr="00367D7A">
        <w:rPr>
          <w:rFonts w:ascii="Calibri" w:hAnsi="Calibri" w:cs="Calibri"/>
          <w:sz w:val="20"/>
          <w:szCs w:val="20"/>
          <w:lang w:val="en-US"/>
        </w:rPr>
        <w:t>The Government should consider many components are not currently available to procure domestically (i.e. cells and modules from China for storage).</w:t>
      </w:r>
    </w:p>
    <w:p w14:paraId="42DD886B" w14:textId="77777777" w:rsidR="005F5CB7" w:rsidRPr="005F5CB7" w:rsidRDefault="005F5CB7" w:rsidP="005F5CB7">
      <w:pPr>
        <w:numPr>
          <w:ilvl w:val="0"/>
          <w:numId w:val="25"/>
        </w:numPr>
        <w:rPr>
          <w:rFonts w:ascii="Calibri" w:hAnsi="Calibri" w:cs="Calibri"/>
          <w:sz w:val="20"/>
          <w:szCs w:val="20"/>
        </w:rPr>
      </w:pPr>
      <w:r w:rsidRPr="005F5CB7">
        <w:rPr>
          <w:rFonts w:ascii="Calibri" w:hAnsi="Calibri" w:cs="Calibri"/>
          <w:sz w:val="20"/>
          <w:szCs w:val="20"/>
          <w:lang w:val="en-US"/>
        </w:rPr>
        <w:t>ESC further recommends that any such measures be non-discriminatory, fact-based, and transparent — targeting specific national security risks rather than applying broad country-based exclusions. This approach will help maintain openness to trusted international partners, preserve investor confidence, and support Ontario’s vision of a globally competitive, sustainable, and secure energy economy in an evolving global landscape.</w:t>
      </w:r>
      <w:r>
        <w:rPr>
          <w:rFonts w:ascii="Calibri" w:hAnsi="Calibri" w:cs="Calibri"/>
          <w:sz w:val="20"/>
          <w:szCs w:val="20"/>
          <w:lang w:val="en-US"/>
        </w:rPr>
        <w:t xml:space="preserve"> </w:t>
      </w:r>
      <w:r w:rsidR="002E76C3" w:rsidRPr="005F5CB7">
        <w:rPr>
          <w:rFonts w:ascii="Calibri" w:hAnsi="Calibri" w:cs="Calibri"/>
          <w:sz w:val="20"/>
          <w:szCs w:val="20"/>
          <w:lang w:val="en-US"/>
        </w:rPr>
        <w:t>Any restrictions should recognize that “BESS” are composed of a diverse range of technologies and components that are integrated into a final project. It is essential that comprehensive research is conducted to determine</w:t>
      </w:r>
      <w:r>
        <w:rPr>
          <w:rFonts w:ascii="Calibri" w:hAnsi="Calibri" w:cs="Calibri"/>
          <w:sz w:val="20"/>
          <w:szCs w:val="20"/>
          <w:lang w:val="en-US"/>
        </w:rPr>
        <w:t>:</w:t>
      </w:r>
    </w:p>
    <w:p w14:paraId="28DE9041" w14:textId="3F7D3EC3" w:rsidR="002E76C3" w:rsidRPr="005F5CB7" w:rsidRDefault="002E76C3" w:rsidP="005F5CB7">
      <w:pPr>
        <w:numPr>
          <w:ilvl w:val="1"/>
          <w:numId w:val="25"/>
        </w:numPr>
        <w:rPr>
          <w:rFonts w:ascii="Calibri" w:hAnsi="Calibri" w:cs="Calibri"/>
          <w:sz w:val="20"/>
          <w:szCs w:val="20"/>
        </w:rPr>
      </w:pPr>
      <w:r w:rsidRPr="005F5CB7">
        <w:rPr>
          <w:rFonts w:ascii="Calibri" w:hAnsi="Calibri" w:cs="Calibri"/>
          <w:sz w:val="20"/>
          <w:szCs w:val="20"/>
        </w:rPr>
        <w:t>W</w:t>
      </w:r>
      <w:proofErr w:type="spellStart"/>
      <w:r w:rsidRPr="005F5CB7">
        <w:rPr>
          <w:rFonts w:ascii="Calibri" w:hAnsi="Calibri" w:cs="Calibri"/>
          <w:sz w:val="20"/>
          <w:szCs w:val="20"/>
          <w:lang w:val="en-US"/>
        </w:rPr>
        <w:t>hich</w:t>
      </w:r>
      <w:proofErr w:type="spellEnd"/>
      <w:r w:rsidRPr="005F5CB7">
        <w:rPr>
          <w:rFonts w:ascii="Calibri" w:hAnsi="Calibri" w:cs="Calibri"/>
          <w:sz w:val="20"/>
          <w:szCs w:val="20"/>
          <w:lang w:val="en-US"/>
        </w:rPr>
        <w:t xml:space="preserve"> components/technologies can currently be produced within Canada or by reliable trading partners, </w:t>
      </w:r>
    </w:p>
    <w:p w14:paraId="7D50D89D" w14:textId="44736BD7" w:rsidR="002E76C3" w:rsidRPr="00E040C2" w:rsidRDefault="005F5CB7" w:rsidP="002E76C3">
      <w:pPr>
        <w:numPr>
          <w:ilvl w:val="1"/>
          <w:numId w:val="25"/>
        </w:numPr>
        <w:rPr>
          <w:rFonts w:ascii="Calibri" w:hAnsi="Calibri" w:cs="Calibri"/>
          <w:sz w:val="20"/>
          <w:szCs w:val="20"/>
        </w:rPr>
      </w:pPr>
      <w:r>
        <w:rPr>
          <w:rFonts w:ascii="Calibri" w:hAnsi="Calibri" w:cs="Calibri"/>
          <w:sz w:val="20"/>
          <w:szCs w:val="20"/>
          <w:lang w:val="en-US"/>
        </w:rPr>
        <w:t>Which Components</w:t>
      </w:r>
      <w:r w:rsidR="002E76C3">
        <w:rPr>
          <w:rFonts w:ascii="Calibri" w:hAnsi="Calibri" w:cs="Calibri"/>
          <w:sz w:val="20"/>
          <w:szCs w:val="20"/>
          <w:lang w:val="en-US"/>
        </w:rPr>
        <w:t xml:space="preserve"> cannot currently be produced domestically, but for which manufacturing investments are committed to enable their production in the medium-term (by ~2030),</w:t>
      </w:r>
    </w:p>
    <w:p w14:paraId="2192F86C" w14:textId="77777777" w:rsidR="002E76C3" w:rsidRPr="00E040C2" w:rsidRDefault="002E76C3" w:rsidP="002E76C3">
      <w:pPr>
        <w:numPr>
          <w:ilvl w:val="1"/>
          <w:numId w:val="25"/>
        </w:numPr>
        <w:rPr>
          <w:rFonts w:ascii="Calibri" w:hAnsi="Calibri" w:cs="Calibri"/>
          <w:sz w:val="20"/>
          <w:szCs w:val="20"/>
        </w:rPr>
      </w:pPr>
      <w:r>
        <w:rPr>
          <w:rFonts w:ascii="Calibri" w:hAnsi="Calibri" w:cs="Calibri"/>
          <w:sz w:val="20"/>
          <w:szCs w:val="20"/>
          <w:lang w:val="en-US"/>
        </w:rPr>
        <w:t xml:space="preserve">Which components cannot be produced at present, and for which no manufacturing investments are expected to be produced domestically for the foreseeable future. </w:t>
      </w:r>
    </w:p>
    <w:p w14:paraId="20FA41FD" w14:textId="0FA9C168" w:rsidR="002E76C3" w:rsidRPr="002E76C3" w:rsidRDefault="002E76C3" w:rsidP="002E76C3">
      <w:pPr>
        <w:numPr>
          <w:ilvl w:val="0"/>
          <w:numId w:val="25"/>
        </w:numPr>
        <w:rPr>
          <w:rFonts w:ascii="Calibri" w:hAnsi="Calibri" w:cs="Calibri"/>
          <w:sz w:val="20"/>
          <w:szCs w:val="20"/>
        </w:rPr>
      </w:pPr>
      <w:r>
        <w:rPr>
          <w:rFonts w:ascii="Calibri" w:hAnsi="Calibri" w:cs="Calibri"/>
          <w:sz w:val="20"/>
          <w:szCs w:val="20"/>
          <w:lang w:val="en-US"/>
        </w:rPr>
        <w:t xml:space="preserve"> If restrictions are pursued, there is strong rationale to prioritize technologies that may pose cybersecurity risks – namely telemetry. Incidentally, given our strong legacy telecommunications industries, Canada is better suited to manufacturing telemetry technology than many other BESS components. </w:t>
      </w:r>
    </w:p>
    <w:p w14:paraId="4A49F491" w14:textId="78F8B0E9" w:rsidR="00367D7A" w:rsidRPr="00367D7A" w:rsidRDefault="00367D7A" w:rsidP="00367D7A">
      <w:pPr>
        <w:numPr>
          <w:ilvl w:val="0"/>
          <w:numId w:val="25"/>
        </w:numPr>
        <w:rPr>
          <w:rFonts w:ascii="Calibri" w:hAnsi="Calibri" w:cs="Calibri"/>
          <w:sz w:val="20"/>
          <w:szCs w:val="20"/>
          <w:lang w:val="en-US"/>
        </w:rPr>
      </w:pPr>
      <w:r w:rsidRPr="00367D7A">
        <w:rPr>
          <w:rFonts w:ascii="Calibri" w:hAnsi="Calibri" w:cs="Calibri"/>
          <w:sz w:val="20"/>
          <w:szCs w:val="20"/>
          <w:lang w:val="en-US"/>
        </w:rPr>
        <w:t xml:space="preserve">Restrictions should focus on </w:t>
      </w:r>
      <w:r w:rsidR="007D1381" w:rsidRPr="00367D7A">
        <w:rPr>
          <w:rFonts w:ascii="Calibri" w:hAnsi="Calibri" w:cs="Calibri"/>
          <w:sz w:val="20"/>
          <w:szCs w:val="20"/>
          <w:lang w:val="en-US"/>
        </w:rPr>
        <w:t>the Country</w:t>
      </w:r>
      <w:r w:rsidRPr="00367D7A">
        <w:rPr>
          <w:rFonts w:ascii="Calibri" w:hAnsi="Calibri" w:cs="Calibri"/>
          <w:sz w:val="20"/>
          <w:szCs w:val="20"/>
          <w:lang w:val="en-US"/>
        </w:rPr>
        <w:t xml:space="preserve"> of Origin as declared to CBSA at import to be the dividing line. Meaning a BESS unit where manufacturing of the EMS and integration occurs in a U.S. or Canadian factory counts as North American.</w:t>
      </w:r>
    </w:p>
    <w:p w14:paraId="64942977" w14:textId="0E90454D" w:rsidR="00665891" w:rsidRDefault="00367D7A" w:rsidP="0005503F">
      <w:pPr>
        <w:numPr>
          <w:ilvl w:val="0"/>
          <w:numId w:val="25"/>
        </w:numPr>
        <w:rPr>
          <w:rFonts w:ascii="Calibri" w:hAnsi="Calibri" w:cs="Calibri"/>
          <w:sz w:val="20"/>
          <w:szCs w:val="20"/>
          <w:lang w:val="en-US"/>
        </w:rPr>
      </w:pPr>
      <w:r w:rsidRPr="00367D7A">
        <w:rPr>
          <w:rFonts w:ascii="Calibri" w:hAnsi="Calibri" w:cs="Calibri"/>
          <w:sz w:val="20"/>
          <w:szCs w:val="20"/>
          <w:lang w:val="en-US"/>
        </w:rPr>
        <w:t xml:space="preserve">Seek to expand </w:t>
      </w:r>
      <w:r w:rsidR="007D1381" w:rsidRPr="00367D7A">
        <w:rPr>
          <w:rFonts w:ascii="Calibri" w:hAnsi="Calibri" w:cs="Calibri"/>
          <w:sz w:val="20"/>
          <w:szCs w:val="20"/>
          <w:lang w:val="en-US"/>
        </w:rPr>
        <w:t>the scope</w:t>
      </w:r>
      <w:r w:rsidRPr="00367D7A">
        <w:rPr>
          <w:rFonts w:ascii="Calibri" w:hAnsi="Calibri" w:cs="Calibri"/>
          <w:sz w:val="20"/>
          <w:szCs w:val="20"/>
          <w:lang w:val="en-US"/>
        </w:rPr>
        <w:t xml:space="preserve"> of incentives to drive domestic supply chains and work with Federal government to enable ITCs with domestic content, Ontario tax credits, targeted investment and manufacturing funds</w:t>
      </w:r>
    </w:p>
    <w:p w14:paraId="46C4EE98" w14:textId="184D5453" w:rsidR="00D90689" w:rsidRPr="005F5CB7" w:rsidRDefault="005F5CB7" w:rsidP="0005503F">
      <w:pPr>
        <w:numPr>
          <w:ilvl w:val="0"/>
          <w:numId w:val="25"/>
        </w:numPr>
        <w:rPr>
          <w:rFonts w:ascii="Calibri" w:hAnsi="Calibri" w:cs="Calibri"/>
          <w:sz w:val="20"/>
          <w:szCs w:val="20"/>
          <w:lang w:val="en-US"/>
        </w:rPr>
      </w:pPr>
      <w:r w:rsidRPr="00665891">
        <w:rPr>
          <w:rFonts w:ascii="Calibri" w:hAnsi="Calibri" w:cs="Calibri"/>
          <w:sz w:val="20"/>
          <w:szCs w:val="20"/>
          <w:lang w:val="en-US"/>
        </w:rPr>
        <w:t>Energy</w:t>
      </w:r>
      <w:r w:rsidR="00367D7A" w:rsidRPr="00665891">
        <w:rPr>
          <w:rFonts w:ascii="Calibri" w:hAnsi="Calibri" w:cs="Calibri"/>
          <w:sz w:val="20"/>
          <w:szCs w:val="20"/>
          <w:lang w:val="en-US"/>
        </w:rPr>
        <w:t xml:space="preserve"> storage is proud the progress so far in onshoring our supply chains including many technologies which would participate in the long lead time procurement. This will be an opportunity for </w:t>
      </w:r>
      <w:r w:rsidR="007D1381" w:rsidRPr="00665891">
        <w:rPr>
          <w:rFonts w:ascii="Calibri" w:hAnsi="Calibri" w:cs="Calibri"/>
          <w:sz w:val="20"/>
          <w:szCs w:val="20"/>
          <w:lang w:val="en-US"/>
        </w:rPr>
        <w:t>the government</w:t>
      </w:r>
      <w:r w:rsidR="00367D7A" w:rsidRPr="00665891">
        <w:rPr>
          <w:rFonts w:ascii="Calibri" w:hAnsi="Calibri" w:cs="Calibri"/>
          <w:sz w:val="20"/>
          <w:szCs w:val="20"/>
          <w:lang w:val="en-US"/>
        </w:rPr>
        <w:t xml:space="preserve"> to showcase our domestic energy sector.</w:t>
      </w:r>
    </w:p>
    <w:p w14:paraId="58C3C19E" w14:textId="44874605" w:rsidR="00C640CA" w:rsidRPr="0005503F" w:rsidRDefault="00B30503" w:rsidP="0005503F">
      <w:pPr>
        <w:rPr>
          <w:rFonts w:ascii="Calibri" w:hAnsi="Calibri" w:cs="Calibri"/>
          <w:sz w:val="20"/>
          <w:szCs w:val="20"/>
        </w:rPr>
      </w:pPr>
      <w:r>
        <w:rPr>
          <w:rFonts w:ascii="Calibri" w:hAnsi="Calibri" w:cs="Calibri"/>
          <w:sz w:val="20"/>
          <w:szCs w:val="20"/>
        </w:rPr>
        <w:t>A</w:t>
      </w:r>
      <w:r w:rsidR="0005503F" w:rsidRPr="0005503F">
        <w:rPr>
          <w:rFonts w:ascii="Calibri" w:hAnsi="Calibri" w:cs="Calibri"/>
          <w:sz w:val="20"/>
          <w:szCs w:val="20"/>
        </w:rPr>
        <w:t>s the voice for energy storage in Canada, we are eager to meet with you and support your objectives as Ontario undergoes a major energy transition. We look forward to meeting with you at your earliest convenience.</w:t>
      </w:r>
    </w:p>
    <w:p w14:paraId="3C9D5E8A" w14:textId="4DF551D5" w:rsidR="00FE3B5C" w:rsidRPr="009400D0" w:rsidRDefault="00FE3B5C" w:rsidP="001E213E">
      <w:pPr>
        <w:pBdr>
          <w:bottom w:val="single" w:sz="6" w:space="1" w:color="auto"/>
        </w:pBdr>
        <w:spacing w:before="100" w:beforeAutospacing="1" w:after="100" w:afterAutospacing="1"/>
        <w:jc w:val="both"/>
        <w:rPr>
          <w:rFonts w:ascii="Calibri" w:hAnsi="Calibri" w:cs="Calibri"/>
          <w:sz w:val="20"/>
          <w:szCs w:val="20"/>
        </w:rPr>
      </w:pPr>
      <w:r w:rsidRPr="009400D0">
        <w:rPr>
          <w:rFonts w:ascii="Calibri" w:eastAsia="Times New Roman" w:hAnsi="Calibri" w:cs="Calibri"/>
          <w:kern w:val="0"/>
          <w:sz w:val="20"/>
          <w:szCs w:val="20"/>
          <w:lang w:val="en-US" w:eastAsia="en-CA"/>
          <w14:ligatures w14:val="none"/>
        </w:rPr>
        <w:t>Sincerely,</w:t>
      </w:r>
      <w:r w:rsidRPr="009400D0">
        <w:rPr>
          <w:rFonts w:ascii="Calibri" w:eastAsia="Times New Roman" w:hAnsi="Calibri" w:cs="Calibri"/>
          <w:kern w:val="0"/>
          <w:sz w:val="20"/>
          <w:szCs w:val="20"/>
          <w:lang w:eastAsia="en-CA"/>
          <w14:ligatures w14:val="none"/>
        </w:rPr>
        <w:t> </w:t>
      </w:r>
    </w:p>
    <w:p w14:paraId="5C647850" w14:textId="77777777" w:rsidR="00F61C9B" w:rsidRPr="009400D0" w:rsidRDefault="00F61C9B" w:rsidP="00FE3B5C">
      <w:pPr>
        <w:spacing w:after="0" w:line="240" w:lineRule="auto"/>
        <w:textAlignment w:val="baseline"/>
        <w:rPr>
          <w:rFonts w:ascii="Calibri" w:eastAsia="Times New Roman" w:hAnsi="Calibri" w:cs="Calibri"/>
          <w:kern w:val="0"/>
          <w:sz w:val="20"/>
          <w:szCs w:val="20"/>
          <w:lang w:eastAsia="en-CA"/>
          <w14:ligatures w14:val="none"/>
        </w:rPr>
      </w:pPr>
    </w:p>
    <w:p w14:paraId="61C12D9B" w14:textId="66654439" w:rsidR="00F61C9B" w:rsidRPr="009400D0" w:rsidRDefault="00F61C9B" w:rsidP="00FE3B5C">
      <w:pPr>
        <w:spacing w:after="0" w:line="240" w:lineRule="auto"/>
        <w:textAlignment w:val="baseline"/>
        <w:rPr>
          <w:rFonts w:ascii="Calibri" w:eastAsia="Times New Roman" w:hAnsi="Calibri" w:cs="Calibri"/>
          <w:kern w:val="0"/>
          <w:sz w:val="20"/>
          <w:szCs w:val="20"/>
          <w:lang w:eastAsia="en-CA"/>
          <w14:ligatures w14:val="none"/>
        </w:rPr>
      </w:pPr>
      <w:r w:rsidRPr="009400D0">
        <w:rPr>
          <w:rFonts w:ascii="Calibri" w:eastAsia="Times New Roman" w:hAnsi="Calibri" w:cs="Calibri"/>
          <w:noProof/>
          <w:kern w:val="0"/>
          <w:sz w:val="20"/>
          <w:szCs w:val="20"/>
          <w:lang w:eastAsia="en-CA"/>
          <w14:ligatures w14:val="none"/>
        </w:rPr>
        <w:drawing>
          <wp:inline distT="0" distB="0" distL="0" distR="0" wp14:anchorId="5FBA10A9" wp14:editId="351829F9">
            <wp:extent cx="1416050" cy="511654"/>
            <wp:effectExtent l="0" t="0" r="0" b="3175"/>
            <wp:docPr id="825324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5463" cy="515055"/>
                    </a:xfrm>
                    <a:prstGeom prst="rect">
                      <a:avLst/>
                    </a:prstGeom>
                    <a:noFill/>
                    <a:ln>
                      <a:noFill/>
                    </a:ln>
                  </pic:spPr>
                </pic:pic>
              </a:graphicData>
            </a:graphic>
          </wp:inline>
        </w:drawing>
      </w:r>
      <w:r w:rsidR="00B81436" w:rsidRPr="009400D0">
        <w:rPr>
          <w:rFonts w:ascii="Calibri" w:eastAsia="Times New Roman" w:hAnsi="Calibri" w:cs="Calibri"/>
          <w:kern w:val="0"/>
          <w:sz w:val="20"/>
          <w:szCs w:val="20"/>
          <w:lang w:eastAsia="en-CA"/>
          <w14:ligatures w14:val="none"/>
        </w:rPr>
        <w:t xml:space="preserve">                                                     </w:t>
      </w:r>
      <w:r w:rsidR="00B81436" w:rsidRPr="009400D0">
        <w:rPr>
          <w:rFonts w:ascii="Calibri" w:eastAsia="Times New Roman" w:hAnsi="Calibri" w:cs="Calibri"/>
          <w:noProof/>
          <w:kern w:val="0"/>
          <w:sz w:val="20"/>
          <w:szCs w:val="20"/>
          <w:lang w:eastAsia="en-CA"/>
          <w14:ligatures w14:val="none"/>
        </w:rPr>
        <w:drawing>
          <wp:inline distT="0" distB="0" distL="0" distR="0" wp14:anchorId="55F71C11" wp14:editId="5176663C">
            <wp:extent cx="1295956" cy="511810"/>
            <wp:effectExtent l="0" t="0" r="0" b="2540"/>
            <wp:docPr id="1114993677" name="Picture 1" descr="A close-up of a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993677" name="Picture 1" descr="A close-up of a name&#10;&#10;AI-generated content may be incorrect."/>
                    <pic:cNvPicPr/>
                  </pic:nvPicPr>
                  <pic:blipFill>
                    <a:blip r:embed="rId13"/>
                    <a:stretch>
                      <a:fillRect/>
                    </a:stretch>
                  </pic:blipFill>
                  <pic:spPr>
                    <a:xfrm>
                      <a:off x="0" y="0"/>
                      <a:ext cx="1339668" cy="529073"/>
                    </a:xfrm>
                    <a:prstGeom prst="rect">
                      <a:avLst/>
                    </a:prstGeom>
                  </pic:spPr>
                </pic:pic>
              </a:graphicData>
            </a:graphic>
          </wp:inline>
        </w:drawing>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80"/>
      </w:tblGrid>
      <w:tr w:rsidR="00FE3B5C" w:rsidRPr="009400D0" w14:paraId="0F8E69B9" w14:textId="77777777" w:rsidTr="00FE3B5C">
        <w:trPr>
          <w:trHeight w:val="300"/>
        </w:trPr>
        <w:tc>
          <w:tcPr>
            <w:tcW w:w="4665" w:type="dxa"/>
            <w:tcBorders>
              <w:top w:val="nil"/>
              <w:left w:val="nil"/>
              <w:bottom w:val="nil"/>
              <w:right w:val="nil"/>
            </w:tcBorders>
            <w:shd w:val="clear" w:color="auto" w:fill="auto"/>
            <w:hideMark/>
          </w:tcPr>
          <w:p w14:paraId="137D0023" w14:textId="77777777" w:rsidR="00CE04B0" w:rsidRPr="009400D0" w:rsidRDefault="00CE04B0" w:rsidP="00FE3B5C">
            <w:pPr>
              <w:spacing w:after="0" w:line="240" w:lineRule="auto"/>
              <w:textAlignment w:val="baseline"/>
              <w:rPr>
                <w:rFonts w:ascii="Calibri" w:eastAsia="Times New Roman" w:hAnsi="Calibri" w:cs="Calibri"/>
                <w:kern w:val="0"/>
                <w:sz w:val="20"/>
                <w:szCs w:val="20"/>
                <w:lang w:eastAsia="en-CA"/>
                <w14:ligatures w14:val="none"/>
              </w:rPr>
            </w:pPr>
          </w:p>
          <w:p w14:paraId="7C40A846" w14:textId="1AF3BBEC" w:rsidR="00FE3B5C" w:rsidRPr="009400D0" w:rsidRDefault="00FE3B5C" w:rsidP="00FE3B5C">
            <w:pPr>
              <w:spacing w:after="0" w:line="240" w:lineRule="auto"/>
              <w:textAlignment w:val="baseline"/>
              <w:rPr>
                <w:rFonts w:ascii="Calibri" w:eastAsia="Times New Roman" w:hAnsi="Calibri" w:cs="Calibri"/>
                <w:kern w:val="0"/>
                <w:sz w:val="20"/>
                <w:szCs w:val="20"/>
                <w:lang w:eastAsia="en-CA"/>
                <w14:ligatures w14:val="none"/>
              </w:rPr>
            </w:pPr>
            <w:r w:rsidRPr="009400D0">
              <w:rPr>
                <w:rFonts w:ascii="Calibri" w:eastAsia="Times New Roman" w:hAnsi="Calibri" w:cs="Calibri"/>
                <w:kern w:val="0"/>
                <w:sz w:val="20"/>
                <w:szCs w:val="20"/>
                <w:lang w:eastAsia="en-CA"/>
                <w14:ligatures w14:val="none"/>
              </w:rPr>
              <w:t>Justin Rangooni </w:t>
            </w:r>
          </w:p>
          <w:p w14:paraId="578484F5" w14:textId="77777777" w:rsidR="00FE3B5C" w:rsidRPr="009400D0" w:rsidRDefault="00FE3B5C" w:rsidP="00FE3B5C">
            <w:pPr>
              <w:spacing w:after="0" w:line="240" w:lineRule="auto"/>
              <w:textAlignment w:val="baseline"/>
              <w:rPr>
                <w:rFonts w:ascii="Calibri" w:eastAsia="Times New Roman" w:hAnsi="Calibri" w:cs="Calibri"/>
                <w:kern w:val="0"/>
                <w:sz w:val="20"/>
                <w:szCs w:val="20"/>
                <w:lang w:eastAsia="en-CA"/>
                <w14:ligatures w14:val="none"/>
              </w:rPr>
            </w:pPr>
            <w:r w:rsidRPr="009400D0">
              <w:rPr>
                <w:rFonts w:ascii="Calibri" w:eastAsia="Times New Roman" w:hAnsi="Calibri" w:cs="Calibri"/>
                <w:kern w:val="0"/>
                <w:sz w:val="20"/>
                <w:szCs w:val="20"/>
                <w:lang w:val="en-US" w:eastAsia="en-CA"/>
                <w14:ligatures w14:val="none"/>
              </w:rPr>
              <w:t>Chief Executive Officer</w:t>
            </w:r>
            <w:r w:rsidRPr="009400D0">
              <w:rPr>
                <w:rFonts w:ascii="Calibri" w:eastAsia="Times New Roman" w:hAnsi="Calibri" w:cs="Calibri"/>
                <w:kern w:val="0"/>
                <w:sz w:val="20"/>
                <w:szCs w:val="20"/>
                <w:lang w:eastAsia="en-CA"/>
                <w14:ligatures w14:val="none"/>
              </w:rPr>
              <w:t> </w:t>
            </w:r>
          </w:p>
          <w:p w14:paraId="11ED8AD7" w14:textId="77777777" w:rsidR="00FE3B5C" w:rsidRPr="009400D0" w:rsidRDefault="00FE3B5C" w:rsidP="00FE3B5C">
            <w:pPr>
              <w:spacing w:after="0" w:line="240" w:lineRule="auto"/>
              <w:textAlignment w:val="baseline"/>
              <w:rPr>
                <w:rFonts w:ascii="Calibri" w:eastAsia="Times New Roman" w:hAnsi="Calibri" w:cs="Calibri"/>
                <w:kern w:val="0"/>
                <w:sz w:val="20"/>
                <w:szCs w:val="20"/>
                <w:lang w:eastAsia="en-CA"/>
                <w14:ligatures w14:val="none"/>
              </w:rPr>
            </w:pPr>
            <w:r w:rsidRPr="009400D0">
              <w:rPr>
                <w:rFonts w:ascii="Calibri" w:eastAsia="Times New Roman" w:hAnsi="Calibri" w:cs="Calibri"/>
                <w:kern w:val="0"/>
                <w:sz w:val="20"/>
                <w:szCs w:val="20"/>
                <w:lang w:val="en-US" w:eastAsia="en-CA"/>
                <w14:ligatures w14:val="none"/>
              </w:rPr>
              <w:t>Energy Storage Canada</w:t>
            </w:r>
            <w:r w:rsidRPr="009400D0">
              <w:rPr>
                <w:rFonts w:ascii="Calibri" w:eastAsia="Times New Roman" w:hAnsi="Calibri" w:cs="Calibri"/>
                <w:kern w:val="0"/>
                <w:sz w:val="20"/>
                <w:szCs w:val="20"/>
                <w:lang w:eastAsia="en-CA"/>
                <w14:ligatures w14:val="none"/>
              </w:rPr>
              <w:t> </w:t>
            </w:r>
          </w:p>
        </w:tc>
        <w:tc>
          <w:tcPr>
            <w:tcW w:w="4680" w:type="dxa"/>
            <w:tcBorders>
              <w:top w:val="nil"/>
              <w:left w:val="nil"/>
              <w:bottom w:val="nil"/>
              <w:right w:val="nil"/>
            </w:tcBorders>
            <w:shd w:val="clear" w:color="auto" w:fill="auto"/>
            <w:hideMark/>
          </w:tcPr>
          <w:p w14:paraId="34252B62" w14:textId="77777777" w:rsidR="00CE04B0" w:rsidRPr="009400D0" w:rsidRDefault="00CE04B0" w:rsidP="00FE3B5C">
            <w:pPr>
              <w:pStyle w:val="NoSpacing"/>
              <w:rPr>
                <w:rFonts w:ascii="Calibri" w:hAnsi="Calibri" w:cs="Calibri"/>
                <w:sz w:val="20"/>
                <w:szCs w:val="20"/>
                <w:lang w:eastAsia="en-CA"/>
              </w:rPr>
            </w:pPr>
          </w:p>
          <w:p w14:paraId="79E4EFA5" w14:textId="3D7B096B" w:rsidR="00FE3B5C" w:rsidRPr="009400D0" w:rsidRDefault="00FE3B5C" w:rsidP="00FE3B5C">
            <w:pPr>
              <w:pStyle w:val="NoSpacing"/>
              <w:rPr>
                <w:rFonts w:ascii="Calibri" w:hAnsi="Calibri" w:cs="Calibri"/>
                <w:sz w:val="20"/>
                <w:szCs w:val="20"/>
                <w:lang w:val="en-US" w:eastAsia="en-CA"/>
              </w:rPr>
            </w:pPr>
            <w:r w:rsidRPr="009400D0">
              <w:rPr>
                <w:rFonts w:ascii="Calibri" w:hAnsi="Calibri" w:cs="Calibri"/>
                <w:sz w:val="20"/>
                <w:szCs w:val="20"/>
                <w:lang w:eastAsia="en-CA"/>
              </w:rPr>
              <w:t>A</w:t>
            </w:r>
            <w:proofErr w:type="spellStart"/>
            <w:r w:rsidRPr="009400D0">
              <w:rPr>
                <w:rFonts w:ascii="Calibri" w:hAnsi="Calibri" w:cs="Calibri"/>
                <w:sz w:val="20"/>
                <w:szCs w:val="20"/>
                <w:lang w:val="en-US" w:eastAsia="en-CA"/>
              </w:rPr>
              <w:t>ndrew</w:t>
            </w:r>
            <w:proofErr w:type="spellEnd"/>
            <w:r w:rsidRPr="009400D0">
              <w:rPr>
                <w:rFonts w:ascii="Calibri" w:hAnsi="Calibri" w:cs="Calibri"/>
                <w:sz w:val="20"/>
                <w:szCs w:val="20"/>
                <w:lang w:val="en-US" w:eastAsia="en-CA"/>
              </w:rPr>
              <w:t xml:space="preserve"> Thiele</w:t>
            </w:r>
          </w:p>
          <w:p w14:paraId="21C2D8C9" w14:textId="32B417A2" w:rsidR="00FE3B5C" w:rsidRPr="009400D0" w:rsidRDefault="00FE3B5C" w:rsidP="00FE3B5C">
            <w:pPr>
              <w:pStyle w:val="NoSpacing"/>
              <w:rPr>
                <w:rFonts w:ascii="Calibri" w:hAnsi="Calibri" w:cs="Calibri"/>
                <w:sz w:val="20"/>
                <w:szCs w:val="20"/>
                <w:lang w:val="en-US" w:eastAsia="en-CA"/>
              </w:rPr>
            </w:pPr>
            <w:r w:rsidRPr="009400D0">
              <w:rPr>
                <w:rFonts w:ascii="Calibri" w:hAnsi="Calibri" w:cs="Calibri"/>
                <w:sz w:val="20"/>
                <w:szCs w:val="20"/>
                <w:lang w:val="en-US" w:eastAsia="en-CA"/>
              </w:rPr>
              <w:t xml:space="preserve">Sr. Director Policy and Government Relations </w:t>
            </w:r>
          </w:p>
          <w:p w14:paraId="640D91C7" w14:textId="5B38246B" w:rsidR="00FE3B5C" w:rsidRPr="009400D0" w:rsidRDefault="00FE3B5C" w:rsidP="00FE3B5C">
            <w:pPr>
              <w:pStyle w:val="NoSpacing"/>
              <w:rPr>
                <w:rFonts w:ascii="Calibri" w:hAnsi="Calibri" w:cs="Calibri"/>
                <w:sz w:val="20"/>
                <w:szCs w:val="20"/>
                <w:lang w:val="en-US" w:eastAsia="en-CA"/>
              </w:rPr>
            </w:pPr>
            <w:r w:rsidRPr="009400D0">
              <w:rPr>
                <w:rFonts w:ascii="Calibri" w:hAnsi="Calibri" w:cs="Calibri"/>
                <w:sz w:val="20"/>
                <w:szCs w:val="20"/>
                <w:lang w:val="en-US" w:eastAsia="en-CA"/>
              </w:rPr>
              <w:t>Energy Storage Canada</w:t>
            </w:r>
          </w:p>
          <w:p w14:paraId="60F419CB" w14:textId="77777777" w:rsidR="00FE3B5C" w:rsidRPr="009400D0" w:rsidRDefault="00FE3B5C" w:rsidP="00FE3B5C">
            <w:pPr>
              <w:pStyle w:val="NoSpacing"/>
              <w:rPr>
                <w:rFonts w:ascii="Calibri" w:hAnsi="Calibri" w:cs="Calibri"/>
                <w:sz w:val="20"/>
                <w:szCs w:val="20"/>
                <w:lang w:eastAsia="en-CA"/>
              </w:rPr>
            </w:pPr>
          </w:p>
        </w:tc>
      </w:tr>
    </w:tbl>
    <w:p w14:paraId="48432617" w14:textId="77777777" w:rsidR="00083848" w:rsidRPr="009400D0" w:rsidRDefault="00083848">
      <w:pPr>
        <w:rPr>
          <w:rFonts w:ascii="Calibri" w:hAnsi="Calibri" w:cs="Calibri"/>
          <w:sz w:val="20"/>
          <w:szCs w:val="20"/>
        </w:rPr>
      </w:pPr>
    </w:p>
    <w:p w14:paraId="7A9E81B7" w14:textId="77777777" w:rsidR="009400D0" w:rsidRPr="009400D0" w:rsidRDefault="009400D0">
      <w:pPr>
        <w:rPr>
          <w:rFonts w:ascii="Calibri" w:hAnsi="Calibri" w:cs="Calibri"/>
          <w:sz w:val="20"/>
          <w:szCs w:val="20"/>
        </w:rPr>
      </w:pPr>
    </w:p>
    <w:sectPr w:rsidR="009400D0" w:rsidRPr="009400D0">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ABD8D" w14:textId="77777777" w:rsidR="002672C1" w:rsidRDefault="002672C1" w:rsidP="003C3286">
      <w:pPr>
        <w:spacing w:after="0" w:line="240" w:lineRule="auto"/>
      </w:pPr>
      <w:r>
        <w:separator/>
      </w:r>
    </w:p>
  </w:endnote>
  <w:endnote w:type="continuationSeparator" w:id="0">
    <w:p w14:paraId="61AE76B8" w14:textId="77777777" w:rsidR="002672C1" w:rsidRDefault="002672C1" w:rsidP="003C3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62497" w14:textId="77777777" w:rsidR="002672C1" w:rsidRDefault="002672C1" w:rsidP="003C3286">
      <w:pPr>
        <w:spacing w:after="0" w:line="240" w:lineRule="auto"/>
      </w:pPr>
      <w:r>
        <w:separator/>
      </w:r>
    </w:p>
  </w:footnote>
  <w:footnote w:type="continuationSeparator" w:id="0">
    <w:p w14:paraId="191FA357" w14:textId="77777777" w:rsidR="002672C1" w:rsidRDefault="002672C1" w:rsidP="003C3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6DEE" w14:textId="4645A07E" w:rsidR="003C3286" w:rsidRDefault="003C3286">
    <w:pPr>
      <w:pStyle w:val="Header"/>
    </w:pPr>
    <w:r>
      <w:rPr>
        <w:noProof/>
      </w:rPr>
      <w:drawing>
        <wp:inline distT="0" distB="0" distL="0" distR="0" wp14:anchorId="782AE606" wp14:editId="20C775BC">
          <wp:extent cx="2486025" cy="646086"/>
          <wp:effectExtent l="0" t="0" r="0" b="1905"/>
          <wp:docPr id="1" name="Picture 1"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8871" cy="649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63AA"/>
    <w:multiLevelType w:val="hybridMultilevel"/>
    <w:tmpl w:val="B7C479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E74667"/>
    <w:multiLevelType w:val="multilevel"/>
    <w:tmpl w:val="2960D4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6F3875"/>
    <w:multiLevelType w:val="multilevel"/>
    <w:tmpl w:val="60AC06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0D3687"/>
    <w:multiLevelType w:val="multilevel"/>
    <w:tmpl w:val="272E6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9747A8"/>
    <w:multiLevelType w:val="multilevel"/>
    <w:tmpl w:val="531022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D523BE"/>
    <w:multiLevelType w:val="multilevel"/>
    <w:tmpl w:val="DF2C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F3316E"/>
    <w:multiLevelType w:val="multilevel"/>
    <w:tmpl w:val="1B6C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8F7C2D"/>
    <w:multiLevelType w:val="hybridMultilevel"/>
    <w:tmpl w:val="8D6278C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650DE6"/>
    <w:multiLevelType w:val="hybridMultilevel"/>
    <w:tmpl w:val="2DFED1B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27B4939"/>
    <w:multiLevelType w:val="multilevel"/>
    <w:tmpl w:val="BB38D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D96058"/>
    <w:multiLevelType w:val="hybridMultilevel"/>
    <w:tmpl w:val="A270320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8C9353D"/>
    <w:multiLevelType w:val="multilevel"/>
    <w:tmpl w:val="45F64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AD5703"/>
    <w:multiLevelType w:val="multilevel"/>
    <w:tmpl w:val="D26CEE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8C3591"/>
    <w:multiLevelType w:val="hybridMultilevel"/>
    <w:tmpl w:val="5D863CBC"/>
    <w:lvl w:ilvl="0" w:tplc="42E8530C">
      <w:start w:val="1"/>
      <w:numFmt w:val="bullet"/>
      <w:lvlText w:val="•"/>
      <w:lvlJc w:val="left"/>
      <w:pPr>
        <w:tabs>
          <w:tab w:val="num" w:pos="720"/>
        </w:tabs>
        <w:ind w:left="720" w:hanging="360"/>
      </w:pPr>
      <w:rPr>
        <w:rFonts w:ascii="Arial" w:hAnsi="Arial" w:hint="default"/>
      </w:rPr>
    </w:lvl>
    <w:lvl w:ilvl="1" w:tplc="7F6CEB96">
      <w:numFmt w:val="bullet"/>
      <w:lvlText w:val="•"/>
      <w:lvlJc w:val="left"/>
      <w:pPr>
        <w:tabs>
          <w:tab w:val="num" w:pos="1440"/>
        </w:tabs>
        <w:ind w:left="1440" w:hanging="360"/>
      </w:pPr>
      <w:rPr>
        <w:rFonts w:ascii="Arial" w:hAnsi="Arial" w:hint="default"/>
      </w:rPr>
    </w:lvl>
    <w:lvl w:ilvl="2" w:tplc="795A1636" w:tentative="1">
      <w:start w:val="1"/>
      <w:numFmt w:val="bullet"/>
      <w:lvlText w:val="•"/>
      <w:lvlJc w:val="left"/>
      <w:pPr>
        <w:tabs>
          <w:tab w:val="num" w:pos="2160"/>
        </w:tabs>
        <w:ind w:left="2160" w:hanging="360"/>
      </w:pPr>
      <w:rPr>
        <w:rFonts w:ascii="Arial" w:hAnsi="Arial" w:hint="default"/>
      </w:rPr>
    </w:lvl>
    <w:lvl w:ilvl="3" w:tplc="5B7AC838" w:tentative="1">
      <w:start w:val="1"/>
      <w:numFmt w:val="bullet"/>
      <w:lvlText w:val="•"/>
      <w:lvlJc w:val="left"/>
      <w:pPr>
        <w:tabs>
          <w:tab w:val="num" w:pos="2880"/>
        </w:tabs>
        <w:ind w:left="2880" w:hanging="360"/>
      </w:pPr>
      <w:rPr>
        <w:rFonts w:ascii="Arial" w:hAnsi="Arial" w:hint="default"/>
      </w:rPr>
    </w:lvl>
    <w:lvl w:ilvl="4" w:tplc="BBDA0CFA" w:tentative="1">
      <w:start w:val="1"/>
      <w:numFmt w:val="bullet"/>
      <w:lvlText w:val="•"/>
      <w:lvlJc w:val="left"/>
      <w:pPr>
        <w:tabs>
          <w:tab w:val="num" w:pos="3600"/>
        </w:tabs>
        <w:ind w:left="3600" w:hanging="360"/>
      </w:pPr>
      <w:rPr>
        <w:rFonts w:ascii="Arial" w:hAnsi="Arial" w:hint="default"/>
      </w:rPr>
    </w:lvl>
    <w:lvl w:ilvl="5" w:tplc="3B3616EE" w:tentative="1">
      <w:start w:val="1"/>
      <w:numFmt w:val="bullet"/>
      <w:lvlText w:val="•"/>
      <w:lvlJc w:val="left"/>
      <w:pPr>
        <w:tabs>
          <w:tab w:val="num" w:pos="4320"/>
        </w:tabs>
        <w:ind w:left="4320" w:hanging="360"/>
      </w:pPr>
      <w:rPr>
        <w:rFonts w:ascii="Arial" w:hAnsi="Arial" w:hint="default"/>
      </w:rPr>
    </w:lvl>
    <w:lvl w:ilvl="6" w:tplc="03206352" w:tentative="1">
      <w:start w:val="1"/>
      <w:numFmt w:val="bullet"/>
      <w:lvlText w:val="•"/>
      <w:lvlJc w:val="left"/>
      <w:pPr>
        <w:tabs>
          <w:tab w:val="num" w:pos="5040"/>
        </w:tabs>
        <w:ind w:left="5040" w:hanging="360"/>
      </w:pPr>
      <w:rPr>
        <w:rFonts w:ascii="Arial" w:hAnsi="Arial" w:hint="default"/>
      </w:rPr>
    </w:lvl>
    <w:lvl w:ilvl="7" w:tplc="CF3EF2AE" w:tentative="1">
      <w:start w:val="1"/>
      <w:numFmt w:val="bullet"/>
      <w:lvlText w:val="•"/>
      <w:lvlJc w:val="left"/>
      <w:pPr>
        <w:tabs>
          <w:tab w:val="num" w:pos="5760"/>
        </w:tabs>
        <w:ind w:left="5760" w:hanging="360"/>
      </w:pPr>
      <w:rPr>
        <w:rFonts w:ascii="Arial" w:hAnsi="Arial" w:hint="default"/>
      </w:rPr>
    </w:lvl>
    <w:lvl w:ilvl="8" w:tplc="ACC47F6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944A8A"/>
    <w:multiLevelType w:val="multilevel"/>
    <w:tmpl w:val="831A09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F00BA5"/>
    <w:multiLevelType w:val="multilevel"/>
    <w:tmpl w:val="B3484F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7E6035"/>
    <w:multiLevelType w:val="hybridMultilevel"/>
    <w:tmpl w:val="447CD6A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4F441F9E"/>
    <w:multiLevelType w:val="hybridMultilevel"/>
    <w:tmpl w:val="4AE6E77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523A460D"/>
    <w:multiLevelType w:val="multilevel"/>
    <w:tmpl w:val="5E0666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C352D7"/>
    <w:multiLevelType w:val="multilevel"/>
    <w:tmpl w:val="8C728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F7676D"/>
    <w:multiLevelType w:val="hybridMultilevel"/>
    <w:tmpl w:val="40E26E6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61647E1A"/>
    <w:multiLevelType w:val="multilevel"/>
    <w:tmpl w:val="18FE2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24061F"/>
    <w:multiLevelType w:val="multilevel"/>
    <w:tmpl w:val="F6163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9D3D2F"/>
    <w:multiLevelType w:val="multilevel"/>
    <w:tmpl w:val="E5A21F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136E5A"/>
    <w:multiLevelType w:val="multilevel"/>
    <w:tmpl w:val="1E0E4C6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6E7DE5"/>
    <w:multiLevelType w:val="multilevel"/>
    <w:tmpl w:val="96FCE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3814B1"/>
    <w:multiLevelType w:val="hybridMultilevel"/>
    <w:tmpl w:val="9CFAB39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73083EF7"/>
    <w:multiLevelType w:val="hybridMultilevel"/>
    <w:tmpl w:val="ABF8F5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94768C8"/>
    <w:multiLevelType w:val="multilevel"/>
    <w:tmpl w:val="02C0C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2951018">
    <w:abstractNumId w:val="9"/>
  </w:num>
  <w:num w:numId="2" w16cid:durableId="1873414516">
    <w:abstractNumId w:val="23"/>
  </w:num>
  <w:num w:numId="3" w16cid:durableId="897862111">
    <w:abstractNumId w:val="12"/>
  </w:num>
  <w:num w:numId="4" w16cid:durableId="1046030930">
    <w:abstractNumId w:val="4"/>
  </w:num>
  <w:num w:numId="5" w16cid:durableId="453717586">
    <w:abstractNumId w:val="1"/>
  </w:num>
  <w:num w:numId="6" w16cid:durableId="1109355091">
    <w:abstractNumId w:val="14"/>
  </w:num>
  <w:num w:numId="7" w16cid:durableId="1852523820">
    <w:abstractNumId w:val="11"/>
  </w:num>
  <w:num w:numId="8" w16cid:durableId="1083721872">
    <w:abstractNumId w:val="18"/>
  </w:num>
  <w:num w:numId="9" w16cid:durableId="1943606920">
    <w:abstractNumId w:val="3"/>
  </w:num>
  <w:num w:numId="10" w16cid:durableId="545146371">
    <w:abstractNumId w:val="15"/>
  </w:num>
  <w:num w:numId="11" w16cid:durableId="160126310">
    <w:abstractNumId w:val="19"/>
  </w:num>
  <w:num w:numId="12" w16cid:durableId="1358044742">
    <w:abstractNumId w:val="2"/>
  </w:num>
  <w:num w:numId="13" w16cid:durableId="449398082">
    <w:abstractNumId w:val="10"/>
  </w:num>
  <w:num w:numId="14" w16cid:durableId="1704094064">
    <w:abstractNumId w:val="7"/>
  </w:num>
  <w:num w:numId="15" w16cid:durableId="1966544518">
    <w:abstractNumId w:val="21"/>
  </w:num>
  <w:num w:numId="16" w16cid:durableId="1863745416">
    <w:abstractNumId w:val="17"/>
  </w:num>
  <w:num w:numId="17" w16cid:durableId="548032312">
    <w:abstractNumId w:val="20"/>
  </w:num>
  <w:num w:numId="18" w16cid:durableId="10109373">
    <w:abstractNumId w:val="8"/>
  </w:num>
  <w:num w:numId="19" w16cid:durableId="735905296">
    <w:abstractNumId w:val="16"/>
  </w:num>
  <w:num w:numId="20" w16cid:durableId="718163452">
    <w:abstractNumId w:val="26"/>
  </w:num>
  <w:num w:numId="21" w16cid:durableId="1860200047">
    <w:abstractNumId w:val="0"/>
  </w:num>
  <w:num w:numId="22" w16cid:durableId="792864430">
    <w:abstractNumId w:val="28"/>
  </w:num>
  <w:num w:numId="23" w16cid:durableId="2058583776">
    <w:abstractNumId w:val="5"/>
  </w:num>
  <w:num w:numId="24" w16cid:durableId="196965553">
    <w:abstractNumId w:val="6"/>
  </w:num>
  <w:num w:numId="25" w16cid:durableId="185604112">
    <w:abstractNumId w:val="24"/>
  </w:num>
  <w:num w:numId="26" w16cid:durableId="256598999">
    <w:abstractNumId w:val="27"/>
  </w:num>
  <w:num w:numId="27" w16cid:durableId="1802965114">
    <w:abstractNumId w:val="13"/>
  </w:num>
  <w:num w:numId="28" w16cid:durableId="179248129">
    <w:abstractNumId w:val="25"/>
  </w:num>
  <w:num w:numId="29" w16cid:durableId="3560806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5C"/>
    <w:rsid w:val="000152C5"/>
    <w:rsid w:val="00034B14"/>
    <w:rsid w:val="000435AE"/>
    <w:rsid w:val="0005503F"/>
    <w:rsid w:val="000679E3"/>
    <w:rsid w:val="00083848"/>
    <w:rsid w:val="00084163"/>
    <w:rsid w:val="000B450C"/>
    <w:rsid w:val="00100C5C"/>
    <w:rsid w:val="0013352C"/>
    <w:rsid w:val="00166914"/>
    <w:rsid w:val="001767F4"/>
    <w:rsid w:val="00197647"/>
    <w:rsid w:val="001E213E"/>
    <w:rsid w:val="00202F1C"/>
    <w:rsid w:val="0020458A"/>
    <w:rsid w:val="002055F9"/>
    <w:rsid w:val="00224791"/>
    <w:rsid w:val="00233FC7"/>
    <w:rsid w:val="002352B0"/>
    <w:rsid w:val="00235E86"/>
    <w:rsid w:val="002445E0"/>
    <w:rsid w:val="00253121"/>
    <w:rsid w:val="002672C1"/>
    <w:rsid w:val="00275909"/>
    <w:rsid w:val="002A4AE6"/>
    <w:rsid w:val="002A59A1"/>
    <w:rsid w:val="002C0187"/>
    <w:rsid w:val="002C0ED8"/>
    <w:rsid w:val="002C16E6"/>
    <w:rsid w:val="002E76C3"/>
    <w:rsid w:val="002F2D4E"/>
    <w:rsid w:val="002F3B28"/>
    <w:rsid w:val="003035B2"/>
    <w:rsid w:val="003118C8"/>
    <w:rsid w:val="0033762D"/>
    <w:rsid w:val="003468BE"/>
    <w:rsid w:val="00367D7A"/>
    <w:rsid w:val="00371A7A"/>
    <w:rsid w:val="003A4FF8"/>
    <w:rsid w:val="003C236D"/>
    <w:rsid w:val="003C3286"/>
    <w:rsid w:val="0040255A"/>
    <w:rsid w:val="00414928"/>
    <w:rsid w:val="00424B55"/>
    <w:rsid w:val="00430398"/>
    <w:rsid w:val="0044119A"/>
    <w:rsid w:val="00466223"/>
    <w:rsid w:val="00477AF0"/>
    <w:rsid w:val="004B2B0B"/>
    <w:rsid w:val="00501DDB"/>
    <w:rsid w:val="00512105"/>
    <w:rsid w:val="005A180A"/>
    <w:rsid w:val="005A57AA"/>
    <w:rsid w:val="005C5ED5"/>
    <w:rsid w:val="005E6EA8"/>
    <w:rsid w:val="005F5CB7"/>
    <w:rsid w:val="00631F09"/>
    <w:rsid w:val="0065722D"/>
    <w:rsid w:val="00665891"/>
    <w:rsid w:val="00667BBE"/>
    <w:rsid w:val="00674D3F"/>
    <w:rsid w:val="006860F0"/>
    <w:rsid w:val="00694BD0"/>
    <w:rsid w:val="006B20BA"/>
    <w:rsid w:val="006B3626"/>
    <w:rsid w:val="006C1E19"/>
    <w:rsid w:val="006D5915"/>
    <w:rsid w:val="00700EE4"/>
    <w:rsid w:val="0071355F"/>
    <w:rsid w:val="00717951"/>
    <w:rsid w:val="007361B0"/>
    <w:rsid w:val="00744C5D"/>
    <w:rsid w:val="007461B6"/>
    <w:rsid w:val="00754498"/>
    <w:rsid w:val="00786278"/>
    <w:rsid w:val="007971C9"/>
    <w:rsid w:val="007C312A"/>
    <w:rsid w:val="007C4A66"/>
    <w:rsid w:val="007C60D1"/>
    <w:rsid w:val="007D0967"/>
    <w:rsid w:val="007D0F67"/>
    <w:rsid w:val="007D1381"/>
    <w:rsid w:val="00801A9A"/>
    <w:rsid w:val="008110B4"/>
    <w:rsid w:val="00814503"/>
    <w:rsid w:val="008264AE"/>
    <w:rsid w:val="00830C82"/>
    <w:rsid w:val="0083200E"/>
    <w:rsid w:val="008454C7"/>
    <w:rsid w:val="00852C49"/>
    <w:rsid w:val="008708A4"/>
    <w:rsid w:val="00887215"/>
    <w:rsid w:val="008952B7"/>
    <w:rsid w:val="008B093B"/>
    <w:rsid w:val="008E69AD"/>
    <w:rsid w:val="00924EDB"/>
    <w:rsid w:val="009400D0"/>
    <w:rsid w:val="00947BBA"/>
    <w:rsid w:val="00956938"/>
    <w:rsid w:val="00960EEA"/>
    <w:rsid w:val="00966E7E"/>
    <w:rsid w:val="009757E8"/>
    <w:rsid w:val="00977BE5"/>
    <w:rsid w:val="009828A7"/>
    <w:rsid w:val="00992179"/>
    <w:rsid w:val="00997914"/>
    <w:rsid w:val="009A6B18"/>
    <w:rsid w:val="009C5D8D"/>
    <w:rsid w:val="009D4DBB"/>
    <w:rsid w:val="009E08D1"/>
    <w:rsid w:val="00A3337C"/>
    <w:rsid w:val="00A84DB2"/>
    <w:rsid w:val="00A865F1"/>
    <w:rsid w:val="00AA0BAC"/>
    <w:rsid w:val="00AA0CAB"/>
    <w:rsid w:val="00AA2681"/>
    <w:rsid w:val="00AA44CD"/>
    <w:rsid w:val="00AA5CE1"/>
    <w:rsid w:val="00AC235E"/>
    <w:rsid w:val="00AD139C"/>
    <w:rsid w:val="00B20FDB"/>
    <w:rsid w:val="00B30503"/>
    <w:rsid w:val="00B33C08"/>
    <w:rsid w:val="00B378A6"/>
    <w:rsid w:val="00B56F59"/>
    <w:rsid w:val="00B615DB"/>
    <w:rsid w:val="00B81436"/>
    <w:rsid w:val="00B9633C"/>
    <w:rsid w:val="00BB1427"/>
    <w:rsid w:val="00BD4BA1"/>
    <w:rsid w:val="00BE0B9B"/>
    <w:rsid w:val="00BF0DA0"/>
    <w:rsid w:val="00C077EB"/>
    <w:rsid w:val="00C24969"/>
    <w:rsid w:val="00C25465"/>
    <w:rsid w:val="00C640CA"/>
    <w:rsid w:val="00CD24CE"/>
    <w:rsid w:val="00CD4E83"/>
    <w:rsid w:val="00CD712B"/>
    <w:rsid w:val="00CE04B0"/>
    <w:rsid w:val="00D20C2D"/>
    <w:rsid w:val="00D21ED8"/>
    <w:rsid w:val="00D2577C"/>
    <w:rsid w:val="00D5341A"/>
    <w:rsid w:val="00D76AFA"/>
    <w:rsid w:val="00D90689"/>
    <w:rsid w:val="00DE5CFE"/>
    <w:rsid w:val="00DF3C4E"/>
    <w:rsid w:val="00DF78F1"/>
    <w:rsid w:val="00E51540"/>
    <w:rsid w:val="00E602D3"/>
    <w:rsid w:val="00E775C7"/>
    <w:rsid w:val="00F01E45"/>
    <w:rsid w:val="00F03C70"/>
    <w:rsid w:val="00F25E1A"/>
    <w:rsid w:val="00F3164D"/>
    <w:rsid w:val="00F31B37"/>
    <w:rsid w:val="00F34191"/>
    <w:rsid w:val="00F4090D"/>
    <w:rsid w:val="00F507E7"/>
    <w:rsid w:val="00F61C9B"/>
    <w:rsid w:val="00F716AE"/>
    <w:rsid w:val="00F90732"/>
    <w:rsid w:val="00FE3B5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B161"/>
  <w15:chartTrackingRefBased/>
  <w15:docId w15:val="{38350E4A-BE81-46A8-AB6A-A96EACC7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B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3B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B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B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B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B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B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B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B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B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B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B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B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B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B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B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B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B5C"/>
    <w:rPr>
      <w:rFonts w:eastAsiaTheme="majorEastAsia" w:cstheme="majorBidi"/>
      <w:color w:val="272727" w:themeColor="text1" w:themeTint="D8"/>
    </w:rPr>
  </w:style>
  <w:style w:type="paragraph" w:styleId="Title">
    <w:name w:val="Title"/>
    <w:basedOn w:val="Normal"/>
    <w:next w:val="Normal"/>
    <w:link w:val="TitleChar"/>
    <w:uiPriority w:val="10"/>
    <w:qFormat/>
    <w:rsid w:val="00FE3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B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B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B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B5C"/>
    <w:pPr>
      <w:spacing w:before="160"/>
      <w:jc w:val="center"/>
    </w:pPr>
    <w:rPr>
      <w:i/>
      <w:iCs/>
      <w:color w:val="404040" w:themeColor="text1" w:themeTint="BF"/>
    </w:rPr>
  </w:style>
  <w:style w:type="character" w:customStyle="1" w:styleId="QuoteChar">
    <w:name w:val="Quote Char"/>
    <w:basedOn w:val="DefaultParagraphFont"/>
    <w:link w:val="Quote"/>
    <w:uiPriority w:val="29"/>
    <w:rsid w:val="00FE3B5C"/>
    <w:rPr>
      <w:i/>
      <w:iCs/>
      <w:color w:val="404040" w:themeColor="text1" w:themeTint="BF"/>
    </w:rPr>
  </w:style>
  <w:style w:type="paragraph" w:styleId="ListParagraph">
    <w:name w:val="List Paragraph"/>
    <w:basedOn w:val="Normal"/>
    <w:uiPriority w:val="34"/>
    <w:qFormat/>
    <w:rsid w:val="00FE3B5C"/>
    <w:pPr>
      <w:ind w:left="720"/>
      <w:contextualSpacing/>
    </w:pPr>
  </w:style>
  <w:style w:type="character" w:styleId="IntenseEmphasis">
    <w:name w:val="Intense Emphasis"/>
    <w:basedOn w:val="DefaultParagraphFont"/>
    <w:uiPriority w:val="21"/>
    <w:qFormat/>
    <w:rsid w:val="00FE3B5C"/>
    <w:rPr>
      <w:i/>
      <w:iCs/>
      <w:color w:val="0F4761" w:themeColor="accent1" w:themeShade="BF"/>
    </w:rPr>
  </w:style>
  <w:style w:type="paragraph" w:styleId="IntenseQuote">
    <w:name w:val="Intense Quote"/>
    <w:basedOn w:val="Normal"/>
    <w:next w:val="Normal"/>
    <w:link w:val="IntenseQuoteChar"/>
    <w:uiPriority w:val="30"/>
    <w:qFormat/>
    <w:rsid w:val="00FE3B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B5C"/>
    <w:rPr>
      <w:i/>
      <w:iCs/>
      <w:color w:val="0F4761" w:themeColor="accent1" w:themeShade="BF"/>
    </w:rPr>
  </w:style>
  <w:style w:type="character" w:styleId="IntenseReference">
    <w:name w:val="Intense Reference"/>
    <w:basedOn w:val="DefaultParagraphFont"/>
    <w:uiPriority w:val="32"/>
    <w:qFormat/>
    <w:rsid w:val="00FE3B5C"/>
    <w:rPr>
      <w:b/>
      <w:bCs/>
      <w:smallCaps/>
      <w:color w:val="0F4761" w:themeColor="accent1" w:themeShade="BF"/>
      <w:spacing w:val="5"/>
    </w:rPr>
  </w:style>
  <w:style w:type="paragraph" w:styleId="NoSpacing">
    <w:name w:val="No Spacing"/>
    <w:uiPriority w:val="1"/>
    <w:qFormat/>
    <w:rsid w:val="00FE3B5C"/>
    <w:pPr>
      <w:spacing w:after="0" w:line="240" w:lineRule="auto"/>
    </w:pPr>
  </w:style>
  <w:style w:type="paragraph" w:styleId="Revision">
    <w:name w:val="Revision"/>
    <w:hidden/>
    <w:uiPriority w:val="99"/>
    <w:semiHidden/>
    <w:rsid w:val="009D4DBB"/>
    <w:pPr>
      <w:spacing w:after="0" w:line="240" w:lineRule="auto"/>
    </w:pPr>
  </w:style>
  <w:style w:type="character" w:styleId="CommentReference">
    <w:name w:val="annotation reference"/>
    <w:basedOn w:val="DefaultParagraphFont"/>
    <w:uiPriority w:val="99"/>
    <w:semiHidden/>
    <w:unhideWhenUsed/>
    <w:rsid w:val="00814503"/>
    <w:rPr>
      <w:sz w:val="16"/>
      <w:szCs w:val="16"/>
    </w:rPr>
  </w:style>
  <w:style w:type="paragraph" w:styleId="CommentText">
    <w:name w:val="annotation text"/>
    <w:basedOn w:val="Normal"/>
    <w:link w:val="CommentTextChar"/>
    <w:uiPriority w:val="99"/>
    <w:unhideWhenUsed/>
    <w:rsid w:val="00814503"/>
    <w:pPr>
      <w:spacing w:line="240" w:lineRule="auto"/>
    </w:pPr>
    <w:rPr>
      <w:sz w:val="20"/>
      <w:szCs w:val="20"/>
    </w:rPr>
  </w:style>
  <w:style w:type="character" w:customStyle="1" w:styleId="CommentTextChar">
    <w:name w:val="Comment Text Char"/>
    <w:basedOn w:val="DefaultParagraphFont"/>
    <w:link w:val="CommentText"/>
    <w:uiPriority w:val="99"/>
    <w:rsid w:val="00814503"/>
    <w:rPr>
      <w:sz w:val="20"/>
      <w:szCs w:val="20"/>
    </w:rPr>
  </w:style>
  <w:style w:type="paragraph" w:styleId="CommentSubject">
    <w:name w:val="annotation subject"/>
    <w:basedOn w:val="CommentText"/>
    <w:next w:val="CommentText"/>
    <w:link w:val="CommentSubjectChar"/>
    <w:uiPriority w:val="99"/>
    <w:semiHidden/>
    <w:unhideWhenUsed/>
    <w:rsid w:val="00814503"/>
    <w:rPr>
      <w:b/>
      <w:bCs/>
    </w:rPr>
  </w:style>
  <w:style w:type="character" w:customStyle="1" w:styleId="CommentSubjectChar">
    <w:name w:val="Comment Subject Char"/>
    <w:basedOn w:val="CommentTextChar"/>
    <w:link w:val="CommentSubject"/>
    <w:uiPriority w:val="99"/>
    <w:semiHidden/>
    <w:rsid w:val="00814503"/>
    <w:rPr>
      <w:b/>
      <w:bCs/>
      <w:sz w:val="20"/>
      <w:szCs w:val="20"/>
    </w:rPr>
  </w:style>
  <w:style w:type="paragraph" w:styleId="Header">
    <w:name w:val="header"/>
    <w:basedOn w:val="Normal"/>
    <w:link w:val="HeaderChar"/>
    <w:uiPriority w:val="99"/>
    <w:unhideWhenUsed/>
    <w:rsid w:val="003C3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286"/>
  </w:style>
  <w:style w:type="paragraph" w:styleId="Footer">
    <w:name w:val="footer"/>
    <w:basedOn w:val="Normal"/>
    <w:link w:val="FooterChar"/>
    <w:uiPriority w:val="99"/>
    <w:unhideWhenUsed/>
    <w:rsid w:val="003C3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286"/>
  </w:style>
  <w:style w:type="character" w:styleId="Hyperlink">
    <w:name w:val="Hyperlink"/>
    <w:basedOn w:val="DefaultParagraphFont"/>
    <w:uiPriority w:val="99"/>
    <w:unhideWhenUsed/>
    <w:rsid w:val="000152C5"/>
    <w:rPr>
      <w:color w:val="467886" w:themeColor="hyperlink"/>
      <w:u w:val="single"/>
    </w:rPr>
  </w:style>
  <w:style w:type="character" w:styleId="UnresolvedMention">
    <w:name w:val="Unresolved Mention"/>
    <w:basedOn w:val="DefaultParagraphFont"/>
    <w:uiPriority w:val="99"/>
    <w:semiHidden/>
    <w:unhideWhenUsed/>
    <w:rsid w:val="0001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73503">
      <w:bodyDiv w:val="1"/>
      <w:marLeft w:val="0"/>
      <w:marRight w:val="0"/>
      <w:marTop w:val="0"/>
      <w:marBottom w:val="0"/>
      <w:divBdr>
        <w:top w:val="none" w:sz="0" w:space="0" w:color="auto"/>
        <w:left w:val="none" w:sz="0" w:space="0" w:color="auto"/>
        <w:bottom w:val="none" w:sz="0" w:space="0" w:color="auto"/>
        <w:right w:val="none" w:sz="0" w:space="0" w:color="auto"/>
      </w:divBdr>
      <w:divsChild>
        <w:div w:id="686256007">
          <w:marLeft w:val="0"/>
          <w:marRight w:val="0"/>
          <w:marTop w:val="0"/>
          <w:marBottom w:val="0"/>
          <w:divBdr>
            <w:top w:val="none" w:sz="0" w:space="0" w:color="auto"/>
            <w:left w:val="none" w:sz="0" w:space="0" w:color="auto"/>
            <w:bottom w:val="none" w:sz="0" w:space="0" w:color="auto"/>
            <w:right w:val="none" w:sz="0" w:space="0" w:color="auto"/>
          </w:divBdr>
          <w:divsChild>
            <w:div w:id="1923681896">
              <w:marLeft w:val="0"/>
              <w:marRight w:val="0"/>
              <w:marTop w:val="0"/>
              <w:marBottom w:val="0"/>
              <w:divBdr>
                <w:top w:val="none" w:sz="0" w:space="0" w:color="auto"/>
                <w:left w:val="none" w:sz="0" w:space="0" w:color="auto"/>
                <w:bottom w:val="none" w:sz="0" w:space="0" w:color="auto"/>
                <w:right w:val="none" w:sz="0" w:space="0" w:color="auto"/>
              </w:divBdr>
            </w:div>
            <w:div w:id="726878693">
              <w:marLeft w:val="0"/>
              <w:marRight w:val="0"/>
              <w:marTop w:val="0"/>
              <w:marBottom w:val="0"/>
              <w:divBdr>
                <w:top w:val="none" w:sz="0" w:space="0" w:color="auto"/>
                <w:left w:val="none" w:sz="0" w:space="0" w:color="auto"/>
                <w:bottom w:val="none" w:sz="0" w:space="0" w:color="auto"/>
                <w:right w:val="none" w:sz="0" w:space="0" w:color="auto"/>
              </w:divBdr>
            </w:div>
            <w:div w:id="1672096862">
              <w:marLeft w:val="0"/>
              <w:marRight w:val="0"/>
              <w:marTop w:val="0"/>
              <w:marBottom w:val="0"/>
              <w:divBdr>
                <w:top w:val="none" w:sz="0" w:space="0" w:color="auto"/>
                <w:left w:val="none" w:sz="0" w:space="0" w:color="auto"/>
                <w:bottom w:val="none" w:sz="0" w:space="0" w:color="auto"/>
                <w:right w:val="none" w:sz="0" w:space="0" w:color="auto"/>
              </w:divBdr>
            </w:div>
            <w:div w:id="409352443">
              <w:marLeft w:val="0"/>
              <w:marRight w:val="0"/>
              <w:marTop w:val="0"/>
              <w:marBottom w:val="0"/>
              <w:divBdr>
                <w:top w:val="none" w:sz="0" w:space="0" w:color="auto"/>
                <w:left w:val="none" w:sz="0" w:space="0" w:color="auto"/>
                <w:bottom w:val="none" w:sz="0" w:space="0" w:color="auto"/>
                <w:right w:val="none" w:sz="0" w:space="0" w:color="auto"/>
              </w:divBdr>
            </w:div>
            <w:div w:id="104275775">
              <w:marLeft w:val="0"/>
              <w:marRight w:val="0"/>
              <w:marTop w:val="0"/>
              <w:marBottom w:val="0"/>
              <w:divBdr>
                <w:top w:val="none" w:sz="0" w:space="0" w:color="auto"/>
                <w:left w:val="none" w:sz="0" w:space="0" w:color="auto"/>
                <w:bottom w:val="none" w:sz="0" w:space="0" w:color="auto"/>
                <w:right w:val="none" w:sz="0" w:space="0" w:color="auto"/>
              </w:divBdr>
            </w:div>
            <w:div w:id="1293054416">
              <w:marLeft w:val="0"/>
              <w:marRight w:val="0"/>
              <w:marTop w:val="0"/>
              <w:marBottom w:val="0"/>
              <w:divBdr>
                <w:top w:val="none" w:sz="0" w:space="0" w:color="auto"/>
                <w:left w:val="none" w:sz="0" w:space="0" w:color="auto"/>
                <w:bottom w:val="none" w:sz="0" w:space="0" w:color="auto"/>
                <w:right w:val="none" w:sz="0" w:space="0" w:color="auto"/>
              </w:divBdr>
            </w:div>
            <w:div w:id="1849363223">
              <w:marLeft w:val="0"/>
              <w:marRight w:val="0"/>
              <w:marTop w:val="0"/>
              <w:marBottom w:val="0"/>
              <w:divBdr>
                <w:top w:val="none" w:sz="0" w:space="0" w:color="auto"/>
                <w:left w:val="none" w:sz="0" w:space="0" w:color="auto"/>
                <w:bottom w:val="none" w:sz="0" w:space="0" w:color="auto"/>
                <w:right w:val="none" w:sz="0" w:space="0" w:color="auto"/>
              </w:divBdr>
            </w:div>
            <w:div w:id="127166088">
              <w:marLeft w:val="0"/>
              <w:marRight w:val="0"/>
              <w:marTop w:val="0"/>
              <w:marBottom w:val="0"/>
              <w:divBdr>
                <w:top w:val="none" w:sz="0" w:space="0" w:color="auto"/>
                <w:left w:val="none" w:sz="0" w:space="0" w:color="auto"/>
                <w:bottom w:val="none" w:sz="0" w:space="0" w:color="auto"/>
                <w:right w:val="none" w:sz="0" w:space="0" w:color="auto"/>
              </w:divBdr>
            </w:div>
            <w:div w:id="79572605">
              <w:marLeft w:val="0"/>
              <w:marRight w:val="0"/>
              <w:marTop w:val="0"/>
              <w:marBottom w:val="0"/>
              <w:divBdr>
                <w:top w:val="none" w:sz="0" w:space="0" w:color="auto"/>
                <w:left w:val="none" w:sz="0" w:space="0" w:color="auto"/>
                <w:bottom w:val="none" w:sz="0" w:space="0" w:color="auto"/>
                <w:right w:val="none" w:sz="0" w:space="0" w:color="auto"/>
              </w:divBdr>
            </w:div>
            <w:div w:id="2044860856">
              <w:marLeft w:val="0"/>
              <w:marRight w:val="0"/>
              <w:marTop w:val="0"/>
              <w:marBottom w:val="0"/>
              <w:divBdr>
                <w:top w:val="none" w:sz="0" w:space="0" w:color="auto"/>
                <w:left w:val="none" w:sz="0" w:space="0" w:color="auto"/>
                <w:bottom w:val="none" w:sz="0" w:space="0" w:color="auto"/>
                <w:right w:val="none" w:sz="0" w:space="0" w:color="auto"/>
              </w:divBdr>
            </w:div>
            <w:div w:id="1972245794">
              <w:marLeft w:val="0"/>
              <w:marRight w:val="0"/>
              <w:marTop w:val="0"/>
              <w:marBottom w:val="0"/>
              <w:divBdr>
                <w:top w:val="none" w:sz="0" w:space="0" w:color="auto"/>
                <w:left w:val="none" w:sz="0" w:space="0" w:color="auto"/>
                <w:bottom w:val="none" w:sz="0" w:space="0" w:color="auto"/>
                <w:right w:val="none" w:sz="0" w:space="0" w:color="auto"/>
              </w:divBdr>
            </w:div>
            <w:div w:id="2073042610">
              <w:marLeft w:val="0"/>
              <w:marRight w:val="0"/>
              <w:marTop w:val="0"/>
              <w:marBottom w:val="0"/>
              <w:divBdr>
                <w:top w:val="none" w:sz="0" w:space="0" w:color="auto"/>
                <w:left w:val="none" w:sz="0" w:space="0" w:color="auto"/>
                <w:bottom w:val="none" w:sz="0" w:space="0" w:color="auto"/>
                <w:right w:val="none" w:sz="0" w:space="0" w:color="auto"/>
              </w:divBdr>
            </w:div>
            <w:div w:id="261647399">
              <w:marLeft w:val="0"/>
              <w:marRight w:val="0"/>
              <w:marTop w:val="0"/>
              <w:marBottom w:val="0"/>
              <w:divBdr>
                <w:top w:val="none" w:sz="0" w:space="0" w:color="auto"/>
                <w:left w:val="none" w:sz="0" w:space="0" w:color="auto"/>
                <w:bottom w:val="none" w:sz="0" w:space="0" w:color="auto"/>
                <w:right w:val="none" w:sz="0" w:space="0" w:color="auto"/>
              </w:divBdr>
            </w:div>
            <w:div w:id="293608752">
              <w:marLeft w:val="0"/>
              <w:marRight w:val="0"/>
              <w:marTop w:val="0"/>
              <w:marBottom w:val="0"/>
              <w:divBdr>
                <w:top w:val="none" w:sz="0" w:space="0" w:color="auto"/>
                <w:left w:val="none" w:sz="0" w:space="0" w:color="auto"/>
                <w:bottom w:val="none" w:sz="0" w:space="0" w:color="auto"/>
                <w:right w:val="none" w:sz="0" w:space="0" w:color="auto"/>
              </w:divBdr>
            </w:div>
            <w:div w:id="50231011">
              <w:marLeft w:val="0"/>
              <w:marRight w:val="0"/>
              <w:marTop w:val="0"/>
              <w:marBottom w:val="0"/>
              <w:divBdr>
                <w:top w:val="none" w:sz="0" w:space="0" w:color="auto"/>
                <w:left w:val="none" w:sz="0" w:space="0" w:color="auto"/>
                <w:bottom w:val="none" w:sz="0" w:space="0" w:color="auto"/>
                <w:right w:val="none" w:sz="0" w:space="0" w:color="auto"/>
              </w:divBdr>
            </w:div>
            <w:div w:id="631136921">
              <w:marLeft w:val="0"/>
              <w:marRight w:val="0"/>
              <w:marTop w:val="0"/>
              <w:marBottom w:val="0"/>
              <w:divBdr>
                <w:top w:val="none" w:sz="0" w:space="0" w:color="auto"/>
                <w:left w:val="none" w:sz="0" w:space="0" w:color="auto"/>
                <w:bottom w:val="none" w:sz="0" w:space="0" w:color="auto"/>
                <w:right w:val="none" w:sz="0" w:space="0" w:color="auto"/>
              </w:divBdr>
            </w:div>
            <w:div w:id="831678467">
              <w:marLeft w:val="0"/>
              <w:marRight w:val="0"/>
              <w:marTop w:val="0"/>
              <w:marBottom w:val="0"/>
              <w:divBdr>
                <w:top w:val="none" w:sz="0" w:space="0" w:color="auto"/>
                <w:left w:val="none" w:sz="0" w:space="0" w:color="auto"/>
                <w:bottom w:val="none" w:sz="0" w:space="0" w:color="auto"/>
                <w:right w:val="none" w:sz="0" w:space="0" w:color="auto"/>
              </w:divBdr>
            </w:div>
            <w:div w:id="1535583248">
              <w:marLeft w:val="0"/>
              <w:marRight w:val="0"/>
              <w:marTop w:val="0"/>
              <w:marBottom w:val="0"/>
              <w:divBdr>
                <w:top w:val="none" w:sz="0" w:space="0" w:color="auto"/>
                <w:left w:val="none" w:sz="0" w:space="0" w:color="auto"/>
                <w:bottom w:val="none" w:sz="0" w:space="0" w:color="auto"/>
                <w:right w:val="none" w:sz="0" w:space="0" w:color="auto"/>
              </w:divBdr>
            </w:div>
            <w:div w:id="32967639">
              <w:marLeft w:val="0"/>
              <w:marRight w:val="0"/>
              <w:marTop w:val="0"/>
              <w:marBottom w:val="0"/>
              <w:divBdr>
                <w:top w:val="none" w:sz="0" w:space="0" w:color="auto"/>
                <w:left w:val="none" w:sz="0" w:space="0" w:color="auto"/>
                <w:bottom w:val="none" w:sz="0" w:space="0" w:color="auto"/>
                <w:right w:val="none" w:sz="0" w:space="0" w:color="auto"/>
              </w:divBdr>
            </w:div>
            <w:div w:id="1301571649">
              <w:marLeft w:val="0"/>
              <w:marRight w:val="0"/>
              <w:marTop w:val="0"/>
              <w:marBottom w:val="0"/>
              <w:divBdr>
                <w:top w:val="none" w:sz="0" w:space="0" w:color="auto"/>
                <w:left w:val="none" w:sz="0" w:space="0" w:color="auto"/>
                <w:bottom w:val="none" w:sz="0" w:space="0" w:color="auto"/>
                <w:right w:val="none" w:sz="0" w:space="0" w:color="auto"/>
              </w:divBdr>
            </w:div>
          </w:divsChild>
        </w:div>
        <w:div w:id="782112131">
          <w:marLeft w:val="0"/>
          <w:marRight w:val="0"/>
          <w:marTop w:val="0"/>
          <w:marBottom w:val="0"/>
          <w:divBdr>
            <w:top w:val="none" w:sz="0" w:space="0" w:color="auto"/>
            <w:left w:val="none" w:sz="0" w:space="0" w:color="auto"/>
            <w:bottom w:val="none" w:sz="0" w:space="0" w:color="auto"/>
            <w:right w:val="none" w:sz="0" w:space="0" w:color="auto"/>
          </w:divBdr>
        </w:div>
        <w:div w:id="1260914020">
          <w:marLeft w:val="0"/>
          <w:marRight w:val="0"/>
          <w:marTop w:val="0"/>
          <w:marBottom w:val="0"/>
          <w:divBdr>
            <w:top w:val="none" w:sz="0" w:space="0" w:color="auto"/>
            <w:left w:val="none" w:sz="0" w:space="0" w:color="auto"/>
            <w:bottom w:val="none" w:sz="0" w:space="0" w:color="auto"/>
            <w:right w:val="none" w:sz="0" w:space="0" w:color="auto"/>
          </w:divBdr>
        </w:div>
        <w:div w:id="1514147516">
          <w:marLeft w:val="0"/>
          <w:marRight w:val="0"/>
          <w:marTop w:val="0"/>
          <w:marBottom w:val="0"/>
          <w:divBdr>
            <w:top w:val="none" w:sz="0" w:space="0" w:color="auto"/>
            <w:left w:val="none" w:sz="0" w:space="0" w:color="auto"/>
            <w:bottom w:val="none" w:sz="0" w:space="0" w:color="auto"/>
            <w:right w:val="none" w:sz="0" w:space="0" w:color="auto"/>
          </w:divBdr>
        </w:div>
        <w:div w:id="1568497044">
          <w:marLeft w:val="0"/>
          <w:marRight w:val="0"/>
          <w:marTop w:val="0"/>
          <w:marBottom w:val="0"/>
          <w:divBdr>
            <w:top w:val="none" w:sz="0" w:space="0" w:color="auto"/>
            <w:left w:val="none" w:sz="0" w:space="0" w:color="auto"/>
            <w:bottom w:val="none" w:sz="0" w:space="0" w:color="auto"/>
            <w:right w:val="none" w:sz="0" w:space="0" w:color="auto"/>
          </w:divBdr>
        </w:div>
        <w:div w:id="1578055891">
          <w:marLeft w:val="0"/>
          <w:marRight w:val="0"/>
          <w:marTop w:val="0"/>
          <w:marBottom w:val="0"/>
          <w:divBdr>
            <w:top w:val="none" w:sz="0" w:space="0" w:color="auto"/>
            <w:left w:val="none" w:sz="0" w:space="0" w:color="auto"/>
            <w:bottom w:val="none" w:sz="0" w:space="0" w:color="auto"/>
            <w:right w:val="none" w:sz="0" w:space="0" w:color="auto"/>
          </w:divBdr>
          <w:divsChild>
            <w:div w:id="725953595">
              <w:marLeft w:val="0"/>
              <w:marRight w:val="0"/>
              <w:marTop w:val="30"/>
              <w:marBottom w:val="30"/>
              <w:divBdr>
                <w:top w:val="none" w:sz="0" w:space="0" w:color="auto"/>
                <w:left w:val="none" w:sz="0" w:space="0" w:color="auto"/>
                <w:bottom w:val="none" w:sz="0" w:space="0" w:color="auto"/>
                <w:right w:val="none" w:sz="0" w:space="0" w:color="auto"/>
              </w:divBdr>
              <w:divsChild>
                <w:div w:id="530151442">
                  <w:marLeft w:val="0"/>
                  <w:marRight w:val="0"/>
                  <w:marTop w:val="0"/>
                  <w:marBottom w:val="0"/>
                  <w:divBdr>
                    <w:top w:val="none" w:sz="0" w:space="0" w:color="auto"/>
                    <w:left w:val="none" w:sz="0" w:space="0" w:color="auto"/>
                    <w:bottom w:val="none" w:sz="0" w:space="0" w:color="auto"/>
                    <w:right w:val="none" w:sz="0" w:space="0" w:color="auto"/>
                  </w:divBdr>
                  <w:divsChild>
                    <w:div w:id="174924462">
                      <w:marLeft w:val="0"/>
                      <w:marRight w:val="0"/>
                      <w:marTop w:val="0"/>
                      <w:marBottom w:val="0"/>
                      <w:divBdr>
                        <w:top w:val="none" w:sz="0" w:space="0" w:color="auto"/>
                        <w:left w:val="none" w:sz="0" w:space="0" w:color="auto"/>
                        <w:bottom w:val="none" w:sz="0" w:space="0" w:color="auto"/>
                        <w:right w:val="none" w:sz="0" w:space="0" w:color="auto"/>
                      </w:divBdr>
                    </w:div>
                    <w:div w:id="1867596144">
                      <w:marLeft w:val="0"/>
                      <w:marRight w:val="0"/>
                      <w:marTop w:val="0"/>
                      <w:marBottom w:val="0"/>
                      <w:divBdr>
                        <w:top w:val="none" w:sz="0" w:space="0" w:color="auto"/>
                        <w:left w:val="none" w:sz="0" w:space="0" w:color="auto"/>
                        <w:bottom w:val="none" w:sz="0" w:space="0" w:color="auto"/>
                        <w:right w:val="none" w:sz="0" w:space="0" w:color="auto"/>
                      </w:divBdr>
                    </w:div>
                    <w:div w:id="196545107">
                      <w:marLeft w:val="0"/>
                      <w:marRight w:val="0"/>
                      <w:marTop w:val="0"/>
                      <w:marBottom w:val="0"/>
                      <w:divBdr>
                        <w:top w:val="none" w:sz="0" w:space="0" w:color="auto"/>
                        <w:left w:val="none" w:sz="0" w:space="0" w:color="auto"/>
                        <w:bottom w:val="none" w:sz="0" w:space="0" w:color="auto"/>
                        <w:right w:val="none" w:sz="0" w:space="0" w:color="auto"/>
                      </w:divBdr>
                    </w:div>
                  </w:divsChild>
                </w:div>
                <w:div w:id="514997620">
                  <w:marLeft w:val="0"/>
                  <w:marRight w:val="0"/>
                  <w:marTop w:val="0"/>
                  <w:marBottom w:val="0"/>
                  <w:divBdr>
                    <w:top w:val="none" w:sz="0" w:space="0" w:color="auto"/>
                    <w:left w:val="none" w:sz="0" w:space="0" w:color="auto"/>
                    <w:bottom w:val="none" w:sz="0" w:space="0" w:color="auto"/>
                    <w:right w:val="none" w:sz="0" w:space="0" w:color="auto"/>
                  </w:divBdr>
                  <w:divsChild>
                    <w:div w:id="18686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91946">
      <w:bodyDiv w:val="1"/>
      <w:marLeft w:val="0"/>
      <w:marRight w:val="0"/>
      <w:marTop w:val="0"/>
      <w:marBottom w:val="0"/>
      <w:divBdr>
        <w:top w:val="none" w:sz="0" w:space="0" w:color="auto"/>
        <w:left w:val="none" w:sz="0" w:space="0" w:color="auto"/>
        <w:bottom w:val="none" w:sz="0" w:space="0" w:color="auto"/>
        <w:right w:val="none" w:sz="0" w:space="0" w:color="auto"/>
      </w:divBdr>
    </w:div>
    <w:div w:id="206183636">
      <w:bodyDiv w:val="1"/>
      <w:marLeft w:val="0"/>
      <w:marRight w:val="0"/>
      <w:marTop w:val="0"/>
      <w:marBottom w:val="0"/>
      <w:divBdr>
        <w:top w:val="none" w:sz="0" w:space="0" w:color="auto"/>
        <w:left w:val="none" w:sz="0" w:space="0" w:color="auto"/>
        <w:bottom w:val="none" w:sz="0" w:space="0" w:color="auto"/>
        <w:right w:val="none" w:sz="0" w:space="0" w:color="auto"/>
      </w:divBdr>
    </w:div>
    <w:div w:id="318584727">
      <w:bodyDiv w:val="1"/>
      <w:marLeft w:val="0"/>
      <w:marRight w:val="0"/>
      <w:marTop w:val="0"/>
      <w:marBottom w:val="0"/>
      <w:divBdr>
        <w:top w:val="none" w:sz="0" w:space="0" w:color="auto"/>
        <w:left w:val="none" w:sz="0" w:space="0" w:color="auto"/>
        <w:bottom w:val="none" w:sz="0" w:space="0" w:color="auto"/>
        <w:right w:val="none" w:sz="0" w:space="0" w:color="auto"/>
      </w:divBdr>
      <w:divsChild>
        <w:div w:id="286858857">
          <w:marLeft w:val="0"/>
          <w:marRight w:val="0"/>
          <w:marTop w:val="0"/>
          <w:marBottom w:val="0"/>
          <w:divBdr>
            <w:top w:val="none" w:sz="0" w:space="0" w:color="auto"/>
            <w:left w:val="none" w:sz="0" w:space="0" w:color="auto"/>
            <w:bottom w:val="none" w:sz="0" w:space="0" w:color="auto"/>
            <w:right w:val="none" w:sz="0" w:space="0" w:color="auto"/>
          </w:divBdr>
          <w:divsChild>
            <w:div w:id="1725713475">
              <w:marLeft w:val="0"/>
              <w:marRight w:val="0"/>
              <w:marTop w:val="0"/>
              <w:marBottom w:val="0"/>
              <w:divBdr>
                <w:top w:val="none" w:sz="0" w:space="0" w:color="auto"/>
                <w:left w:val="none" w:sz="0" w:space="0" w:color="auto"/>
                <w:bottom w:val="none" w:sz="0" w:space="0" w:color="auto"/>
                <w:right w:val="none" w:sz="0" w:space="0" w:color="auto"/>
              </w:divBdr>
            </w:div>
            <w:div w:id="1410229928">
              <w:marLeft w:val="0"/>
              <w:marRight w:val="0"/>
              <w:marTop w:val="0"/>
              <w:marBottom w:val="0"/>
              <w:divBdr>
                <w:top w:val="none" w:sz="0" w:space="0" w:color="auto"/>
                <w:left w:val="none" w:sz="0" w:space="0" w:color="auto"/>
                <w:bottom w:val="none" w:sz="0" w:space="0" w:color="auto"/>
                <w:right w:val="none" w:sz="0" w:space="0" w:color="auto"/>
              </w:divBdr>
            </w:div>
            <w:div w:id="1823353897">
              <w:marLeft w:val="0"/>
              <w:marRight w:val="0"/>
              <w:marTop w:val="0"/>
              <w:marBottom w:val="0"/>
              <w:divBdr>
                <w:top w:val="none" w:sz="0" w:space="0" w:color="auto"/>
                <w:left w:val="none" w:sz="0" w:space="0" w:color="auto"/>
                <w:bottom w:val="none" w:sz="0" w:space="0" w:color="auto"/>
                <w:right w:val="none" w:sz="0" w:space="0" w:color="auto"/>
              </w:divBdr>
            </w:div>
            <w:div w:id="613249491">
              <w:marLeft w:val="0"/>
              <w:marRight w:val="0"/>
              <w:marTop w:val="0"/>
              <w:marBottom w:val="0"/>
              <w:divBdr>
                <w:top w:val="none" w:sz="0" w:space="0" w:color="auto"/>
                <w:left w:val="none" w:sz="0" w:space="0" w:color="auto"/>
                <w:bottom w:val="none" w:sz="0" w:space="0" w:color="auto"/>
                <w:right w:val="none" w:sz="0" w:space="0" w:color="auto"/>
              </w:divBdr>
            </w:div>
            <w:div w:id="1404526975">
              <w:marLeft w:val="0"/>
              <w:marRight w:val="0"/>
              <w:marTop w:val="0"/>
              <w:marBottom w:val="0"/>
              <w:divBdr>
                <w:top w:val="none" w:sz="0" w:space="0" w:color="auto"/>
                <w:left w:val="none" w:sz="0" w:space="0" w:color="auto"/>
                <w:bottom w:val="none" w:sz="0" w:space="0" w:color="auto"/>
                <w:right w:val="none" w:sz="0" w:space="0" w:color="auto"/>
              </w:divBdr>
            </w:div>
            <w:div w:id="1632900339">
              <w:marLeft w:val="0"/>
              <w:marRight w:val="0"/>
              <w:marTop w:val="0"/>
              <w:marBottom w:val="0"/>
              <w:divBdr>
                <w:top w:val="none" w:sz="0" w:space="0" w:color="auto"/>
                <w:left w:val="none" w:sz="0" w:space="0" w:color="auto"/>
                <w:bottom w:val="none" w:sz="0" w:space="0" w:color="auto"/>
                <w:right w:val="none" w:sz="0" w:space="0" w:color="auto"/>
              </w:divBdr>
            </w:div>
            <w:div w:id="1243297487">
              <w:marLeft w:val="0"/>
              <w:marRight w:val="0"/>
              <w:marTop w:val="0"/>
              <w:marBottom w:val="0"/>
              <w:divBdr>
                <w:top w:val="none" w:sz="0" w:space="0" w:color="auto"/>
                <w:left w:val="none" w:sz="0" w:space="0" w:color="auto"/>
                <w:bottom w:val="none" w:sz="0" w:space="0" w:color="auto"/>
                <w:right w:val="none" w:sz="0" w:space="0" w:color="auto"/>
              </w:divBdr>
            </w:div>
            <w:div w:id="1010566228">
              <w:marLeft w:val="0"/>
              <w:marRight w:val="0"/>
              <w:marTop w:val="0"/>
              <w:marBottom w:val="0"/>
              <w:divBdr>
                <w:top w:val="none" w:sz="0" w:space="0" w:color="auto"/>
                <w:left w:val="none" w:sz="0" w:space="0" w:color="auto"/>
                <w:bottom w:val="none" w:sz="0" w:space="0" w:color="auto"/>
                <w:right w:val="none" w:sz="0" w:space="0" w:color="auto"/>
              </w:divBdr>
            </w:div>
            <w:div w:id="266738272">
              <w:marLeft w:val="0"/>
              <w:marRight w:val="0"/>
              <w:marTop w:val="0"/>
              <w:marBottom w:val="0"/>
              <w:divBdr>
                <w:top w:val="none" w:sz="0" w:space="0" w:color="auto"/>
                <w:left w:val="none" w:sz="0" w:space="0" w:color="auto"/>
                <w:bottom w:val="none" w:sz="0" w:space="0" w:color="auto"/>
                <w:right w:val="none" w:sz="0" w:space="0" w:color="auto"/>
              </w:divBdr>
            </w:div>
            <w:div w:id="1973904739">
              <w:marLeft w:val="0"/>
              <w:marRight w:val="0"/>
              <w:marTop w:val="0"/>
              <w:marBottom w:val="0"/>
              <w:divBdr>
                <w:top w:val="none" w:sz="0" w:space="0" w:color="auto"/>
                <w:left w:val="none" w:sz="0" w:space="0" w:color="auto"/>
                <w:bottom w:val="none" w:sz="0" w:space="0" w:color="auto"/>
                <w:right w:val="none" w:sz="0" w:space="0" w:color="auto"/>
              </w:divBdr>
            </w:div>
            <w:div w:id="1584534752">
              <w:marLeft w:val="0"/>
              <w:marRight w:val="0"/>
              <w:marTop w:val="0"/>
              <w:marBottom w:val="0"/>
              <w:divBdr>
                <w:top w:val="none" w:sz="0" w:space="0" w:color="auto"/>
                <w:left w:val="none" w:sz="0" w:space="0" w:color="auto"/>
                <w:bottom w:val="none" w:sz="0" w:space="0" w:color="auto"/>
                <w:right w:val="none" w:sz="0" w:space="0" w:color="auto"/>
              </w:divBdr>
            </w:div>
            <w:div w:id="1425222587">
              <w:marLeft w:val="0"/>
              <w:marRight w:val="0"/>
              <w:marTop w:val="0"/>
              <w:marBottom w:val="0"/>
              <w:divBdr>
                <w:top w:val="none" w:sz="0" w:space="0" w:color="auto"/>
                <w:left w:val="none" w:sz="0" w:space="0" w:color="auto"/>
                <w:bottom w:val="none" w:sz="0" w:space="0" w:color="auto"/>
                <w:right w:val="none" w:sz="0" w:space="0" w:color="auto"/>
              </w:divBdr>
            </w:div>
            <w:div w:id="799109579">
              <w:marLeft w:val="0"/>
              <w:marRight w:val="0"/>
              <w:marTop w:val="0"/>
              <w:marBottom w:val="0"/>
              <w:divBdr>
                <w:top w:val="none" w:sz="0" w:space="0" w:color="auto"/>
                <w:left w:val="none" w:sz="0" w:space="0" w:color="auto"/>
                <w:bottom w:val="none" w:sz="0" w:space="0" w:color="auto"/>
                <w:right w:val="none" w:sz="0" w:space="0" w:color="auto"/>
              </w:divBdr>
            </w:div>
            <w:div w:id="1199078192">
              <w:marLeft w:val="0"/>
              <w:marRight w:val="0"/>
              <w:marTop w:val="0"/>
              <w:marBottom w:val="0"/>
              <w:divBdr>
                <w:top w:val="none" w:sz="0" w:space="0" w:color="auto"/>
                <w:left w:val="none" w:sz="0" w:space="0" w:color="auto"/>
                <w:bottom w:val="none" w:sz="0" w:space="0" w:color="auto"/>
                <w:right w:val="none" w:sz="0" w:space="0" w:color="auto"/>
              </w:divBdr>
            </w:div>
            <w:div w:id="1100177977">
              <w:marLeft w:val="0"/>
              <w:marRight w:val="0"/>
              <w:marTop w:val="0"/>
              <w:marBottom w:val="0"/>
              <w:divBdr>
                <w:top w:val="none" w:sz="0" w:space="0" w:color="auto"/>
                <w:left w:val="none" w:sz="0" w:space="0" w:color="auto"/>
                <w:bottom w:val="none" w:sz="0" w:space="0" w:color="auto"/>
                <w:right w:val="none" w:sz="0" w:space="0" w:color="auto"/>
              </w:divBdr>
            </w:div>
            <w:div w:id="1337417091">
              <w:marLeft w:val="0"/>
              <w:marRight w:val="0"/>
              <w:marTop w:val="0"/>
              <w:marBottom w:val="0"/>
              <w:divBdr>
                <w:top w:val="none" w:sz="0" w:space="0" w:color="auto"/>
                <w:left w:val="none" w:sz="0" w:space="0" w:color="auto"/>
                <w:bottom w:val="none" w:sz="0" w:space="0" w:color="auto"/>
                <w:right w:val="none" w:sz="0" w:space="0" w:color="auto"/>
              </w:divBdr>
            </w:div>
            <w:div w:id="507672307">
              <w:marLeft w:val="0"/>
              <w:marRight w:val="0"/>
              <w:marTop w:val="0"/>
              <w:marBottom w:val="0"/>
              <w:divBdr>
                <w:top w:val="none" w:sz="0" w:space="0" w:color="auto"/>
                <w:left w:val="none" w:sz="0" w:space="0" w:color="auto"/>
                <w:bottom w:val="none" w:sz="0" w:space="0" w:color="auto"/>
                <w:right w:val="none" w:sz="0" w:space="0" w:color="auto"/>
              </w:divBdr>
            </w:div>
            <w:div w:id="1961833595">
              <w:marLeft w:val="0"/>
              <w:marRight w:val="0"/>
              <w:marTop w:val="0"/>
              <w:marBottom w:val="0"/>
              <w:divBdr>
                <w:top w:val="none" w:sz="0" w:space="0" w:color="auto"/>
                <w:left w:val="none" w:sz="0" w:space="0" w:color="auto"/>
                <w:bottom w:val="none" w:sz="0" w:space="0" w:color="auto"/>
                <w:right w:val="none" w:sz="0" w:space="0" w:color="auto"/>
              </w:divBdr>
            </w:div>
            <w:div w:id="1538934735">
              <w:marLeft w:val="0"/>
              <w:marRight w:val="0"/>
              <w:marTop w:val="0"/>
              <w:marBottom w:val="0"/>
              <w:divBdr>
                <w:top w:val="none" w:sz="0" w:space="0" w:color="auto"/>
                <w:left w:val="none" w:sz="0" w:space="0" w:color="auto"/>
                <w:bottom w:val="none" w:sz="0" w:space="0" w:color="auto"/>
                <w:right w:val="none" w:sz="0" w:space="0" w:color="auto"/>
              </w:divBdr>
            </w:div>
            <w:div w:id="1576278705">
              <w:marLeft w:val="0"/>
              <w:marRight w:val="0"/>
              <w:marTop w:val="0"/>
              <w:marBottom w:val="0"/>
              <w:divBdr>
                <w:top w:val="none" w:sz="0" w:space="0" w:color="auto"/>
                <w:left w:val="none" w:sz="0" w:space="0" w:color="auto"/>
                <w:bottom w:val="none" w:sz="0" w:space="0" w:color="auto"/>
                <w:right w:val="none" w:sz="0" w:space="0" w:color="auto"/>
              </w:divBdr>
            </w:div>
          </w:divsChild>
        </w:div>
        <w:div w:id="1004086684">
          <w:marLeft w:val="0"/>
          <w:marRight w:val="0"/>
          <w:marTop w:val="0"/>
          <w:marBottom w:val="0"/>
          <w:divBdr>
            <w:top w:val="none" w:sz="0" w:space="0" w:color="auto"/>
            <w:left w:val="none" w:sz="0" w:space="0" w:color="auto"/>
            <w:bottom w:val="none" w:sz="0" w:space="0" w:color="auto"/>
            <w:right w:val="none" w:sz="0" w:space="0" w:color="auto"/>
          </w:divBdr>
        </w:div>
        <w:div w:id="1379235463">
          <w:marLeft w:val="0"/>
          <w:marRight w:val="0"/>
          <w:marTop w:val="0"/>
          <w:marBottom w:val="0"/>
          <w:divBdr>
            <w:top w:val="none" w:sz="0" w:space="0" w:color="auto"/>
            <w:left w:val="none" w:sz="0" w:space="0" w:color="auto"/>
            <w:bottom w:val="none" w:sz="0" w:space="0" w:color="auto"/>
            <w:right w:val="none" w:sz="0" w:space="0" w:color="auto"/>
          </w:divBdr>
        </w:div>
        <w:div w:id="1015113480">
          <w:marLeft w:val="0"/>
          <w:marRight w:val="0"/>
          <w:marTop w:val="0"/>
          <w:marBottom w:val="0"/>
          <w:divBdr>
            <w:top w:val="none" w:sz="0" w:space="0" w:color="auto"/>
            <w:left w:val="none" w:sz="0" w:space="0" w:color="auto"/>
            <w:bottom w:val="none" w:sz="0" w:space="0" w:color="auto"/>
            <w:right w:val="none" w:sz="0" w:space="0" w:color="auto"/>
          </w:divBdr>
        </w:div>
        <w:div w:id="1184243433">
          <w:marLeft w:val="0"/>
          <w:marRight w:val="0"/>
          <w:marTop w:val="0"/>
          <w:marBottom w:val="0"/>
          <w:divBdr>
            <w:top w:val="none" w:sz="0" w:space="0" w:color="auto"/>
            <w:left w:val="none" w:sz="0" w:space="0" w:color="auto"/>
            <w:bottom w:val="none" w:sz="0" w:space="0" w:color="auto"/>
            <w:right w:val="none" w:sz="0" w:space="0" w:color="auto"/>
          </w:divBdr>
        </w:div>
        <w:div w:id="1230771412">
          <w:marLeft w:val="0"/>
          <w:marRight w:val="0"/>
          <w:marTop w:val="0"/>
          <w:marBottom w:val="0"/>
          <w:divBdr>
            <w:top w:val="none" w:sz="0" w:space="0" w:color="auto"/>
            <w:left w:val="none" w:sz="0" w:space="0" w:color="auto"/>
            <w:bottom w:val="none" w:sz="0" w:space="0" w:color="auto"/>
            <w:right w:val="none" w:sz="0" w:space="0" w:color="auto"/>
          </w:divBdr>
          <w:divsChild>
            <w:div w:id="154762721">
              <w:marLeft w:val="0"/>
              <w:marRight w:val="0"/>
              <w:marTop w:val="30"/>
              <w:marBottom w:val="30"/>
              <w:divBdr>
                <w:top w:val="none" w:sz="0" w:space="0" w:color="auto"/>
                <w:left w:val="none" w:sz="0" w:space="0" w:color="auto"/>
                <w:bottom w:val="none" w:sz="0" w:space="0" w:color="auto"/>
                <w:right w:val="none" w:sz="0" w:space="0" w:color="auto"/>
              </w:divBdr>
              <w:divsChild>
                <w:div w:id="145711098">
                  <w:marLeft w:val="0"/>
                  <w:marRight w:val="0"/>
                  <w:marTop w:val="0"/>
                  <w:marBottom w:val="0"/>
                  <w:divBdr>
                    <w:top w:val="none" w:sz="0" w:space="0" w:color="auto"/>
                    <w:left w:val="none" w:sz="0" w:space="0" w:color="auto"/>
                    <w:bottom w:val="none" w:sz="0" w:space="0" w:color="auto"/>
                    <w:right w:val="none" w:sz="0" w:space="0" w:color="auto"/>
                  </w:divBdr>
                  <w:divsChild>
                    <w:div w:id="1329871597">
                      <w:marLeft w:val="0"/>
                      <w:marRight w:val="0"/>
                      <w:marTop w:val="0"/>
                      <w:marBottom w:val="0"/>
                      <w:divBdr>
                        <w:top w:val="none" w:sz="0" w:space="0" w:color="auto"/>
                        <w:left w:val="none" w:sz="0" w:space="0" w:color="auto"/>
                        <w:bottom w:val="none" w:sz="0" w:space="0" w:color="auto"/>
                        <w:right w:val="none" w:sz="0" w:space="0" w:color="auto"/>
                      </w:divBdr>
                    </w:div>
                    <w:div w:id="1033455496">
                      <w:marLeft w:val="0"/>
                      <w:marRight w:val="0"/>
                      <w:marTop w:val="0"/>
                      <w:marBottom w:val="0"/>
                      <w:divBdr>
                        <w:top w:val="none" w:sz="0" w:space="0" w:color="auto"/>
                        <w:left w:val="none" w:sz="0" w:space="0" w:color="auto"/>
                        <w:bottom w:val="none" w:sz="0" w:space="0" w:color="auto"/>
                        <w:right w:val="none" w:sz="0" w:space="0" w:color="auto"/>
                      </w:divBdr>
                    </w:div>
                    <w:div w:id="1363282047">
                      <w:marLeft w:val="0"/>
                      <w:marRight w:val="0"/>
                      <w:marTop w:val="0"/>
                      <w:marBottom w:val="0"/>
                      <w:divBdr>
                        <w:top w:val="none" w:sz="0" w:space="0" w:color="auto"/>
                        <w:left w:val="none" w:sz="0" w:space="0" w:color="auto"/>
                        <w:bottom w:val="none" w:sz="0" w:space="0" w:color="auto"/>
                        <w:right w:val="none" w:sz="0" w:space="0" w:color="auto"/>
                      </w:divBdr>
                    </w:div>
                  </w:divsChild>
                </w:div>
                <w:div w:id="218051248">
                  <w:marLeft w:val="0"/>
                  <w:marRight w:val="0"/>
                  <w:marTop w:val="0"/>
                  <w:marBottom w:val="0"/>
                  <w:divBdr>
                    <w:top w:val="none" w:sz="0" w:space="0" w:color="auto"/>
                    <w:left w:val="none" w:sz="0" w:space="0" w:color="auto"/>
                    <w:bottom w:val="none" w:sz="0" w:space="0" w:color="auto"/>
                    <w:right w:val="none" w:sz="0" w:space="0" w:color="auto"/>
                  </w:divBdr>
                  <w:divsChild>
                    <w:div w:id="5176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50186">
      <w:bodyDiv w:val="1"/>
      <w:marLeft w:val="0"/>
      <w:marRight w:val="0"/>
      <w:marTop w:val="0"/>
      <w:marBottom w:val="0"/>
      <w:divBdr>
        <w:top w:val="none" w:sz="0" w:space="0" w:color="auto"/>
        <w:left w:val="none" w:sz="0" w:space="0" w:color="auto"/>
        <w:bottom w:val="none" w:sz="0" w:space="0" w:color="auto"/>
        <w:right w:val="none" w:sz="0" w:space="0" w:color="auto"/>
      </w:divBdr>
    </w:div>
    <w:div w:id="867991415">
      <w:bodyDiv w:val="1"/>
      <w:marLeft w:val="0"/>
      <w:marRight w:val="0"/>
      <w:marTop w:val="0"/>
      <w:marBottom w:val="0"/>
      <w:divBdr>
        <w:top w:val="none" w:sz="0" w:space="0" w:color="auto"/>
        <w:left w:val="none" w:sz="0" w:space="0" w:color="auto"/>
        <w:bottom w:val="none" w:sz="0" w:space="0" w:color="auto"/>
        <w:right w:val="none" w:sz="0" w:space="0" w:color="auto"/>
      </w:divBdr>
      <w:divsChild>
        <w:div w:id="243418930">
          <w:marLeft w:val="446"/>
          <w:marRight w:val="0"/>
          <w:marTop w:val="0"/>
          <w:marBottom w:val="0"/>
          <w:divBdr>
            <w:top w:val="none" w:sz="0" w:space="0" w:color="auto"/>
            <w:left w:val="none" w:sz="0" w:space="0" w:color="auto"/>
            <w:bottom w:val="none" w:sz="0" w:space="0" w:color="auto"/>
            <w:right w:val="none" w:sz="0" w:space="0" w:color="auto"/>
          </w:divBdr>
        </w:div>
        <w:div w:id="1665401057">
          <w:marLeft w:val="1440"/>
          <w:marRight w:val="0"/>
          <w:marTop w:val="0"/>
          <w:marBottom w:val="0"/>
          <w:divBdr>
            <w:top w:val="none" w:sz="0" w:space="0" w:color="auto"/>
            <w:left w:val="none" w:sz="0" w:space="0" w:color="auto"/>
            <w:bottom w:val="none" w:sz="0" w:space="0" w:color="auto"/>
            <w:right w:val="none" w:sz="0" w:space="0" w:color="auto"/>
          </w:divBdr>
        </w:div>
      </w:divsChild>
    </w:div>
    <w:div w:id="1169104549">
      <w:bodyDiv w:val="1"/>
      <w:marLeft w:val="0"/>
      <w:marRight w:val="0"/>
      <w:marTop w:val="0"/>
      <w:marBottom w:val="0"/>
      <w:divBdr>
        <w:top w:val="none" w:sz="0" w:space="0" w:color="auto"/>
        <w:left w:val="none" w:sz="0" w:space="0" w:color="auto"/>
        <w:bottom w:val="none" w:sz="0" w:space="0" w:color="auto"/>
        <w:right w:val="none" w:sz="0" w:space="0" w:color="auto"/>
      </w:divBdr>
    </w:div>
    <w:div w:id="1306350874">
      <w:bodyDiv w:val="1"/>
      <w:marLeft w:val="0"/>
      <w:marRight w:val="0"/>
      <w:marTop w:val="0"/>
      <w:marBottom w:val="0"/>
      <w:divBdr>
        <w:top w:val="none" w:sz="0" w:space="0" w:color="auto"/>
        <w:left w:val="none" w:sz="0" w:space="0" w:color="auto"/>
        <w:bottom w:val="none" w:sz="0" w:space="0" w:color="auto"/>
        <w:right w:val="none" w:sz="0" w:space="0" w:color="auto"/>
      </w:divBdr>
    </w:div>
    <w:div w:id="1420445475">
      <w:bodyDiv w:val="1"/>
      <w:marLeft w:val="0"/>
      <w:marRight w:val="0"/>
      <w:marTop w:val="0"/>
      <w:marBottom w:val="0"/>
      <w:divBdr>
        <w:top w:val="none" w:sz="0" w:space="0" w:color="auto"/>
        <w:left w:val="none" w:sz="0" w:space="0" w:color="auto"/>
        <w:bottom w:val="none" w:sz="0" w:space="0" w:color="auto"/>
        <w:right w:val="none" w:sz="0" w:space="0" w:color="auto"/>
      </w:divBdr>
    </w:div>
    <w:div w:id="1433476285">
      <w:bodyDiv w:val="1"/>
      <w:marLeft w:val="0"/>
      <w:marRight w:val="0"/>
      <w:marTop w:val="0"/>
      <w:marBottom w:val="0"/>
      <w:divBdr>
        <w:top w:val="none" w:sz="0" w:space="0" w:color="auto"/>
        <w:left w:val="none" w:sz="0" w:space="0" w:color="auto"/>
        <w:bottom w:val="none" w:sz="0" w:space="0" w:color="auto"/>
        <w:right w:val="none" w:sz="0" w:space="0" w:color="auto"/>
      </w:divBdr>
    </w:div>
    <w:div w:id="1440024050">
      <w:bodyDiv w:val="1"/>
      <w:marLeft w:val="0"/>
      <w:marRight w:val="0"/>
      <w:marTop w:val="0"/>
      <w:marBottom w:val="0"/>
      <w:divBdr>
        <w:top w:val="none" w:sz="0" w:space="0" w:color="auto"/>
        <w:left w:val="none" w:sz="0" w:space="0" w:color="auto"/>
        <w:bottom w:val="none" w:sz="0" w:space="0" w:color="auto"/>
        <w:right w:val="none" w:sz="0" w:space="0" w:color="auto"/>
      </w:divBdr>
    </w:div>
    <w:div w:id="194059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o.ontario.ca/notice/025-040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1EFD45117594080A4CB952518E048" ma:contentTypeVersion="14" ma:contentTypeDescription="Create a new document." ma:contentTypeScope="" ma:versionID="c1bd64281833d3f82e13fb5d2260bcfd">
  <xsd:schema xmlns:xsd="http://www.w3.org/2001/XMLSchema" xmlns:xs="http://www.w3.org/2001/XMLSchema" xmlns:p="http://schemas.microsoft.com/office/2006/metadata/properties" xmlns:ns2="e598ac2e-c066-495e-81bf-d58fd873961e" xmlns:ns3="8e0494f6-8dd4-4a12-a488-88d62f256e44" targetNamespace="http://schemas.microsoft.com/office/2006/metadata/properties" ma:root="true" ma:fieldsID="cd3a307053b2d0ded0b54bd403c2e052" ns2:_="" ns3:_="">
    <xsd:import namespace="e598ac2e-c066-495e-81bf-d58fd873961e"/>
    <xsd:import namespace="8e0494f6-8dd4-4a12-a488-88d62f256e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8ac2e-c066-495e-81bf-d58fd8739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67ed0ee-9b06-4053-8f3c-d031de6d15f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494f6-8dd4-4a12-a488-88d62f256e4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f06d423-72f1-4705-875e-23623e74e2e4}" ma:internalName="TaxCatchAll" ma:showField="CatchAllData" ma:web="8e0494f6-8dd4-4a12-a488-88d62f256e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e0494f6-8dd4-4a12-a488-88d62f256e44" xsi:nil="true"/>
    <lcf76f155ced4ddcb4097134ff3c332f xmlns="e598ac2e-c066-495e-81bf-d58fd87396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F6F71C-23D6-4583-8622-A1D5117BA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8ac2e-c066-495e-81bf-d58fd873961e"/>
    <ds:schemaRef ds:uri="8e0494f6-8dd4-4a12-a488-88d62f256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E6EC4-BDFA-4083-AAC4-A594E8F832D4}">
  <ds:schemaRefs>
    <ds:schemaRef ds:uri="http://schemas.microsoft.com/sharepoint/v3/contenttype/forms"/>
  </ds:schemaRefs>
</ds:datastoreItem>
</file>

<file path=customXml/itemProps3.xml><?xml version="1.0" encoding="utf-8"?>
<ds:datastoreItem xmlns:ds="http://schemas.openxmlformats.org/officeDocument/2006/customXml" ds:itemID="{46E1ECC6-B13D-4BE7-8C3D-FCA31DC0E4EA}">
  <ds:schemaRefs>
    <ds:schemaRef ds:uri="http://schemas.openxmlformats.org/officeDocument/2006/bibliography"/>
  </ds:schemaRefs>
</ds:datastoreItem>
</file>

<file path=customXml/itemProps4.xml><?xml version="1.0" encoding="utf-8"?>
<ds:datastoreItem xmlns:ds="http://schemas.openxmlformats.org/officeDocument/2006/customXml" ds:itemID="{79C2270D-0C90-4D34-A7CF-8615CCE51A10}">
  <ds:schemaRefs>
    <ds:schemaRef ds:uri="http://schemas.microsoft.com/office/2006/metadata/properties"/>
    <ds:schemaRef ds:uri="http://schemas.microsoft.com/office/infopath/2007/PartnerControls"/>
    <ds:schemaRef ds:uri="8e0494f6-8dd4-4a12-a488-88d62f256e44"/>
    <ds:schemaRef ds:uri="e598ac2e-c066-495e-81bf-d58fd873961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Thiele</dc:creator>
  <cp:keywords/>
  <dc:description/>
  <cp:lastModifiedBy>Andrew Thiele</cp:lastModifiedBy>
  <cp:revision>3</cp:revision>
  <cp:lastPrinted>2025-04-30T14:54:00Z</cp:lastPrinted>
  <dcterms:created xsi:type="dcterms:W3CDTF">2025-05-17T16:09:00Z</dcterms:created>
  <dcterms:modified xsi:type="dcterms:W3CDTF">2025-05-17T16:10:00Z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0x01010085A1EFD45117594080A4CB952518E048</vt:lpwstr>
  </property>
</Properties>
</file>