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26B7" w14:textId="77777777" w:rsidR="006347A7" w:rsidRDefault="006347A7" w:rsidP="00297386">
      <w:pPr>
        <w:pStyle w:val="Default"/>
        <w:jc w:val="center"/>
        <w:rPr>
          <w:rFonts w:cs="Times New Roman"/>
          <w:b/>
          <w:bCs/>
        </w:rPr>
      </w:pPr>
    </w:p>
    <w:p w14:paraId="0DE7508C" w14:textId="1F20205C" w:rsidR="006937B7" w:rsidRPr="00FA6DFD" w:rsidRDefault="00297386" w:rsidP="00297386">
      <w:pPr>
        <w:pStyle w:val="Default"/>
        <w:jc w:val="center"/>
        <w:rPr>
          <w:rFonts w:cs="Times New Roman"/>
          <w:b/>
          <w:bCs/>
        </w:rPr>
      </w:pPr>
      <w:r w:rsidRPr="00FA6DFD">
        <w:rPr>
          <w:rFonts w:cs="Times New Roman"/>
          <w:b/>
          <w:bCs/>
        </w:rPr>
        <w:t xml:space="preserve">ACO COMMENTS ON THE </w:t>
      </w:r>
      <w:r w:rsidR="006937B7" w:rsidRPr="00FA6DFD">
        <w:rPr>
          <w:rFonts w:cs="Times New Roman"/>
          <w:b/>
          <w:bCs/>
        </w:rPr>
        <w:t>SPECIAL ECONOMIC ZONES ACT, 2025</w:t>
      </w:r>
    </w:p>
    <w:p w14:paraId="1C7910C0" w14:textId="7C5A4783" w:rsidR="00297386" w:rsidRPr="00FA6DFD" w:rsidRDefault="00FE3605" w:rsidP="00297386">
      <w:pPr>
        <w:pStyle w:val="Default"/>
        <w:jc w:val="center"/>
        <w:rPr>
          <w:rFonts w:cs="Times New Roman"/>
          <w:b/>
          <w:bCs/>
        </w:rPr>
      </w:pPr>
      <w:r w:rsidRPr="00FA6DFD">
        <w:rPr>
          <w:rFonts w:cs="Times New Roman"/>
          <w:b/>
          <w:bCs/>
        </w:rPr>
        <w:t xml:space="preserve">SCHEDULE 9 OF BILL 5 </w:t>
      </w:r>
    </w:p>
    <w:p w14:paraId="2072F398" w14:textId="77777777" w:rsidR="00666460" w:rsidRPr="00FA6DFD" w:rsidRDefault="00666460" w:rsidP="00297386">
      <w:pPr>
        <w:pStyle w:val="Default"/>
        <w:jc w:val="center"/>
        <w:rPr>
          <w:rFonts w:cs="Times New Roman"/>
          <w:b/>
          <w:bCs/>
        </w:rPr>
      </w:pPr>
      <w:r w:rsidRPr="00FA6DFD">
        <w:rPr>
          <w:rFonts w:cs="Times New Roman"/>
          <w:b/>
          <w:bCs/>
        </w:rPr>
        <w:t>PROTECT ONTARIO BY UNLEASHING OUR ECONOMY ACT, 2025</w:t>
      </w:r>
    </w:p>
    <w:p w14:paraId="5C30E5AB" w14:textId="798C8FBB" w:rsidR="001B3BB9" w:rsidRPr="00FA6DFD" w:rsidRDefault="001B3BB9" w:rsidP="00297386">
      <w:pPr>
        <w:pStyle w:val="Default"/>
        <w:jc w:val="center"/>
        <w:rPr>
          <w:rFonts w:cs="Times New Roman"/>
          <w:b/>
          <w:bCs/>
          <w:color w:val="B13B3C"/>
          <w:u w:val="single" w:color="B6000C"/>
        </w:rPr>
      </w:pPr>
      <w:r w:rsidRPr="00FA6DFD">
        <w:rPr>
          <w:rFonts w:cs="Times New Roman"/>
          <w:b/>
          <w:bCs/>
        </w:rPr>
        <w:t xml:space="preserve">Environmental Registry </w:t>
      </w:r>
      <w:r w:rsidR="002C6AE2" w:rsidRPr="00FA6DFD">
        <w:rPr>
          <w:rFonts w:cs="Times New Roman"/>
          <w:b/>
          <w:bCs/>
        </w:rPr>
        <w:t>Notice 025-0391</w:t>
      </w:r>
    </w:p>
    <w:p w14:paraId="6B84531D" w14:textId="77777777" w:rsidR="00297386" w:rsidRPr="00FA6DFD" w:rsidRDefault="00297386" w:rsidP="00297386">
      <w:pPr>
        <w:pStyle w:val="Default"/>
        <w:jc w:val="center"/>
        <w:rPr>
          <w:rFonts w:cs="Times New Roman"/>
          <w:b/>
          <w:bCs/>
        </w:rPr>
      </w:pPr>
    </w:p>
    <w:p w14:paraId="4E7576AC" w14:textId="2A7C729F" w:rsidR="00297386" w:rsidRPr="00FA6DFD" w:rsidRDefault="004F4475" w:rsidP="00297386">
      <w:pPr>
        <w:pStyle w:val="Default"/>
        <w:jc w:val="center"/>
        <w:rPr>
          <w:rFonts w:cs="Times New Roman"/>
        </w:rPr>
      </w:pPr>
      <w:r w:rsidRPr="00FA6DFD">
        <w:rPr>
          <w:rFonts w:cs="Times New Roman"/>
          <w:b/>
          <w:bCs/>
        </w:rPr>
        <w:t xml:space="preserve">16 </w:t>
      </w:r>
      <w:r w:rsidR="008E41F1" w:rsidRPr="00FA6DFD">
        <w:rPr>
          <w:rFonts w:cs="Times New Roman"/>
          <w:b/>
          <w:bCs/>
        </w:rPr>
        <w:t>May</w:t>
      </w:r>
      <w:r w:rsidR="001B3BB9" w:rsidRPr="00FA6DFD">
        <w:rPr>
          <w:rFonts w:cs="Times New Roman"/>
          <w:b/>
          <w:bCs/>
        </w:rPr>
        <w:t xml:space="preserve"> 2025</w:t>
      </w:r>
    </w:p>
    <w:p w14:paraId="0B567722" w14:textId="77777777" w:rsidR="00297386" w:rsidRPr="000A71CC" w:rsidRDefault="00297386" w:rsidP="00297386">
      <w:pPr>
        <w:pStyle w:val="Default"/>
        <w:rPr>
          <w:rFonts w:cs="Times New Roman"/>
        </w:rPr>
      </w:pPr>
    </w:p>
    <w:p w14:paraId="0F25143E" w14:textId="77777777" w:rsidR="00297386" w:rsidRPr="00A148E0" w:rsidRDefault="00297386" w:rsidP="0029738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r w:rsidRPr="0005013F">
        <w:rPr>
          <w:rFonts w:cs="Times New Roman"/>
          <w:sz w:val="22"/>
          <w:szCs w:val="22"/>
        </w:rPr>
        <w:t xml:space="preserve">Architectural Conservancy Ontario (ACO) is the largest heritage advocacy organization in Ontario with 17 branches across the province. Our objective is to promote the identification, conservation and reuse of buildings, </w:t>
      </w:r>
      <w:r w:rsidRPr="00A148E0">
        <w:rPr>
          <w:rFonts w:cs="Times New Roman"/>
          <w:sz w:val="22"/>
          <w:szCs w:val="22"/>
        </w:rPr>
        <w:t>structures, districts, and landscapes of cultural heritage significance. Under our Keep, Fix and Reuse slogan, we advocate for socially and environmentally sustainable solutions for Ontario’s older building stock.</w:t>
      </w:r>
    </w:p>
    <w:p w14:paraId="1C864D8A" w14:textId="77777777" w:rsidR="00297386" w:rsidRPr="00A148E0" w:rsidRDefault="00297386" w:rsidP="00297386">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p>
    <w:p w14:paraId="3C6DB7B9" w14:textId="77777777" w:rsidR="003C1CA8" w:rsidRPr="00A148E0" w:rsidRDefault="00A148E0">
      <w:pPr>
        <w:pStyle w:val="BodyA"/>
        <w:rPr>
          <w:rFonts w:ascii="Times New Roman" w:hAnsi="Times New Roman" w:cs="Times New Roman"/>
          <w:sz w:val="22"/>
          <w:szCs w:val="22"/>
        </w:rPr>
      </w:pPr>
      <w:r w:rsidRPr="00A148E0">
        <w:rPr>
          <w:rFonts w:ascii="Times New Roman" w:hAnsi="Times New Roman" w:cs="Times New Roman"/>
          <w:sz w:val="22"/>
          <w:szCs w:val="22"/>
        </w:rPr>
        <w:t xml:space="preserve">Architectural Conservancy Ontario is the largest heritage advocacy </w:t>
      </w:r>
      <w:r w:rsidRPr="00A148E0">
        <w:rPr>
          <w:rFonts w:ascii="Times New Roman" w:hAnsi="Times New Roman" w:cs="Times New Roman"/>
          <w:sz w:val="22"/>
          <w:szCs w:val="22"/>
        </w:rPr>
        <w:t>organization in Ontario, a registered charity and network of volunteers connected through a small Toronto-based staff and branches in 15 communities throughout Ontario.</w:t>
      </w:r>
    </w:p>
    <w:p w14:paraId="582E177C" w14:textId="77777777" w:rsidR="003C1CA8" w:rsidRPr="00A148E0" w:rsidRDefault="003C1CA8">
      <w:pPr>
        <w:pStyle w:val="BodyA"/>
        <w:rPr>
          <w:rFonts w:ascii="Times New Roman" w:hAnsi="Times New Roman" w:cs="Times New Roman"/>
          <w:sz w:val="22"/>
          <w:szCs w:val="22"/>
        </w:rPr>
      </w:pPr>
    </w:p>
    <w:p w14:paraId="7B47E3BC" w14:textId="77777777" w:rsidR="003C1CA8" w:rsidRPr="00A148E0" w:rsidRDefault="00A148E0">
      <w:pPr>
        <w:pStyle w:val="BodyA"/>
        <w:rPr>
          <w:rFonts w:ascii="Times New Roman" w:hAnsi="Times New Roman" w:cs="Times New Roman"/>
          <w:sz w:val="22"/>
          <w:szCs w:val="22"/>
        </w:rPr>
      </w:pPr>
      <w:r w:rsidRPr="00A148E0">
        <w:rPr>
          <w:rFonts w:ascii="Times New Roman" w:hAnsi="Times New Roman" w:cs="Times New Roman"/>
          <w:sz w:val="22"/>
          <w:szCs w:val="22"/>
        </w:rPr>
        <w:t xml:space="preserve">We value the opportunity to comment on this proposal.  </w:t>
      </w:r>
    </w:p>
    <w:p w14:paraId="0FF88E86" w14:textId="77777777" w:rsidR="003C1CA8" w:rsidRPr="00A148E0" w:rsidRDefault="003C1CA8">
      <w:pPr>
        <w:pStyle w:val="BodyA"/>
        <w:rPr>
          <w:rFonts w:ascii="Times New Roman" w:hAnsi="Times New Roman" w:cs="Times New Roman"/>
          <w:sz w:val="22"/>
          <w:szCs w:val="22"/>
        </w:rPr>
      </w:pPr>
    </w:p>
    <w:p w14:paraId="4E48B236" w14:textId="77777777" w:rsidR="006A1C6F" w:rsidRPr="00A148E0" w:rsidRDefault="00A148E0">
      <w:pPr>
        <w:pStyle w:val="BodyA"/>
        <w:rPr>
          <w:rStyle w:val="None"/>
          <w:rFonts w:ascii="Times New Roman" w:hAnsi="Times New Roman" w:cs="Times New Roman"/>
          <w:color w:val="000000"/>
          <w:sz w:val="22"/>
          <w:szCs w:val="22"/>
          <w:u w:color="000000"/>
        </w:rPr>
      </w:pPr>
      <w:r w:rsidRPr="00A148E0">
        <w:rPr>
          <w:rStyle w:val="None"/>
          <w:rFonts w:ascii="Times New Roman" w:hAnsi="Times New Roman" w:cs="Times New Roman"/>
          <w:color w:val="000000"/>
          <w:sz w:val="22"/>
          <w:szCs w:val="22"/>
          <w:u w:color="000000"/>
        </w:rPr>
        <w:t xml:space="preserve">Architectural Conservancy Ontario is deeply concerned about the proposed introduction of the Special Economic Zones Act, 2025. </w:t>
      </w:r>
    </w:p>
    <w:p w14:paraId="7FEC12EE" w14:textId="77777777" w:rsidR="006A1C6F" w:rsidRPr="00A148E0" w:rsidRDefault="006A1C6F">
      <w:pPr>
        <w:pStyle w:val="BodyA"/>
        <w:rPr>
          <w:rStyle w:val="None"/>
          <w:rFonts w:ascii="Times New Roman" w:hAnsi="Times New Roman" w:cs="Times New Roman"/>
          <w:color w:val="000000"/>
          <w:sz w:val="22"/>
          <w:szCs w:val="22"/>
          <w:u w:color="000000"/>
        </w:rPr>
      </w:pPr>
    </w:p>
    <w:p w14:paraId="4D805B75" w14:textId="55E9A858" w:rsidR="003C1CA8" w:rsidRPr="00A148E0" w:rsidRDefault="00A148E0">
      <w:pPr>
        <w:pStyle w:val="BodyA"/>
        <w:rPr>
          <w:rStyle w:val="None"/>
          <w:rFonts w:ascii="Times New Roman" w:hAnsi="Times New Roman" w:cs="Times New Roman"/>
          <w:color w:val="000000"/>
          <w:sz w:val="22"/>
          <w:szCs w:val="22"/>
          <w:u w:color="000000"/>
        </w:rPr>
      </w:pPr>
      <w:r w:rsidRPr="00A148E0">
        <w:rPr>
          <w:rStyle w:val="None"/>
          <w:rFonts w:ascii="Times New Roman" w:hAnsi="Times New Roman" w:cs="Times New Roman"/>
          <w:color w:val="000000"/>
          <w:sz w:val="22"/>
          <w:szCs w:val="22"/>
          <w:u w:color="000000"/>
        </w:rPr>
        <w:t>The new act would allow the Lieutenant Governor in Council to declare any part of Ontario a "Special Economic Zone" where no rules, acts, regulations, instruments (such as municipal by-laws) or conditions apply to "designated projects.” The Act gives no hint as to the parameters for criteria for declaring an area a "Special Economic Zone" or a project "a designated project,” saying only that the LGIC (Cabinet) "may make regulations prescribing criteria,” and that the Minister of Economic Development, Job Cr</w:t>
      </w:r>
      <w:r w:rsidRPr="00A148E0">
        <w:rPr>
          <w:rStyle w:val="None"/>
          <w:rFonts w:ascii="Times New Roman" w:hAnsi="Times New Roman" w:cs="Times New Roman"/>
          <w:color w:val="000000"/>
          <w:sz w:val="22"/>
          <w:szCs w:val="22"/>
          <w:u w:color="000000"/>
        </w:rPr>
        <w:t>eation and Trade may "by regulation, designate a project."</w:t>
      </w:r>
    </w:p>
    <w:p w14:paraId="50417ADC" w14:textId="77777777" w:rsidR="003C1CA8" w:rsidRPr="00A148E0" w:rsidRDefault="003C1CA8">
      <w:pPr>
        <w:pStyle w:val="BodyA"/>
        <w:rPr>
          <w:rFonts w:ascii="Times New Roman" w:hAnsi="Times New Roman" w:cs="Times New Roman"/>
          <w:color w:val="000000"/>
          <w:sz w:val="22"/>
          <w:szCs w:val="22"/>
          <w:u w:color="000000"/>
        </w:rPr>
      </w:pPr>
    </w:p>
    <w:p w14:paraId="7B131E37" w14:textId="37EC265F" w:rsidR="003C1CA8" w:rsidRPr="00A148E0" w:rsidRDefault="00A148E0">
      <w:pPr>
        <w:pStyle w:val="BodyA"/>
        <w:rPr>
          <w:rStyle w:val="None"/>
          <w:rFonts w:ascii="Times New Roman" w:hAnsi="Times New Roman" w:cs="Times New Roman"/>
          <w:color w:val="000000"/>
          <w:sz w:val="22"/>
          <w:szCs w:val="22"/>
          <w:u w:color="000000"/>
        </w:rPr>
      </w:pPr>
      <w:r w:rsidRPr="00A148E0">
        <w:rPr>
          <w:rStyle w:val="None"/>
          <w:rFonts w:ascii="Times New Roman" w:hAnsi="Times New Roman" w:cs="Times New Roman"/>
          <w:color w:val="000000"/>
          <w:sz w:val="22"/>
          <w:szCs w:val="22"/>
          <w:u w:color="000000"/>
        </w:rPr>
        <w:t xml:space="preserve">This means that anywhere in Ontario, for reasons entirely at the whim of Cabinet, the entire provisions of the Ontario Heritage Act could be suspended. And, according to the proposed legislation, no one could "cause an action" against such an arbitrary action, nor expect any "costs, compensation or damages" for </w:t>
      </w:r>
      <w:r w:rsidRPr="00A148E0">
        <w:rPr>
          <w:rStyle w:val="None"/>
          <w:rFonts w:ascii="Times New Roman" w:hAnsi="Times New Roman" w:cs="Times New Roman"/>
          <w:color w:val="000000"/>
          <w:sz w:val="22"/>
          <w:szCs w:val="22"/>
          <w:u w:color="000000"/>
        </w:rPr>
        <w:t>any los</w:t>
      </w:r>
      <w:r w:rsidR="00A939E9" w:rsidRPr="00A148E0">
        <w:rPr>
          <w:rStyle w:val="None"/>
          <w:rFonts w:ascii="Times New Roman" w:hAnsi="Times New Roman" w:cs="Times New Roman"/>
          <w:color w:val="000000"/>
          <w:sz w:val="22"/>
          <w:szCs w:val="22"/>
          <w:u w:color="000000"/>
        </w:rPr>
        <w:t>s</w:t>
      </w:r>
      <w:r w:rsidRPr="00A148E0">
        <w:rPr>
          <w:rStyle w:val="None"/>
          <w:rFonts w:ascii="Times New Roman" w:hAnsi="Times New Roman" w:cs="Times New Roman"/>
          <w:color w:val="000000"/>
          <w:sz w:val="22"/>
          <w:szCs w:val="22"/>
          <w:u w:color="000000"/>
        </w:rPr>
        <w:t>es or damages that ensue.</w:t>
      </w:r>
    </w:p>
    <w:p w14:paraId="277B0B15" w14:textId="77777777" w:rsidR="003C1CA8" w:rsidRPr="00A148E0" w:rsidRDefault="003C1CA8">
      <w:pPr>
        <w:pStyle w:val="BodyA"/>
        <w:rPr>
          <w:rFonts w:ascii="Times New Roman" w:hAnsi="Times New Roman" w:cs="Times New Roman"/>
          <w:color w:val="000000"/>
          <w:sz w:val="22"/>
          <w:szCs w:val="22"/>
          <w:u w:color="000000"/>
        </w:rPr>
      </w:pPr>
    </w:p>
    <w:p w14:paraId="3664FC12" w14:textId="5DCE3292" w:rsidR="003C1CA8" w:rsidRPr="00A148E0" w:rsidRDefault="00A148E0">
      <w:pPr>
        <w:pStyle w:val="BodyA"/>
        <w:rPr>
          <w:rStyle w:val="None"/>
          <w:rFonts w:ascii="Times New Roman" w:hAnsi="Times New Roman" w:cs="Times New Roman"/>
          <w:color w:val="000000"/>
          <w:sz w:val="22"/>
          <w:szCs w:val="22"/>
          <w:u w:color="000000"/>
        </w:rPr>
      </w:pPr>
      <w:r w:rsidRPr="00A148E0">
        <w:rPr>
          <w:rStyle w:val="None"/>
          <w:rFonts w:ascii="Times New Roman" w:hAnsi="Times New Roman" w:cs="Times New Roman"/>
          <w:color w:val="000000"/>
          <w:sz w:val="22"/>
          <w:szCs w:val="22"/>
          <w:u w:color="000000"/>
        </w:rPr>
        <w:t xml:space="preserve">Architectural Conservancy Ontario opposes, in the strongest terms, this attempt to bring “Elon Musk/Department of Government Efficiency”-style arbitrary measures to Ontario. This legislation represents government overreach at its worst.  </w:t>
      </w:r>
    </w:p>
    <w:p w14:paraId="5B271767" w14:textId="77777777" w:rsidR="003C1CA8" w:rsidRPr="00A148E0" w:rsidRDefault="003C1CA8">
      <w:pPr>
        <w:pStyle w:val="BodyA"/>
        <w:rPr>
          <w:rFonts w:ascii="Times New Roman" w:hAnsi="Times New Roman" w:cs="Times New Roman"/>
          <w:color w:val="000000"/>
          <w:sz w:val="22"/>
          <w:szCs w:val="22"/>
          <w:u w:color="000000"/>
        </w:rPr>
      </w:pPr>
    </w:p>
    <w:p w14:paraId="220F6ADC" w14:textId="26B04C56" w:rsidR="003C1CA8" w:rsidRPr="000A71CC" w:rsidRDefault="00A148E0">
      <w:pPr>
        <w:pStyle w:val="BodyA"/>
        <w:rPr>
          <w:rFonts w:ascii="Times New Roman" w:hAnsi="Times New Roman" w:cs="Times New Roman"/>
          <w:sz w:val="24"/>
          <w:szCs w:val="24"/>
        </w:rPr>
      </w:pPr>
      <w:r w:rsidRPr="00A148E0">
        <w:rPr>
          <w:rStyle w:val="None"/>
          <w:rFonts w:ascii="Times New Roman" w:hAnsi="Times New Roman" w:cs="Times New Roman"/>
          <w:color w:val="000000"/>
          <w:sz w:val="22"/>
          <w:szCs w:val="22"/>
          <w:u w:color="000000"/>
        </w:rPr>
        <w:t>ACO therefore urges the government to drop Schedule</w:t>
      </w:r>
      <w:r w:rsidRPr="0005013F">
        <w:rPr>
          <w:rStyle w:val="None"/>
          <w:rFonts w:ascii="Times New Roman" w:hAnsi="Times New Roman" w:cs="Times New Roman"/>
          <w:color w:val="000000"/>
          <w:sz w:val="22"/>
          <w:szCs w:val="22"/>
          <w:u w:color="000000"/>
        </w:rPr>
        <w:t xml:space="preserve"> 9 from the bill.</w:t>
      </w:r>
    </w:p>
    <w:sectPr w:rsidR="003C1CA8" w:rsidRPr="000A71CC" w:rsidSect="006347A7">
      <w:headerReference w:type="default" r:id="rId6"/>
      <w:footerReference w:type="default" r:id="rId7"/>
      <w:headerReference w:type="first" r:id="rId8"/>
      <w:footerReference w:type="first" r:id="rId9"/>
      <w:pgSz w:w="12240" w:h="15840"/>
      <w:pgMar w:top="1440" w:right="1440" w:bottom="1440" w:left="1440" w:header="708" w:footer="70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2425" w14:textId="77777777" w:rsidR="00950D1A" w:rsidRDefault="00950D1A">
      <w:r>
        <w:separator/>
      </w:r>
    </w:p>
  </w:endnote>
  <w:endnote w:type="continuationSeparator" w:id="0">
    <w:p w14:paraId="4D021188" w14:textId="77777777" w:rsidR="00950D1A" w:rsidRDefault="0095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565630"/>
      <w:docPartObj>
        <w:docPartGallery w:val="Page Numbers (Bottom of Page)"/>
        <w:docPartUnique/>
      </w:docPartObj>
    </w:sdtPr>
    <w:sdtEndPr>
      <w:rPr>
        <w:noProof/>
      </w:rPr>
    </w:sdtEndPr>
    <w:sdtContent>
      <w:p w14:paraId="57A6E3CA" w14:textId="4748FFBD" w:rsidR="0005013F" w:rsidRDefault="000501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ECBF14" w14:textId="77777777" w:rsidR="0045521B" w:rsidRDefault="00455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8467693"/>
      <w:docPartObj>
        <w:docPartGallery w:val="Page Numbers (Bottom of Page)"/>
        <w:docPartUnique/>
      </w:docPartObj>
    </w:sdtPr>
    <w:sdtEndPr>
      <w:rPr>
        <w:noProof/>
      </w:rPr>
    </w:sdtEndPr>
    <w:sdtContent>
      <w:p w14:paraId="07E20622" w14:textId="1C093E71" w:rsidR="00A138E7" w:rsidRDefault="00A138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66640D" w14:textId="77777777" w:rsidR="0045521B" w:rsidRDefault="00455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D4AB3" w14:textId="77777777" w:rsidR="00950D1A" w:rsidRDefault="00950D1A">
      <w:r>
        <w:separator/>
      </w:r>
    </w:p>
  </w:footnote>
  <w:footnote w:type="continuationSeparator" w:id="0">
    <w:p w14:paraId="2CFCF90D" w14:textId="77777777" w:rsidR="00950D1A" w:rsidRDefault="0095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64DF" w14:textId="09190C7C" w:rsidR="003C1CA8" w:rsidRDefault="003C1CA8" w:rsidP="004C01AD">
    <w:pPr>
      <w:pStyle w:val="HeaderFoot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498AA" w14:textId="044DCA2D" w:rsidR="006347A7" w:rsidRDefault="000677F0" w:rsidP="000677F0">
    <w:pPr>
      <w:pStyle w:val="Header"/>
      <w:jc w:val="right"/>
    </w:pPr>
    <w:r>
      <w:rPr>
        <w:noProof/>
      </w:rPr>
      <w:drawing>
        <wp:inline distT="0" distB="0" distL="0" distR="0" wp14:anchorId="3751DEC4" wp14:editId="3CAD489F">
          <wp:extent cx="1289304" cy="1828800"/>
          <wp:effectExtent l="0" t="0" r="6350" b="0"/>
          <wp:docPr id="1192176914" name="Picture 2" descr="A logo with white letters on an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76914" name="Picture 2" descr="A logo with white letters on an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89304" cy="182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CA8"/>
    <w:rsid w:val="0005013F"/>
    <w:rsid w:val="000677F0"/>
    <w:rsid w:val="00093760"/>
    <w:rsid w:val="000A71CC"/>
    <w:rsid w:val="00114880"/>
    <w:rsid w:val="001B3BB9"/>
    <w:rsid w:val="00297386"/>
    <w:rsid w:val="002C6AE2"/>
    <w:rsid w:val="003C1CA8"/>
    <w:rsid w:val="003D5C38"/>
    <w:rsid w:val="0045521B"/>
    <w:rsid w:val="004C01AD"/>
    <w:rsid w:val="004F4475"/>
    <w:rsid w:val="006347A7"/>
    <w:rsid w:val="00666460"/>
    <w:rsid w:val="006937B7"/>
    <w:rsid w:val="006A1C6F"/>
    <w:rsid w:val="00793D7D"/>
    <w:rsid w:val="007C0406"/>
    <w:rsid w:val="008E41F1"/>
    <w:rsid w:val="00950D1A"/>
    <w:rsid w:val="00954DE8"/>
    <w:rsid w:val="00A138E7"/>
    <w:rsid w:val="00A148E0"/>
    <w:rsid w:val="00A939E9"/>
    <w:rsid w:val="00B64F51"/>
    <w:rsid w:val="00DC36D4"/>
    <w:rsid w:val="00FA6DFD"/>
    <w:rsid w:val="00FE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CD32"/>
  <w15:docId w15:val="{0C851A5B-791C-4410-830D-875507D8D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404040"/>
      <w:u w:color="404040"/>
    </w:rPr>
  </w:style>
  <w:style w:type="character" w:customStyle="1" w:styleId="None">
    <w:name w:val="None"/>
  </w:style>
  <w:style w:type="character" w:customStyle="1" w:styleId="Hyperlink0">
    <w:name w:val="Hyperlink.0"/>
    <w:basedOn w:val="None"/>
    <w:rPr>
      <w:rFonts w:ascii="Calibri" w:eastAsia="Calibri" w:hAnsi="Calibri" w:cs="Calibri"/>
      <w:outline w:val="0"/>
      <w:color w:val="0000FF"/>
      <w:sz w:val="22"/>
      <w:szCs w:val="22"/>
      <w:u w:val="single" w:color="0000FF"/>
    </w:rPr>
  </w:style>
  <w:style w:type="paragraph" w:customStyle="1" w:styleId="Default">
    <w:name w:val="Default"/>
    <w:rsid w:val="00297386"/>
    <w:pPr>
      <w:widowControl w:val="0"/>
      <w:suppressAutoHyphens/>
    </w:pPr>
    <w:rPr>
      <w:rFonts w:cs="Arial Unicode MS"/>
      <w:color w:val="000000"/>
      <w:kern w:val="1"/>
      <w:sz w:val="24"/>
      <w:szCs w:val="24"/>
      <w:u w:color="000000"/>
      <w:lang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DC36D4"/>
    <w:pPr>
      <w:tabs>
        <w:tab w:val="center" w:pos="4680"/>
        <w:tab w:val="right" w:pos="9360"/>
      </w:tabs>
    </w:pPr>
  </w:style>
  <w:style w:type="character" w:customStyle="1" w:styleId="HeaderChar">
    <w:name w:val="Header Char"/>
    <w:basedOn w:val="DefaultParagraphFont"/>
    <w:link w:val="Header"/>
    <w:uiPriority w:val="99"/>
    <w:rsid w:val="00DC36D4"/>
    <w:rPr>
      <w:sz w:val="24"/>
      <w:szCs w:val="24"/>
    </w:rPr>
  </w:style>
  <w:style w:type="paragraph" w:styleId="Footer">
    <w:name w:val="footer"/>
    <w:basedOn w:val="Normal"/>
    <w:link w:val="FooterChar"/>
    <w:uiPriority w:val="99"/>
    <w:unhideWhenUsed/>
    <w:rsid w:val="00DC36D4"/>
    <w:pPr>
      <w:tabs>
        <w:tab w:val="center" w:pos="4680"/>
        <w:tab w:val="right" w:pos="9360"/>
      </w:tabs>
    </w:pPr>
  </w:style>
  <w:style w:type="character" w:customStyle="1" w:styleId="FooterChar">
    <w:name w:val="Footer Char"/>
    <w:basedOn w:val="DefaultParagraphFont"/>
    <w:link w:val="Footer"/>
    <w:uiPriority w:val="99"/>
    <w:rsid w:val="00DC36D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Debra Crawford</cp:lastModifiedBy>
  <cp:revision>26</cp:revision>
  <dcterms:created xsi:type="dcterms:W3CDTF">2025-05-16T10:05:00Z</dcterms:created>
  <dcterms:modified xsi:type="dcterms:W3CDTF">2025-05-16T14:28:00Z</dcterms:modified>
</cp:coreProperties>
</file>