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4B2F" w14:textId="2205B684" w:rsidR="00385AE9" w:rsidRPr="00385AE9" w:rsidRDefault="00385AE9" w:rsidP="00385AE9">
      <w:pPr>
        <w:widowControl w:val="0"/>
        <w:pBdr>
          <w:top w:val="nil"/>
          <w:left w:val="nil"/>
          <w:bottom w:val="nil"/>
          <w:right w:val="nil"/>
          <w:between w:val="nil"/>
        </w:pBdr>
        <w:spacing w:line="276" w:lineRule="auto"/>
        <w:ind w:left="1440" w:firstLine="720"/>
        <w:jc w:val="right"/>
        <w:rPr>
          <w:rFonts w:ascii="Helvetica Neue" w:hAnsi="Helvetica Neue"/>
          <w:sz w:val="22"/>
          <w:szCs w:val="22"/>
        </w:rPr>
      </w:pPr>
      <w:r>
        <w:rPr>
          <w:noProof/>
        </w:rPr>
        <mc:AlternateContent>
          <mc:Choice Requires="wps">
            <w:drawing>
              <wp:anchor distT="0" distB="0" distL="114300" distR="114300" simplePos="0" relativeHeight="251661312" behindDoc="0" locked="0" layoutInCell="1" allowOverlap="1" wp14:anchorId="7DBCADC1" wp14:editId="4A62B3EF">
                <wp:simplePos x="0" y="0"/>
                <wp:positionH relativeFrom="column">
                  <wp:posOffset>0</wp:posOffset>
                </wp:positionH>
                <wp:positionV relativeFrom="paragraph">
                  <wp:posOffset>0</wp:posOffset>
                </wp:positionV>
                <wp:extent cx="635000" cy="635000"/>
                <wp:effectExtent l="0" t="0" r="0" b="0"/>
                <wp:wrapNone/>
                <wp:docPr id="1303619903" name="WordArt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5ADB151" id="_x0000_t202" coordsize="21600,21600" o:spt="202" path="m,l,21600r21600,l21600,xe">
                <v:stroke joinstyle="miter"/>
                <v:path gradientshapeok="t" o:connecttype="rect"/>
              </v:shapetype>
              <v:shape id="WordArt 4"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" filled="f" stroked="f"/>
            </w:pict>
          </mc:Fallback>
        </mc:AlternateContent>
      </w:r>
      <w:r>
        <w:rPr>
          <w:noProof/>
        </w:rPr>
        <mc:AlternateContent>
          <mc:Choice Requires="wps">
            <w:drawing>
              <wp:anchor distT="0" distB="0" distL="114300" distR="114300" simplePos="0" relativeHeight="251662336" behindDoc="0" locked="0" layoutInCell="1" allowOverlap="1" wp14:anchorId="479DA42D" wp14:editId="05B02FB6">
                <wp:simplePos x="0" y="0"/>
                <wp:positionH relativeFrom="column">
                  <wp:posOffset>0</wp:posOffset>
                </wp:positionH>
                <wp:positionV relativeFrom="paragraph">
                  <wp:posOffset>0</wp:posOffset>
                </wp:positionV>
                <wp:extent cx="635000" cy="635000"/>
                <wp:effectExtent l="0" t="0" r="0" b="0"/>
                <wp:wrapNone/>
                <wp:docPr id="994787932" name="WordArt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ADF1F4E" id="WordArt 3"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" filled="f" stroked="f"/>
            </w:pict>
          </mc:Fallback>
        </mc:AlternateContent>
      </w:r>
      <w:r>
        <w:rPr>
          <w:noProof/>
        </w:rPr>
        <mc:AlternateContent>
          <mc:Choice Requires="wps">
            <w:drawing>
              <wp:anchor distT="0" distB="0" distL="114300" distR="114300" simplePos="0" relativeHeight="251663360" behindDoc="0" locked="0" layoutInCell="1" allowOverlap="1" wp14:anchorId="53231908" wp14:editId="04841F6D">
                <wp:simplePos x="0" y="0"/>
                <wp:positionH relativeFrom="column">
                  <wp:posOffset>0</wp:posOffset>
                </wp:positionH>
                <wp:positionV relativeFrom="paragraph">
                  <wp:posOffset>0</wp:posOffset>
                </wp:positionV>
                <wp:extent cx="635000" cy="635000"/>
                <wp:effectExtent l="0" t="0" r="0" b="0"/>
                <wp:wrapNone/>
                <wp:docPr id="90118069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CB627FE" id="WordArt 2"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" filled="f" stroked="f"/>
            </w:pict>
          </mc:Fallback>
        </mc:AlternateContent>
      </w:r>
      <w:r w:rsidRPr="003A4D79">
        <w:rPr>
          <w:rFonts w:ascii="Helvetica Neue" w:hAnsi="Helvetica Neue"/>
          <w:noProof/>
          <w:sz w:val="22"/>
          <w:szCs w:val="22"/>
        </w:rPr>
        <w:drawing>
          <wp:anchor distT="0" distB="0" distL="114300" distR="114300" simplePos="0" relativeHeight="251659264" behindDoc="0" locked="0" layoutInCell="1" hidden="0" allowOverlap="1" wp14:anchorId="5BB65211" wp14:editId="7C773C3A">
            <wp:simplePos x="0" y="0"/>
            <wp:positionH relativeFrom="column">
              <wp:posOffset>9958</wp:posOffset>
            </wp:positionH>
            <wp:positionV relativeFrom="paragraph">
              <wp:posOffset>321</wp:posOffset>
            </wp:positionV>
            <wp:extent cx="1265555" cy="930275"/>
            <wp:effectExtent l="0" t="0" r="0" b="0"/>
            <wp:wrapSquare wrapText="bothSides" distT="0" distB="0" distL="114300" distR="114300"/>
            <wp:docPr id="1309522202" name="image4.png" descr="A logo with a tree on a hil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logo with a tree on a hill&#10;&#10;Description automatically generated"/>
                    <pic:cNvPicPr preferRelativeResize="0"/>
                  </pic:nvPicPr>
                  <pic:blipFill>
                    <a:blip r:embed="rId5"/>
                    <a:srcRect/>
                    <a:stretch>
                      <a:fillRect/>
                    </a:stretch>
                  </pic:blipFill>
                  <pic:spPr>
                    <a:xfrm>
                      <a:off x="0" y="0"/>
                      <a:ext cx="1265555" cy="930275"/>
                    </a:xfrm>
                    <a:prstGeom prst="rect">
                      <a:avLst/>
                    </a:prstGeom>
                    <a:ln/>
                  </pic:spPr>
                </pic:pic>
              </a:graphicData>
            </a:graphic>
          </wp:anchor>
        </w:drawing>
      </w:r>
      <w:r w:rsidRPr="003A4D79">
        <w:rPr>
          <w:rFonts w:ascii="Helvetica Neue" w:eastAsia="Calibri" w:hAnsi="Helvetica Neue" w:cs="Calibri"/>
          <w:color w:val="1F497D"/>
          <w:sz w:val="22"/>
          <w:szCs w:val="22"/>
        </w:rPr>
        <w:t>138 Hopedale Avenue, Toronto, Ontario M4K 3M7</w:t>
      </w:r>
    </w:p>
    <w:p w14:paraId="41EE8D52" w14:textId="77777777" w:rsidR="00385AE9" w:rsidRPr="003A4D79" w:rsidRDefault="00385AE9" w:rsidP="00385AE9">
      <w:pPr>
        <w:jc w:val="right"/>
        <w:rPr>
          <w:rFonts w:ascii="Helvetica Neue" w:hAnsi="Helvetica Neue"/>
          <w:sz w:val="22"/>
          <w:szCs w:val="22"/>
        </w:rPr>
      </w:pPr>
      <w:r w:rsidRPr="003A4D79">
        <w:rPr>
          <w:rFonts w:ascii="Helvetica Neue" w:eastAsia="Calibri" w:hAnsi="Helvetica Neue" w:cs="Calibri"/>
          <w:color w:val="1F497D"/>
          <w:sz w:val="22"/>
          <w:szCs w:val="22"/>
        </w:rPr>
        <w:t>executivedirector@georgianbay.ca</w:t>
      </w:r>
    </w:p>
    <w:p w14:paraId="36E35661" w14:textId="7713B133" w:rsidR="00385AE9" w:rsidRPr="00E8584D" w:rsidRDefault="00385AE9" w:rsidP="00E8584D">
      <w:pPr>
        <w:jc w:val="right"/>
        <w:rPr>
          <w:rFonts w:ascii="Helvetica Neue" w:hAnsi="Helvetica Neue"/>
          <w:sz w:val="22"/>
          <w:szCs w:val="22"/>
        </w:rPr>
      </w:pPr>
      <w:hyperlink r:id="rId6">
        <w:r w:rsidRPr="003A4D79">
          <w:rPr>
            <w:rFonts w:ascii="Helvetica Neue" w:eastAsia="Calibri" w:hAnsi="Helvetica Neue" w:cs="Calibri"/>
            <w:color w:val="0000FF"/>
            <w:sz w:val="22"/>
            <w:szCs w:val="22"/>
            <w:u w:val="single"/>
          </w:rPr>
          <w:t>http://www.georgianbay.ca/</w:t>
        </w:r>
      </w:hyperlink>
      <w:r w:rsidRPr="003A4D79">
        <w:rPr>
          <w:rFonts w:ascii="Helvetica Neue" w:eastAsia="Calibri" w:hAnsi="Helvetica Neue" w:cs="Calibri"/>
          <w:color w:val="0000FF"/>
          <w:sz w:val="22"/>
          <w:szCs w:val="22"/>
          <w:u w:val="single"/>
        </w:rPr>
        <w:t>.ca</w:t>
      </w:r>
      <w:r w:rsidRPr="003A4D79">
        <w:rPr>
          <w:rFonts w:ascii="Helvetica Neue" w:hAnsi="Helvetica Neue"/>
          <w:noProof/>
          <w:sz w:val="22"/>
          <w:szCs w:val="22"/>
        </w:rPr>
        <mc:AlternateContent>
          <mc:Choice Requires="wps">
            <w:drawing>
              <wp:anchor distT="0" distB="0" distL="114300" distR="114300" simplePos="0" relativeHeight="251660288" behindDoc="0" locked="0" layoutInCell="1" hidden="0" allowOverlap="1" wp14:anchorId="054E660C" wp14:editId="2BADA045">
                <wp:simplePos x="0" y="0"/>
                <wp:positionH relativeFrom="column">
                  <wp:posOffset>723900</wp:posOffset>
                </wp:positionH>
                <wp:positionV relativeFrom="paragraph">
                  <wp:posOffset>63500</wp:posOffset>
                </wp:positionV>
                <wp:extent cx="0" cy="19050"/>
                <wp:effectExtent l="0" t="0" r="0" b="0"/>
                <wp:wrapSquare wrapText="bothSides" distT="0" distB="0" distL="114300" distR="114300"/>
                <wp:docPr id="1309522200" name="Straight Arrow Connector 1309522200"/>
                <wp:cNvGraphicFramePr/>
                <a:graphic xmlns:a="http://schemas.openxmlformats.org/drawingml/2006/main">
                  <a:graphicData uri="http://schemas.microsoft.com/office/word/2010/wordprocessingShape">
                    <wps:wsp>
                      <wps:cNvCnPr/>
                      <wps:spPr>
                        <a:xfrm>
                          <a:off x="3338130" y="3780000"/>
                          <a:ext cx="4015740" cy="0"/>
                        </a:xfrm>
                        <a:prstGeom prst="straightConnector1">
                          <a:avLst/>
                        </a:prstGeom>
                        <a:noFill/>
                        <a:ln w="19050" cap="flat" cmpd="sng">
                          <a:solidFill>
                            <a:srgbClr val="103979"/>
                          </a:solidFill>
                          <a:prstDash val="solid"/>
                          <a:round/>
                          <a:headEnd type="none" w="sm" len="sm"/>
                          <a:tailEnd type="none" w="sm" len="sm"/>
                        </a:ln>
                      </wps:spPr>
                      <wps:bodyPr/>
                    </wps:wsp>
                  </a:graphicData>
                </a:graphic>
              </wp:anchor>
            </w:drawing>
          </mc:Choice>
          <mc:Fallback>
            <w:pict>
              <v:shapetype w14:anchorId="599FB3D9" id="_x0000_t32" coordsize="21600,21600" o:spt="32" o:oned="t" path="m,l21600,21600e" filled="f">
                <v:path arrowok="t" fillok="f" o:connecttype="none"/>
                <o:lock v:ext="edit" shapetype="t"/>
              </v:shapetype>
              <v:shape id="Straight Arrow Connector 1309522200" o:spid="_x0000_s1026" type="#_x0000_t32" style="position:absolute;margin-left:57pt;margin-top:5pt;width:0;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" strokecolor="#103979" strokeweight="1.5pt">
                <v:stroke startarrowwidth="narrow" startarrowlength="short" endarrowwidth="narrow" endarrowlength="short"/>
                <w10:wrap type="square"/>
              </v:shape>
            </w:pict>
          </mc:Fallback>
        </mc:AlternateContent>
      </w:r>
    </w:p>
    <w:p w14:paraId="3D7B5B2C" w14:textId="77777777" w:rsidR="007107BD" w:rsidRDefault="007107BD" w:rsidP="00BB78DD">
      <w:pPr>
        <w:tabs>
          <w:tab w:val="right" w:pos="9356"/>
        </w:tabs>
        <w:rPr>
          <w:rFonts w:ascii="Helvetica Neue" w:eastAsia="Calibri" w:hAnsi="Helvetica Neue" w:cs="Calibri"/>
          <w:color w:val="000000"/>
          <w:sz w:val="22"/>
          <w:szCs w:val="22"/>
        </w:rPr>
      </w:pPr>
    </w:p>
    <w:p w14:paraId="327F869D" w14:textId="198925C9" w:rsidR="00385AE9" w:rsidRPr="00BB78DD" w:rsidRDefault="00385AE9" w:rsidP="00BB78DD">
      <w:pPr>
        <w:tabs>
          <w:tab w:val="right" w:pos="9356"/>
        </w:tabs>
        <w:rPr>
          <w:rFonts w:ascii="Helvetica Neue" w:eastAsia="Calibri" w:hAnsi="Helvetica Neue" w:cs="Calibri"/>
          <w:b/>
          <w:i/>
          <w:color w:val="000000"/>
          <w:sz w:val="22"/>
          <w:szCs w:val="22"/>
        </w:rPr>
      </w:pPr>
      <w:r>
        <w:rPr>
          <w:rFonts w:ascii="Helvetica Neue" w:eastAsia="Calibri" w:hAnsi="Helvetica Neue" w:cs="Calibri"/>
          <w:color w:val="000000"/>
          <w:sz w:val="22"/>
          <w:szCs w:val="22"/>
        </w:rPr>
        <w:t>August 11</w:t>
      </w:r>
      <w:r w:rsidRPr="003A4D79">
        <w:rPr>
          <w:rFonts w:ascii="Helvetica Neue" w:eastAsia="Calibri" w:hAnsi="Helvetica Neue" w:cs="Calibri"/>
          <w:color w:val="000000"/>
          <w:sz w:val="22"/>
          <w:szCs w:val="22"/>
        </w:rPr>
        <w:t>, 2025.</w:t>
      </w:r>
      <w:r w:rsidRPr="003A4D79">
        <w:rPr>
          <w:rFonts w:ascii="Helvetica Neue" w:eastAsia="Calibri" w:hAnsi="Helvetica Neue" w:cs="Calibri"/>
          <w:b/>
          <w:i/>
          <w:color w:val="000000"/>
          <w:sz w:val="22"/>
          <w:szCs w:val="22"/>
        </w:rPr>
        <w:tab/>
        <w:t>Via email</w:t>
      </w:r>
    </w:p>
    <w:p w14:paraId="615C07E7" w14:textId="77777777" w:rsidR="00385AE9" w:rsidRPr="003A4D79" w:rsidRDefault="00385AE9" w:rsidP="00385AE9">
      <w:pPr>
        <w:rPr>
          <w:rFonts w:ascii="Helvetica Neue" w:eastAsia="Calibri" w:hAnsi="Helvetica Neue" w:cs="Calibri"/>
          <w:color w:val="000000"/>
          <w:sz w:val="22"/>
          <w:szCs w:val="22"/>
        </w:rPr>
      </w:pPr>
      <w:r w:rsidRPr="003A4D79">
        <w:rPr>
          <w:rFonts w:ascii="Helvetica Neue" w:eastAsia="Calibri" w:hAnsi="Helvetica Neue" w:cs="Calibri"/>
          <w:color w:val="000000"/>
          <w:sz w:val="22"/>
          <w:szCs w:val="22"/>
        </w:rPr>
        <w:t>Hon. Tod. McCarthy</w:t>
      </w:r>
    </w:p>
    <w:p w14:paraId="27A322EB" w14:textId="731DC4D6" w:rsidR="00385AE9" w:rsidRPr="00385AE9" w:rsidRDefault="00385AE9" w:rsidP="00385AE9">
      <w:pPr>
        <w:rPr>
          <w:rFonts w:ascii="Helvetica Neue" w:eastAsia="Calibri" w:hAnsi="Helvetica Neue" w:cs="Calibri"/>
          <w:color w:val="000000"/>
          <w:sz w:val="22"/>
          <w:szCs w:val="22"/>
        </w:rPr>
      </w:pPr>
      <w:r w:rsidRPr="003A4D79">
        <w:rPr>
          <w:rFonts w:ascii="Helvetica Neue" w:eastAsia="Calibri" w:hAnsi="Helvetica Neue" w:cs="Calibri"/>
          <w:color w:val="000000"/>
          <w:sz w:val="22"/>
          <w:szCs w:val="22"/>
        </w:rPr>
        <w:t>Minister of Environment, Conservation and Parks</w:t>
      </w:r>
    </w:p>
    <w:p w14:paraId="2F78BF23" w14:textId="71CCF38C" w:rsidR="00385AE9" w:rsidRPr="00385AE9" w:rsidRDefault="00385AE9" w:rsidP="00385AE9">
      <w:pPr>
        <w:pStyle w:val="Heading1"/>
        <w:rPr>
          <w:rFonts w:ascii="Helvetica Neue" w:eastAsia="Calibri" w:hAnsi="Helvetica Neue" w:cs="Calibri"/>
          <w:b/>
          <w:color w:val="000000"/>
          <w:sz w:val="22"/>
          <w:szCs w:val="22"/>
        </w:rPr>
      </w:pPr>
      <w:r w:rsidRPr="003A4D79">
        <w:rPr>
          <w:rFonts w:ascii="Helvetica Neue" w:eastAsia="Calibri" w:hAnsi="Helvetica Neue" w:cs="Calibri"/>
          <w:b/>
          <w:color w:val="000000"/>
          <w:sz w:val="22"/>
          <w:szCs w:val="22"/>
        </w:rPr>
        <w:t>Re</w:t>
      </w:r>
      <w:r w:rsidRPr="003A4D79">
        <w:rPr>
          <w:rFonts w:ascii="Helvetica Neue" w:eastAsia="Calibri" w:hAnsi="Helvetica Neue" w:cs="Calibri"/>
          <w:b/>
          <w:sz w:val="22"/>
          <w:szCs w:val="22"/>
        </w:rPr>
        <w:t>:</w:t>
      </w:r>
      <w:r w:rsidRPr="003A4D79">
        <w:rPr>
          <w:rFonts w:ascii="Helvetica Neue" w:eastAsia="Calibri" w:hAnsi="Helvetica Neue" w:cs="Calibri"/>
          <w:b/>
          <w:color w:val="000000"/>
          <w:sz w:val="22"/>
          <w:szCs w:val="22"/>
        </w:rPr>
        <w:t xml:space="preserve"> </w:t>
      </w:r>
      <w:r w:rsidRPr="00385AE9">
        <w:rPr>
          <w:rFonts w:ascii="Helvetica Neue" w:eastAsia="Calibri" w:hAnsi="Helvetica Neue" w:cs="Calibri"/>
          <w:b/>
          <w:color w:val="000000"/>
          <w:sz w:val="22"/>
          <w:szCs w:val="22"/>
        </w:rPr>
        <w:t xml:space="preserve">Proposed legislative amendments to the </w:t>
      </w:r>
      <w:r w:rsidRPr="00385AE9">
        <w:rPr>
          <w:rFonts w:ascii="Helvetica Neue" w:eastAsia="Calibri" w:hAnsi="Helvetica Neue" w:cs="Calibri"/>
          <w:b/>
          <w:i/>
          <w:iCs/>
          <w:color w:val="000000"/>
          <w:sz w:val="22"/>
          <w:szCs w:val="22"/>
        </w:rPr>
        <w:t>Provincial Parks and Conservation Reserves Act</w:t>
      </w:r>
      <w:r w:rsidRPr="00385AE9">
        <w:rPr>
          <w:rFonts w:ascii="Helvetica Neue" w:eastAsia="Calibri" w:hAnsi="Helvetica Neue" w:cs="Calibri"/>
          <w:b/>
          <w:color w:val="000000"/>
          <w:sz w:val="22"/>
          <w:szCs w:val="22"/>
        </w:rPr>
        <w:t xml:space="preserve">, 2006, and </w:t>
      </w:r>
      <w:r w:rsidRPr="00385AE9">
        <w:rPr>
          <w:rFonts w:ascii="Helvetica Neue" w:eastAsia="Calibri" w:hAnsi="Helvetica Neue" w:cs="Calibri"/>
          <w:b/>
          <w:i/>
          <w:iCs/>
          <w:color w:val="000000"/>
          <w:sz w:val="22"/>
          <w:szCs w:val="22"/>
        </w:rPr>
        <w:t>Historical Parks Act</w:t>
      </w:r>
      <w:r w:rsidRPr="00385AE9">
        <w:rPr>
          <w:rFonts w:ascii="Helvetica Neue" w:eastAsia="Calibri" w:hAnsi="Helvetica Neue" w:cs="Calibri"/>
          <w:b/>
          <w:color w:val="000000"/>
          <w:sz w:val="22"/>
          <w:szCs w:val="22"/>
        </w:rPr>
        <w:t xml:space="preserve"> </w:t>
      </w:r>
    </w:p>
    <w:p w14:paraId="0A0A5643" w14:textId="77777777" w:rsidR="00385AE9" w:rsidRPr="003A4D79" w:rsidRDefault="00385AE9" w:rsidP="00385AE9">
      <w:pPr>
        <w:rPr>
          <w:rFonts w:ascii="Helvetica Neue" w:eastAsia="Calibri" w:hAnsi="Helvetica Neue" w:cs="Calibri"/>
          <w:color w:val="000000"/>
          <w:sz w:val="22"/>
          <w:szCs w:val="22"/>
        </w:rPr>
      </w:pPr>
    </w:p>
    <w:p w14:paraId="6F0F6E78" w14:textId="3B46B38E" w:rsidR="00385AE9" w:rsidRPr="00385AE9" w:rsidRDefault="00385AE9" w:rsidP="00385AE9">
      <w:pPr>
        <w:rPr>
          <w:rFonts w:ascii="Helvetica Neue" w:eastAsia="Calibri" w:hAnsi="Helvetica Neue" w:cs="Calibri"/>
          <w:color w:val="000000"/>
          <w:sz w:val="22"/>
          <w:szCs w:val="22"/>
        </w:rPr>
      </w:pPr>
      <w:r w:rsidRPr="003A4D79">
        <w:rPr>
          <w:rFonts w:ascii="Helvetica Neue" w:eastAsia="Calibri" w:hAnsi="Helvetica Neue" w:cs="Calibri"/>
          <w:color w:val="000000"/>
          <w:sz w:val="22"/>
          <w:szCs w:val="22"/>
        </w:rPr>
        <w:t>Dear Minister McCarth</w:t>
      </w:r>
      <w:r>
        <w:rPr>
          <w:rFonts w:ascii="Helvetica Neue" w:eastAsia="Calibri" w:hAnsi="Helvetica Neue" w:cs="Calibri"/>
          <w:color w:val="000000"/>
          <w:sz w:val="22"/>
          <w:szCs w:val="22"/>
        </w:rPr>
        <w:t xml:space="preserve">y, </w:t>
      </w:r>
    </w:p>
    <w:p w14:paraId="357B42AD" w14:textId="018C7BC9" w:rsidR="00385AE9" w:rsidRPr="00BB78DD" w:rsidRDefault="00385AE9" w:rsidP="00BB78DD">
      <w:pPr>
        <w:rPr>
          <w:rFonts w:ascii="Helvetica Neue" w:eastAsia="Calibri" w:hAnsi="Helvetica Neue" w:cs="Calibri"/>
          <w:color w:val="000000"/>
          <w:sz w:val="22"/>
          <w:szCs w:val="22"/>
        </w:rPr>
      </w:pPr>
      <w:r w:rsidRPr="00BB78DD">
        <w:rPr>
          <w:rFonts w:ascii="Helvetica Neue" w:eastAsia="Calibri" w:hAnsi="Helvetica Neue" w:cs="Calibri"/>
          <w:color w:val="000000"/>
          <w:sz w:val="22"/>
          <w:szCs w:val="22"/>
        </w:rPr>
        <w:t>In response to the call for i</w:t>
      </w:r>
      <w:r w:rsidRPr="00BB78DD">
        <w:rPr>
          <w:rFonts w:ascii="Helvetica Neue" w:eastAsia="Calibri" w:hAnsi="Helvetica Neue" w:cs="Calibri"/>
          <w:color w:val="000000"/>
          <w:sz w:val="22"/>
          <w:szCs w:val="22"/>
        </w:rPr>
        <w:t xml:space="preserve">nput on proposed amendments to the </w:t>
      </w:r>
      <w:r w:rsidRPr="00BB78DD">
        <w:rPr>
          <w:rFonts w:ascii="Helvetica Neue" w:eastAsia="Calibri" w:hAnsi="Helvetica Neue" w:cs="Calibri"/>
          <w:i/>
          <w:iCs/>
          <w:color w:val="000000"/>
          <w:sz w:val="22"/>
          <w:szCs w:val="22"/>
        </w:rPr>
        <w:t>Provincial Parks and Conservation Reserves Act</w:t>
      </w:r>
      <w:r w:rsidRPr="00BB78DD">
        <w:rPr>
          <w:rFonts w:ascii="Helvetica Neue" w:eastAsia="Calibri" w:hAnsi="Helvetica Neue" w:cs="Calibri"/>
          <w:color w:val="000000"/>
          <w:sz w:val="22"/>
          <w:szCs w:val="22"/>
        </w:rPr>
        <w:t>, 2006, (PPCRA) and changes to the </w:t>
      </w:r>
      <w:r w:rsidRPr="00BB78DD">
        <w:rPr>
          <w:rFonts w:ascii="Helvetica Neue" w:eastAsia="Calibri" w:hAnsi="Helvetica Neue" w:cs="Calibri"/>
          <w:i/>
          <w:iCs/>
          <w:color w:val="000000"/>
          <w:sz w:val="22"/>
          <w:szCs w:val="22"/>
        </w:rPr>
        <w:t>Historical Parks Act</w:t>
      </w:r>
      <w:r w:rsidRPr="00BB78DD">
        <w:rPr>
          <w:rFonts w:ascii="Helvetica Neue" w:eastAsia="Calibri" w:hAnsi="Helvetica Neue" w:cs="Calibri"/>
          <w:color w:val="000000"/>
          <w:sz w:val="22"/>
          <w:szCs w:val="22"/>
        </w:rPr>
        <w:t xml:space="preserve"> </w:t>
      </w:r>
      <w:r w:rsidRPr="00BB78DD">
        <w:rPr>
          <w:rFonts w:ascii="Helvetica Neue" w:eastAsia="Calibri" w:hAnsi="Helvetica Neue" w:cs="Calibri"/>
          <w:color w:val="000000"/>
          <w:sz w:val="22"/>
          <w:szCs w:val="22"/>
        </w:rPr>
        <w:t>(HPA)</w:t>
      </w:r>
      <w:r w:rsidRPr="00BB78DD">
        <w:rPr>
          <w:rFonts w:ascii="Helvetica Neue" w:eastAsia="Calibri" w:hAnsi="Helvetica Neue" w:cs="Calibri"/>
          <w:color w:val="000000"/>
          <w:sz w:val="22"/>
          <w:szCs w:val="22"/>
        </w:rPr>
        <w:t xml:space="preserve">, the Georgian Bay Association is glad to see that your ministry making such an effort to </w:t>
      </w:r>
      <w:r w:rsidR="00E50D68" w:rsidRPr="00E50D68">
        <w:rPr>
          <w:rFonts w:ascii="Helvetica Neue" w:eastAsia="Calibri" w:hAnsi="Helvetica Neue" w:cs="Calibri"/>
          <w:color w:val="000000"/>
          <w:sz w:val="22"/>
          <w:szCs w:val="22"/>
        </w:rPr>
        <w:t>support local economies in an uncertain time and making it easier for Ontarians to enjoy staycations.</w:t>
      </w:r>
    </w:p>
    <w:p w14:paraId="6A0689D4" w14:textId="63B83243" w:rsidR="00E50D68" w:rsidRPr="00E50D68" w:rsidRDefault="00385AE9" w:rsidP="00BB78DD">
      <w:pPr>
        <w:rPr>
          <w:rFonts w:ascii="Helvetica Neue" w:eastAsia="Calibri" w:hAnsi="Helvetica Neue" w:cs="Calibri"/>
          <w:color w:val="000000"/>
          <w:sz w:val="22"/>
          <w:szCs w:val="22"/>
        </w:rPr>
      </w:pPr>
      <w:r w:rsidRPr="00BB78DD">
        <w:rPr>
          <w:rFonts w:ascii="Helvetica Neue" w:eastAsia="Calibri" w:hAnsi="Helvetica Neue" w:cs="Calibri"/>
          <w:color w:val="000000"/>
          <w:sz w:val="22"/>
          <w:szCs w:val="22"/>
        </w:rPr>
        <w:t xml:space="preserve">At the same time, we are concerned about the precedent that </w:t>
      </w:r>
      <w:r w:rsidR="007E4083">
        <w:rPr>
          <w:rFonts w:ascii="Helvetica Neue" w:eastAsia="Calibri" w:hAnsi="Helvetica Neue" w:cs="Calibri"/>
          <w:color w:val="000000"/>
          <w:sz w:val="22"/>
          <w:szCs w:val="22"/>
        </w:rPr>
        <w:t xml:space="preserve">these amendments </w:t>
      </w:r>
      <w:r w:rsidRPr="00BB78DD">
        <w:rPr>
          <w:rFonts w:ascii="Helvetica Neue" w:eastAsia="Calibri" w:hAnsi="Helvetica Neue" w:cs="Calibri"/>
          <w:color w:val="000000"/>
          <w:sz w:val="22"/>
          <w:szCs w:val="22"/>
        </w:rPr>
        <w:t xml:space="preserve">will set. </w:t>
      </w:r>
      <w:r w:rsidR="00E50D68" w:rsidRPr="00E50D68">
        <w:rPr>
          <w:rFonts w:ascii="Helvetica Neue" w:eastAsia="Calibri" w:hAnsi="Helvetica Neue" w:cs="Calibri"/>
          <w:color w:val="000000"/>
          <w:sz w:val="22"/>
          <w:szCs w:val="22"/>
        </w:rPr>
        <w:t>We definitely do</w:t>
      </w:r>
      <w:r w:rsidRPr="00BB78DD">
        <w:rPr>
          <w:rFonts w:ascii="Helvetica Neue" w:eastAsia="Calibri" w:hAnsi="Helvetica Neue" w:cs="Calibri"/>
          <w:color w:val="000000"/>
          <w:sz w:val="22"/>
          <w:szCs w:val="22"/>
        </w:rPr>
        <w:t xml:space="preserve"> </w:t>
      </w:r>
      <w:r w:rsidR="00E50D68" w:rsidRPr="00E50D68">
        <w:rPr>
          <w:rFonts w:ascii="Helvetica Neue" w:eastAsia="Calibri" w:hAnsi="Helvetica Neue" w:cs="Calibri"/>
          <w:color w:val="000000"/>
          <w:sz w:val="22"/>
          <w:szCs w:val="22"/>
        </w:rPr>
        <w:t>n</w:t>
      </w:r>
      <w:r w:rsidRPr="00BB78DD">
        <w:rPr>
          <w:rFonts w:ascii="Helvetica Neue" w:eastAsia="Calibri" w:hAnsi="Helvetica Neue" w:cs="Calibri"/>
          <w:color w:val="000000"/>
          <w:sz w:val="22"/>
          <w:szCs w:val="22"/>
        </w:rPr>
        <w:t>o</w:t>
      </w:r>
      <w:r w:rsidR="00E50D68" w:rsidRPr="00E50D68">
        <w:rPr>
          <w:rFonts w:ascii="Helvetica Neue" w:eastAsia="Calibri" w:hAnsi="Helvetica Neue" w:cs="Calibri"/>
          <w:color w:val="000000"/>
          <w:sz w:val="22"/>
          <w:szCs w:val="22"/>
        </w:rPr>
        <w:t>t want it to be easy to remove park land from protection. There are classes of land use that must be strongly protected as their overall value far exceeds the dollar amounts of seasonal tourism. Healthy wetlands, intact wildlife habitats for larger animals,</w:t>
      </w:r>
      <w:r w:rsidR="007E4083">
        <w:rPr>
          <w:rFonts w:ascii="Helvetica Neue" w:eastAsia="Calibri" w:hAnsi="Helvetica Neue" w:cs="Calibri"/>
          <w:color w:val="000000"/>
          <w:sz w:val="22"/>
          <w:szCs w:val="22"/>
        </w:rPr>
        <w:t xml:space="preserve"> </w:t>
      </w:r>
      <w:r w:rsidR="00E50D68" w:rsidRPr="00E50D68">
        <w:rPr>
          <w:rFonts w:ascii="Helvetica Neue" w:eastAsia="Calibri" w:hAnsi="Helvetica Neue" w:cs="Calibri"/>
          <w:color w:val="000000"/>
          <w:sz w:val="22"/>
          <w:szCs w:val="22"/>
        </w:rPr>
        <w:t>and sacred First Nations sites are all beneficial to Ontarians and integral to our culture for the long run. </w:t>
      </w:r>
      <w:r w:rsidRPr="00BB78DD">
        <w:rPr>
          <w:rFonts w:ascii="Helvetica Neue" w:eastAsia="Calibri" w:hAnsi="Helvetica Neue" w:cs="Calibri"/>
          <w:color w:val="000000"/>
          <w:sz w:val="22"/>
          <w:szCs w:val="22"/>
        </w:rPr>
        <w:t xml:space="preserve"> </w:t>
      </w:r>
    </w:p>
    <w:p w14:paraId="04D69A85" w14:textId="61FE8E5E" w:rsidR="00DB474E" w:rsidRPr="00BB78DD" w:rsidRDefault="00385AE9" w:rsidP="008B3073">
      <w:pPr>
        <w:ind w:left="720"/>
        <w:rPr>
          <w:rFonts w:ascii="Helvetica Neue" w:eastAsia="Calibri" w:hAnsi="Helvetica Neue" w:cs="Calibri"/>
          <w:color w:val="000000"/>
          <w:sz w:val="22"/>
          <w:szCs w:val="22"/>
        </w:rPr>
      </w:pPr>
      <w:r w:rsidRPr="00BB78DD">
        <w:rPr>
          <w:rFonts w:ascii="Helvetica Neue" w:eastAsia="Calibri" w:hAnsi="Helvetica Neue" w:cs="Calibri"/>
          <w:color w:val="000000"/>
          <w:sz w:val="22"/>
          <w:szCs w:val="22"/>
        </w:rPr>
        <w:t xml:space="preserve">To that end, we would like to propose an additional amendment: to amend the </w:t>
      </w:r>
      <w:r w:rsidR="00E50D68" w:rsidRPr="00E50D68">
        <w:rPr>
          <w:rFonts w:ascii="Helvetica Neue" w:eastAsia="Calibri" w:hAnsi="Helvetica Neue" w:cs="Calibri"/>
          <w:color w:val="000000"/>
          <w:sz w:val="22"/>
          <w:szCs w:val="22"/>
        </w:rPr>
        <w:t xml:space="preserve">Provincial Parks and Provincial Conservation Areas Act </w:t>
      </w:r>
      <w:r w:rsidRPr="00BB78DD">
        <w:rPr>
          <w:rFonts w:ascii="Helvetica Neue" w:eastAsia="Calibri" w:hAnsi="Helvetica Neue" w:cs="Calibri"/>
          <w:color w:val="000000"/>
          <w:sz w:val="22"/>
          <w:szCs w:val="22"/>
        </w:rPr>
        <w:t xml:space="preserve">to </w:t>
      </w:r>
      <w:r w:rsidR="00E50D68" w:rsidRPr="00E50D68">
        <w:rPr>
          <w:rFonts w:ascii="Helvetica Neue" w:eastAsia="Calibri" w:hAnsi="Helvetica Neue" w:cs="Calibri"/>
          <w:color w:val="000000"/>
          <w:sz w:val="22"/>
          <w:szCs w:val="22"/>
        </w:rPr>
        <w:t>extend Section 15’s prohibition on exploration and mining to include Conservation Authority and charitably registered land trust lands. </w:t>
      </w:r>
    </w:p>
    <w:p w14:paraId="4580DE07" w14:textId="0A682500" w:rsidR="00DB474E" w:rsidRPr="00BB78DD" w:rsidRDefault="00385AE9" w:rsidP="00BB78DD">
      <w:pPr>
        <w:rPr>
          <w:rFonts w:ascii="Helvetica Neue" w:eastAsia="Calibri" w:hAnsi="Helvetica Neue" w:cs="Calibri"/>
          <w:color w:val="000000"/>
          <w:sz w:val="22"/>
          <w:szCs w:val="22"/>
        </w:rPr>
      </w:pPr>
      <w:r w:rsidRPr="00BB78DD">
        <w:rPr>
          <w:rFonts w:ascii="Helvetica Neue" w:eastAsia="Calibri" w:hAnsi="Helvetica Neue" w:cs="Calibri"/>
          <w:color w:val="000000"/>
          <w:sz w:val="22"/>
          <w:szCs w:val="22"/>
        </w:rPr>
        <w:t>In this way</w:t>
      </w:r>
      <w:r w:rsidR="008B3073">
        <w:rPr>
          <w:rFonts w:ascii="Helvetica Neue" w:eastAsia="Calibri" w:hAnsi="Helvetica Neue" w:cs="Calibri"/>
          <w:color w:val="000000"/>
          <w:sz w:val="22"/>
          <w:szCs w:val="22"/>
        </w:rPr>
        <w:t xml:space="preserve">, </w:t>
      </w:r>
      <w:r w:rsidRPr="00BB78DD">
        <w:rPr>
          <w:rFonts w:ascii="Helvetica Neue" w:eastAsia="Calibri" w:hAnsi="Helvetica Neue" w:cs="Calibri"/>
          <w:color w:val="000000"/>
          <w:sz w:val="22"/>
          <w:szCs w:val="22"/>
        </w:rPr>
        <w:t xml:space="preserve">your government can help Ontarians enjoy their natural spaces and stand up for the long-term value of preserving our most beautiful and sensitive places for the long term. </w:t>
      </w:r>
      <w:r w:rsidR="00DB474E" w:rsidRPr="00BB78DD">
        <w:rPr>
          <w:rFonts w:ascii="Helvetica Neue" w:eastAsia="Calibri" w:hAnsi="Helvetica Neue" w:cs="Calibri"/>
          <w:color w:val="000000"/>
          <w:sz w:val="22"/>
          <w:szCs w:val="22"/>
        </w:rPr>
        <w:t xml:space="preserve">This nuanced approach is espectially important in the </w:t>
      </w:r>
      <w:r w:rsidR="00DB474E" w:rsidRPr="00BB78DD">
        <w:rPr>
          <w:rFonts w:ascii="Helvetica Neue" w:eastAsia="Calibri" w:hAnsi="Helvetica Neue" w:cs="Calibri"/>
          <w:color w:val="000000"/>
          <w:sz w:val="22"/>
          <w:szCs w:val="22"/>
        </w:rPr>
        <w:t>Georgian Bay watershed</w:t>
      </w:r>
      <w:r w:rsidR="007E65FC" w:rsidRPr="00BB78DD">
        <w:rPr>
          <w:rFonts w:ascii="Helvetica Neue" w:eastAsia="Calibri" w:hAnsi="Helvetica Neue" w:cs="Calibri"/>
          <w:color w:val="000000"/>
          <w:sz w:val="22"/>
          <w:szCs w:val="22"/>
        </w:rPr>
        <w:t xml:space="preserve">, where the healthy ecosystems of </w:t>
      </w:r>
      <w:r w:rsidR="00DB474E" w:rsidRPr="00BB78DD">
        <w:rPr>
          <w:rFonts w:ascii="Helvetica Neue" w:eastAsia="Calibri" w:hAnsi="Helvetica Neue" w:cs="Calibri"/>
          <w:color w:val="000000"/>
          <w:sz w:val="22"/>
          <w:szCs w:val="22"/>
        </w:rPr>
        <w:t>a world-class,</w:t>
      </w:r>
      <w:r w:rsidR="00DB474E" w:rsidRPr="00BB78DD">
        <w:rPr>
          <w:rFonts w:ascii="Helvetica Neue" w:eastAsia="Calibri" w:hAnsi="Helvetica Neue" w:cs="Calibri"/>
          <w:color w:val="000000"/>
          <w:sz w:val="22"/>
          <w:szCs w:val="22"/>
        </w:rPr>
        <w:t xml:space="preserve"> </w:t>
      </w:r>
      <w:r w:rsidR="00DB474E" w:rsidRPr="00BB78DD">
        <w:rPr>
          <w:rFonts w:ascii="Helvetica Neue" w:eastAsia="Calibri" w:hAnsi="Helvetica Neue" w:cs="Calibri"/>
          <w:color w:val="000000"/>
          <w:sz w:val="22"/>
          <w:szCs w:val="22"/>
        </w:rPr>
        <w:t>UNESCO-designated biosphere</w:t>
      </w:r>
      <w:r w:rsidR="007E65FC" w:rsidRPr="00BB78DD">
        <w:rPr>
          <w:rFonts w:ascii="Helvetica Neue" w:eastAsia="Calibri" w:hAnsi="Helvetica Neue" w:cs="Calibri"/>
          <w:color w:val="000000"/>
          <w:sz w:val="22"/>
          <w:szCs w:val="22"/>
        </w:rPr>
        <w:t xml:space="preserve"> are actively supporting </w:t>
      </w:r>
      <w:r w:rsidR="00DB474E" w:rsidRPr="00BB78DD">
        <w:rPr>
          <w:rFonts w:ascii="Helvetica Neue" w:eastAsia="Calibri" w:hAnsi="Helvetica Neue" w:cs="Calibri"/>
          <w:color w:val="000000"/>
          <w:sz w:val="22"/>
          <w:szCs w:val="22"/>
        </w:rPr>
        <w:t>a</w:t>
      </w:r>
      <w:r w:rsidR="00B80CBB" w:rsidRPr="00BB78DD">
        <w:rPr>
          <w:rFonts w:ascii="Helvetica Neue" w:eastAsia="Calibri" w:hAnsi="Helvetica Neue" w:cs="Calibri"/>
          <w:color w:val="000000"/>
          <w:sz w:val="22"/>
          <w:szCs w:val="22"/>
        </w:rPr>
        <w:t xml:space="preserve"> growing </w:t>
      </w:r>
      <w:r w:rsidR="00DB474E" w:rsidRPr="00BB78DD">
        <w:rPr>
          <w:rFonts w:ascii="Helvetica Neue" w:eastAsia="Calibri" w:hAnsi="Helvetica Neue" w:cs="Calibri"/>
          <w:color w:val="000000"/>
          <w:sz w:val="22"/>
          <w:szCs w:val="22"/>
        </w:rPr>
        <w:t xml:space="preserve">economy with </w:t>
      </w:r>
      <w:r w:rsidR="00DB474E" w:rsidRPr="00BB78DD">
        <w:rPr>
          <w:rFonts w:ascii="Helvetica Neue" w:eastAsia="Calibri" w:hAnsi="Helvetica Neue" w:cs="Calibri"/>
          <w:color w:val="000000"/>
          <w:sz w:val="22"/>
          <w:szCs w:val="22"/>
        </w:rPr>
        <w:t>valuable tourism, recreation, and fisher</w:t>
      </w:r>
      <w:r w:rsidR="00B80CBB" w:rsidRPr="00BB78DD">
        <w:rPr>
          <w:rFonts w:ascii="Helvetica Neue" w:eastAsia="Calibri" w:hAnsi="Helvetica Neue" w:cs="Calibri"/>
          <w:color w:val="000000"/>
          <w:sz w:val="22"/>
          <w:szCs w:val="22"/>
        </w:rPr>
        <w:t>y industries</w:t>
      </w:r>
      <w:r w:rsidR="00DB474E" w:rsidRPr="00BB78DD">
        <w:rPr>
          <w:rFonts w:ascii="Helvetica Neue" w:eastAsia="Calibri" w:hAnsi="Helvetica Neue" w:cs="Calibri"/>
          <w:color w:val="000000"/>
          <w:sz w:val="22"/>
          <w:szCs w:val="22"/>
        </w:rPr>
        <w:t>.</w:t>
      </w:r>
    </w:p>
    <w:p w14:paraId="3260F736" w14:textId="43759011" w:rsidR="00B80CBB" w:rsidRPr="00BB78DD" w:rsidRDefault="00DB474E" w:rsidP="00BB78DD">
      <w:pPr>
        <w:rPr>
          <w:rFonts w:ascii="Helvetica Neue" w:eastAsia="Calibri" w:hAnsi="Helvetica Neue" w:cs="Calibri"/>
          <w:color w:val="000000"/>
          <w:sz w:val="22"/>
          <w:szCs w:val="22"/>
        </w:rPr>
      </w:pPr>
      <w:r w:rsidRPr="00BB78DD">
        <w:rPr>
          <w:rFonts w:ascii="Helvetica Neue" w:eastAsia="Calibri" w:hAnsi="Helvetica Neue" w:cs="Calibri"/>
          <w:color w:val="000000"/>
          <w:sz w:val="22"/>
          <w:szCs w:val="22"/>
        </w:rPr>
        <w:t xml:space="preserve">Yours sincerely, </w:t>
      </w:r>
    </w:p>
    <w:p w14:paraId="32A9CC0F" w14:textId="40E1D2CE" w:rsidR="00DB474E" w:rsidRPr="00BB78DD" w:rsidRDefault="00DB474E" w:rsidP="00BB78DD">
      <w:pPr>
        <w:rPr>
          <w:rFonts w:ascii="Helvetica Neue" w:eastAsia="Calibri" w:hAnsi="Helvetica Neue" w:cs="Calibri"/>
          <w:color w:val="000000"/>
          <w:sz w:val="22"/>
          <w:szCs w:val="22"/>
        </w:rPr>
      </w:pPr>
      <w:r w:rsidRPr="00BB78DD">
        <w:rPr>
          <w:rFonts w:ascii="Helvetica Neue" w:eastAsia="Calibri" w:hAnsi="Helvetica Neue" w:cs="Calibri"/>
          <w:color w:val="000000"/>
          <w:sz w:val="22"/>
          <w:szCs w:val="22"/>
        </w:rPr>
        <w:t>Meredith Denning</w:t>
      </w:r>
    </w:p>
    <w:p w14:paraId="1CE76817" w14:textId="17F50346" w:rsidR="00DB474E" w:rsidRPr="00BB78DD" w:rsidRDefault="00DB474E" w:rsidP="00BB78DD">
      <w:pPr>
        <w:rPr>
          <w:rFonts w:ascii="Helvetica Neue" w:eastAsia="Calibri" w:hAnsi="Helvetica Neue" w:cs="Calibri"/>
          <w:color w:val="000000"/>
          <w:sz w:val="22"/>
          <w:szCs w:val="22"/>
        </w:rPr>
      </w:pPr>
      <w:r w:rsidRPr="00BB78DD">
        <w:rPr>
          <w:rFonts w:ascii="Helvetica Neue" w:eastAsia="Calibri" w:hAnsi="Helvetica Neue" w:cs="Calibri"/>
          <w:color w:val="000000"/>
          <w:sz w:val="22"/>
          <w:szCs w:val="22"/>
        </w:rPr>
        <w:t>Executive Director, Georgian Bay Association</w:t>
      </w:r>
    </w:p>
    <w:p w14:paraId="705621D4" w14:textId="77777777" w:rsidR="00DB474E" w:rsidRPr="00BB78DD" w:rsidRDefault="00DB474E" w:rsidP="00BB78DD">
      <w:pPr>
        <w:rPr>
          <w:rFonts w:ascii="Helvetica Neue" w:eastAsia="Calibri" w:hAnsi="Helvetica Neue" w:cs="Calibri"/>
          <w:color w:val="000000"/>
          <w:sz w:val="22"/>
          <w:szCs w:val="22"/>
        </w:rPr>
      </w:pPr>
    </w:p>
    <w:p w14:paraId="7C416652" w14:textId="77777777" w:rsidR="00DB474E" w:rsidRPr="008B3073" w:rsidRDefault="00DB474E" w:rsidP="008B3073">
      <w:pPr>
        <w:spacing w:line="240" w:lineRule="auto"/>
        <w:rPr>
          <w:rFonts w:ascii="Helvetica Neue" w:eastAsia="Calibri" w:hAnsi="Helvetica Neue" w:cs="Calibri"/>
          <w:b/>
          <w:bCs/>
          <w:color w:val="000000"/>
          <w:sz w:val="20"/>
          <w:szCs w:val="20"/>
        </w:rPr>
      </w:pPr>
      <w:r w:rsidRPr="008B3073">
        <w:rPr>
          <w:rFonts w:ascii="Helvetica Neue" w:eastAsia="Calibri" w:hAnsi="Helvetica Neue" w:cs="Calibri"/>
          <w:b/>
          <w:bCs/>
          <w:color w:val="000000"/>
          <w:sz w:val="20"/>
          <w:szCs w:val="20"/>
        </w:rPr>
        <w:lastRenderedPageBreak/>
        <w:t>About the Georgian Bay Association</w:t>
      </w:r>
    </w:p>
    <w:p w14:paraId="73FF4076" w14:textId="77777777" w:rsidR="00DB474E" w:rsidRPr="008B3073" w:rsidRDefault="00DB474E" w:rsidP="008B3073">
      <w:pPr>
        <w:spacing w:line="240" w:lineRule="auto"/>
        <w:rPr>
          <w:rFonts w:ascii="Helvetica Neue" w:eastAsia="Calibri" w:hAnsi="Helvetica Neue" w:cs="Calibri"/>
          <w:color w:val="000000"/>
          <w:sz w:val="20"/>
          <w:szCs w:val="20"/>
        </w:rPr>
      </w:pPr>
      <w:r w:rsidRPr="008B3073">
        <w:rPr>
          <w:rFonts w:ascii="Helvetica Neue" w:eastAsia="Calibri" w:hAnsi="Helvetica Neue" w:cs="Calibri"/>
          <w:color w:val="000000"/>
          <w:sz w:val="20"/>
          <w:szCs w:val="20"/>
        </w:rPr>
        <w:t>The Georgian Bay Association (GBA) speaks for 18 community associations along the east and</w:t>
      </w:r>
    </w:p>
    <w:p w14:paraId="2258E5A1" w14:textId="77777777" w:rsidR="00DB474E" w:rsidRPr="008B3073" w:rsidRDefault="00DB474E" w:rsidP="008B3073">
      <w:pPr>
        <w:spacing w:line="240" w:lineRule="auto"/>
        <w:rPr>
          <w:rFonts w:ascii="Helvetica Neue" w:eastAsia="Calibri" w:hAnsi="Helvetica Neue" w:cs="Calibri"/>
          <w:color w:val="000000"/>
          <w:sz w:val="20"/>
          <w:szCs w:val="20"/>
        </w:rPr>
      </w:pPr>
      <w:r w:rsidRPr="008B3073">
        <w:rPr>
          <w:rFonts w:ascii="Helvetica Neue" w:eastAsia="Calibri" w:hAnsi="Helvetica Neue" w:cs="Calibri"/>
          <w:color w:val="000000"/>
          <w:sz w:val="20"/>
          <w:szCs w:val="20"/>
        </w:rPr>
        <w:t>north shores of Georgian Bay, representing approximately 3,000 families. Our mandate is to</w:t>
      </w:r>
    </w:p>
    <w:p w14:paraId="476E2795" w14:textId="77777777" w:rsidR="00DB474E" w:rsidRPr="008B3073" w:rsidRDefault="00DB474E" w:rsidP="008B3073">
      <w:pPr>
        <w:spacing w:line="240" w:lineRule="auto"/>
        <w:rPr>
          <w:rFonts w:ascii="Helvetica Neue" w:eastAsia="Calibri" w:hAnsi="Helvetica Neue" w:cs="Calibri"/>
          <w:color w:val="000000"/>
          <w:sz w:val="20"/>
          <w:szCs w:val="20"/>
        </w:rPr>
      </w:pPr>
      <w:r w:rsidRPr="008B3073">
        <w:rPr>
          <w:rFonts w:ascii="Helvetica Neue" w:eastAsia="Calibri" w:hAnsi="Helvetica Neue" w:cs="Calibri"/>
          <w:color w:val="000000"/>
          <w:sz w:val="20"/>
          <w:szCs w:val="20"/>
        </w:rPr>
        <w:t>work with our water-based communities and other stakeholders to ensure the careful</w:t>
      </w:r>
    </w:p>
    <w:p w14:paraId="67F14DA7" w14:textId="77777777" w:rsidR="00DB474E" w:rsidRPr="008B3073" w:rsidRDefault="00DB474E" w:rsidP="008B3073">
      <w:pPr>
        <w:spacing w:line="240" w:lineRule="auto"/>
        <w:rPr>
          <w:rFonts w:ascii="Helvetica Neue" w:eastAsia="Calibri" w:hAnsi="Helvetica Neue" w:cs="Calibri"/>
          <w:color w:val="000000"/>
          <w:sz w:val="20"/>
          <w:szCs w:val="20"/>
        </w:rPr>
      </w:pPr>
      <w:r w:rsidRPr="008B3073">
        <w:rPr>
          <w:rFonts w:ascii="Helvetica Neue" w:eastAsia="Calibri" w:hAnsi="Helvetica Neue" w:cs="Calibri"/>
          <w:color w:val="000000"/>
          <w:sz w:val="20"/>
          <w:szCs w:val="20"/>
        </w:rPr>
        <w:t>stewardship of the greater Georgian Bay environment. We reach an estimated 30,000 residents</w:t>
      </w:r>
    </w:p>
    <w:p w14:paraId="10A4AFCF" w14:textId="3C8066A9" w:rsidR="00556E8D" w:rsidRPr="008B3073" w:rsidRDefault="00DB474E" w:rsidP="008B3073">
      <w:pPr>
        <w:spacing w:line="240" w:lineRule="auto"/>
        <w:rPr>
          <w:rFonts w:ascii="Helvetica Neue" w:eastAsia="Calibri" w:hAnsi="Helvetica Neue" w:cs="Calibri"/>
          <w:color w:val="000000"/>
          <w:sz w:val="20"/>
          <w:szCs w:val="20"/>
        </w:rPr>
      </w:pPr>
      <w:r w:rsidRPr="008B3073">
        <w:rPr>
          <w:rFonts w:ascii="Helvetica Neue" w:eastAsia="Calibri" w:hAnsi="Helvetica Neue" w:cs="Calibri"/>
          <w:color w:val="000000"/>
          <w:sz w:val="20"/>
          <w:szCs w:val="20"/>
        </w:rPr>
        <w:t>every year and we have been advocating on behalf of our members for over a century.</w:t>
      </w:r>
    </w:p>
    <w:sectPr w:rsidR="00556E8D" w:rsidRPr="008B3073" w:rsidSect="00CC38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9231D"/>
    <w:multiLevelType w:val="hybridMultilevel"/>
    <w:tmpl w:val="001ED762"/>
    <w:lvl w:ilvl="0" w:tplc="8782302A">
      <w:start w:val="2024"/>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9A6210"/>
    <w:multiLevelType w:val="hybridMultilevel"/>
    <w:tmpl w:val="B6C66752"/>
    <w:lvl w:ilvl="0" w:tplc="1C7E57B8">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959229">
    <w:abstractNumId w:val="0"/>
  </w:num>
  <w:num w:numId="2" w16cid:durableId="53242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68"/>
    <w:rsid w:val="00003DE3"/>
    <w:rsid w:val="003520E4"/>
    <w:rsid w:val="00385AE9"/>
    <w:rsid w:val="00556E8D"/>
    <w:rsid w:val="00663967"/>
    <w:rsid w:val="007107BD"/>
    <w:rsid w:val="007E4083"/>
    <w:rsid w:val="007E65FC"/>
    <w:rsid w:val="008419C1"/>
    <w:rsid w:val="008B068F"/>
    <w:rsid w:val="008B3073"/>
    <w:rsid w:val="00B80CBB"/>
    <w:rsid w:val="00BB78DD"/>
    <w:rsid w:val="00BD3B18"/>
    <w:rsid w:val="00CC382E"/>
    <w:rsid w:val="00DB474E"/>
    <w:rsid w:val="00E50D68"/>
    <w:rsid w:val="00E858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C1AF"/>
  <w15:chartTrackingRefBased/>
  <w15:docId w15:val="{F9C6A594-0E8A-7247-8F6E-38908514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D68"/>
    <w:rPr>
      <w:rFonts w:eastAsiaTheme="majorEastAsia" w:cstheme="majorBidi"/>
      <w:color w:val="272727" w:themeColor="text1" w:themeTint="D8"/>
    </w:rPr>
  </w:style>
  <w:style w:type="paragraph" w:styleId="Title">
    <w:name w:val="Title"/>
    <w:basedOn w:val="Normal"/>
    <w:next w:val="Normal"/>
    <w:link w:val="TitleChar"/>
    <w:uiPriority w:val="10"/>
    <w:qFormat/>
    <w:rsid w:val="00E50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D68"/>
    <w:pPr>
      <w:spacing w:before="160"/>
      <w:jc w:val="center"/>
    </w:pPr>
    <w:rPr>
      <w:i/>
      <w:iCs/>
      <w:color w:val="404040" w:themeColor="text1" w:themeTint="BF"/>
    </w:rPr>
  </w:style>
  <w:style w:type="character" w:customStyle="1" w:styleId="QuoteChar">
    <w:name w:val="Quote Char"/>
    <w:basedOn w:val="DefaultParagraphFont"/>
    <w:link w:val="Quote"/>
    <w:uiPriority w:val="29"/>
    <w:rsid w:val="00E50D68"/>
    <w:rPr>
      <w:i/>
      <w:iCs/>
      <w:color w:val="404040" w:themeColor="text1" w:themeTint="BF"/>
    </w:rPr>
  </w:style>
  <w:style w:type="paragraph" w:styleId="ListParagraph">
    <w:name w:val="List Paragraph"/>
    <w:basedOn w:val="Normal"/>
    <w:uiPriority w:val="34"/>
    <w:qFormat/>
    <w:rsid w:val="00E50D68"/>
    <w:pPr>
      <w:ind w:left="720"/>
      <w:contextualSpacing/>
    </w:pPr>
  </w:style>
  <w:style w:type="character" w:styleId="IntenseEmphasis">
    <w:name w:val="Intense Emphasis"/>
    <w:basedOn w:val="DefaultParagraphFont"/>
    <w:uiPriority w:val="21"/>
    <w:qFormat/>
    <w:rsid w:val="00E50D68"/>
    <w:rPr>
      <w:i/>
      <w:iCs/>
      <w:color w:val="0F4761" w:themeColor="accent1" w:themeShade="BF"/>
    </w:rPr>
  </w:style>
  <w:style w:type="paragraph" w:styleId="IntenseQuote">
    <w:name w:val="Intense Quote"/>
    <w:basedOn w:val="Normal"/>
    <w:next w:val="Normal"/>
    <w:link w:val="IntenseQuoteChar"/>
    <w:uiPriority w:val="30"/>
    <w:qFormat/>
    <w:rsid w:val="00E50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D68"/>
    <w:rPr>
      <w:i/>
      <w:iCs/>
      <w:color w:val="0F4761" w:themeColor="accent1" w:themeShade="BF"/>
    </w:rPr>
  </w:style>
  <w:style w:type="character" w:styleId="IntenseReference">
    <w:name w:val="Intense Reference"/>
    <w:basedOn w:val="DefaultParagraphFont"/>
    <w:uiPriority w:val="32"/>
    <w:qFormat/>
    <w:rsid w:val="00E50D68"/>
    <w:rPr>
      <w:b/>
      <w:bCs/>
      <w:smallCaps/>
      <w:color w:val="0F4761" w:themeColor="accent1" w:themeShade="BF"/>
      <w:spacing w:val="5"/>
    </w:rPr>
  </w:style>
  <w:style w:type="character" w:customStyle="1" w:styleId="field-wrapper">
    <w:name w:val="field-wrapper"/>
    <w:basedOn w:val="DefaultParagraphFont"/>
    <w:rsid w:val="00385AE9"/>
  </w:style>
  <w:style w:type="character" w:customStyle="1" w:styleId="apple-converted-space">
    <w:name w:val="apple-converted-space"/>
    <w:basedOn w:val="DefaultParagraphFont"/>
    <w:rsid w:val="00385AE9"/>
  </w:style>
  <w:style w:type="character" w:styleId="HTMLCite">
    <w:name w:val="HTML Cite"/>
    <w:basedOn w:val="DefaultParagraphFont"/>
    <w:uiPriority w:val="99"/>
    <w:semiHidden/>
    <w:unhideWhenUsed/>
    <w:rsid w:val="00385AE9"/>
    <w:rPr>
      <w:i/>
      <w:iCs/>
    </w:rPr>
  </w:style>
  <w:style w:type="paragraph" w:customStyle="1" w:styleId="p1">
    <w:name w:val="p1"/>
    <w:basedOn w:val="Normal"/>
    <w:rsid w:val="00DB474E"/>
    <w:pPr>
      <w:spacing w:after="0" w:line="240" w:lineRule="auto"/>
    </w:pPr>
    <w:rPr>
      <w:rFonts w:ascii="Arial" w:eastAsia="Times New Roman" w:hAnsi="Arial" w:cs="Arial"/>
      <w:color w:val="000000"/>
      <w:kern w:val="0"/>
      <w:sz w:val="18"/>
      <w:szCs w:val="18"/>
      <w14:ligatures w14:val="none"/>
    </w:rPr>
  </w:style>
  <w:style w:type="paragraph" w:customStyle="1" w:styleId="p2">
    <w:name w:val="p2"/>
    <w:basedOn w:val="Normal"/>
    <w:rsid w:val="00DB474E"/>
    <w:pPr>
      <w:spacing w:after="0" w:line="240" w:lineRule="auto"/>
    </w:pPr>
    <w:rPr>
      <w:rFonts w:ascii="Arial" w:eastAsia="Times New Roman" w:hAnsi="Arial" w:cs="Arial"/>
      <w:color w:val="000000"/>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184022">
      <w:bodyDiv w:val="1"/>
      <w:marLeft w:val="0"/>
      <w:marRight w:val="0"/>
      <w:marTop w:val="0"/>
      <w:marBottom w:val="0"/>
      <w:divBdr>
        <w:top w:val="none" w:sz="0" w:space="0" w:color="auto"/>
        <w:left w:val="none" w:sz="0" w:space="0" w:color="auto"/>
        <w:bottom w:val="none" w:sz="0" w:space="0" w:color="auto"/>
        <w:right w:val="none" w:sz="0" w:space="0" w:color="auto"/>
      </w:divBdr>
      <w:divsChild>
        <w:div w:id="111442837">
          <w:marLeft w:val="0"/>
          <w:marRight w:val="0"/>
          <w:marTop w:val="0"/>
          <w:marBottom w:val="240"/>
          <w:divBdr>
            <w:top w:val="none" w:sz="0" w:space="0" w:color="auto"/>
            <w:left w:val="none" w:sz="0" w:space="0" w:color="auto"/>
            <w:bottom w:val="none" w:sz="0" w:space="0" w:color="auto"/>
            <w:right w:val="none" w:sz="0" w:space="0" w:color="auto"/>
          </w:divBdr>
          <w:divsChild>
            <w:div w:id="2113162235">
              <w:marLeft w:val="0"/>
              <w:marRight w:val="0"/>
              <w:marTop w:val="0"/>
              <w:marBottom w:val="0"/>
              <w:divBdr>
                <w:top w:val="none" w:sz="0" w:space="0" w:color="auto"/>
                <w:left w:val="none" w:sz="0" w:space="0" w:color="auto"/>
                <w:bottom w:val="none" w:sz="0" w:space="0" w:color="auto"/>
                <w:right w:val="none" w:sz="0" w:space="0" w:color="auto"/>
              </w:divBdr>
              <w:divsChild>
                <w:div w:id="1540507075">
                  <w:marLeft w:val="0"/>
                  <w:marRight w:val="0"/>
                  <w:marTop w:val="0"/>
                  <w:marBottom w:val="0"/>
                  <w:divBdr>
                    <w:top w:val="none" w:sz="0" w:space="0" w:color="auto"/>
                    <w:left w:val="none" w:sz="0" w:space="0" w:color="auto"/>
                    <w:bottom w:val="none" w:sz="0" w:space="0" w:color="auto"/>
                    <w:right w:val="none" w:sz="0" w:space="0" w:color="auto"/>
                  </w:divBdr>
                </w:div>
                <w:div w:id="14826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49074">
      <w:bodyDiv w:val="1"/>
      <w:marLeft w:val="0"/>
      <w:marRight w:val="0"/>
      <w:marTop w:val="0"/>
      <w:marBottom w:val="0"/>
      <w:divBdr>
        <w:top w:val="none" w:sz="0" w:space="0" w:color="auto"/>
        <w:left w:val="none" w:sz="0" w:space="0" w:color="auto"/>
        <w:bottom w:val="none" w:sz="0" w:space="0" w:color="auto"/>
        <w:right w:val="none" w:sz="0" w:space="0" w:color="auto"/>
      </w:divBdr>
      <w:divsChild>
        <w:div w:id="257904904">
          <w:marLeft w:val="0"/>
          <w:marRight w:val="0"/>
          <w:marTop w:val="0"/>
          <w:marBottom w:val="0"/>
          <w:divBdr>
            <w:top w:val="none" w:sz="0" w:space="0" w:color="auto"/>
            <w:left w:val="none" w:sz="0" w:space="0" w:color="auto"/>
            <w:bottom w:val="none" w:sz="0" w:space="0" w:color="auto"/>
            <w:right w:val="none" w:sz="0" w:space="0" w:color="auto"/>
          </w:divBdr>
        </w:div>
      </w:divsChild>
    </w:div>
    <w:div w:id="1801878887">
      <w:bodyDiv w:val="1"/>
      <w:marLeft w:val="0"/>
      <w:marRight w:val="0"/>
      <w:marTop w:val="0"/>
      <w:marBottom w:val="0"/>
      <w:divBdr>
        <w:top w:val="none" w:sz="0" w:space="0" w:color="auto"/>
        <w:left w:val="none" w:sz="0" w:space="0" w:color="auto"/>
        <w:bottom w:val="none" w:sz="0" w:space="0" w:color="auto"/>
        <w:right w:val="none" w:sz="0" w:space="0" w:color="auto"/>
      </w:divBdr>
    </w:div>
    <w:div w:id="1872766771">
      <w:bodyDiv w:val="1"/>
      <w:marLeft w:val="0"/>
      <w:marRight w:val="0"/>
      <w:marTop w:val="0"/>
      <w:marBottom w:val="0"/>
      <w:divBdr>
        <w:top w:val="none" w:sz="0" w:space="0" w:color="auto"/>
        <w:left w:val="none" w:sz="0" w:space="0" w:color="auto"/>
        <w:bottom w:val="none" w:sz="0" w:space="0" w:color="auto"/>
        <w:right w:val="none" w:sz="0" w:space="0" w:color="auto"/>
      </w:divBdr>
    </w:div>
    <w:div w:id="18879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rgianbay.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Denning</dc:creator>
  <cp:keywords/>
  <dc:description/>
  <cp:lastModifiedBy>Meredith Denning</cp:lastModifiedBy>
  <cp:revision>9</cp:revision>
  <dcterms:created xsi:type="dcterms:W3CDTF">2025-08-11T16:25:00Z</dcterms:created>
  <dcterms:modified xsi:type="dcterms:W3CDTF">2025-08-12T02:55:00Z</dcterms:modified>
</cp:coreProperties>
</file>