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6D41FE" w:rsidRPr="00915E45" w14:paraId="6DE449DF" w14:textId="77777777" w:rsidTr="00C71DE8">
        <w:tc>
          <w:tcPr>
            <w:tcW w:w="785" w:type="dxa"/>
            <w:shd w:val="clear" w:color="auto" w:fill="808080" w:themeFill="background1" w:themeFillShade="80"/>
          </w:tcPr>
          <w:p w14:paraId="66579A2B" w14:textId="77777777" w:rsidR="006D41FE" w:rsidRPr="00915E45" w:rsidRDefault="006D41FE" w:rsidP="00C71DE8">
            <w:pPr>
              <w:rPr>
                <w:rFonts w:ascii="Arial" w:eastAsiaTheme="minorHAnsi" w:hAnsi="Arial" w:cs="Arial"/>
              </w:rPr>
            </w:pPr>
            <w:r w:rsidRPr="00915E45">
              <w:rPr>
                <w:rFonts w:ascii="Arial" w:eastAsiaTheme="minorHAnsi" w:hAnsi="Arial" w:cs="Arial"/>
                <w:b/>
                <w:color w:val="FFFFFF" w:themeColor="background1"/>
              </w:rPr>
              <w:t>Item #</w:t>
            </w:r>
          </w:p>
        </w:tc>
        <w:tc>
          <w:tcPr>
            <w:tcW w:w="1490" w:type="dxa"/>
            <w:shd w:val="clear" w:color="auto" w:fill="808080" w:themeFill="background1" w:themeFillShade="80"/>
          </w:tcPr>
          <w:p w14:paraId="49C2476D" w14:textId="77777777" w:rsidR="006D41FE" w:rsidRPr="00915E45" w:rsidRDefault="006D41FE" w:rsidP="00C71DE8">
            <w:pPr>
              <w:jc w:val="center"/>
              <w:rPr>
                <w:rFonts w:ascii="Arial" w:eastAsiaTheme="minorHAnsi" w:hAnsi="Arial" w:cs="Arial"/>
              </w:rPr>
            </w:pPr>
            <w:r w:rsidRPr="00915E45">
              <w:rPr>
                <w:rFonts w:ascii="Arial" w:eastAsiaTheme="minorHAnsi" w:hAnsi="Arial" w:cs="Arial"/>
                <w:b/>
                <w:color w:val="FFFFFF" w:themeColor="background1"/>
              </w:rPr>
              <w:t>ERO/ORR #</w:t>
            </w:r>
          </w:p>
        </w:tc>
        <w:tc>
          <w:tcPr>
            <w:tcW w:w="2094" w:type="dxa"/>
            <w:shd w:val="clear" w:color="auto" w:fill="808080" w:themeFill="background1" w:themeFillShade="80"/>
          </w:tcPr>
          <w:p w14:paraId="3D3AF857" w14:textId="77777777" w:rsidR="006D41FE" w:rsidRPr="00915E45" w:rsidRDefault="006D41FE" w:rsidP="00C71DE8">
            <w:pPr>
              <w:jc w:val="center"/>
              <w:rPr>
                <w:rFonts w:ascii="Arial" w:eastAsiaTheme="minorHAnsi" w:hAnsi="Arial" w:cs="Arial"/>
                <w:color w:val="242424"/>
                <w:shd w:val="clear" w:color="auto" w:fill="FFFFFF"/>
              </w:rPr>
            </w:pPr>
            <w:r w:rsidRPr="00915E45">
              <w:rPr>
                <w:rFonts w:ascii="Arial" w:eastAsiaTheme="minorHAnsi" w:hAnsi="Arial" w:cs="Arial"/>
                <w:b/>
                <w:color w:val="FFFFFF" w:themeColor="background1"/>
              </w:rPr>
              <w:t>Title of ERO/ORR Post</w:t>
            </w:r>
          </w:p>
        </w:tc>
        <w:tc>
          <w:tcPr>
            <w:tcW w:w="8581" w:type="dxa"/>
            <w:shd w:val="clear" w:color="auto" w:fill="808080" w:themeFill="background1" w:themeFillShade="80"/>
          </w:tcPr>
          <w:p w14:paraId="1A55EFFC" w14:textId="77777777" w:rsidR="006D41FE" w:rsidRPr="00915E45" w:rsidRDefault="006D41FE" w:rsidP="00C71DE8">
            <w:pPr>
              <w:spacing w:line="276" w:lineRule="auto"/>
              <w:rPr>
                <w:rFonts w:ascii="Arial" w:eastAsiaTheme="minorHAnsi" w:hAnsi="Arial" w:cs="Arial"/>
              </w:rPr>
            </w:pPr>
            <w:r w:rsidRPr="00915E45">
              <w:rPr>
                <w:rFonts w:ascii="Arial" w:eastAsiaTheme="minorHAnsi" w:hAnsi="Arial" w:cs="Arial"/>
                <w:b/>
                <w:color w:val="FFFFFF" w:themeColor="background1"/>
              </w:rPr>
              <w:t>Staff Comments</w:t>
            </w:r>
          </w:p>
        </w:tc>
      </w:tr>
      <w:tr w:rsidR="006D41FE" w:rsidRPr="00915E45" w14:paraId="5E550C80" w14:textId="77777777" w:rsidTr="00C71DE8">
        <w:tc>
          <w:tcPr>
            <w:tcW w:w="785" w:type="dxa"/>
          </w:tcPr>
          <w:p w14:paraId="69F2DA1C" w14:textId="77777777" w:rsidR="006D41FE" w:rsidRPr="00915E45" w:rsidRDefault="006D41FE" w:rsidP="00C71DE8">
            <w:pPr>
              <w:rPr>
                <w:rFonts w:ascii="Arial" w:eastAsiaTheme="minorHAnsi" w:hAnsi="Arial" w:cs="Arial"/>
              </w:rPr>
            </w:pPr>
            <w:r>
              <w:rPr>
                <w:rFonts w:ascii="Arial" w:eastAsiaTheme="minorHAnsi" w:hAnsi="Arial" w:cs="Arial"/>
              </w:rPr>
              <w:t>1</w:t>
            </w:r>
          </w:p>
        </w:tc>
        <w:tc>
          <w:tcPr>
            <w:tcW w:w="1490" w:type="dxa"/>
            <w:vMerge w:val="restart"/>
          </w:tcPr>
          <w:p w14:paraId="24A645CE" w14:textId="77777777" w:rsidR="006D41FE" w:rsidRPr="00915E45" w:rsidRDefault="006D41FE" w:rsidP="00C71DE8">
            <w:pPr>
              <w:jc w:val="center"/>
              <w:rPr>
                <w:rFonts w:ascii="Arial" w:eastAsiaTheme="minorHAnsi" w:hAnsi="Arial" w:cs="Arial"/>
              </w:rPr>
            </w:pPr>
          </w:p>
          <w:p w14:paraId="19D0BD50" w14:textId="77777777" w:rsidR="006D41FE" w:rsidRPr="00915E45" w:rsidRDefault="006D41FE" w:rsidP="00C71DE8">
            <w:pPr>
              <w:jc w:val="center"/>
              <w:rPr>
                <w:rFonts w:ascii="Arial" w:eastAsiaTheme="minorHAnsi" w:hAnsi="Arial" w:cs="Arial"/>
              </w:rPr>
            </w:pPr>
          </w:p>
          <w:p w14:paraId="77FB78DB" w14:textId="77777777" w:rsidR="006D41FE" w:rsidRPr="00915E45" w:rsidRDefault="006D41FE" w:rsidP="00C71DE8">
            <w:pPr>
              <w:jc w:val="center"/>
              <w:rPr>
                <w:rFonts w:ascii="Arial" w:eastAsiaTheme="minorHAnsi" w:hAnsi="Arial" w:cs="Arial"/>
              </w:rPr>
            </w:pPr>
          </w:p>
          <w:p w14:paraId="05585EC0" w14:textId="77777777" w:rsidR="006D41FE" w:rsidRPr="00915E45" w:rsidRDefault="006D41FE" w:rsidP="00C71DE8">
            <w:pPr>
              <w:jc w:val="center"/>
              <w:rPr>
                <w:rFonts w:ascii="Arial" w:eastAsiaTheme="minorHAnsi" w:hAnsi="Arial" w:cs="Arial"/>
              </w:rPr>
            </w:pPr>
          </w:p>
          <w:p w14:paraId="2A37A286" w14:textId="77777777" w:rsidR="006D41FE" w:rsidRPr="00915E45" w:rsidRDefault="006D41FE" w:rsidP="00C71DE8">
            <w:pPr>
              <w:jc w:val="center"/>
              <w:rPr>
                <w:rFonts w:ascii="Arial" w:eastAsiaTheme="minorHAnsi" w:hAnsi="Arial" w:cs="Arial"/>
              </w:rPr>
            </w:pPr>
          </w:p>
          <w:p w14:paraId="3362C00E" w14:textId="77777777" w:rsidR="006D41FE" w:rsidRPr="00915E45" w:rsidRDefault="006D41FE" w:rsidP="00C71DE8">
            <w:pPr>
              <w:jc w:val="center"/>
              <w:rPr>
                <w:rFonts w:ascii="Arial" w:eastAsiaTheme="minorHAnsi" w:hAnsi="Arial" w:cs="Arial"/>
              </w:rPr>
            </w:pPr>
          </w:p>
          <w:p w14:paraId="6E6E9699" w14:textId="77777777" w:rsidR="006D41FE" w:rsidRPr="00915E45" w:rsidRDefault="006D41FE" w:rsidP="00C71DE8">
            <w:pPr>
              <w:jc w:val="center"/>
              <w:rPr>
                <w:rFonts w:ascii="Arial" w:eastAsiaTheme="minorHAnsi" w:hAnsi="Arial" w:cs="Arial"/>
              </w:rPr>
            </w:pPr>
          </w:p>
          <w:p w14:paraId="239470A8" w14:textId="77777777" w:rsidR="006D41FE" w:rsidRPr="00915E45" w:rsidRDefault="006D41FE" w:rsidP="00C71DE8">
            <w:pPr>
              <w:jc w:val="center"/>
              <w:rPr>
                <w:rFonts w:ascii="Arial" w:eastAsiaTheme="minorHAnsi" w:hAnsi="Arial" w:cs="Arial"/>
              </w:rPr>
            </w:pPr>
            <w:r w:rsidRPr="00915E45">
              <w:rPr>
                <w:rFonts w:ascii="Arial" w:eastAsiaTheme="minorHAnsi" w:hAnsi="Arial" w:cs="Arial"/>
              </w:rPr>
              <w:t>ERO 025-1071</w:t>
            </w:r>
          </w:p>
          <w:p w14:paraId="10B2A74A" w14:textId="77777777" w:rsidR="006D41FE" w:rsidRPr="00915E45" w:rsidRDefault="006D41FE" w:rsidP="00C71DE8">
            <w:pPr>
              <w:jc w:val="center"/>
              <w:rPr>
                <w:rFonts w:ascii="Arial" w:eastAsiaTheme="minorHAnsi" w:hAnsi="Arial" w:cs="Arial"/>
              </w:rPr>
            </w:pPr>
          </w:p>
        </w:tc>
        <w:tc>
          <w:tcPr>
            <w:tcW w:w="2094" w:type="dxa"/>
            <w:vMerge w:val="restart"/>
          </w:tcPr>
          <w:p w14:paraId="30C87596" w14:textId="77777777" w:rsidR="006D41FE" w:rsidRPr="00915E45" w:rsidRDefault="006D41FE" w:rsidP="00C71DE8">
            <w:pPr>
              <w:jc w:val="center"/>
              <w:rPr>
                <w:rFonts w:ascii="Arial" w:eastAsiaTheme="minorHAnsi" w:hAnsi="Arial" w:cs="Arial"/>
                <w:color w:val="242424"/>
                <w:shd w:val="clear" w:color="auto" w:fill="FFFFFF"/>
              </w:rPr>
            </w:pPr>
          </w:p>
          <w:p w14:paraId="1553BBB5" w14:textId="77777777" w:rsidR="006D41FE" w:rsidRPr="00915E45" w:rsidRDefault="006D41FE" w:rsidP="00C71DE8">
            <w:pPr>
              <w:jc w:val="center"/>
              <w:rPr>
                <w:rFonts w:ascii="Arial" w:eastAsiaTheme="minorHAnsi" w:hAnsi="Arial" w:cs="Arial"/>
                <w:color w:val="242424"/>
                <w:shd w:val="clear" w:color="auto" w:fill="FFFFFF"/>
              </w:rPr>
            </w:pPr>
          </w:p>
          <w:p w14:paraId="4854DBC8" w14:textId="77777777" w:rsidR="006D41FE" w:rsidRPr="00915E45" w:rsidRDefault="006D41FE" w:rsidP="00C71DE8">
            <w:pPr>
              <w:jc w:val="center"/>
              <w:rPr>
                <w:rFonts w:ascii="Arial" w:eastAsiaTheme="minorHAnsi" w:hAnsi="Arial" w:cs="Arial"/>
                <w:color w:val="242424"/>
                <w:shd w:val="clear" w:color="auto" w:fill="FFFFFF"/>
              </w:rPr>
            </w:pPr>
          </w:p>
          <w:p w14:paraId="7A805701" w14:textId="77777777" w:rsidR="006D41FE" w:rsidRPr="00915E45" w:rsidRDefault="006D41FE" w:rsidP="00C71DE8">
            <w:pPr>
              <w:jc w:val="center"/>
              <w:rPr>
                <w:rFonts w:ascii="Arial" w:eastAsiaTheme="minorHAnsi" w:hAnsi="Arial" w:cs="Arial"/>
                <w:color w:val="242424"/>
                <w:shd w:val="clear" w:color="auto" w:fill="FFFFFF"/>
              </w:rPr>
            </w:pPr>
          </w:p>
          <w:p w14:paraId="2896A8EA" w14:textId="77777777" w:rsidR="006D41FE" w:rsidRPr="00915E45" w:rsidRDefault="006D41FE" w:rsidP="00C71DE8">
            <w:pPr>
              <w:jc w:val="center"/>
              <w:rPr>
                <w:rFonts w:ascii="Arial" w:eastAsiaTheme="minorHAnsi" w:hAnsi="Arial" w:cs="Arial"/>
              </w:rPr>
            </w:pPr>
            <w:r w:rsidRPr="00915E45">
              <w:rPr>
                <w:rFonts w:ascii="Arial" w:eastAsiaTheme="minorHAnsi" w:hAnsi="Arial" w:cs="Arial"/>
                <w:color w:val="242424"/>
                <w:shd w:val="clear" w:color="auto" w:fill="FFFFFF"/>
              </w:rPr>
              <w:t>Bill 60 - Fighting Delays, Building Faster Act, 2025- Modern Transportation- Prohibiting Vehicle Lane Reduction for New Bicycle Lanes</w:t>
            </w:r>
          </w:p>
          <w:p w14:paraId="36DAF40C" w14:textId="77777777" w:rsidR="006D41FE" w:rsidRPr="00915E45" w:rsidRDefault="006D41FE" w:rsidP="00C71DE8">
            <w:pPr>
              <w:jc w:val="center"/>
              <w:rPr>
                <w:rFonts w:ascii="Arial" w:eastAsiaTheme="minorHAnsi" w:hAnsi="Arial" w:cs="Arial"/>
              </w:rPr>
            </w:pPr>
          </w:p>
        </w:tc>
        <w:tc>
          <w:tcPr>
            <w:tcW w:w="8581" w:type="dxa"/>
          </w:tcPr>
          <w:p w14:paraId="08D13E70" w14:textId="77777777" w:rsidR="006D41FE" w:rsidRPr="00915E45" w:rsidRDefault="006D41FE" w:rsidP="00C71DE8">
            <w:pPr>
              <w:spacing w:line="276" w:lineRule="auto"/>
              <w:rPr>
                <w:rFonts w:ascii="Arial" w:eastAsiaTheme="minorHAnsi" w:hAnsi="Arial" w:cs="Arial"/>
              </w:rPr>
            </w:pPr>
            <w:r w:rsidRPr="00915E45">
              <w:rPr>
                <w:rFonts w:ascii="Arial" w:eastAsiaTheme="minorHAnsi" w:hAnsi="Arial" w:cs="Arial"/>
              </w:rPr>
              <w:t xml:space="preserve">Staff are not supportive of the proposed change, as municipalities should continue to make decisions regarding the allocation of road space and continue to balance local transportation needs, safety priorities and community objectives. Municipalities must retain the ability to make context-sensitive decisions about roadway design and implement their own evidence-based transportation and road safety measures. </w:t>
            </w:r>
          </w:p>
        </w:tc>
      </w:tr>
      <w:tr w:rsidR="006D41FE" w:rsidRPr="00915E45" w14:paraId="379848DE" w14:textId="77777777" w:rsidTr="00C71DE8">
        <w:tc>
          <w:tcPr>
            <w:tcW w:w="785" w:type="dxa"/>
          </w:tcPr>
          <w:p w14:paraId="7FCD8514" w14:textId="77777777" w:rsidR="006D41FE" w:rsidRPr="00915E45" w:rsidRDefault="006D41FE" w:rsidP="00C71DE8">
            <w:pPr>
              <w:rPr>
                <w:rFonts w:ascii="Arial" w:eastAsiaTheme="minorHAnsi" w:hAnsi="Arial" w:cs="Arial"/>
              </w:rPr>
            </w:pPr>
            <w:r>
              <w:rPr>
                <w:rFonts w:ascii="Arial" w:eastAsiaTheme="minorHAnsi" w:hAnsi="Arial" w:cs="Arial"/>
              </w:rPr>
              <w:t>2</w:t>
            </w:r>
          </w:p>
        </w:tc>
        <w:tc>
          <w:tcPr>
            <w:tcW w:w="1490" w:type="dxa"/>
            <w:vMerge/>
          </w:tcPr>
          <w:p w14:paraId="0A7756C4" w14:textId="77777777" w:rsidR="006D41FE" w:rsidRPr="00915E45" w:rsidRDefault="006D41FE" w:rsidP="00C71DE8">
            <w:pPr>
              <w:rPr>
                <w:rFonts w:ascii="Arial" w:eastAsiaTheme="minorHAnsi" w:hAnsi="Arial" w:cs="Arial"/>
              </w:rPr>
            </w:pPr>
          </w:p>
        </w:tc>
        <w:tc>
          <w:tcPr>
            <w:tcW w:w="2094" w:type="dxa"/>
            <w:vMerge/>
          </w:tcPr>
          <w:p w14:paraId="1F48527B" w14:textId="77777777" w:rsidR="006D41FE" w:rsidRPr="00915E45" w:rsidRDefault="006D41FE" w:rsidP="00C71DE8">
            <w:pPr>
              <w:rPr>
                <w:rFonts w:ascii="Arial" w:eastAsiaTheme="minorHAnsi" w:hAnsi="Arial" w:cs="Arial"/>
              </w:rPr>
            </w:pPr>
          </w:p>
        </w:tc>
        <w:tc>
          <w:tcPr>
            <w:tcW w:w="8581" w:type="dxa"/>
          </w:tcPr>
          <w:p w14:paraId="3490F1C8" w14:textId="77777777" w:rsidR="006D41FE" w:rsidRPr="00915E45" w:rsidRDefault="006D41FE"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further consult and/or collaborate closely with municipalities to develop guidelines/criteria for when vehicle traffic lanes can or cannot be reduced to ensure road safety measures are adhered to.</w:t>
            </w:r>
          </w:p>
        </w:tc>
      </w:tr>
      <w:tr w:rsidR="006D41FE" w:rsidRPr="00915E45" w14:paraId="7A3CB3D5" w14:textId="77777777" w:rsidTr="00C71DE8">
        <w:tc>
          <w:tcPr>
            <w:tcW w:w="785" w:type="dxa"/>
          </w:tcPr>
          <w:p w14:paraId="683043DD" w14:textId="77777777" w:rsidR="006D41FE" w:rsidRPr="00915E45" w:rsidRDefault="006D41FE" w:rsidP="00C71DE8">
            <w:pPr>
              <w:rPr>
                <w:rFonts w:ascii="Arial" w:eastAsiaTheme="minorHAnsi" w:hAnsi="Arial" w:cs="Arial"/>
              </w:rPr>
            </w:pPr>
            <w:r>
              <w:rPr>
                <w:rFonts w:ascii="Arial" w:eastAsiaTheme="minorHAnsi" w:hAnsi="Arial" w:cs="Arial"/>
              </w:rPr>
              <w:t>3</w:t>
            </w:r>
          </w:p>
        </w:tc>
        <w:tc>
          <w:tcPr>
            <w:tcW w:w="1490" w:type="dxa"/>
            <w:vMerge/>
          </w:tcPr>
          <w:p w14:paraId="1EA85F9C" w14:textId="77777777" w:rsidR="006D41FE" w:rsidRPr="00915E45" w:rsidRDefault="006D41FE" w:rsidP="00C71DE8">
            <w:pPr>
              <w:rPr>
                <w:rFonts w:ascii="Arial" w:eastAsiaTheme="minorHAnsi" w:hAnsi="Arial" w:cs="Arial"/>
              </w:rPr>
            </w:pPr>
          </w:p>
        </w:tc>
        <w:tc>
          <w:tcPr>
            <w:tcW w:w="2094" w:type="dxa"/>
            <w:vMerge/>
          </w:tcPr>
          <w:p w14:paraId="3C68B3D8" w14:textId="77777777" w:rsidR="006D41FE" w:rsidRPr="00915E45" w:rsidRDefault="006D41FE" w:rsidP="00C71DE8">
            <w:pPr>
              <w:rPr>
                <w:rFonts w:ascii="Arial" w:eastAsiaTheme="minorHAnsi" w:hAnsi="Arial" w:cs="Arial"/>
              </w:rPr>
            </w:pPr>
          </w:p>
        </w:tc>
        <w:tc>
          <w:tcPr>
            <w:tcW w:w="8581" w:type="dxa"/>
          </w:tcPr>
          <w:p w14:paraId="17C84CF3" w14:textId="77777777" w:rsidR="006D41FE" w:rsidRPr="00915E45" w:rsidRDefault="006D41FE" w:rsidP="00C71DE8">
            <w:pPr>
              <w:spacing w:line="276" w:lineRule="auto"/>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provide a clear definition of what “any other prescribed purpose” entails and provide scenarios in which an exemption from this change may be necessary. </w:t>
            </w:r>
          </w:p>
        </w:tc>
      </w:tr>
      <w:tr w:rsidR="006D41FE" w:rsidRPr="00915E45" w14:paraId="0DEF1305" w14:textId="77777777" w:rsidTr="00C71DE8">
        <w:tc>
          <w:tcPr>
            <w:tcW w:w="785" w:type="dxa"/>
          </w:tcPr>
          <w:p w14:paraId="05CBDD01" w14:textId="77777777" w:rsidR="006D41FE" w:rsidRPr="00915E45" w:rsidRDefault="006D41FE" w:rsidP="00C71DE8">
            <w:pPr>
              <w:rPr>
                <w:rFonts w:ascii="Arial" w:eastAsiaTheme="minorHAnsi" w:hAnsi="Arial" w:cs="Arial"/>
              </w:rPr>
            </w:pPr>
            <w:r>
              <w:rPr>
                <w:rFonts w:ascii="Arial" w:eastAsiaTheme="minorHAnsi" w:hAnsi="Arial" w:cs="Arial"/>
              </w:rPr>
              <w:t>4</w:t>
            </w:r>
          </w:p>
        </w:tc>
        <w:tc>
          <w:tcPr>
            <w:tcW w:w="1490" w:type="dxa"/>
            <w:vMerge/>
          </w:tcPr>
          <w:p w14:paraId="78EA351E" w14:textId="77777777" w:rsidR="006D41FE" w:rsidRPr="00915E45" w:rsidRDefault="006D41FE" w:rsidP="00C71DE8">
            <w:pPr>
              <w:rPr>
                <w:rFonts w:ascii="Arial" w:eastAsiaTheme="minorHAnsi" w:hAnsi="Arial" w:cs="Arial"/>
              </w:rPr>
            </w:pPr>
          </w:p>
        </w:tc>
        <w:tc>
          <w:tcPr>
            <w:tcW w:w="2094" w:type="dxa"/>
            <w:vMerge/>
          </w:tcPr>
          <w:p w14:paraId="4C04C439" w14:textId="77777777" w:rsidR="006D41FE" w:rsidRPr="00915E45" w:rsidRDefault="006D41FE" w:rsidP="00C71DE8">
            <w:pPr>
              <w:rPr>
                <w:rFonts w:ascii="Arial" w:eastAsiaTheme="minorHAnsi" w:hAnsi="Arial" w:cs="Arial"/>
              </w:rPr>
            </w:pPr>
          </w:p>
        </w:tc>
        <w:tc>
          <w:tcPr>
            <w:tcW w:w="8581" w:type="dxa"/>
          </w:tcPr>
          <w:p w14:paraId="6DE89027" w14:textId="77777777" w:rsidR="006D41FE" w:rsidRPr="00915E45" w:rsidRDefault="006D41FE"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consult further with municipalities to understand why a municipality may need to remove a lane of traffic (e.g., traffic calming scenario vs. reduction of a needed travel lane to implement a bike lane). The current proposal does not include this distinction, which s</w:t>
            </w:r>
            <w:r>
              <w:rPr>
                <w:rFonts w:ascii="Arial" w:eastAsiaTheme="minorHAnsi" w:hAnsi="Arial" w:cs="Arial"/>
              </w:rPr>
              <w:t>h</w:t>
            </w:r>
            <w:r w:rsidRPr="00915E45">
              <w:rPr>
                <w:rFonts w:ascii="Arial" w:eastAsiaTheme="minorHAnsi" w:hAnsi="Arial" w:cs="Arial"/>
              </w:rPr>
              <w:t xml:space="preserve">ould be further clarified. </w:t>
            </w:r>
          </w:p>
        </w:tc>
      </w:tr>
    </w:tbl>
    <w:p w14:paraId="3EF50C1E" w14:textId="77777777" w:rsidR="006D41FE" w:rsidRDefault="006D41FE"/>
    <w:sectPr w:rsidR="006D41FE" w:rsidSect="006D41FE">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9AB5" w14:textId="77777777" w:rsidR="00D91E70" w:rsidRDefault="00D91E70" w:rsidP="006D41FE">
      <w:r>
        <w:separator/>
      </w:r>
    </w:p>
  </w:endnote>
  <w:endnote w:type="continuationSeparator" w:id="0">
    <w:p w14:paraId="4AE17DA3" w14:textId="77777777" w:rsidR="00D91E70" w:rsidRDefault="00D91E70" w:rsidP="006D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B1E9" w14:textId="77777777" w:rsidR="00D91E70" w:rsidRDefault="00D91E70" w:rsidP="006D41FE">
      <w:r>
        <w:separator/>
      </w:r>
    </w:p>
  </w:footnote>
  <w:footnote w:type="continuationSeparator" w:id="0">
    <w:p w14:paraId="213CB906" w14:textId="77777777" w:rsidR="00D91E70" w:rsidRDefault="00D91E70" w:rsidP="006D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AA67" w14:textId="77777777" w:rsidR="006D41FE" w:rsidRPr="00334A3A" w:rsidRDefault="006D41FE" w:rsidP="006D41FE">
    <w:pPr>
      <w:pStyle w:val="Header"/>
      <w:jc w:val="center"/>
      <w:rPr>
        <w:rFonts w:ascii="Arial" w:hAnsi="Arial" w:cs="Arial"/>
        <w:b/>
        <w:bCs/>
      </w:rPr>
    </w:pPr>
    <w:r w:rsidRPr="00334A3A">
      <w:rPr>
        <w:rFonts w:ascii="Arial" w:hAnsi="Arial" w:cs="Arial"/>
        <w:b/>
        <w:bCs/>
      </w:rPr>
      <w:t>City of Markham- Comments on Fighting Delays, Building Faster Act, 2025 (Bill 60)</w:t>
    </w:r>
  </w:p>
  <w:p w14:paraId="191074DF" w14:textId="77777777" w:rsidR="006D41FE" w:rsidRDefault="006D4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FE"/>
    <w:rsid w:val="006D41FE"/>
    <w:rsid w:val="00D9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99FA"/>
  <w15:chartTrackingRefBased/>
  <w15:docId w15:val="{65738AE5-E504-456C-B3D6-40A0F816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D41FE"/>
    <w:pPr>
      <w:spacing w:after="0" w:line="240" w:lineRule="auto"/>
    </w:pPr>
    <w:tblPr/>
  </w:style>
  <w:style w:type="table" w:styleId="TableGrid">
    <w:name w:val="Table Grid"/>
    <w:basedOn w:val="TableNormal"/>
    <w:uiPriority w:val="39"/>
    <w:rsid w:val="006D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1FE"/>
    <w:pPr>
      <w:tabs>
        <w:tab w:val="center" w:pos="4680"/>
        <w:tab w:val="right" w:pos="9360"/>
      </w:tabs>
    </w:pPr>
  </w:style>
  <w:style w:type="character" w:customStyle="1" w:styleId="HeaderChar">
    <w:name w:val="Header Char"/>
    <w:basedOn w:val="DefaultParagraphFont"/>
    <w:link w:val="Header"/>
    <w:uiPriority w:val="99"/>
    <w:rsid w:val="006D41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41FE"/>
    <w:pPr>
      <w:tabs>
        <w:tab w:val="center" w:pos="4680"/>
        <w:tab w:val="right" w:pos="9360"/>
      </w:tabs>
    </w:pPr>
  </w:style>
  <w:style w:type="character" w:customStyle="1" w:styleId="FooterChar">
    <w:name w:val="Footer Char"/>
    <w:basedOn w:val="DefaultParagraphFont"/>
    <w:link w:val="Footer"/>
    <w:uiPriority w:val="99"/>
    <w:rsid w:val="006D41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2025-11-20T21:08:00Z</dcterms:created>
  <dcterms:modified xsi:type="dcterms:W3CDTF">2025-11-20T21:09:00Z</dcterms:modified>
</cp:coreProperties>
</file>