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EBD61" w14:textId="77777777" w:rsidR="00B42513" w:rsidRDefault="00B42513" w:rsidP="001C7AF4">
      <w:pPr>
        <w:jc w:val="center"/>
        <w:rPr>
          <w:sz w:val="32"/>
          <w:szCs w:val="32"/>
          <w:lang w:val="en-US"/>
        </w:rPr>
      </w:pPr>
    </w:p>
    <w:p w14:paraId="41A0D914" w14:textId="067D7424" w:rsidR="00B42513" w:rsidRDefault="00B42513" w:rsidP="001C7AF4">
      <w:pPr>
        <w:jc w:val="center"/>
        <w:rPr>
          <w:sz w:val="32"/>
          <w:szCs w:val="32"/>
          <w:lang w:val="en-US"/>
        </w:rPr>
      </w:pPr>
      <w:r>
        <w:rPr>
          <w:noProof/>
        </w:rPr>
        <w:drawing>
          <wp:inline distT="0" distB="0" distL="0" distR="0" wp14:anchorId="15DD3537" wp14:editId="0B17D093">
            <wp:extent cx="1247775" cy="1586547"/>
            <wp:effectExtent l="0" t="0" r="0" b="0"/>
            <wp:docPr id="2076086118" name="Picture 1" descr="A silhouette of a bird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086118" name="Picture 1" descr="A silhouette of a bird in a circ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9287" cy="1626615"/>
                    </a:xfrm>
                    <a:prstGeom prst="rect">
                      <a:avLst/>
                    </a:prstGeom>
                  </pic:spPr>
                </pic:pic>
              </a:graphicData>
            </a:graphic>
          </wp:inline>
        </w:drawing>
      </w:r>
    </w:p>
    <w:p w14:paraId="4B90A101" w14:textId="77777777" w:rsidR="00B42513" w:rsidRDefault="00B42513" w:rsidP="00B42513">
      <w:pPr>
        <w:rPr>
          <w:sz w:val="32"/>
          <w:szCs w:val="32"/>
          <w:lang w:val="en-US"/>
        </w:rPr>
      </w:pPr>
    </w:p>
    <w:p w14:paraId="07F70117" w14:textId="737949F6" w:rsidR="00B309EA" w:rsidRDefault="001C7AF4" w:rsidP="001C7AF4">
      <w:pPr>
        <w:jc w:val="center"/>
        <w:rPr>
          <w:sz w:val="32"/>
          <w:szCs w:val="32"/>
          <w:lang w:val="en-US"/>
        </w:rPr>
      </w:pPr>
      <w:r>
        <w:rPr>
          <w:sz w:val="32"/>
          <w:szCs w:val="32"/>
          <w:lang w:val="en-US"/>
        </w:rPr>
        <w:t xml:space="preserve">ERO SUBMISSION: </w:t>
      </w:r>
      <w:r w:rsidRPr="00611EEE">
        <w:rPr>
          <w:b/>
          <w:bCs/>
          <w:sz w:val="32"/>
          <w:szCs w:val="32"/>
          <w:lang w:val="en-US"/>
        </w:rPr>
        <w:t>SCUGOG LAKE STEWARDS RESPONSE</w:t>
      </w:r>
      <w:r>
        <w:rPr>
          <w:sz w:val="32"/>
          <w:szCs w:val="32"/>
          <w:lang w:val="en-US"/>
        </w:rPr>
        <w:t xml:space="preserve"> TO POSTING 025-1257</w:t>
      </w:r>
    </w:p>
    <w:p w14:paraId="1D2B49FE" w14:textId="38C1EC7C" w:rsidR="00276BB7" w:rsidRDefault="00276BB7" w:rsidP="001C7AF4">
      <w:pPr>
        <w:jc w:val="center"/>
        <w:rPr>
          <w:sz w:val="32"/>
          <w:szCs w:val="32"/>
          <w:lang w:val="en-US"/>
        </w:rPr>
      </w:pPr>
      <w:r>
        <w:rPr>
          <w:sz w:val="32"/>
          <w:szCs w:val="32"/>
          <w:lang w:val="en-US"/>
        </w:rPr>
        <w:t>REGARDING CONSERVATION AUTHORITY REGIONALIZATION</w:t>
      </w:r>
    </w:p>
    <w:p w14:paraId="08921B08" w14:textId="36B5909F" w:rsidR="001C7AF4" w:rsidRDefault="001C7AF4" w:rsidP="001C7AF4">
      <w:pPr>
        <w:jc w:val="center"/>
        <w:rPr>
          <w:sz w:val="32"/>
          <w:szCs w:val="32"/>
          <w:lang w:val="en-US"/>
        </w:rPr>
      </w:pPr>
    </w:p>
    <w:p w14:paraId="2777EF61" w14:textId="069C9BB7" w:rsidR="00B655D7" w:rsidRPr="00F14EC8" w:rsidRDefault="00B655D7" w:rsidP="001C7AF4">
      <w:pPr>
        <w:rPr>
          <w:b/>
          <w:bCs/>
          <w:sz w:val="28"/>
          <w:szCs w:val="28"/>
          <w:u w:val="single"/>
          <w:lang w:val="en-US"/>
        </w:rPr>
      </w:pPr>
      <w:r w:rsidRPr="00F14EC8">
        <w:rPr>
          <w:b/>
          <w:bCs/>
          <w:sz w:val="28"/>
          <w:szCs w:val="28"/>
          <w:u w:val="single"/>
          <w:lang w:val="en-US"/>
        </w:rPr>
        <w:t>CONTEXT FOR OUR COMMENTS</w:t>
      </w:r>
    </w:p>
    <w:p w14:paraId="3CD2A3B2" w14:textId="7996C106" w:rsidR="001C7AF4" w:rsidRDefault="001C7AF4" w:rsidP="001C7AF4">
      <w:pPr>
        <w:rPr>
          <w:sz w:val="24"/>
          <w:szCs w:val="24"/>
          <w:lang w:val="en-US"/>
        </w:rPr>
      </w:pPr>
      <w:r>
        <w:rPr>
          <w:sz w:val="24"/>
          <w:szCs w:val="24"/>
          <w:lang w:val="en-US"/>
        </w:rPr>
        <w:t xml:space="preserve">The Scugog Lake Stewards Inc. is an incorporated, all volunteer, charitable organization dedicated to the health of Lake Scugog and its watershed. Our Vision is a healthy Lake Scugog and Watershed that benefits all. Through effective engagement, communications, education and research, we build awareness through partnerships while encouraging direct participation of the community on focused efforts to enhance the lake and watershed environment. That is our Mission. </w:t>
      </w:r>
    </w:p>
    <w:p w14:paraId="1B71DE0A" w14:textId="593E0021" w:rsidR="001C7AF4" w:rsidRDefault="003D3047" w:rsidP="001C7AF4">
      <w:pPr>
        <w:rPr>
          <w:sz w:val="24"/>
          <w:szCs w:val="24"/>
          <w:lang w:val="en-US"/>
        </w:rPr>
      </w:pPr>
      <w:r>
        <w:rPr>
          <w:sz w:val="24"/>
          <w:szCs w:val="24"/>
          <w:lang w:val="en-US"/>
        </w:rPr>
        <w:t xml:space="preserve">To </w:t>
      </w:r>
      <w:r w:rsidR="002A6C8B">
        <w:rPr>
          <w:sz w:val="24"/>
          <w:szCs w:val="24"/>
          <w:lang w:val="en-US"/>
        </w:rPr>
        <w:t xml:space="preserve">fulfill our goals and deliver on our Mission, </w:t>
      </w:r>
      <w:r w:rsidR="001D269A">
        <w:rPr>
          <w:sz w:val="24"/>
          <w:szCs w:val="24"/>
          <w:lang w:val="en-US"/>
        </w:rPr>
        <w:t>our</w:t>
      </w:r>
      <w:r w:rsidR="001C7AF4">
        <w:rPr>
          <w:sz w:val="24"/>
          <w:szCs w:val="24"/>
          <w:lang w:val="en-US"/>
        </w:rPr>
        <w:t xml:space="preserve"> partnership with our local Conservation Authorities</w:t>
      </w:r>
      <w:r w:rsidR="00C15840">
        <w:rPr>
          <w:sz w:val="24"/>
          <w:szCs w:val="24"/>
          <w:lang w:val="en-US"/>
        </w:rPr>
        <w:t xml:space="preserve">’ Boards and staff </w:t>
      </w:r>
      <w:r w:rsidR="001D269A">
        <w:rPr>
          <w:sz w:val="24"/>
          <w:szCs w:val="24"/>
          <w:lang w:val="en-US"/>
        </w:rPr>
        <w:t>is crucial</w:t>
      </w:r>
      <w:r w:rsidR="00A52E18">
        <w:rPr>
          <w:sz w:val="24"/>
          <w:szCs w:val="24"/>
          <w:lang w:val="en-US"/>
        </w:rPr>
        <w:t>.</w:t>
      </w:r>
      <w:r w:rsidR="00B655D7">
        <w:rPr>
          <w:sz w:val="24"/>
          <w:szCs w:val="24"/>
          <w:lang w:val="en-US"/>
        </w:rPr>
        <w:t xml:space="preserve"> The volunteer work we do across the watershed relies on the involvement of our Conservation Authorities, particularly </w:t>
      </w:r>
      <w:r w:rsidR="007C4402">
        <w:rPr>
          <w:sz w:val="24"/>
          <w:szCs w:val="24"/>
          <w:lang w:val="en-US"/>
        </w:rPr>
        <w:t xml:space="preserve">in </w:t>
      </w:r>
      <w:r w:rsidR="00B655D7">
        <w:rPr>
          <w:sz w:val="24"/>
          <w:szCs w:val="24"/>
          <w:lang w:val="en-US"/>
        </w:rPr>
        <w:t>conducting  science-based research and monitoring of Lake Scugog and its tributaries and its landscapes, undertaking projects to enhance the Lake and its shorelines and tributaries, and determining mitigative strategies that we and the community and all levels of government and our First Nations communities can collectively implement to address lake health</w:t>
      </w:r>
      <w:r w:rsidR="007E57DC">
        <w:rPr>
          <w:sz w:val="24"/>
          <w:szCs w:val="24"/>
          <w:lang w:val="en-US"/>
        </w:rPr>
        <w:t xml:space="preserve"> and community safety.</w:t>
      </w:r>
    </w:p>
    <w:p w14:paraId="0F412956" w14:textId="77777777" w:rsidR="007E57DC" w:rsidRDefault="00B655D7" w:rsidP="001C7AF4">
      <w:pPr>
        <w:rPr>
          <w:sz w:val="24"/>
          <w:szCs w:val="24"/>
          <w:lang w:val="en-US"/>
        </w:rPr>
      </w:pPr>
      <w:r>
        <w:rPr>
          <w:sz w:val="24"/>
          <w:szCs w:val="24"/>
          <w:lang w:val="en-US"/>
        </w:rPr>
        <w:t>The Scugog Lake Stewards appreciate the opportunity to comment on the Ontario government’s proposal under Bill 68</w:t>
      </w:r>
      <w:r w:rsidR="007E57DC">
        <w:rPr>
          <w:sz w:val="24"/>
          <w:szCs w:val="24"/>
          <w:lang w:val="en-US"/>
        </w:rPr>
        <w:t>. We note three major elements to the proposal:</w:t>
      </w:r>
    </w:p>
    <w:p w14:paraId="6EF2BA24" w14:textId="4ABB9FAE" w:rsidR="00B655D7" w:rsidRDefault="007E57DC" w:rsidP="007E57DC">
      <w:pPr>
        <w:pStyle w:val="ListParagraph"/>
        <w:numPr>
          <w:ilvl w:val="0"/>
          <w:numId w:val="1"/>
        </w:numPr>
        <w:rPr>
          <w:sz w:val="24"/>
          <w:szCs w:val="24"/>
          <w:lang w:val="en-US"/>
        </w:rPr>
      </w:pPr>
      <w:proofErr w:type="gramStart"/>
      <w:r>
        <w:rPr>
          <w:sz w:val="24"/>
          <w:szCs w:val="24"/>
          <w:lang w:val="en-US"/>
        </w:rPr>
        <w:t>C</w:t>
      </w:r>
      <w:r w:rsidR="00B655D7" w:rsidRPr="007E57DC">
        <w:rPr>
          <w:sz w:val="24"/>
          <w:szCs w:val="24"/>
          <w:lang w:val="en-US"/>
        </w:rPr>
        <w:t>reate</w:t>
      </w:r>
      <w:proofErr w:type="gramEnd"/>
      <w:r w:rsidR="00B655D7" w:rsidRPr="007E57DC">
        <w:rPr>
          <w:sz w:val="24"/>
          <w:szCs w:val="24"/>
          <w:lang w:val="en-US"/>
        </w:rPr>
        <w:t xml:space="preserve"> a Provincial Conservation Agency</w:t>
      </w:r>
    </w:p>
    <w:p w14:paraId="4144F947" w14:textId="6B2A24CD" w:rsidR="007E57DC" w:rsidRDefault="007E57DC" w:rsidP="007E57DC">
      <w:pPr>
        <w:pStyle w:val="ListParagraph"/>
        <w:numPr>
          <w:ilvl w:val="0"/>
          <w:numId w:val="1"/>
        </w:numPr>
        <w:rPr>
          <w:sz w:val="24"/>
          <w:szCs w:val="24"/>
          <w:lang w:val="en-US"/>
        </w:rPr>
      </w:pPr>
      <w:r>
        <w:rPr>
          <w:sz w:val="24"/>
          <w:szCs w:val="24"/>
          <w:lang w:val="en-US"/>
        </w:rPr>
        <w:t xml:space="preserve">Address issues of inconsistency in CA capacity and </w:t>
      </w:r>
      <w:r w:rsidR="009F4BE5">
        <w:rPr>
          <w:sz w:val="24"/>
          <w:szCs w:val="24"/>
          <w:lang w:val="en-US"/>
        </w:rPr>
        <w:t xml:space="preserve">timeliness in </w:t>
      </w:r>
      <w:r>
        <w:rPr>
          <w:sz w:val="24"/>
          <w:szCs w:val="24"/>
          <w:lang w:val="en-US"/>
        </w:rPr>
        <w:t>delivery of plan review and permitting responsibilities, and differing policies, standards, fees and technical abilities in delivering their core programs and services</w:t>
      </w:r>
    </w:p>
    <w:p w14:paraId="30D84F01" w14:textId="1F001F6C" w:rsidR="007E57DC" w:rsidRDefault="007E57DC" w:rsidP="007E57DC">
      <w:pPr>
        <w:pStyle w:val="ListParagraph"/>
        <w:numPr>
          <w:ilvl w:val="0"/>
          <w:numId w:val="1"/>
        </w:numPr>
        <w:rPr>
          <w:sz w:val="24"/>
          <w:szCs w:val="24"/>
          <w:lang w:val="en-US"/>
        </w:rPr>
      </w:pPr>
      <w:r>
        <w:rPr>
          <w:sz w:val="24"/>
          <w:szCs w:val="24"/>
          <w:lang w:val="en-US"/>
        </w:rPr>
        <w:t>Regionalization of Conservation Authorities</w:t>
      </w:r>
    </w:p>
    <w:p w14:paraId="00A280A1" w14:textId="77777777" w:rsidR="004667F0" w:rsidRDefault="004667F0" w:rsidP="004667F0">
      <w:pPr>
        <w:pStyle w:val="ListParagraph"/>
        <w:rPr>
          <w:sz w:val="24"/>
          <w:szCs w:val="24"/>
          <w:lang w:val="en-US"/>
        </w:rPr>
      </w:pPr>
    </w:p>
    <w:p w14:paraId="52496DF2" w14:textId="6F5B5F83" w:rsidR="007E57DC" w:rsidRDefault="007E57DC" w:rsidP="007E57DC">
      <w:pPr>
        <w:rPr>
          <w:sz w:val="24"/>
          <w:szCs w:val="24"/>
          <w:lang w:val="en-US"/>
        </w:rPr>
      </w:pPr>
      <w:r>
        <w:rPr>
          <w:sz w:val="24"/>
          <w:szCs w:val="24"/>
          <w:lang w:val="en-US"/>
        </w:rPr>
        <w:t xml:space="preserve">We offer comments and recommendations on each of these </w:t>
      </w:r>
      <w:r w:rsidR="002723CA">
        <w:rPr>
          <w:sz w:val="24"/>
          <w:szCs w:val="24"/>
          <w:lang w:val="en-US"/>
        </w:rPr>
        <w:t>three major elements of the Provincial proposals.</w:t>
      </w:r>
    </w:p>
    <w:p w14:paraId="0FB2F531" w14:textId="77777777" w:rsidR="002723CA" w:rsidRDefault="002723CA" w:rsidP="007E57DC">
      <w:pPr>
        <w:rPr>
          <w:sz w:val="24"/>
          <w:szCs w:val="24"/>
          <w:lang w:val="en-US"/>
        </w:rPr>
      </w:pPr>
    </w:p>
    <w:p w14:paraId="27597D7E" w14:textId="6B6637F3" w:rsidR="002723CA" w:rsidRPr="00934940" w:rsidRDefault="002723CA" w:rsidP="007E57DC">
      <w:pPr>
        <w:rPr>
          <w:b/>
          <w:bCs/>
          <w:sz w:val="28"/>
          <w:szCs w:val="28"/>
          <w:u w:val="single"/>
          <w:lang w:val="en-US"/>
        </w:rPr>
      </w:pPr>
      <w:r w:rsidRPr="00934940">
        <w:rPr>
          <w:b/>
          <w:bCs/>
          <w:sz w:val="28"/>
          <w:szCs w:val="28"/>
          <w:u w:val="single"/>
          <w:lang w:val="en-US"/>
        </w:rPr>
        <w:t>CREATING THE ONTARIO PROVINCIAL CONSERVATON AGENCY</w:t>
      </w:r>
    </w:p>
    <w:p w14:paraId="23B97C4C" w14:textId="13D3BC68" w:rsidR="002723CA" w:rsidRDefault="0031118B" w:rsidP="007E57DC">
      <w:pPr>
        <w:rPr>
          <w:sz w:val="24"/>
          <w:szCs w:val="24"/>
          <w:lang w:val="en-US"/>
        </w:rPr>
      </w:pPr>
      <w:r>
        <w:rPr>
          <w:sz w:val="24"/>
          <w:szCs w:val="24"/>
          <w:lang w:val="en-US"/>
        </w:rPr>
        <w:t>We understand that proposed amendments to the Conservation Authorities Act would include the establishment of the Ontario Provincial Conservation Agency. This would be a provincially governed agency to oversee the governance of the Conservation Authorities a</w:t>
      </w:r>
      <w:r w:rsidR="00797D3B">
        <w:rPr>
          <w:sz w:val="24"/>
          <w:szCs w:val="24"/>
          <w:lang w:val="en-US"/>
        </w:rPr>
        <w:t>s well as their programs, services and operations. The agency would also have the authority to evaluate CA financial performance, assess and report on CA effectiveness and direct strategic planning efforts.</w:t>
      </w:r>
    </w:p>
    <w:p w14:paraId="1C1605BA" w14:textId="7300C0E7" w:rsidR="00096C70" w:rsidRDefault="00797D3B" w:rsidP="007E57DC">
      <w:pPr>
        <w:rPr>
          <w:sz w:val="24"/>
          <w:szCs w:val="24"/>
          <w:lang w:val="en-US"/>
        </w:rPr>
      </w:pPr>
      <w:r>
        <w:rPr>
          <w:sz w:val="24"/>
          <w:szCs w:val="24"/>
          <w:lang w:val="en-US"/>
        </w:rPr>
        <w:t>The Conservation Authorities Program has ben</w:t>
      </w:r>
      <w:r w:rsidR="006C3934">
        <w:rPr>
          <w:sz w:val="24"/>
          <w:szCs w:val="24"/>
          <w:lang w:val="en-US"/>
        </w:rPr>
        <w:t>e</w:t>
      </w:r>
      <w:r>
        <w:rPr>
          <w:sz w:val="24"/>
          <w:szCs w:val="24"/>
          <w:lang w:val="en-US"/>
        </w:rPr>
        <w:t xml:space="preserve">fitted from </w:t>
      </w:r>
      <w:r w:rsidR="00F600BD">
        <w:rPr>
          <w:sz w:val="24"/>
          <w:szCs w:val="24"/>
          <w:lang w:val="en-US"/>
        </w:rPr>
        <w:t xml:space="preserve">a </w:t>
      </w:r>
      <w:r w:rsidR="0045690E">
        <w:rPr>
          <w:sz w:val="24"/>
          <w:szCs w:val="24"/>
          <w:lang w:val="en-US"/>
        </w:rPr>
        <w:t xml:space="preserve">different </w:t>
      </w:r>
      <w:r w:rsidR="004C2E14">
        <w:rPr>
          <w:sz w:val="24"/>
          <w:szCs w:val="24"/>
          <w:lang w:val="en-US"/>
        </w:rPr>
        <w:t>model</w:t>
      </w:r>
      <w:r w:rsidR="0045690E">
        <w:rPr>
          <w:sz w:val="24"/>
          <w:szCs w:val="24"/>
          <w:lang w:val="en-US"/>
        </w:rPr>
        <w:t xml:space="preserve"> of </w:t>
      </w:r>
      <w:r w:rsidR="00F600BD">
        <w:rPr>
          <w:sz w:val="24"/>
          <w:szCs w:val="24"/>
          <w:lang w:val="en-US"/>
        </w:rPr>
        <w:t xml:space="preserve">centralized </w:t>
      </w:r>
      <w:r>
        <w:rPr>
          <w:sz w:val="24"/>
          <w:szCs w:val="24"/>
          <w:lang w:val="en-US"/>
        </w:rPr>
        <w:t>oversight</w:t>
      </w:r>
      <w:r w:rsidR="00F600BD">
        <w:rPr>
          <w:sz w:val="24"/>
          <w:szCs w:val="24"/>
          <w:lang w:val="en-US"/>
        </w:rPr>
        <w:t>,</w:t>
      </w:r>
      <w:r>
        <w:rPr>
          <w:sz w:val="24"/>
          <w:szCs w:val="24"/>
          <w:lang w:val="en-US"/>
        </w:rPr>
        <w:t xml:space="preserve"> </w:t>
      </w:r>
      <w:r w:rsidR="00F600BD">
        <w:rPr>
          <w:sz w:val="24"/>
          <w:szCs w:val="24"/>
          <w:lang w:val="en-US"/>
        </w:rPr>
        <w:t>which was in the form of</w:t>
      </w:r>
      <w:r>
        <w:rPr>
          <w:sz w:val="24"/>
          <w:szCs w:val="24"/>
          <w:lang w:val="en-US"/>
        </w:rPr>
        <w:t xml:space="preserve"> the Conservation Authorities Branch, housed within the Ontario Ministry of Natural Resources up until the 1990’s. The </w:t>
      </w:r>
      <w:r w:rsidR="00F600BD">
        <w:rPr>
          <w:sz w:val="24"/>
          <w:szCs w:val="24"/>
          <w:lang w:val="en-US"/>
        </w:rPr>
        <w:t>role</w:t>
      </w:r>
      <w:r>
        <w:rPr>
          <w:sz w:val="24"/>
          <w:szCs w:val="24"/>
          <w:lang w:val="en-US"/>
        </w:rPr>
        <w:t xml:space="preserve"> of the Branch was to </w:t>
      </w:r>
      <w:r w:rsidR="00F600BD">
        <w:rPr>
          <w:sz w:val="24"/>
          <w:szCs w:val="24"/>
          <w:lang w:val="en-US"/>
        </w:rPr>
        <w:t xml:space="preserve">support Conservation Authorities through </w:t>
      </w:r>
      <w:r w:rsidR="006C3934">
        <w:rPr>
          <w:sz w:val="24"/>
          <w:szCs w:val="24"/>
          <w:lang w:val="en-US"/>
        </w:rPr>
        <w:t xml:space="preserve">the </w:t>
      </w:r>
      <w:r w:rsidR="00F600BD">
        <w:rPr>
          <w:sz w:val="24"/>
          <w:szCs w:val="24"/>
          <w:lang w:val="en-US"/>
        </w:rPr>
        <w:t>setting of program priorities, se</w:t>
      </w:r>
      <w:r w:rsidR="002908F9">
        <w:rPr>
          <w:sz w:val="24"/>
          <w:szCs w:val="24"/>
          <w:lang w:val="en-US"/>
        </w:rPr>
        <w:t>eking</w:t>
      </w:r>
      <w:r w:rsidR="00F600BD">
        <w:rPr>
          <w:sz w:val="24"/>
          <w:szCs w:val="24"/>
          <w:lang w:val="en-US"/>
        </w:rPr>
        <w:t xml:space="preserve"> and allocating provincial transfer payments to the Conservation Authorities </w:t>
      </w:r>
      <w:r w:rsidR="00EA1463">
        <w:rPr>
          <w:sz w:val="24"/>
          <w:szCs w:val="24"/>
          <w:lang w:val="en-US"/>
        </w:rPr>
        <w:t xml:space="preserve">(CA’s) </w:t>
      </w:r>
      <w:r w:rsidR="00F600BD">
        <w:rPr>
          <w:sz w:val="24"/>
          <w:szCs w:val="24"/>
          <w:lang w:val="en-US"/>
        </w:rPr>
        <w:t xml:space="preserve">and </w:t>
      </w:r>
      <w:r w:rsidR="004C2E14">
        <w:rPr>
          <w:sz w:val="24"/>
          <w:szCs w:val="24"/>
          <w:lang w:val="en-US"/>
        </w:rPr>
        <w:t>assisting individual</w:t>
      </w:r>
      <w:r w:rsidR="00666FBE">
        <w:rPr>
          <w:sz w:val="24"/>
          <w:szCs w:val="24"/>
          <w:lang w:val="en-US"/>
        </w:rPr>
        <w:t xml:space="preserve"> or </w:t>
      </w:r>
      <w:r w:rsidR="008B2A97">
        <w:rPr>
          <w:sz w:val="24"/>
          <w:szCs w:val="24"/>
          <w:lang w:val="en-US"/>
        </w:rPr>
        <w:t>groups</w:t>
      </w:r>
      <w:r w:rsidR="00666FBE">
        <w:rPr>
          <w:sz w:val="24"/>
          <w:szCs w:val="24"/>
          <w:lang w:val="en-US"/>
        </w:rPr>
        <w:t xml:space="preserve"> of</w:t>
      </w:r>
      <w:r w:rsidR="004C2E14">
        <w:rPr>
          <w:sz w:val="24"/>
          <w:szCs w:val="24"/>
          <w:lang w:val="en-US"/>
        </w:rPr>
        <w:t xml:space="preserve"> </w:t>
      </w:r>
      <w:proofErr w:type="gramStart"/>
      <w:r w:rsidR="004C2E14">
        <w:rPr>
          <w:sz w:val="24"/>
          <w:szCs w:val="24"/>
          <w:lang w:val="en-US"/>
        </w:rPr>
        <w:t>CA’s</w:t>
      </w:r>
      <w:proofErr w:type="gramEnd"/>
      <w:r w:rsidR="004C2E14">
        <w:rPr>
          <w:sz w:val="24"/>
          <w:szCs w:val="24"/>
          <w:lang w:val="en-US"/>
        </w:rPr>
        <w:t xml:space="preserve"> with </w:t>
      </w:r>
      <w:r w:rsidR="00666FBE">
        <w:rPr>
          <w:sz w:val="24"/>
          <w:szCs w:val="24"/>
          <w:lang w:val="en-US"/>
        </w:rPr>
        <w:t xml:space="preserve">issues management, </w:t>
      </w:r>
      <w:r w:rsidR="008B2A97">
        <w:rPr>
          <w:sz w:val="24"/>
          <w:szCs w:val="24"/>
          <w:lang w:val="en-US"/>
        </w:rPr>
        <w:t xml:space="preserve">major project approvals </w:t>
      </w:r>
      <w:r w:rsidR="00666FBE">
        <w:rPr>
          <w:sz w:val="24"/>
          <w:szCs w:val="24"/>
          <w:lang w:val="en-US"/>
        </w:rPr>
        <w:t xml:space="preserve">and </w:t>
      </w:r>
      <w:r w:rsidR="008B2A97">
        <w:rPr>
          <w:sz w:val="24"/>
          <w:szCs w:val="24"/>
          <w:lang w:val="en-US"/>
        </w:rPr>
        <w:t>policy direction as required. This model en</w:t>
      </w:r>
      <w:r w:rsidR="005E6E02">
        <w:rPr>
          <w:sz w:val="24"/>
          <w:szCs w:val="24"/>
          <w:lang w:val="en-US"/>
        </w:rPr>
        <w:t xml:space="preserve">abled </w:t>
      </w:r>
      <w:r w:rsidR="00431680">
        <w:rPr>
          <w:sz w:val="24"/>
          <w:szCs w:val="24"/>
          <w:lang w:val="en-US"/>
        </w:rPr>
        <w:t xml:space="preserve">very regular communications and consultations between provincial staff and Conservation Authority Boards and staff. </w:t>
      </w:r>
      <w:r w:rsidR="008B2A97">
        <w:rPr>
          <w:sz w:val="24"/>
          <w:szCs w:val="24"/>
          <w:lang w:val="en-US"/>
        </w:rPr>
        <w:t xml:space="preserve"> </w:t>
      </w:r>
      <w:r w:rsidR="005E6E02">
        <w:rPr>
          <w:sz w:val="24"/>
          <w:szCs w:val="24"/>
          <w:lang w:val="en-US"/>
        </w:rPr>
        <w:t xml:space="preserve">A major benefit of this oversight model was that the province was able to </w:t>
      </w:r>
      <w:r w:rsidR="003E2CA1">
        <w:rPr>
          <w:sz w:val="24"/>
          <w:szCs w:val="24"/>
          <w:lang w:val="en-US"/>
        </w:rPr>
        <w:t xml:space="preserve">seek and defend government financial </w:t>
      </w:r>
      <w:r w:rsidR="00216E13">
        <w:rPr>
          <w:sz w:val="24"/>
          <w:szCs w:val="24"/>
          <w:lang w:val="en-US"/>
        </w:rPr>
        <w:t xml:space="preserve">and policy </w:t>
      </w:r>
      <w:r w:rsidR="003E2CA1">
        <w:rPr>
          <w:sz w:val="24"/>
          <w:szCs w:val="24"/>
          <w:lang w:val="en-US"/>
        </w:rPr>
        <w:t xml:space="preserve">support for program delivery and ensure those funds were effectively allocated to priority program needs </w:t>
      </w:r>
      <w:r w:rsidR="00EB7436">
        <w:rPr>
          <w:sz w:val="24"/>
          <w:szCs w:val="24"/>
          <w:lang w:val="en-US"/>
        </w:rPr>
        <w:t>identified by ea</w:t>
      </w:r>
      <w:r w:rsidR="003E2CA1">
        <w:rPr>
          <w:sz w:val="24"/>
          <w:szCs w:val="24"/>
          <w:lang w:val="en-US"/>
        </w:rPr>
        <w:t xml:space="preserve">ch </w:t>
      </w:r>
      <w:r w:rsidR="00EB7436">
        <w:rPr>
          <w:sz w:val="24"/>
          <w:szCs w:val="24"/>
          <w:lang w:val="en-US"/>
        </w:rPr>
        <w:t>Conservation Authority</w:t>
      </w:r>
      <w:r w:rsidR="003E2CA1">
        <w:rPr>
          <w:sz w:val="24"/>
          <w:szCs w:val="24"/>
          <w:lang w:val="en-US"/>
        </w:rPr>
        <w:t>. This created</w:t>
      </w:r>
      <w:r w:rsidR="008B2A97">
        <w:rPr>
          <w:sz w:val="24"/>
          <w:szCs w:val="24"/>
          <w:lang w:val="en-US"/>
        </w:rPr>
        <w:t xml:space="preserve"> </w:t>
      </w:r>
      <w:r w:rsidR="003E2CA1">
        <w:rPr>
          <w:sz w:val="24"/>
          <w:szCs w:val="24"/>
          <w:lang w:val="en-US"/>
        </w:rPr>
        <w:t xml:space="preserve">a strong municipal-provincial liaison as well. </w:t>
      </w:r>
      <w:r w:rsidR="000E2208">
        <w:rPr>
          <w:sz w:val="24"/>
          <w:szCs w:val="24"/>
          <w:lang w:val="en-US"/>
        </w:rPr>
        <w:t xml:space="preserve"> </w:t>
      </w:r>
      <w:r w:rsidR="00D91BD5">
        <w:rPr>
          <w:sz w:val="24"/>
          <w:szCs w:val="24"/>
          <w:lang w:val="en-US"/>
        </w:rPr>
        <w:t xml:space="preserve">                                   </w:t>
      </w:r>
    </w:p>
    <w:p w14:paraId="6409DE49" w14:textId="1CEB0D3D" w:rsidR="004667F0" w:rsidRDefault="001A5546" w:rsidP="007E57DC">
      <w:pPr>
        <w:rPr>
          <w:sz w:val="24"/>
          <w:szCs w:val="24"/>
          <w:lang w:val="en-US"/>
        </w:rPr>
      </w:pPr>
      <w:r w:rsidRPr="00934940">
        <w:rPr>
          <w:b/>
          <w:bCs/>
          <w:sz w:val="24"/>
          <w:szCs w:val="24"/>
          <w:lang w:val="en-US"/>
        </w:rPr>
        <w:t xml:space="preserve">It is our </w:t>
      </w:r>
      <w:r w:rsidR="0088163D" w:rsidRPr="00934940">
        <w:rPr>
          <w:b/>
          <w:bCs/>
          <w:sz w:val="24"/>
          <w:szCs w:val="24"/>
          <w:lang w:val="en-US"/>
        </w:rPr>
        <w:t>recommendation</w:t>
      </w:r>
      <w:r w:rsidRPr="00934940">
        <w:rPr>
          <w:b/>
          <w:bCs/>
          <w:sz w:val="24"/>
          <w:szCs w:val="24"/>
          <w:lang w:val="en-US"/>
        </w:rPr>
        <w:t xml:space="preserve"> that if the OPCA is created, it be established based on a similar form of governance as the Conservation Authorities Branch, such </w:t>
      </w:r>
      <w:r w:rsidR="00EB7436" w:rsidRPr="00934940">
        <w:rPr>
          <w:b/>
          <w:bCs/>
          <w:sz w:val="24"/>
          <w:szCs w:val="24"/>
          <w:lang w:val="en-US"/>
        </w:rPr>
        <w:t>that the membership o</w:t>
      </w:r>
      <w:r w:rsidR="00940A24">
        <w:rPr>
          <w:b/>
          <w:bCs/>
          <w:sz w:val="24"/>
          <w:szCs w:val="24"/>
          <w:lang w:val="en-US"/>
        </w:rPr>
        <w:t>f</w:t>
      </w:r>
      <w:r w:rsidR="00EB7436" w:rsidRPr="00934940">
        <w:rPr>
          <w:b/>
          <w:bCs/>
          <w:sz w:val="24"/>
          <w:szCs w:val="24"/>
          <w:lang w:val="en-US"/>
        </w:rPr>
        <w:t xml:space="preserve"> the OPCA and the Conservation Authorities </w:t>
      </w:r>
      <w:r w:rsidR="00510872" w:rsidRPr="00934940">
        <w:rPr>
          <w:b/>
          <w:bCs/>
          <w:sz w:val="24"/>
          <w:szCs w:val="24"/>
          <w:lang w:val="en-US"/>
        </w:rPr>
        <w:t>work collaboratively</w:t>
      </w:r>
      <w:r w:rsidR="00EB7436" w:rsidRPr="00934940">
        <w:rPr>
          <w:b/>
          <w:bCs/>
          <w:sz w:val="24"/>
          <w:szCs w:val="24"/>
          <w:lang w:val="en-US"/>
        </w:rPr>
        <w:t xml:space="preserve"> in </w:t>
      </w:r>
      <w:r w:rsidR="002E4FC1" w:rsidRPr="00934940">
        <w:rPr>
          <w:b/>
          <w:bCs/>
          <w:sz w:val="24"/>
          <w:szCs w:val="24"/>
          <w:lang w:val="en-US"/>
        </w:rPr>
        <w:t>setting and delivering upon core mandates</w:t>
      </w:r>
      <w:r w:rsidR="002C108F" w:rsidRPr="00934940">
        <w:rPr>
          <w:b/>
          <w:bCs/>
          <w:sz w:val="24"/>
          <w:szCs w:val="24"/>
          <w:lang w:val="en-US"/>
        </w:rPr>
        <w:t xml:space="preserve"> and developing policy enhancements. </w:t>
      </w:r>
      <w:r w:rsidR="002E4FC1" w:rsidRPr="00934940">
        <w:rPr>
          <w:b/>
          <w:bCs/>
          <w:sz w:val="24"/>
          <w:szCs w:val="24"/>
          <w:lang w:val="en-US"/>
        </w:rPr>
        <w:t xml:space="preserve"> We recommend that the OPCA </w:t>
      </w:r>
      <w:r w:rsidR="00940A24">
        <w:rPr>
          <w:b/>
          <w:bCs/>
          <w:sz w:val="24"/>
          <w:szCs w:val="24"/>
          <w:lang w:val="en-US"/>
        </w:rPr>
        <w:t xml:space="preserve">membership </w:t>
      </w:r>
      <w:r w:rsidR="002E4FC1" w:rsidRPr="00934940">
        <w:rPr>
          <w:b/>
          <w:bCs/>
          <w:sz w:val="24"/>
          <w:szCs w:val="24"/>
          <w:lang w:val="en-US"/>
        </w:rPr>
        <w:t>involve</w:t>
      </w:r>
      <w:r w:rsidR="00453F96">
        <w:rPr>
          <w:b/>
          <w:bCs/>
          <w:sz w:val="24"/>
          <w:szCs w:val="24"/>
          <w:lang w:val="en-US"/>
        </w:rPr>
        <w:t>s</w:t>
      </w:r>
      <w:r w:rsidR="002E4FC1" w:rsidRPr="00934940">
        <w:rPr>
          <w:b/>
          <w:bCs/>
          <w:sz w:val="24"/>
          <w:szCs w:val="24"/>
          <w:lang w:val="en-US"/>
        </w:rPr>
        <w:t xml:space="preserve"> locally based </w:t>
      </w:r>
      <w:r w:rsidR="000526F7" w:rsidRPr="00934940">
        <w:rPr>
          <w:b/>
          <w:bCs/>
          <w:sz w:val="24"/>
          <w:szCs w:val="24"/>
          <w:lang w:val="en-US"/>
        </w:rPr>
        <w:t xml:space="preserve">member </w:t>
      </w:r>
      <w:r w:rsidR="002E4FC1" w:rsidRPr="00934940">
        <w:rPr>
          <w:b/>
          <w:bCs/>
          <w:sz w:val="24"/>
          <w:szCs w:val="24"/>
          <w:lang w:val="en-US"/>
        </w:rPr>
        <w:t xml:space="preserve">nominations who would represent interests </w:t>
      </w:r>
      <w:r w:rsidR="0042040F" w:rsidRPr="00934940">
        <w:rPr>
          <w:b/>
          <w:bCs/>
          <w:sz w:val="24"/>
          <w:szCs w:val="24"/>
          <w:lang w:val="en-US"/>
        </w:rPr>
        <w:t xml:space="preserve">at the local watershed and municipal level. </w:t>
      </w:r>
      <w:r w:rsidR="00E113F3" w:rsidRPr="00934940">
        <w:rPr>
          <w:b/>
          <w:bCs/>
          <w:sz w:val="24"/>
          <w:szCs w:val="24"/>
          <w:lang w:val="en-US"/>
        </w:rPr>
        <w:t xml:space="preserve">We also recommend that the costs of the </w:t>
      </w:r>
      <w:r w:rsidR="000902FB" w:rsidRPr="00934940">
        <w:rPr>
          <w:b/>
          <w:bCs/>
          <w:sz w:val="24"/>
          <w:szCs w:val="24"/>
          <w:lang w:val="en-US"/>
        </w:rPr>
        <w:t xml:space="preserve">operation and expenses of the OPCA be borne by the </w:t>
      </w:r>
      <w:r w:rsidR="00940A24">
        <w:rPr>
          <w:b/>
          <w:bCs/>
          <w:sz w:val="24"/>
          <w:szCs w:val="24"/>
          <w:lang w:val="en-US"/>
        </w:rPr>
        <w:t>p</w:t>
      </w:r>
      <w:r w:rsidR="000902FB" w:rsidRPr="00934940">
        <w:rPr>
          <w:b/>
          <w:bCs/>
          <w:sz w:val="24"/>
          <w:szCs w:val="24"/>
          <w:lang w:val="en-US"/>
        </w:rPr>
        <w:t xml:space="preserve">rovince through a commitment of funds </w:t>
      </w:r>
      <w:r w:rsidR="006E0273" w:rsidRPr="00934940">
        <w:rPr>
          <w:b/>
          <w:bCs/>
          <w:sz w:val="24"/>
          <w:szCs w:val="24"/>
          <w:lang w:val="en-US"/>
        </w:rPr>
        <w:t>as an established provincial funding priority</w:t>
      </w:r>
      <w:r w:rsidR="00132918" w:rsidRPr="00934940">
        <w:rPr>
          <w:b/>
          <w:bCs/>
          <w:sz w:val="24"/>
          <w:szCs w:val="24"/>
          <w:lang w:val="en-US"/>
        </w:rPr>
        <w:t xml:space="preserve"> under Bill 68.</w:t>
      </w:r>
      <w:r w:rsidR="006E0273">
        <w:rPr>
          <w:sz w:val="24"/>
          <w:szCs w:val="24"/>
          <w:lang w:val="en-US"/>
        </w:rPr>
        <w:t xml:space="preserve"> To propose that the costs of the OPCA be borne by CA’s, which would directly impact municipal levies</w:t>
      </w:r>
      <w:r w:rsidR="00F852EA">
        <w:rPr>
          <w:sz w:val="24"/>
          <w:szCs w:val="24"/>
          <w:lang w:val="en-US"/>
        </w:rPr>
        <w:t>,</w:t>
      </w:r>
      <w:r w:rsidR="006E0273">
        <w:rPr>
          <w:sz w:val="24"/>
          <w:szCs w:val="24"/>
          <w:lang w:val="en-US"/>
        </w:rPr>
        <w:t xml:space="preserve"> would contradict the province’s commitment to support enhanced program delivery.</w:t>
      </w:r>
      <w:r w:rsidR="008B2A97">
        <w:rPr>
          <w:sz w:val="24"/>
          <w:szCs w:val="24"/>
          <w:lang w:val="en-US"/>
        </w:rPr>
        <w:t xml:space="preserve">    </w:t>
      </w:r>
    </w:p>
    <w:p w14:paraId="11B60B4C" w14:textId="77777777" w:rsidR="004667F0" w:rsidRDefault="004667F0" w:rsidP="007E57DC">
      <w:pPr>
        <w:rPr>
          <w:sz w:val="24"/>
          <w:szCs w:val="24"/>
          <w:lang w:val="en-US"/>
        </w:rPr>
      </w:pPr>
    </w:p>
    <w:p w14:paraId="0AAC8BA2" w14:textId="7BD7CBA0" w:rsidR="004667F0" w:rsidRPr="00934940" w:rsidRDefault="004667F0" w:rsidP="007E57DC">
      <w:pPr>
        <w:rPr>
          <w:b/>
          <w:bCs/>
          <w:sz w:val="28"/>
          <w:szCs w:val="28"/>
          <w:u w:val="single"/>
          <w:lang w:val="en-US"/>
        </w:rPr>
      </w:pPr>
      <w:r w:rsidRPr="00934940">
        <w:rPr>
          <w:b/>
          <w:bCs/>
          <w:sz w:val="28"/>
          <w:szCs w:val="28"/>
          <w:u w:val="single"/>
          <w:lang w:val="en-US"/>
        </w:rPr>
        <w:t>ADDRESSING CURRENT DELIVERY ISSUES</w:t>
      </w:r>
    </w:p>
    <w:p w14:paraId="74EC348A" w14:textId="0778034D" w:rsidR="004667F0" w:rsidRDefault="004667F0" w:rsidP="007E57DC">
      <w:pPr>
        <w:rPr>
          <w:sz w:val="24"/>
          <w:szCs w:val="24"/>
          <w:lang w:val="en-US"/>
        </w:rPr>
      </w:pPr>
      <w:r>
        <w:rPr>
          <w:sz w:val="24"/>
          <w:szCs w:val="24"/>
          <w:lang w:val="en-US"/>
        </w:rPr>
        <w:t xml:space="preserve">The proposal cites </w:t>
      </w:r>
      <w:proofErr w:type="gramStart"/>
      <w:r>
        <w:rPr>
          <w:sz w:val="24"/>
          <w:szCs w:val="24"/>
          <w:lang w:val="en-US"/>
        </w:rPr>
        <w:t>a number of</w:t>
      </w:r>
      <w:proofErr w:type="gramEnd"/>
      <w:r>
        <w:rPr>
          <w:sz w:val="24"/>
          <w:szCs w:val="24"/>
          <w:lang w:val="en-US"/>
        </w:rPr>
        <w:t xml:space="preserve"> issues that impact the effective </w:t>
      </w:r>
      <w:r w:rsidR="00510872">
        <w:rPr>
          <w:sz w:val="24"/>
          <w:szCs w:val="24"/>
          <w:lang w:val="en-US"/>
        </w:rPr>
        <w:t xml:space="preserve">and timely </w:t>
      </w:r>
      <w:r>
        <w:rPr>
          <w:sz w:val="24"/>
          <w:szCs w:val="24"/>
          <w:lang w:val="en-US"/>
        </w:rPr>
        <w:t>delivery of CA programs and services. Some of those referenced involve CA’s operating under different policies, standards, fee</w:t>
      </w:r>
      <w:r w:rsidR="003F288A">
        <w:rPr>
          <w:sz w:val="24"/>
          <w:szCs w:val="24"/>
          <w:lang w:val="en-US"/>
        </w:rPr>
        <w:t xml:space="preserve"> structures</w:t>
      </w:r>
      <w:r>
        <w:rPr>
          <w:sz w:val="24"/>
          <w:szCs w:val="24"/>
          <w:lang w:val="en-US"/>
        </w:rPr>
        <w:t xml:space="preserve"> and information systems, and with different capacities and capabilities of staff. These inconsistencies are purported to lead to unpredictable and inconsistent turnaround times for plan review comments and permitting approvals, and the inability of </w:t>
      </w:r>
      <w:proofErr w:type="gramStart"/>
      <w:r>
        <w:rPr>
          <w:sz w:val="24"/>
          <w:szCs w:val="24"/>
          <w:lang w:val="en-US"/>
        </w:rPr>
        <w:t>CA’s</w:t>
      </w:r>
      <w:proofErr w:type="gramEnd"/>
      <w:r>
        <w:rPr>
          <w:sz w:val="24"/>
          <w:szCs w:val="24"/>
          <w:lang w:val="en-US"/>
        </w:rPr>
        <w:t xml:space="preserve"> in some instances to effectively provide community protection from natural hazards.</w:t>
      </w:r>
    </w:p>
    <w:p w14:paraId="41724F59" w14:textId="1C6AE74C" w:rsidR="009D3076" w:rsidRDefault="003F288A" w:rsidP="007E57DC">
      <w:pPr>
        <w:rPr>
          <w:sz w:val="24"/>
          <w:szCs w:val="24"/>
          <w:lang w:val="en-US"/>
        </w:rPr>
      </w:pPr>
      <w:r>
        <w:rPr>
          <w:sz w:val="24"/>
          <w:szCs w:val="24"/>
          <w:lang w:val="en-US"/>
        </w:rPr>
        <w:t xml:space="preserve">Much effort has been made </w:t>
      </w:r>
      <w:r w:rsidR="002B5E29">
        <w:rPr>
          <w:sz w:val="24"/>
          <w:szCs w:val="24"/>
          <w:lang w:val="en-US"/>
        </w:rPr>
        <w:t xml:space="preserve">recently </w:t>
      </w:r>
      <w:r>
        <w:rPr>
          <w:sz w:val="24"/>
          <w:szCs w:val="24"/>
          <w:lang w:val="en-US"/>
        </w:rPr>
        <w:t xml:space="preserve">by the province and the CA’s and sector organizations </w:t>
      </w:r>
      <w:r w:rsidR="00CF7FBD">
        <w:rPr>
          <w:sz w:val="24"/>
          <w:szCs w:val="24"/>
          <w:lang w:val="en-US"/>
        </w:rPr>
        <w:t>to</w:t>
      </w:r>
      <w:r>
        <w:rPr>
          <w:sz w:val="24"/>
          <w:szCs w:val="24"/>
          <w:lang w:val="en-US"/>
        </w:rPr>
        <w:t xml:space="preserve"> monitor the effectiveness and consistency in delivery of various programs. In the case of development review and permitting, policy standards and timelines have been developed, reframed, and refined on an ongoing basis involving interministerial reviews, formal engagement with the building and development sector</w:t>
      </w:r>
      <w:r w:rsidR="0018295A">
        <w:rPr>
          <w:sz w:val="24"/>
          <w:szCs w:val="24"/>
          <w:lang w:val="en-US"/>
        </w:rPr>
        <w:t>,</w:t>
      </w:r>
      <w:r>
        <w:rPr>
          <w:sz w:val="24"/>
          <w:szCs w:val="24"/>
          <w:lang w:val="en-US"/>
        </w:rPr>
        <w:t xml:space="preserve"> </w:t>
      </w:r>
      <w:proofErr w:type="gramStart"/>
      <w:r>
        <w:rPr>
          <w:sz w:val="24"/>
          <w:szCs w:val="24"/>
          <w:lang w:val="en-US"/>
        </w:rPr>
        <w:t>and also</w:t>
      </w:r>
      <w:proofErr w:type="gramEnd"/>
      <w:r>
        <w:rPr>
          <w:sz w:val="24"/>
          <w:szCs w:val="24"/>
          <w:lang w:val="en-US"/>
        </w:rPr>
        <w:t xml:space="preserve"> the agriculture, tourism,</w:t>
      </w:r>
      <w:r w:rsidR="00D22700">
        <w:rPr>
          <w:sz w:val="24"/>
          <w:szCs w:val="24"/>
          <w:lang w:val="en-US"/>
        </w:rPr>
        <w:t xml:space="preserve"> </w:t>
      </w:r>
      <w:r w:rsidR="00976DBF">
        <w:rPr>
          <w:sz w:val="24"/>
          <w:szCs w:val="24"/>
          <w:lang w:val="en-US"/>
        </w:rPr>
        <w:t>and</w:t>
      </w:r>
      <w:r>
        <w:rPr>
          <w:sz w:val="24"/>
          <w:szCs w:val="24"/>
          <w:lang w:val="en-US"/>
        </w:rPr>
        <w:t xml:space="preserve"> transportation sectors.  </w:t>
      </w:r>
    </w:p>
    <w:p w14:paraId="7DD6BF56" w14:textId="77777777" w:rsidR="00E37508" w:rsidRDefault="003F288A" w:rsidP="007E57DC">
      <w:pPr>
        <w:rPr>
          <w:sz w:val="24"/>
          <w:szCs w:val="24"/>
          <w:lang w:val="en-US"/>
        </w:rPr>
      </w:pPr>
      <w:r>
        <w:rPr>
          <w:sz w:val="24"/>
          <w:szCs w:val="24"/>
          <w:lang w:val="en-US"/>
        </w:rPr>
        <w:t xml:space="preserve">There is in place a generic </w:t>
      </w:r>
      <w:r w:rsidR="007C14DE">
        <w:rPr>
          <w:sz w:val="24"/>
          <w:szCs w:val="24"/>
          <w:lang w:val="en-US"/>
        </w:rPr>
        <w:t xml:space="preserve">Regulation made under Section 28 of the Conservation Authorities Act that has strong provincial, municipal and sectoral approval. Inconsistencies in meeting timelines </w:t>
      </w:r>
      <w:r w:rsidR="00770AFE">
        <w:rPr>
          <w:sz w:val="24"/>
          <w:szCs w:val="24"/>
          <w:lang w:val="en-US"/>
        </w:rPr>
        <w:t xml:space="preserve">or quality decisions </w:t>
      </w:r>
      <w:r w:rsidR="007C14DE">
        <w:rPr>
          <w:sz w:val="24"/>
          <w:szCs w:val="24"/>
          <w:lang w:val="en-US"/>
        </w:rPr>
        <w:t>cited must</w:t>
      </w:r>
      <w:r w:rsidR="00E357A8">
        <w:rPr>
          <w:sz w:val="24"/>
          <w:szCs w:val="24"/>
          <w:lang w:val="en-US"/>
        </w:rPr>
        <w:t>, therefore,</w:t>
      </w:r>
      <w:r w:rsidR="007C14DE">
        <w:rPr>
          <w:sz w:val="24"/>
          <w:szCs w:val="24"/>
          <w:lang w:val="en-US"/>
        </w:rPr>
        <w:t xml:space="preserve"> arise from </w:t>
      </w:r>
      <w:r w:rsidR="00BB113E">
        <w:rPr>
          <w:sz w:val="24"/>
          <w:szCs w:val="24"/>
          <w:lang w:val="en-US"/>
        </w:rPr>
        <w:t>variation in the</w:t>
      </w:r>
      <w:r w:rsidR="007C14DE">
        <w:rPr>
          <w:sz w:val="24"/>
          <w:szCs w:val="24"/>
          <w:lang w:val="en-US"/>
        </w:rPr>
        <w:t xml:space="preserve"> application or interpretation of implementation policies. </w:t>
      </w:r>
      <w:r w:rsidR="007C14DE" w:rsidRPr="00285F7E">
        <w:rPr>
          <w:b/>
          <w:bCs/>
          <w:sz w:val="24"/>
          <w:szCs w:val="24"/>
          <w:lang w:val="en-US"/>
        </w:rPr>
        <w:t>Certainly</w:t>
      </w:r>
      <w:r w:rsidR="00976DBF" w:rsidRPr="00285F7E">
        <w:rPr>
          <w:b/>
          <w:bCs/>
          <w:sz w:val="24"/>
          <w:szCs w:val="24"/>
          <w:lang w:val="en-US"/>
        </w:rPr>
        <w:t>,</w:t>
      </w:r>
      <w:r w:rsidR="007C14DE" w:rsidRPr="00285F7E">
        <w:rPr>
          <w:b/>
          <w:bCs/>
          <w:sz w:val="24"/>
          <w:szCs w:val="24"/>
          <w:lang w:val="en-US"/>
        </w:rPr>
        <w:t xml:space="preserve"> the benefit of a Central </w:t>
      </w:r>
      <w:proofErr w:type="gramStart"/>
      <w:r w:rsidR="007C14DE" w:rsidRPr="00285F7E">
        <w:rPr>
          <w:b/>
          <w:bCs/>
          <w:sz w:val="24"/>
          <w:szCs w:val="24"/>
          <w:lang w:val="en-US"/>
        </w:rPr>
        <w:t>agency</w:t>
      </w:r>
      <w:proofErr w:type="gramEnd"/>
      <w:r w:rsidR="007C14DE" w:rsidRPr="00285F7E">
        <w:rPr>
          <w:b/>
          <w:bCs/>
          <w:sz w:val="24"/>
          <w:szCs w:val="24"/>
          <w:lang w:val="en-US"/>
        </w:rPr>
        <w:t xml:space="preserve"> oversight role would be to further address such inconsistencies at the local level</w:t>
      </w:r>
      <w:r w:rsidR="008B2A97" w:rsidRPr="00285F7E">
        <w:rPr>
          <w:b/>
          <w:bCs/>
          <w:sz w:val="24"/>
          <w:szCs w:val="24"/>
          <w:lang w:val="en-US"/>
        </w:rPr>
        <w:t xml:space="preserve"> </w:t>
      </w:r>
      <w:r w:rsidR="007C14DE" w:rsidRPr="00285F7E">
        <w:rPr>
          <w:b/>
          <w:bCs/>
          <w:sz w:val="24"/>
          <w:szCs w:val="24"/>
          <w:lang w:val="en-US"/>
        </w:rPr>
        <w:t>through work wi</w:t>
      </w:r>
      <w:r w:rsidR="00BB113E" w:rsidRPr="00285F7E">
        <w:rPr>
          <w:b/>
          <w:bCs/>
          <w:sz w:val="24"/>
          <w:szCs w:val="24"/>
          <w:lang w:val="en-US"/>
        </w:rPr>
        <w:t>th</w:t>
      </w:r>
      <w:r w:rsidR="007C14DE" w:rsidRPr="00285F7E">
        <w:rPr>
          <w:b/>
          <w:bCs/>
          <w:sz w:val="24"/>
          <w:szCs w:val="24"/>
          <w:lang w:val="en-US"/>
        </w:rPr>
        <w:t xml:space="preserve"> </w:t>
      </w:r>
      <w:proofErr w:type="gramStart"/>
      <w:r w:rsidR="007C14DE" w:rsidRPr="00285F7E">
        <w:rPr>
          <w:b/>
          <w:bCs/>
          <w:sz w:val="24"/>
          <w:szCs w:val="24"/>
          <w:lang w:val="en-US"/>
        </w:rPr>
        <w:t>CA’s</w:t>
      </w:r>
      <w:proofErr w:type="gramEnd"/>
      <w:r w:rsidR="00BB113E" w:rsidRPr="00285F7E">
        <w:rPr>
          <w:b/>
          <w:bCs/>
          <w:sz w:val="24"/>
          <w:szCs w:val="24"/>
          <w:lang w:val="en-US"/>
        </w:rPr>
        <w:t xml:space="preserve"> on a collective or individual basis.</w:t>
      </w:r>
      <w:r w:rsidR="007C14DE" w:rsidRPr="00285F7E">
        <w:rPr>
          <w:b/>
          <w:bCs/>
          <w:sz w:val="24"/>
          <w:szCs w:val="24"/>
          <w:lang w:val="en-US"/>
        </w:rPr>
        <w:t xml:space="preserve"> That is just one example of an area of program delivery that could b</w:t>
      </w:r>
      <w:r w:rsidR="00987B37" w:rsidRPr="00285F7E">
        <w:rPr>
          <w:b/>
          <w:bCs/>
          <w:sz w:val="24"/>
          <w:szCs w:val="24"/>
          <w:lang w:val="en-US"/>
        </w:rPr>
        <w:t xml:space="preserve">enefit from this approach and </w:t>
      </w:r>
      <w:r w:rsidR="00BB113E" w:rsidRPr="00285F7E">
        <w:rPr>
          <w:b/>
          <w:bCs/>
          <w:sz w:val="24"/>
          <w:szCs w:val="24"/>
          <w:lang w:val="en-US"/>
        </w:rPr>
        <w:t xml:space="preserve">resolve </w:t>
      </w:r>
      <w:r w:rsidR="00987B37" w:rsidRPr="00285F7E">
        <w:rPr>
          <w:b/>
          <w:bCs/>
          <w:sz w:val="24"/>
          <w:szCs w:val="24"/>
          <w:lang w:val="en-US"/>
        </w:rPr>
        <w:t xml:space="preserve">problems. Other areas of investigation by the OPCA in </w:t>
      </w:r>
      <w:r w:rsidR="00D9031D" w:rsidRPr="00285F7E">
        <w:rPr>
          <w:b/>
          <w:bCs/>
          <w:sz w:val="24"/>
          <w:szCs w:val="24"/>
          <w:lang w:val="en-US"/>
        </w:rPr>
        <w:t>conjunction</w:t>
      </w:r>
      <w:r w:rsidR="00987B37" w:rsidRPr="00285F7E">
        <w:rPr>
          <w:b/>
          <w:bCs/>
          <w:sz w:val="24"/>
          <w:szCs w:val="24"/>
          <w:lang w:val="en-US"/>
        </w:rPr>
        <w:t xml:space="preserve"> with CA’s could be in the area</w:t>
      </w:r>
      <w:r w:rsidR="00D9031D" w:rsidRPr="00285F7E">
        <w:rPr>
          <w:b/>
          <w:bCs/>
          <w:sz w:val="24"/>
          <w:szCs w:val="24"/>
          <w:lang w:val="en-US"/>
        </w:rPr>
        <w:t>s</w:t>
      </w:r>
      <w:r w:rsidR="00987B37" w:rsidRPr="00285F7E">
        <w:rPr>
          <w:b/>
          <w:bCs/>
          <w:sz w:val="24"/>
          <w:szCs w:val="24"/>
          <w:lang w:val="en-US"/>
        </w:rPr>
        <w:t xml:space="preserve"> of </w:t>
      </w:r>
      <w:r w:rsidR="00D9031D" w:rsidRPr="00285F7E">
        <w:rPr>
          <w:b/>
          <w:bCs/>
          <w:sz w:val="24"/>
          <w:szCs w:val="24"/>
          <w:lang w:val="en-US"/>
        </w:rPr>
        <w:t xml:space="preserve">IT and data </w:t>
      </w:r>
      <w:r w:rsidR="0007029E" w:rsidRPr="00285F7E">
        <w:rPr>
          <w:b/>
          <w:bCs/>
          <w:sz w:val="24"/>
          <w:szCs w:val="24"/>
          <w:lang w:val="en-US"/>
        </w:rPr>
        <w:t xml:space="preserve">and information </w:t>
      </w:r>
      <w:r w:rsidR="00D9031D" w:rsidRPr="00285F7E">
        <w:rPr>
          <w:b/>
          <w:bCs/>
          <w:sz w:val="24"/>
          <w:szCs w:val="24"/>
          <w:lang w:val="en-US"/>
        </w:rPr>
        <w:t>system design and integration, fee structure alignments, and policy alignments.</w:t>
      </w:r>
      <w:r w:rsidR="00D9031D">
        <w:rPr>
          <w:sz w:val="24"/>
          <w:szCs w:val="24"/>
          <w:lang w:val="en-US"/>
        </w:rPr>
        <w:t xml:space="preserve"> </w:t>
      </w:r>
    </w:p>
    <w:p w14:paraId="146B4BA5" w14:textId="00740454" w:rsidR="00D9031D" w:rsidRPr="00285F7E" w:rsidRDefault="008742E1" w:rsidP="007E57DC">
      <w:pPr>
        <w:rPr>
          <w:b/>
          <w:bCs/>
          <w:sz w:val="24"/>
          <w:szCs w:val="24"/>
          <w:lang w:val="en-US"/>
        </w:rPr>
      </w:pPr>
      <w:r w:rsidRPr="00285F7E">
        <w:rPr>
          <w:b/>
          <w:bCs/>
          <w:sz w:val="24"/>
          <w:szCs w:val="24"/>
          <w:lang w:val="en-US"/>
        </w:rPr>
        <w:t xml:space="preserve">Further, examination of </w:t>
      </w:r>
      <w:r w:rsidR="001453AF" w:rsidRPr="00285F7E">
        <w:rPr>
          <w:b/>
          <w:bCs/>
          <w:sz w:val="24"/>
          <w:szCs w:val="24"/>
          <w:lang w:val="en-US"/>
        </w:rPr>
        <w:t xml:space="preserve">needed </w:t>
      </w:r>
      <w:r w:rsidRPr="00285F7E">
        <w:rPr>
          <w:b/>
          <w:bCs/>
          <w:sz w:val="24"/>
          <w:szCs w:val="24"/>
          <w:lang w:val="en-US"/>
        </w:rPr>
        <w:t xml:space="preserve">investments </w:t>
      </w:r>
      <w:r w:rsidR="001453AF" w:rsidRPr="00285F7E">
        <w:rPr>
          <w:b/>
          <w:bCs/>
          <w:sz w:val="24"/>
          <w:szCs w:val="24"/>
          <w:lang w:val="en-US"/>
        </w:rPr>
        <w:t xml:space="preserve">by the province </w:t>
      </w:r>
      <w:r w:rsidRPr="00285F7E">
        <w:rPr>
          <w:b/>
          <w:bCs/>
          <w:sz w:val="24"/>
          <w:szCs w:val="24"/>
          <w:lang w:val="en-US"/>
        </w:rPr>
        <w:t xml:space="preserve">to support natural hazard management through </w:t>
      </w:r>
      <w:r w:rsidR="00EC3D94" w:rsidRPr="00285F7E">
        <w:rPr>
          <w:b/>
          <w:bCs/>
          <w:sz w:val="24"/>
          <w:szCs w:val="24"/>
          <w:lang w:val="en-US"/>
        </w:rPr>
        <w:t>vit</w:t>
      </w:r>
      <w:r w:rsidR="00C454E4" w:rsidRPr="00285F7E">
        <w:rPr>
          <w:b/>
          <w:bCs/>
          <w:sz w:val="24"/>
          <w:szCs w:val="24"/>
          <w:lang w:val="en-US"/>
        </w:rPr>
        <w:t xml:space="preserve">al </w:t>
      </w:r>
      <w:r w:rsidRPr="00285F7E">
        <w:rPr>
          <w:b/>
          <w:bCs/>
          <w:sz w:val="24"/>
          <w:szCs w:val="24"/>
          <w:lang w:val="en-US"/>
        </w:rPr>
        <w:t>products such as updated floodplain management or enhanced groundwater modelling to address groundwater and low water issues</w:t>
      </w:r>
      <w:r w:rsidR="001453AF" w:rsidRPr="00285F7E">
        <w:rPr>
          <w:b/>
          <w:bCs/>
          <w:sz w:val="24"/>
          <w:szCs w:val="24"/>
          <w:lang w:val="en-US"/>
        </w:rPr>
        <w:t>,</w:t>
      </w:r>
      <w:r w:rsidRPr="00285F7E">
        <w:rPr>
          <w:b/>
          <w:bCs/>
          <w:sz w:val="24"/>
          <w:szCs w:val="24"/>
          <w:lang w:val="en-US"/>
        </w:rPr>
        <w:t xml:space="preserve"> could be of extreme value</w:t>
      </w:r>
      <w:r w:rsidR="00CB2E95" w:rsidRPr="00285F7E">
        <w:rPr>
          <w:b/>
          <w:bCs/>
          <w:sz w:val="24"/>
          <w:szCs w:val="24"/>
          <w:lang w:val="en-US"/>
        </w:rPr>
        <w:t xml:space="preserve"> and ensure a more consistent level of program delivery across all </w:t>
      </w:r>
      <w:proofErr w:type="gramStart"/>
      <w:r w:rsidR="00CB2E95" w:rsidRPr="00285F7E">
        <w:rPr>
          <w:b/>
          <w:bCs/>
          <w:sz w:val="24"/>
          <w:szCs w:val="24"/>
          <w:lang w:val="en-US"/>
        </w:rPr>
        <w:t>CA’s</w:t>
      </w:r>
      <w:proofErr w:type="gramEnd"/>
      <w:r w:rsidR="0007029E" w:rsidRPr="00285F7E">
        <w:rPr>
          <w:b/>
          <w:bCs/>
          <w:sz w:val="24"/>
          <w:szCs w:val="24"/>
          <w:lang w:val="en-US"/>
        </w:rPr>
        <w:t>.</w:t>
      </w:r>
    </w:p>
    <w:p w14:paraId="07D3EE15" w14:textId="35C924BC" w:rsidR="008430A6" w:rsidRPr="00934940" w:rsidRDefault="00B2317B" w:rsidP="007E57DC">
      <w:pPr>
        <w:rPr>
          <w:b/>
          <w:bCs/>
          <w:sz w:val="28"/>
          <w:szCs w:val="28"/>
          <w:u w:val="single"/>
          <w:lang w:val="en-US"/>
        </w:rPr>
      </w:pPr>
      <w:r w:rsidRPr="00934940">
        <w:rPr>
          <w:b/>
          <w:bCs/>
          <w:sz w:val="28"/>
          <w:szCs w:val="28"/>
          <w:u w:val="single"/>
          <w:lang w:val="en-US"/>
        </w:rPr>
        <w:t>REGIONAL CONSOLIDATION OF CONSERVATION AUTHORITIES</w:t>
      </w:r>
    </w:p>
    <w:p w14:paraId="5231A920" w14:textId="6453BEEA" w:rsidR="00797D3B" w:rsidRDefault="00DE6D8A" w:rsidP="007E57DC">
      <w:pPr>
        <w:rPr>
          <w:sz w:val="24"/>
          <w:szCs w:val="24"/>
          <w:lang w:val="en-US"/>
        </w:rPr>
      </w:pPr>
      <w:r>
        <w:rPr>
          <w:sz w:val="24"/>
          <w:szCs w:val="24"/>
          <w:lang w:val="en-US"/>
        </w:rPr>
        <w:t>The current CA program involving 36 distinct CA’s which operate collaboratively through Conservation Ontario, is recognized nationally and internationally as a model of success in delivering a suite of watershed management programs. These address flood and erosion control risks, water quality issues, low water response, drinking water source protection, conservation lands management, and ecological restoration and enhancements. This is enabled through a model of collaborative partnerships, local decision-making based on local knowledge and expertise, and front-line, on the ground program delivery.</w:t>
      </w:r>
    </w:p>
    <w:p w14:paraId="7898C9FA" w14:textId="2374118A" w:rsidR="00DE6D8A" w:rsidRDefault="00DE6D8A" w:rsidP="007E57DC">
      <w:pPr>
        <w:rPr>
          <w:sz w:val="24"/>
          <w:szCs w:val="24"/>
          <w:lang w:val="en-US"/>
        </w:rPr>
      </w:pPr>
      <w:r>
        <w:rPr>
          <w:sz w:val="24"/>
          <w:szCs w:val="24"/>
          <w:lang w:val="en-US"/>
        </w:rPr>
        <w:t xml:space="preserve">The provincial proposal </w:t>
      </w:r>
      <w:r w:rsidR="00BF59CA">
        <w:rPr>
          <w:sz w:val="24"/>
          <w:szCs w:val="24"/>
          <w:lang w:val="en-US"/>
        </w:rPr>
        <w:t xml:space="preserve">to consolidate </w:t>
      </w:r>
      <w:proofErr w:type="gramStart"/>
      <w:r w:rsidR="00BF59CA">
        <w:rPr>
          <w:sz w:val="24"/>
          <w:szCs w:val="24"/>
          <w:lang w:val="en-US"/>
        </w:rPr>
        <w:t>CA’s</w:t>
      </w:r>
      <w:proofErr w:type="gramEnd"/>
      <w:r w:rsidR="00BF59CA">
        <w:rPr>
          <w:sz w:val="24"/>
          <w:szCs w:val="24"/>
          <w:lang w:val="en-US"/>
        </w:rPr>
        <w:t xml:space="preserve"> involves moving to a regional watershed-based framework by amalgamating 36 CA’s down to 7. </w:t>
      </w:r>
      <w:r w:rsidR="00130B40">
        <w:rPr>
          <w:sz w:val="24"/>
          <w:szCs w:val="24"/>
          <w:lang w:val="en-US"/>
        </w:rPr>
        <w:t xml:space="preserve">While the proposal suggests that </w:t>
      </w:r>
      <w:proofErr w:type="gramStart"/>
      <w:r w:rsidR="00130B40">
        <w:rPr>
          <w:sz w:val="24"/>
          <w:szCs w:val="24"/>
          <w:lang w:val="en-US"/>
        </w:rPr>
        <w:t>CA’s</w:t>
      </w:r>
      <w:proofErr w:type="gramEnd"/>
      <w:r w:rsidR="00130B40">
        <w:rPr>
          <w:sz w:val="24"/>
          <w:szCs w:val="24"/>
          <w:lang w:val="en-US"/>
        </w:rPr>
        <w:t xml:space="preserve"> will continue leading local programs and services and that regional boards will retain full governance </w:t>
      </w:r>
      <w:r w:rsidR="004E446B">
        <w:rPr>
          <w:sz w:val="24"/>
          <w:szCs w:val="24"/>
          <w:lang w:val="en-US"/>
        </w:rPr>
        <w:t>and local autonomy</w:t>
      </w:r>
      <w:r w:rsidR="00380A05">
        <w:rPr>
          <w:sz w:val="24"/>
          <w:szCs w:val="24"/>
          <w:lang w:val="en-US"/>
        </w:rPr>
        <w:t>, that</w:t>
      </w:r>
      <w:r w:rsidR="004E446B">
        <w:rPr>
          <w:sz w:val="24"/>
          <w:szCs w:val="24"/>
          <w:lang w:val="en-US"/>
        </w:rPr>
        <w:t xml:space="preserve"> </w:t>
      </w:r>
      <w:r w:rsidR="00130B40">
        <w:rPr>
          <w:sz w:val="24"/>
          <w:szCs w:val="24"/>
          <w:lang w:val="en-US"/>
        </w:rPr>
        <w:t>seems impractical and improbable</w:t>
      </w:r>
      <w:r w:rsidR="00380A05">
        <w:rPr>
          <w:sz w:val="24"/>
          <w:szCs w:val="24"/>
          <w:lang w:val="en-US"/>
        </w:rPr>
        <w:t xml:space="preserve"> and potentially very costly</w:t>
      </w:r>
      <w:r w:rsidR="00130B40">
        <w:rPr>
          <w:sz w:val="24"/>
          <w:szCs w:val="24"/>
          <w:lang w:val="en-US"/>
        </w:rPr>
        <w:t xml:space="preserve">. </w:t>
      </w:r>
    </w:p>
    <w:p w14:paraId="2529BCE0" w14:textId="77777777" w:rsidR="00E37508" w:rsidRDefault="00511FC4" w:rsidP="007E57DC">
      <w:pPr>
        <w:rPr>
          <w:sz w:val="24"/>
          <w:szCs w:val="24"/>
          <w:lang w:val="en-US"/>
        </w:rPr>
      </w:pPr>
      <w:r>
        <w:rPr>
          <w:sz w:val="24"/>
          <w:szCs w:val="24"/>
          <w:lang w:val="en-US"/>
        </w:rPr>
        <w:t xml:space="preserve">Today’s 36 </w:t>
      </w:r>
      <w:r w:rsidR="008E0056">
        <w:rPr>
          <w:sz w:val="24"/>
          <w:szCs w:val="24"/>
          <w:lang w:val="en-US"/>
        </w:rPr>
        <w:t xml:space="preserve">Conservation Authorities currently provide efficient and effective and reliable program delivery. </w:t>
      </w:r>
      <w:r w:rsidR="008826B4">
        <w:rPr>
          <w:sz w:val="24"/>
          <w:szCs w:val="24"/>
          <w:lang w:val="en-US"/>
        </w:rPr>
        <w:t>Where some inconsistencies</w:t>
      </w:r>
      <w:r w:rsidR="0069455C">
        <w:rPr>
          <w:sz w:val="24"/>
          <w:szCs w:val="24"/>
          <w:lang w:val="en-US"/>
        </w:rPr>
        <w:t xml:space="preserve"> are cited, those can be addressed as discussed in the section above. </w:t>
      </w:r>
      <w:r w:rsidR="009B671A">
        <w:rPr>
          <w:sz w:val="24"/>
          <w:szCs w:val="24"/>
          <w:lang w:val="en-US"/>
        </w:rPr>
        <w:t>Strong conservation depends on local engagement and relationships and local knowledge, expertise and decision-making.</w:t>
      </w:r>
      <w:r w:rsidR="009868A4">
        <w:rPr>
          <w:sz w:val="24"/>
          <w:szCs w:val="24"/>
          <w:lang w:val="en-US"/>
        </w:rPr>
        <w:t xml:space="preserve"> There would seem to be no benefit or enhancements from reorganizing CA’s who are performing well.</w:t>
      </w:r>
      <w:r w:rsidR="008F4891" w:rsidRPr="008F4891">
        <w:rPr>
          <w:sz w:val="24"/>
          <w:szCs w:val="24"/>
          <w:lang w:val="en-US"/>
        </w:rPr>
        <w:t xml:space="preserve"> </w:t>
      </w:r>
      <w:r w:rsidR="008F4891">
        <w:rPr>
          <w:sz w:val="24"/>
          <w:szCs w:val="24"/>
          <w:lang w:val="en-US"/>
        </w:rPr>
        <w:t xml:space="preserve">Instead, the province should focus on providing new resources to support those priority core program delivery areas including </w:t>
      </w:r>
      <w:proofErr w:type="gramStart"/>
      <w:r w:rsidR="008F4891">
        <w:rPr>
          <w:sz w:val="24"/>
          <w:szCs w:val="24"/>
          <w:lang w:val="en-US"/>
        </w:rPr>
        <w:t>to support</w:t>
      </w:r>
      <w:proofErr w:type="gramEnd"/>
      <w:r w:rsidR="008F4891">
        <w:rPr>
          <w:sz w:val="24"/>
          <w:szCs w:val="24"/>
          <w:lang w:val="en-US"/>
        </w:rPr>
        <w:t xml:space="preserve"> permitting and </w:t>
      </w:r>
      <w:proofErr w:type="gramStart"/>
      <w:r w:rsidR="008F4891">
        <w:rPr>
          <w:sz w:val="24"/>
          <w:szCs w:val="24"/>
          <w:lang w:val="en-US"/>
        </w:rPr>
        <w:t>plan</w:t>
      </w:r>
      <w:proofErr w:type="gramEnd"/>
      <w:r w:rsidR="008F4891">
        <w:rPr>
          <w:sz w:val="24"/>
          <w:szCs w:val="24"/>
          <w:lang w:val="en-US"/>
        </w:rPr>
        <w:t xml:space="preserve"> review activities. </w:t>
      </w:r>
    </w:p>
    <w:p w14:paraId="2193BEBD" w14:textId="3277489F" w:rsidR="004E446B" w:rsidRDefault="009B671A" w:rsidP="007E57DC">
      <w:pPr>
        <w:rPr>
          <w:sz w:val="24"/>
          <w:szCs w:val="24"/>
          <w:lang w:val="en-US"/>
        </w:rPr>
      </w:pPr>
      <w:r>
        <w:rPr>
          <w:sz w:val="24"/>
          <w:szCs w:val="24"/>
          <w:lang w:val="en-US"/>
        </w:rPr>
        <w:t xml:space="preserve"> It seems implausible</w:t>
      </w:r>
      <w:r w:rsidR="00831434">
        <w:rPr>
          <w:sz w:val="24"/>
          <w:szCs w:val="24"/>
          <w:lang w:val="en-US"/>
        </w:rPr>
        <w:t xml:space="preserve"> for these large, regional watershed-based organizations to effectively and efficiently operate with up to </w:t>
      </w:r>
      <w:r w:rsidR="00427867">
        <w:rPr>
          <w:sz w:val="24"/>
          <w:szCs w:val="24"/>
          <w:lang w:val="en-US"/>
        </w:rPr>
        <w:t xml:space="preserve">81 member municipalities expecting </w:t>
      </w:r>
      <w:r w:rsidR="00EE045C">
        <w:rPr>
          <w:sz w:val="24"/>
          <w:szCs w:val="24"/>
          <w:lang w:val="en-US"/>
        </w:rPr>
        <w:t xml:space="preserve">local attention and engagement and opportunity to input </w:t>
      </w:r>
      <w:proofErr w:type="gramStart"/>
      <w:r w:rsidR="00EE045C">
        <w:rPr>
          <w:sz w:val="24"/>
          <w:szCs w:val="24"/>
          <w:lang w:val="en-US"/>
        </w:rPr>
        <w:t>to</w:t>
      </w:r>
      <w:proofErr w:type="gramEnd"/>
      <w:r w:rsidR="00EE045C">
        <w:rPr>
          <w:sz w:val="24"/>
          <w:szCs w:val="24"/>
          <w:lang w:val="en-US"/>
        </w:rPr>
        <w:t xml:space="preserve"> decision-making</w:t>
      </w:r>
      <w:r w:rsidR="006A2230">
        <w:rPr>
          <w:sz w:val="24"/>
          <w:szCs w:val="24"/>
          <w:lang w:val="en-US"/>
        </w:rPr>
        <w:t xml:space="preserve"> and </w:t>
      </w:r>
      <w:r w:rsidR="00812E22">
        <w:rPr>
          <w:sz w:val="24"/>
          <w:szCs w:val="24"/>
          <w:lang w:val="en-US"/>
        </w:rPr>
        <w:t xml:space="preserve">have </w:t>
      </w:r>
      <w:r w:rsidR="006A2230">
        <w:rPr>
          <w:sz w:val="24"/>
          <w:szCs w:val="24"/>
          <w:lang w:val="en-US"/>
        </w:rPr>
        <w:t>attention</w:t>
      </w:r>
      <w:r w:rsidR="00812E22">
        <w:rPr>
          <w:sz w:val="24"/>
          <w:szCs w:val="24"/>
          <w:lang w:val="en-US"/>
        </w:rPr>
        <w:t xml:space="preserve"> given</w:t>
      </w:r>
      <w:r w:rsidR="006A2230">
        <w:rPr>
          <w:sz w:val="24"/>
          <w:szCs w:val="24"/>
          <w:lang w:val="en-US"/>
        </w:rPr>
        <w:t xml:space="preserve"> to local priorities.</w:t>
      </w:r>
      <w:r w:rsidR="00EE045C">
        <w:rPr>
          <w:sz w:val="24"/>
          <w:szCs w:val="24"/>
          <w:lang w:val="en-US"/>
        </w:rPr>
        <w:t xml:space="preserve"> This model would also add additional layers of accountability, increase coordination requirements and </w:t>
      </w:r>
      <w:proofErr w:type="gramStart"/>
      <w:r w:rsidR="00EE045C">
        <w:rPr>
          <w:sz w:val="24"/>
          <w:szCs w:val="24"/>
          <w:lang w:val="en-US"/>
        </w:rPr>
        <w:t>actually slow</w:t>
      </w:r>
      <w:proofErr w:type="gramEnd"/>
      <w:r w:rsidR="00EE045C">
        <w:rPr>
          <w:sz w:val="24"/>
          <w:szCs w:val="24"/>
          <w:lang w:val="en-US"/>
        </w:rPr>
        <w:t xml:space="preserve"> down decision-making and hence service delivery.</w:t>
      </w:r>
      <w:r w:rsidR="001845FF">
        <w:rPr>
          <w:sz w:val="24"/>
          <w:szCs w:val="24"/>
          <w:lang w:val="en-US"/>
        </w:rPr>
        <w:t xml:space="preserve"> </w:t>
      </w:r>
      <w:r w:rsidR="0092478C">
        <w:rPr>
          <w:sz w:val="24"/>
          <w:szCs w:val="24"/>
          <w:lang w:val="en-US"/>
        </w:rPr>
        <w:t>W</w:t>
      </w:r>
      <w:r w:rsidR="00AE7318">
        <w:rPr>
          <w:sz w:val="24"/>
          <w:szCs w:val="24"/>
          <w:lang w:val="en-US"/>
        </w:rPr>
        <w:t xml:space="preserve">e question what </w:t>
      </w:r>
      <w:r w:rsidR="00F91218">
        <w:rPr>
          <w:sz w:val="24"/>
          <w:szCs w:val="24"/>
          <w:lang w:val="en-US"/>
        </w:rPr>
        <w:t>form of</w:t>
      </w:r>
      <w:r w:rsidR="0092478C">
        <w:rPr>
          <w:sz w:val="24"/>
          <w:szCs w:val="24"/>
          <w:lang w:val="en-US"/>
        </w:rPr>
        <w:t xml:space="preserve"> operable governance model </w:t>
      </w:r>
      <w:r w:rsidR="00DA5A01">
        <w:rPr>
          <w:sz w:val="24"/>
          <w:szCs w:val="24"/>
          <w:lang w:val="en-US"/>
        </w:rPr>
        <w:t xml:space="preserve">covering </w:t>
      </w:r>
      <w:r w:rsidR="001802C1">
        <w:rPr>
          <w:sz w:val="24"/>
          <w:szCs w:val="24"/>
          <w:lang w:val="en-US"/>
        </w:rPr>
        <w:t>vast geographic</w:t>
      </w:r>
      <w:r w:rsidR="00DA5A01">
        <w:rPr>
          <w:sz w:val="24"/>
          <w:szCs w:val="24"/>
          <w:lang w:val="en-US"/>
        </w:rPr>
        <w:t xml:space="preserve"> areas could deliver programs as efficiently as our current CA model does. The costs to merge personnel and assets, </w:t>
      </w:r>
      <w:r w:rsidR="00976DBF">
        <w:rPr>
          <w:sz w:val="24"/>
          <w:szCs w:val="24"/>
          <w:lang w:val="en-US"/>
        </w:rPr>
        <w:t xml:space="preserve">to </w:t>
      </w:r>
      <w:r w:rsidR="00DA5A01">
        <w:rPr>
          <w:sz w:val="24"/>
          <w:szCs w:val="24"/>
          <w:lang w:val="en-US"/>
        </w:rPr>
        <w:t xml:space="preserve">integrate information management systems, </w:t>
      </w:r>
      <w:r w:rsidR="00976DBF">
        <w:rPr>
          <w:sz w:val="24"/>
          <w:szCs w:val="24"/>
          <w:lang w:val="en-US"/>
        </w:rPr>
        <w:t xml:space="preserve">to </w:t>
      </w:r>
      <w:r w:rsidR="00DA5A01">
        <w:rPr>
          <w:sz w:val="24"/>
          <w:szCs w:val="24"/>
          <w:lang w:val="en-US"/>
        </w:rPr>
        <w:t xml:space="preserve">change branding, </w:t>
      </w:r>
      <w:r w:rsidR="00976DBF">
        <w:rPr>
          <w:sz w:val="24"/>
          <w:szCs w:val="24"/>
          <w:lang w:val="en-US"/>
        </w:rPr>
        <w:t xml:space="preserve">and to </w:t>
      </w:r>
      <w:r w:rsidR="00DA5A01">
        <w:rPr>
          <w:sz w:val="24"/>
          <w:szCs w:val="24"/>
          <w:lang w:val="en-US"/>
        </w:rPr>
        <w:t xml:space="preserve">reclassify and redirect staff resources would be extensive. While the transition to the new model was occurring, service delivery would obviously suffer. </w:t>
      </w:r>
    </w:p>
    <w:p w14:paraId="343E5DF9" w14:textId="77777777" w:rsidR="003E1182" w:rsidRDefault="00F13C8D" w:rsidP="007E57DC">
      <w:pPr>
        <w:rPr>
          <w:sz w:val="24"/>
          <w:szCs w:val="24"/>
          <w:lang w:val="en-US"/>
        </w:rPr>
      </w:pPr>
      <w:r>
        <w:rPr>
          <w:sz w:val="24"/>
          <w:szCs w:val="24"/>
          <w:lang w:val="en-US"/>
        </w:rPr>
        <w:t>This is not the first time that the province has proposed a major consolidation of Conservation Authorities</w:t>
      </w:r>
      <w:r w:rsidRPr="005F71F8">
        <w:rPr>
          <w:b/>
          <w:bCs/>
          <w:sz w:val="24"/>
          <w:szCs w:val="24"/>
          <w:lang w:val="en-US"/>
        </w:rPr>
        <w:t>. In 1989, a report known as</w:t>
      </w:r>
      <w:r>
        <w:rPr>
          <w:sz w:val="24"/>
          <w:szCs w:val="24"/>
          <w:lang w:val="en-US"/>
        </w:rPr>
        <w:t xml:space="preserve"> </w:t>
      </w:r>
      <w:r w:rsidRPr="002F5189">
        <w:rPr>
          <w:b/>
          <w:bCs/>
          <w:sz w:val="24"/>
          <w:szCs w:val="24"/>
          <w:lang w:val="en-US"/>
        </w:rPr>
        <w:t>the Ballinger Report</w:t>
      </w:r>
      <w:r>
        <w:rPr>
          <w:sz w:val="24"/>
          <w:szCs w:val="24"/>
          <w:lang w:val="en-US"/>
        </w:rPr>
        <w:t xml:space="preserve"> (or Ballinger-Hopcroft Report) </w:t>
      </w:r>
      <w:r w:rsidRPr="005F71F8">
        <w:rPr>
          <w:b/>
          <w:bCs/>
          <w:sz w:val="24"/>
          <w:szCs w:val="24"/>
          <w:lang w:val="en-US"/>
        </w:rPr>
        <w:t>was delivered to government</w:t>
      </w:r>
      <w:r>
        <w:rPr>
          <w:sz w:val="24"/>
          <w:szCs w:val="24"/>
          <w:lang w:val="en-US"/>
        </w:rPr>
        <w:t xml:space="preserve"> by Mr Bill Ballinger, MPP, and Parliamentary Assistant to the Minister of Municipal Affairs and Housing in the David Peterson government.  The review he was tasked with was also driven by concerns about the unequal capacity of and expertise in CA’s, inconsistent standards and inconsistent delivery of some programs including plan review and permitting, and variable funding levels across the </w:t>
      </w:r>
      <w:proofErr w:type="gramStart"/>
      <w:r>
        <w:rPr>
          <w:sz w:val="24"/>
          <w:szCs w:val="24"/>
          <w:lang w:val="en-US"/>
        </w:rPr>
        <w:t>CA’s</w:t>
      </w:r>
      <w:proofErr w:type="gramEnd"/>
      <w:r>
        <w:rPr>
          <w:sz w:val="24"/>
          <w:szCs w:val="24"/>
          <w:lang w:val="en-US"/>
        </w:rPr>
        <w:t>.</w:t>
      </w:r>
    </w:p>
    <w:p w14:paraId="1D6F5189" w14:textId="07AB9B25" w:rsidR="00F91218" w:rsidRDefault="00F13C8D" w:rsidP="007E57DC">
      <w:pPr>
        <w:rPr>
          <w:sz w:val="24"/>
          <w:szCs w:val="24"/>
          <w:lang w:val="en-US"/>
        </w:rPr>
      </w:pPr>
      <w:r>
        <w:rPr>
          <w:sz w:val="24"/>
          <w:szCs w:val="24"/>
          <w:lang w:val="en-US"/>
        </w:rPr>
        <w:t xml:space="preserve"> </w:t>
      </w:r>
      <w:r w:rsidRPr="007B46FD">
        <w:rPr>
          <w:b/>
          <w:bCs/>
          <w:sz w:val="24"/>
          <w:szCs w:val="24"/>
          <w:lang w:val="en-US"/>
        </w:rPr>
        <w:t>The review and report, following an extensive consultation process across Ontario</w:t>
      </w:r>
      <w:r w:rsidR="00267B0A">
        <w:rPr>
          <w:b/>
          <w:bCs/>
          <w:sz w:val="24"/>
          <w:szCs w:val="24"/>
          <w:lang w:val="en-US"/>
        </w:rPr>
        <w:t>,</w:t>
      </w:r>
      <w:r w:rsidRPr="007B46FD">
        <w:rPr>
          <w:b/>
          <w:bCs/>
          <w:sz w:val="24"/>
          <w:szCs w:val="24"/>
          <w:lang w:val="en-US"/>
        </w:rPr>
        <w:t xml:space="preserve"> led to a recommendation to consolidate the 33 </w:t>
      </w:r>
      <w:proofErr w:type="gramStart"/>
      <w:r w:rsidRPr="007B46FD">
        <w:rPr>
          <w:b/>
          <w:bCs/>
          <w:sz w:val="24"/>
          <w:szCs w:val="24"/>
          <w:lang w:val="en-US"/>
        </w:rPr>
        <w:t>CA’s</w:t>
      </w:r>
      <w:proofErr w:type="gramEnd"/>
      <w:r w:rsidRPr="007B46FD">
        <w:rPr>
          <w:b/>
          <w:bCs/>
          <w:sz w:val="24"/>
          <w:szCs w:val="24"/>
          <w:lang w:val="en-US"/>
        </w:rPr>
        <w:t xml:space="preserve"> in southern Ontario to 19.</w:t>
      </w:r>
      <w:r>
        <w:rPr>
          <w:sz w:val="24"/>
          <w:szCs w:val="24"/>
          <w:lang w:val="en-US"/>
        </w:rPr>
        <w:t xml:space="preserve"> The report also made recommendations on redefining CA core mandates, modernizing governance and redesigning the provincial-municipal funding relationship. While there was some level of provincial endorsement of the proposals on core mandate and funding, the report did not receive provincial approval. A looming provincial </w:t>
      </w:r>
      <w:proofErr w:type="gramStart"/>
      <w:r>
        <w:rPr>
          <w:sz w:val="24"/>
          <w:szCs w:val="24"/>
          <w:lang w:val="en-US"/>
        </w:rPr>
        <w:t>election, and</w:t>
      </w:r>
      <w:proofErr w:type="gramEnd"/>
      <w:r>
        <w:rPr>
          <w:sz w:val="24"/>
          <w:szCs w:val="24"/>
          <w:lang w:val="en-US"/>
        </w:rPr>
        <w:t xml:space="preserve"> growing recessionary pressures potentially leading to major funding cuts to CA’s caused the process to stall. </w:t>
      </w:r>
      <w:r w:rsidRPr="007A7E3B">
        <w:rPr>
          <w:b/>
          <w:bCs/>
          <w:sz w:val="24"/>
          <w:szCs w:val="24"/>
          <w:lang w:val="en-US"/>
        </w:rPr>
        <w:t>Of significance also, there was a strong push back by municipal leaders against CA amalgamation, particularly by Wardens and mayors in eastern and then southwestern Ontario. Municipal leaders strongly expressed their concerns about their potential loss of autonomy and local influence in determining and making decisions about their local watershed management program priorities</w:t>
      </w:r>
      <w:r>
        <w:rPr>
          <w:sz w:val="24"/>
          <w:szCs w:val="24"/>
          <w:lang w:val="en-US"/>
        </w:rPr>
        <w:t xml:space="preserve">. Similar </w:t>
      </w:r>
      <w:proofErr w:type="gramStart"/>
      <w:r>
        <w:rPr>
          <w:sz w:val="24"/>
          <w:szCs w:val="24"/>
          <w:lang w:val="en-US"/>
        </w:rPr>
        <w:t>reaction</w:t>
      </w:r>
      <w:proofErr w:type="gramEnd"/>
      <w:r>
        <w:rPr>
          <w:sz w:val="24"/>
          <w:szCs w:val="24"/>
          <w:lang w:val="en-US"/>
        </w:rPr>
        <w:t xml:space="preserve"> from the municipal sector could again challenge a proposal for regionalization and consolidation of </w:t>
      </w:r>
      <w:proofErr w:type="gramStart"/>
      <w:r>
        <w:rPr>
          <w:sz w:val="24"/>
          <w:szCs w:val="24"/>
          <w:lang w:val="en-US"/>
        </w:rPr>
        <w:t>CA’s</w:t>
      </w:r>
      <w:proofErr w:type="gramEnd"/>
      <w:r>
        <w:rPr>
          <w:sz w:val="24"/>
          <w:szCs w:val="24"/>
          <w:lang w:val="en-US"/>
        </w:rPr>
        <w:t xml:space="preserve"> as proposed</w:t>
      </w:r>
      <w:r w:rsidR="006A14A4">
        <w:rPr>
          <w:sz w:val="24"/>
          <w:szCs w:val="24"/>
          <w:lang w:val="en-US"/>
        </w:rPr>
        <w:t>.</w:t>
      </w:r>
      <w:r w:rsidR="00732328">
        <w:rPr>
          <w:sz w:val="24"/>
          <w:szCs w:val="24"/>
          <w:lang w:val="en-US"/>
        </w:rPr>
        <w:t xml:space="preserve">                            </w:t>
      </w:r>
    </w:p>
    <w:p w14:paraId="0DB5AA5F" w14:textId="6B09283A" w:rsidR="00DA5A01" w:rsidRDefault="00DA5A01" w:rsidP="007E57DC">
      <w:pPr>
        <w:rPr>
          <w:sz w:val="24"/>
          <w:szCs w:val="24"/>
          <w:lang w:val="en-US"/>
        </w:rPr>
      </w:pPr>
      <w:r w:rsidRPr="003E1182">
        <w:rPr>
          <w:b/>
          <w:bCs/>
          <w:sz w:val="24"/>
          <w:szCs w:val="24"/>
          <w:lang w:val="en-US"/>
        </w:rPr>
        <w:t xml:space="preserve">Our </w:t>
      </w:r>
      <w:r w:rsidR="005B38F2" w:rsidRPr="003E1182">
        <w:rPr>
          <w:b/>
          <w:bCs/>
          <w:sz w:val="24"/>
          <w:szCs w:val="24"/>
          <w:lang w:val="en-US"/>
        </w:rPr>
        <w:t>recommendation</w:t>
      </w:r>
      <w:r w:rsidRPr="003E1182">
        <w:rPr>
          <w:b/>
          <w:bCs/>
          <w:sz w:val="24"/>
          <w:szCs w:val="24"/>
          <w:lang w:val="en-US"/>
        </w:rPr>
        <w:t xml:space="preserve"> is that the province should put a pause on consideration of consolidation of Conservation Authorities. Instead, it should focus on the establishment of a central agency oversight model as discussed above, with immediate focus on addressing the noted issues of inconsistencies </w:t>
      </w:r>
      <w:r w:rsidR="00934940">
        <w:rPr>
          <w:b/>
          <w:bCs/>
          <w:sz w:val="24"/>
          <w:szCs w:val="24"/>
          <w:lang w:val="en-US"/>
        </w:rPr>
        <w:t xml:space="preserve">and </w:t>
      </w:r>
      <w:proofErr w:type="gramStart"/>
      <w:r w:rsidR="00934940">
        <w:rPr>
          <w:b/>
          <w:bCs/>
          <w:sz w:val="24"/>
          <w:szCs w:val="24"/>
          <w:lang w:val="en-US"/>
        </w:rPr>
        <w:t>fragmentation</w:t>
      </w:r>
      <w:proofErr w:type="gramEnd"/>
      <w:r w:rsidR="00934940">
        <w:rPr>
          <w:b/>
          <w:bCs/>
          <w:sz w:val="24"/>
          <w:szCs w:val="24"/>
          <w:lang w:val="en-US"/>
        </w:rPr>
        <w:t xml:space="preserve"> </w:t>
      </w:r>
      <w:r w:rsidRPr="003E1182">
        <w:rPr>
          <w:b/>
          <w:bCs/>
          <w:sz w:val="24"/>
          <w:szCs w:val="24"/>
          <w:lang w:val="en-US"/>
        </w:rPr>
        <w:t>in program delivery and policy.</w:t>
      </w:r>
      <w:r>
        <w:rPr>
          <w:sz w:val="24"/>
          <w:szCs w:val="24"/>
          <w:lang w:val="en-US"/>
        </w:rPr>
        <w:t xml:space="preserve"> </w:t>
      </w:r>
      <w:r w:rsidR="005453FD" w:rsidRPr="00934940">
        <w:rPr>
          <w:b/>
          <w:bCs/>
          <w:sz w:val="24"/>
          <w:szCs w:val="24"/>
          <w:lang w:val="en-US"/>
        </w:rPr>
        <w:t xml:space="preserve">Once those issues are addressed, it would then be appropriate to consider if regionalization at any scale makes sense. </w:t>
      </w:r>
      <w:r w:rsidR="00C0140E" w:rsidRPr="00934940">
        <w:rPr>
          <w:b/>
          <w:bCs/>
          <w:sz w:val="24"/>
          <w:szCs w:val="24"/>
          <w:lang w:val="en-US"/>
        </w:rPr>
        <w:t>Those considerations should involve</w:t>
      </w:r>
      <w:r w:rsidR="00DD4A6F" w:rsidRPr="00934940">
        <w:rPr>
          <w:b/>
          <w:bCs/>
          <w:sz w:val="24"/>
          <w:szCs w:val="24"/>
          <w:lang w:val="en-US"/>
        </w:rPr>
        <w:t xml:space="preserve"> consultations with municipalities, community groups, indigenous partners, environmental agencies,</w:t>
      </w:r>
      <w:r w:rsidR="009868A4" w:rsidRPr="00934940">
        <w:rPr>
          <w:b/>
          <w:bCs/>
          <w:sz w:val="24"/>
          <w:szCs w:val="24"/>
          <w:lang w:val="en-US"/>
        </w:rPr>
        <w:t xml:space="preserve"> </w:t>
      </w:r>
      <w:r w:rsidR="00DD4A6F" w:rsidRPr="00934940">
        <w:rPr>
          <w:b/>
          <w:bCs/>
          <w:sz w:val="24"/>
          <w:szCs w:val="24"/>
          <w:lang w:val="en-US"/>
        </w:rPr>
        <w:t>watershed residents</w:t>
      </w:r>
      <w:r w:rsidR="009868A4" w:rsidRPr="00934940">
        <w:rPr>
          <w:b/>
          <w:bCs/>
          <w:sz w:val="24"/>
          <w:szCs w:val="24"/>
          <w:lang w:val="en-US"/>
        </w:rPr>
        <w:t>, and of course Conservation Authorities.</w:t>
      </w:r>
      <w:r w:rsidR="009868A4">
        <w:rPr>
          <w:sz w:val="24"/>
          <w:szCs w:val="24"/>
          <w:lang w:val="en-US"/>
        </w:rPr>
        <w:t xml:space="preserve"> </w:t>
      </w:r>
      <w:r w:rsidR="00DD4A6F">
        <w:rPr>
          <w:sz w:val="24"/>
          <w:szCs w:val="24"/>
          <w:lang w:val="en-US"/>
        </w:rPr>
        <w:t xml:space="preserve"> </w:t>
      </w:r>
    </w:p>
    <w:p w14:paraId="736DBE63" w14:textId="77777777" w:rsidR="00324820" w:rsidRDefault="00324820" w:rsidP="007E57DC">
      <w:pPr>
        <w:rPr>
          <w:sz w:val="24"/>
          <w:szCs w:val="24"/>
          <w:lang w:val="en-US"/>
        </w:rPr>
      </w:pPr>
    </w:p>
    <w:p w14:paraId="57197ABD" w14:textId="2B7646E8" w:rsidR="00927D84" w:rsidRDefault="00927D84" w:rsidP="007E57DC">
      <w:pPr>
        <w:rPr>
          <w:sz w:val="24"/>
          <w:szCs w:val="24"/>
          <w:lang w:val="en-US"/>
        </w:rPr>
      </w:pPr>
      <w:r>
        <w:rPr>
          <w:sz w:val="24"/>
          <w:szCs w:val="24"/>
          <w:lang w:val="en-US"/>
        </w:rPr>
        <w:t>Respectfully Submitted</w:t>
      </w:r>
    </w:p>
    <w:p w14:paraId="3401851D" w14:textId="77777777" w:rsidR="00927D84" w:rsidRDefault="00927D84" w:rsidP="007E57DC">
      <w:pPr>
        <w:rPr>
          <w:sz w:val="24"/>
          <w:szCs w:val="24"/>
          <w:lang w:val="en-US"/>
        </w:rPr>
      </w:pPr>
    </w:p>
    <w:p w14:paraId="2B45E146" w14:textId="40F07AFC" w:rsidR="00927D84" w:rsidRDefault="00927D84" w:rsidP="007E57DC">
      <w:pPr>
        <w:rPr>
          <w:sz w:val="24"/>
          <w:szCs w:val="24"/>
          <w:lang w:val="en-US"/>
        </w:rPr>
      </w:pPr>
      <w:r>
        <w:rPr>
          <w:sz w:val="24"/>
          <w:szCs w:val="24"/>
          <w:lang w:val="en-US"/>
        </w:rPr>
        <w:t>Rob Messervey, BES, MPA</w:t>
      </w:r>
    </w:p>
    <w:p w14:paraId="3B94FB1B" w14:textId="558E53C9" w:rsidR="00927D84" w:rsidRDefault="00927D84" w:rsidP="007E57DC">
      <w:pPr>
        <w:rPr>
          <w:sz w:val="24"/>
          <w:szCs w:val="24"/>
          <w:lang w:val="en-US"/>
        </w:rPr>
      </w:pPr>
      <w:r>
        <w:rPr>
          <w:sz w:val="24"/>
          <w:szCs w:val="24"/>
          <w:lang w:val="en-US"/>
        </w:rPr>
        <w:t xml:space="preserve">President, Scugog Lake Stewards Inc. </w:t>
      </w:r>
    </w:p>
    <w:p w14:paraId="154722E8" w14:textId="77777777" w:rsidR="006717AE" w:rsidRDefault="006717AE" w:rsidP="007E57DC">
      <w:pPr>
        <w:rPr>
          <w:sz w:val="24"/>
          <w:szCs w:val="24"/>
          <w:lang w:val="en-US"/>
        </w:rPr>
      </w:pPr>
    </w:p>
    <w:p w14:paraId="221C2213" w14:textId="77777777" w:rsidR="006717AE" w:rsidRDefault="006717AE" w:rsidP="007E57DC">
      <w:pPr>
        <w:rPr>
          <w:sz w:val="24"/>
          <w:szCs w:val="24"/>
          <w:lang w:val="en-US"/>
        </w:rPr>
      </w:pPr>
    </w:p>
    <w:p w14:paraId="17D12084" w14:textId="77777777" w:rsidR="006717AE" w:rsidRDefault="006717AE" w:rsidP="007E57DC">
      <w:pPr>
        <w:rPr>
          <w:sz w:val="24"/>
          <w:szCs w:val="24"/>
          <w:lang w:val="en-US"/>
        </w:rPr>
      </w:pPr>
    </w:p>
    <w:p w14:paraId="3F012804" w14:textId="77777777" w:rsidR="006717AE" w:rsidRDefault="006717AE" w:rsidP="007E57DC">
      <w:pPr>
        <w:rPr>
          <w:sz w:val="24"/>
          <w:szCs w:val="24"/>
          <w:lang w:val="en-US"/>
        </w:rPr>
      </w:pPr>
    </w:p>
    <w:p w14:paraId="4406EC8F" w14:textId="77777777" w:rsidR="00401802" w:rsidRDefault="00401802" w:rsidP="007E57DC">
      <w:pPr>
        <w:rPr>
          <w:sz w:val="24"/>
          <w:szCs w:val="24"/>
          <w:lang w:val="en-US"/>
        </w:rPr>
      </w:pPr>
    </w:p>
    <w:p w14:paraId="27E541C5" w14:textId="77777777" w:rsidR="00401802" w:rsidRPr="002723CA" w:rsidRDefault="00401802" w:rsidP="007E57DC">
      <w:pPr>
        <w:rPr>
          <w:sz w:val="24"/>
          <w:szCs w:val="24"/>
          <w:lang w:val="en-US"/>
        </w:rPr>
      </w:pPr>
    </w:p>
    <w:sectPr w:rsidR="00401802" w:rsidRPr="002723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21BAE"/>
    <w:multiLevelType w:val="hybridMultilevel"/>
    <w:tmpl w:val="C1A8E34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96275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AF4"/>
    <w:rsid w:val="000033C8"/>
    <w:rsid w:val="00051BA1"/>
    <w:rsid w:val="000526F7"/>
    <w:rsid w:val="0007029E"/>
    <w:rsid w:val="000902FB"/>
    <w:rsid w:val="00096C70"/>
    <w:rsid w:val="000E2208"/>
    <w:rsid w:val="00113FD7"/>
    <w:rsid w:val="00130B40"/>
    <w:rsid w:val="00132918"/>
    <w:rsid w:val="00135A96"/>
    <w:rsid w:val="001453AF"/>
    <w:rsid w:val="00163274"/>
    <w:rsid w:val="001802C1"/>
    <w:rsid w:val="0018295A"/>
    <w:rsid w:val="001845FF"/>
    <w:rsid w:val="001A5546"/>
    <w:rsid w:val="001C7AF4"/>
    <w:rsid w:val="001D269A"/>
    <w:rsid w:val="00216E13"/>
    <w:rsid w:val="0024498C"/>
    <w:rsid w:val="00267B0A"/>
    <w:rsid w:val="002723CA"/>
    <w:rsid w:val="00276BB7"/>
    <w:rsid w:val="00285F7E"/>
    <w:rsid w:val="002908F9"/>
    <w:rsid w:val="002A6C8B"/>
    <w:rsid w:val="002B5E29"/>
    <w:rsid w:val="002C108F"/>
    <w:rsid w:val="002E4FC1"/>
    <w:rsid w:val="002F3CE7"/>
    <w:rsid w:val="002F5189"/>
    <w:rsid w:val="00307D9A"/>
    <w:rsid w:val="0031118B"/>
    <w:rsid w:val="00324820"/>
    <w:rsid w:val="003274E9"/>
    <w:rsid w:val="0037587D"/>
    <w:rsid w:val="00380A05"/>
    <w:rsid w:val="003D3047"/>
    <w:rsid w:val="003E1182"/>
    <w:rsid w:val="003E2CA1"/>
    <w:rsid w:val="003F288A"/>
    <w:rsid w:val="00401802"/>
    <w:rsid w:val="0042040F"/>
    <w:rsid w:val="00427867"/>
    <w:rsid w:val="00431680"/>
    <w:rsid w:val="0043207C"/>
    <w:rsid w:val="00453F96"/>
    <w:rsid w:val="0045690E"/>
    <w:rsid w:val="004667F0"/>
    <w:rsid w:val="004747AE"/>
    <w:rsid w:val="004C2E14"/>
    <w:rsid w:val="004E446B"/>
    <w:rsid w:val="004F25A2"/>
    <w:rsid w:val="00510872"/>
    <w:rsid w:val="00511FC4"/>
    <w:rsid w:val="00533E59"/>
    <w:rsid w:val="005453FD"/>
    <w:rsid w:val="00546DF3"/>
    <w:rsid w:val="00583B81"/>
    <w:rsid w:val="005B2255"/>
    <w:rsid w:val="005B38F2"/>
    <w:rsid w:val="005E6E02"/>
    <w:rsid w:val="005F71F8"/>
    <w:rsid w:val="00611EEE"/>
    <w:rsid w:val="00624462"/>
    <w:rsid w:val="00650C01"/>
    <w:rsid w:val="00666FBE"/>
    <w:rsid w:val="006717AE"/>
    <w:rsid w:val="0069455C"/>
    <w:rsid w:val="006A14A4"/>
    <w:rsid w:val="006A2230"/>
    <w:rsid w:val="006C3934"/>
    <w:rsid w:val="006E0273"/>
    <w:rsid w:val="006E6EA2"/>
    <w:rsid w:val="00732328"/>
    <w:rsid w:val="00770AFE"/>
    <w:rsid w:val="00772F09"/>
    <w:rsid w:val="00774477"/>
    <w:rsid w:val="00792571"/>
    <w:rsid w:val="00797D3B"/>
    <w:rsid w:val="007A7E3B"/>
    <w:rsid w:val="007B46FD"/>
    <w:rsid w:val="007C14DE"/>
    <w:rsid w:val="007C4402"/>
    <w:rsid w:val="007E57DC"/>
    <w:rsid w:val="00812E22"/>
    <w:rsid w:val="00831434"/>
    <w:rsid w:val="008430A6"/>
    <w:rsid w:val="0084500E"/>
    <w:rsid w:val="008639A4"/>
    <w:rsid w:val="008742E1"/>
    <w:rsid w:val="0088163D"/>
    <w:rsid w:val="008826B4"/>
    <w:rsid w:val="008B2A97"/>
    <w:rsid w:val="008E0056"/>
    <w:rsid w:val="008F4891"/>
    <w:rsid w:val="0092478C"/>
    <w:rsid w:val="00927D84"/>
    <w:rsid w:val="0093232E"/>
    <w:rsid w:val="00934940"/>
    <w:rsid w:val="00940A24"/>
    <w:rsid w:val="00976DBF"/>
    <w:rsid w:val="009868A4"/>
    <w:rsid w:val="00987B37"/>
    <w:rsid w:val="009A258F"/>
    <w:rsid w:val="009B16F5"/>
    <w:rsid w:val="009B671A"/>
    <w:rsid w:val="009D3076"/>
    <w:rsid w:val="009D516B"/>
    <w:rsid w:val="009D7743"/>
    <w:rsid w:val="009F4BE5"/>
    <w:rsid w:val="00A52E18"/>
    <w:rsid w:val="00A62288"/>
    <w:rsid w:val="00AE7318"/>
    <w:rsid w:val="00B2317B"/>
    <w:rsid w:val="00B309EA"/>
    <w:rsid w:val="00B42513"/>
    <w:rsid w:val="00B53F72"/>
    <w:rsid w:val="00B655D7"/>
    <w:rsid w:val="00BB113E"/>
    <w:rsid w:val="00BF59CA"/>
    <w:rsid w:val="00C0140E"/>
    <w:rsid w:val="00C15840"/>
    <w:rsid w:val="00C454E4"/>
    <w:rsid w:val="00C5091B"/>
    <w:rsid w:val="00CB2E95"/>
    <w:rsid w:val="00CB3D08"/>
    <w:rsid w:val="00CF666B"/>
    <w:rsid w:val="00CF7FBD"/>
    <w:rsid w:val="00D22700"/>
    <w:rsid w:val="00D4702F"/>
    <w:rsid w:val="00D53901"/>
    <w:rsid w:val="00D60EE7"/>
    <w:rsid w:val="00D64E5E"/>
    <w:rsid w:val="00D9031D"/>
    <w:rsid w:val="00D91BD5"/>
    <w:rsid w:val="00DA5A01"/>
    <w:rsid w:val="00DD4A6F"/>
    <w:rsid w:val="00DE6D8A"/>
    <w:rsid w:val="00E113F3"/>
    <w:rsid w:val="00E16A0F"/>
    <w:rsid w:val="00E357A8"/>
    <w:rsid w:val="00E37508"/>
    <w:rsid w:val="00EA1463"/>
    <w:rsid w:val="00EB7436"/>
    <w:rsid w:val="00EC3D94"/>
    <w:rsid w:val="00EE045C"/>
    <w:rsid w:val="00F13C8D"/>
    <w:rsid w:val="00F14EC8"/>
    <w:rsid w:val="00F3517C"/>
    <w:rsid w:val="00F600BD"/>
    <w:rsid w:val="00F852EA"/>
    <w:rsid w:val="00F91218"/>
    <w:rsid w:val="00F95D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0C45C"/>
  <w15:chartTrackingRefBased/>
  <w15:docId w15:val="{36AAA9FD-DFFD-425F-86B6-106FBA12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A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A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A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A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A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A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A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A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A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A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A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A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A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AF4"/>
    <w:rPr>
      <w:rFonts w:eastAsiaTheme="majorEastAsia" w:cstheme="majorBidi"/>
      <w:color w:val="272727" w:themeColor="text1" w:themeTint="D8"/>
    </w:rPr>
  </w:style>
  <w:style w:type="paragraph" w:styleId="Title">
    <w:name w:val="Title"/>
    <w:basedOn w:val="Normal"/>
    <w:next w:val="Normal"/>
    <w:link w:val="TitleChar"/>
    <w:uiPriority w:val="10"/>
    <w:qFormat/>
    <w:rsid w:val="001C7A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A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A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AF4"/>
    <w:pPr>
      <w:spacing w:before="160"/>
      <w:jc w:val="center"/>
    </w:pPr>
    <w:rPr>
      <w:i/>
      <w:iCs/>
      <w:color w:val="404040" w:themeColor="text1" w:themeTint="BF"/>
    </w:rPr>
  </w:style>
  <w:style w:type="character" w:customStyle="1" w:styleId="QuoteChar">
    <w:name w:val="Quote Char"/>
    <w:basedOn w:val="DefaultParagraphFont"/>
    <w:link w:val="Quote"/>
    <w:uiPriority w:val="29"/>
    <w:rsid w:val="001C7AF4"/>
    <w:rPr>
      <w:i/>
      <w:iCs/>
      <w:color w:val="404040" w:themeColor="text1" w:themeTint="BF"/>
    </w:rPr>
  </w:style>
  <w:style w:type="paragraph" w:styleId="ListParagraph">
    <w:name w:val="List Paragraph"/>
    <w:basedOn w:val="Normal"/>
    <w:uiPriority w:val="34"/>
    <w:qFormat/>
    <w:rsid w:val="001C7AF4"/>
    <w:pPr>
      <w:ind w:left="720"/>
      <w:contextualSpacing/>
    </w:pPr>
  </w:style>
  <w:style w:type="character" w:styleId="IntenseEmphasis">
    <w:name w:val="Intense Emphasis"/>
    <w:basedOn w:val="DefaultParagraphFont"/>
    <w:uiPriority w:val="21"/>
    <w:qFormat/>
    <w:rsid w:val="001C7AF4"/>
    <w:rPr>
      <w:i/>
      <w:iCs/>
      <w:color w:val="0F4761" w:themeColor="accent1" w:themeShade="BF"/>
    </w:rPr>
  </w:style>
  <w:style w:type="paragraph" w:styleId="IntenseQuote">
    <w:name w:val="Intense Quote"/>
    <w:basedOn w:val="Normal"/>
    <w:next w:val="Normal"/>
    <w:link w:val="IntenseQuoteChar"/>
    <w:uiPriority w:val="30"/>
    <w:qFormat/>
    <w:rsid w:val="001C7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AF4"/>
    <w:rPr>
      <w:i/>
      <w:iCs/>
      <w:color w:val="0F4761" w:themeColor="accent1" w:themeShade="BF"/>
    </w:rPr>
  </w:style>
  <w:style w:type="character" w:styleId="IntenseReference">
    <w:name w:val="Intense Reference"/>
    <w:basedOn w:val="DefaultParagraphFont"/>
    <w:uiPriority w:val="32"/>
    <w:qFormat/>
    <w:rsid w:val="001C7A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1716</Words>
  <Characters>9783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Messervey</dc:creator>
  <cp:keywords/>
  <dc:description/>
  <cp:lastModifiedBy>Rob Messervey</cp:lastModifiedBy>
  <cp:revision>2</cp:revision>
  <dcterms:created xsi:type="dcterms:W3CDTF">2025-12-17T23:51:00Z</dcterms:created>
  <dcterms:modified xsi:type="dcterms:W3CDTF">2025-12-17T23:51:00Z</dcterms:modified>
</cp:coreProperties>
</file>