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B8D4C" w14:textId="7353C12B" w:rsidR="00AC4415" w:rsidRDefault="005F242A" w:rsidP="009014EF">
      <w:pPr>
        <w:spacing w:after="0" w:line="276" w:lineRule="auto"/>
        <w:rPr>
          <w:b/>
          <w:bCs/>
        </w:rPr>
      </w:pPr>
      <w:r>
        <w:rPr>
          <w:b/>
          <w:bCs/>
        </w:rPr>
        <w:t>D</w:t>
      </w:r>
      <w:r w:rsidR="009014EF">
        <w:rPr>
          <w:b/>
          <w:bCs/>
        </w:rPr>
        <w:t>ETAIL</w:t>
      </w:r>
      <w:r w:rsidR="00AC4415">
        <w:rPr>
          <w:b/>
          <w:bCs/>
        </w:rPr>
        <w:t xml:space="preserve">ED </w:t>
      </w:r>
      <w:r w:rsidR="007924D9">
        <w:rPr>
          <w:b/>
          <w:bCs/>
        </w:rPr>
        <w:t xml:space="preserve">– NON-EXPERT INFORMED - ERO SUBMISSION LETTER </w:t>
      </w:r>
      <w:r w:rsidR="00AC4415">
        <w:rPr>
          <w:b/>
          <w:bCs/>
        </w:rPr>
        <w:t xml:space="preserve"> </w:t>
      </w:r>
    </w:p>
    <w:p w14:paraId="6EDBE730" w14:textId="77777777" w:rsidR="00061571" w:rsidRDefault="00061571" w:rsidP="00320B8F"/>
    <w:p w14:paraId="39098C02" w14:textId="2DE7B69E" w:rsidR="00061571" w:rsidRDefault="00061571" w:rsidP="00061571">
      <w:pPr>
        <w:spacing w:after="0" w:line="276" w:lineRule="auto"/>
      </w:pPr>
      <w:r w:rsidRPr="00061571">
        <w:rPr>
          <w:b/>
          <w:bCs/>
        </w:rPr>
        <w:t>GOOD OPTION:</w:t>
      </w:r>
      <w:r>
        <w:t xml:space="preserve"> copy/paste the entire letter below and submit on the ERO </w:t>
      </w:r>
    </w:p>
    <w:p w14:paraId="1C3D52E2" w14:textId="7C09FBB0" w:rsidR="00061571" w:rsidRDefault="00061571" w:rsidP="00061571">
      <w:pPr>
        <w:spacing w:after="0" w:line="276" w:lineRule="auto"/>
      </w:pPr>
      <w:r w:rsidRPr="00061571">
        <w:rPr>
          <w:b/>
          <w:bCs/>
        </w:rPr>
        <w:t>GREAT OPTION:</w:t>
      </w:r>
      <w:r>
        <w:t xml:space="preserve"> copy/paste the entire letter below, add your unique thoughts and comments, then submit on the ERO </w:t>
      </w:r>
    </w:p>
    <w:p w14:paraId="59505E43" w14:textId="77777777" w:rsidR="00752F28" w:rsidRDefault="00752F28" w:rsidP="00061571">
      <w:pPr>
        <w:spacing w:after="0" w:line="276" w:lineRule="auto"/>
      </w:pPr>
    </w:p>
    <w:p w14:paraId="5D53AF76" w14:textId="6BE2D044" w:rsidR="008275CA" w:rsidRPr="00C63347" w:rsidRDefault="00C63347" w:rsidP="009014EF">
      <w:pPr>
        <w:spacing w:after="0" w:line="276" w:lineRule="auto"/>
      </w:pPr>
      <w:r w:rsidRPr="00C63347">
        <w:rPr>
          <w:b/>
          <w:bCs/>
        </w:rPr>
        <w:t>Comment anonymously:</w:t>
      </w:r>
      <w:r>
        <w:t xml:space="preserve"> </w:t>
      </w:r>
      <w:hyperlink r:id="rId5" w:history="1">
        <w:r w:rsidRPr="00C63347">
          <w:rPr>
            <w:rStyle w:val="Hyperlink"/>
          </w:rPr>
          <w:t>Submit a comment | Environmental Registry of Ontario</w:t>
        </w:r>
      </w:hyperlink>
    </w:p>
    <w:p w14:paraId="2C646948" w14:textId="77777777" w:rsidR="0045115A" w:rsidRPr="008275CA" w:rsidRDefault="0045115A" w:rsidP="009014EF">
      <w:pPr>
        <w:spacing w:after="0" w:line="276" w:lineRule="auto"/>
      </w:pPr>
    </w:p>
    <w:p w14:paraId="27202178" w14:textId="77777777" w:rsidR="00596DE4" w:rsidRDefault="008275CA" w:rsidP="009014EF">
      <w:pPr>
        <w:spacing w:after="0" w:line="276" w:lineRule="auto"/>
      </w:pPr>
      <w:r w:rsidRPr="008275CA">
        <w:t>I am submitting the following comments regarding the proposed Environmental Compliance Approval (ECA) for the Searchmont Ski Resort Wastewater Treatment Plant (WWTP) and its proposed discharge to the Goulais River.</w:t>
      </w:r>
    </w:p>
    <w:p w14:paraId="186EBF09" w14:textId="77777777" w:rsidR="00596DE4" w:rsidRDefault="00596DE4" w:rsidP="009014EF">
      <w:pPr>
        <w:spacing w:after="0" w:line="276" w:lineRule="auto"/>
      </w:pPr>
    </w:p>
    <w:p w14:paraId="1E2E56BB" w14:textId="16B0D1D6" w:rsidR="008275CA" w:rsidRPr="008275CA" w:rsidRDefault="008275CA" w:rsidP="009014EF">
      <w:pPr>
        <w:spacing w:after="0" w:line="276" w:lineRule="auto"/>
      </w:pPr>
      <w:r w:rsidRPr="008275CA">
        <w:t>My comments are based on the information provided in the Design Brief (including the Assimilative Capacity Study), publicly available ERO postings, and provincial policies and guidelines. All references below are taken directly from the documents provided to the public.</w:t>
      </w:r>
    </w:p>
    <w:p w14:paraId="72C1F4DC" w14:textId="77777777" w:rsidR="008275CA" w:rsidRPr="008275CA" w:rsidRDefault="003D762E" w:rsidP="009014EF">
      <w:pPr>
        <w:spacing w:after="0" w:line="276" w:lineRule="auto"/>
      </w:pPr>
      <w:r>
        <w:rPr>
          <w:noProof/>
        </w:rPr>
        <w:pict w14:anchorId="30DEC03F">
          <v:rect id="_x0000_i1035" alt="" style="width:468pt;height:.05pt;mso-width-percent:0;mso-height-percent:0;mso-width-percent:0;mso-height-percent:0" o:hralign="center" o:hrstd="t" o:hr="t" fillcolor="#a0a0a0" stroked="f"/>
        </w:pict>
      </w:r>
    </w:p>
    <w:p w14:paraId="15DB8D37" w14:textId="5BDFC1AC" w:rsidR="008275CA" w:rsidRPr="0045115A" w:rsidRDefault="008275CA" w:rsidP="0045115A">
      <w:pPr>
        <w:pStyle w:val="ListParagraph"/>
        <w:numPr>
          <w:ilvl w:val="0"/>
          <w:numId w:val="21"/>
        </w:numPr>
        <w:spacing w:after="0" w:line="276" w:lineRule="auto"/>
        <w:rPr>
          <w:b/>
          <w:bCs/>
        </w:rPr>
      </w:pPr>
      <w:r w:rsidRPr="0045115A">
        <w:rPr>
          <w:b/>
          <w:bCs/>
        </w:rPr>
        <w:t>The Goulais River Is Already Showing Signs of Stress Before Any Discharge</w:t>
      </w:r>
    </w:p>
    <w:p w14:paraId="50CCCCF5" w14:textId="63FB6B8D" w:rsidR="0045115A" w:rsidRPr="0045115A" w:rsidRDefault="0045115A" w:rsidP="0045115A">
      <w:pPr>
        <w:pStyle w:val="ListParagraph"/>
        <w:spacing w:after="0" w:line="276" w:lineRule="auto"/>
        <w:rPr>
          <w:b/>
          <w:bCs/>
        </w:rPr>
      </w:pPr>
    </w:p>
    <w:p w14:paraId="22C54309" w14:textId="1EC1C29B" w:rsidR="008275CA" w:rsidRPr="008275CA" w:rsidRDefault="008275CA" w:rsidP="009014EF">
      <w:pPr>
        <w:spacing w:after="0" w:line="276" w:lineRule="auto"/>
      </w:pPr>
      <w:r w:rsidRPr="008275CA">
        <w:t xml:space="preserve">The ACS monitoring data shows that the river is not in a condition that can safely </w:t>
      </w:r>
      <w:r w:rsidR="0045115A">
        <w:t xml:space="preserve">and consistently </w:t>
      </w:r>
      <w:r w:rsidRPr="008275CA">
        <w:t>accept additional nutrient or contaminant loading:</w:t>
      </w:r>
    </w:p>
    <w:p w14:paraId="04A971C3" w14:textId="77777777" w:rsidR="008275CA" w:rsidRPr="008275CA" w:rsidRDefault="008275CA" w:rsidP="009014EF">
      <w:pPr>
        <w:numPr>
          <w:ilvl w:val="0"/>
          <w:numId w:val="1"/>
        </w:numPr>
        <w:spacing w:after="0" w:line="276" w:lineRule="auto"/>
      </w:pPr>
      <w:r w:rsidRPr="008275CA">
        <w:rPr>
          <w:b/>
          <w:bCs/>
        </w:rPr>
        <w:t>Total Phosphorus (TP)</w:t>
      </w:r>
    </w:p>
    <w:p w14:paraId="737DEFDF" w14:textId="77777777" w:rsidR="008275CA" w:rsidRPr="008275CA" w:rsidRDefault="008275CA" w:rsidP="009014EF">
      <w:pPr>
        <w:numPr>
          <w:ilvl w:val="1"/>
          <w:numId w:val="1"/>
        </w:numPr>
        <w:spacing w:after="0" w:line="276" w:lineRule="auto"/>
      </w:pPr>
      <w:r w:rsidRPr="008275CA">
        <w:t xml:space="preserve">Upstream highest sample: </w:t>
      </w:r>
      <w:r w:rsidRPr="008275CA">
        <w:rPr>
          <w:b/>
          <w:bCs/>
        </w:rPr>
        <w:t>0.044 mg/L</w:t>
      </w:r>
    </w:p>
    <w:p w14:paraId="41683A65" w14:textId="77777777" w:rsidR="008275CA" w:rsidRPr="008275CA" w:rsidRDefault="008275CA" w:rsidP="009014EF">
      <w:pPr>
        <w:numPr>
          <w:ilvl w:val="1"/>
          <w:numId w:val="1"/>
        </w:numPr>
        <w:spacing w:after="0" w:line="276" w:lineRule="auto"/>
      </w:pPr>
      <w:r w:rsidRPr="008275CA">
        <w:t xml:space="preserve">Downstream highest sample: </w:t>
      </w:r>
      <w:r w:rsidRPr="008275CA">
        <w:rPr>
          <w:b/>
          <w:bCs/>
        </w:rPr>
        <w:t>0.047 mg/L</w:t>
      </w:r>
    </w:p>
    <w:p w14:paraId="5694FC3F" w14:textId="77777777" w:rsidR="008275CA" w:rsidRPr="008275CA" w:rsidRDefault="008275CA" w:rsidP="009014EF">
      <w:pPr>
        <w:numPr>
          <w:ilvl w:val="1"/>
          <w:numId w:val="1"/>
        </w:numPr>
        <w:spacing w:after="0" w:line="276" w:lineRule="auto"/>
      </w:pPr>
      <w:r w:rsidRPr="008275CA">
        <w:rPr>
          <w:b/>
          <w:bCs/>
        </w:rPr>
        <w:t>5 of 20 downstream samples exceeded the Provincial Water Quality Objective (PWQO) of 0.030 mg/L</w:t>
      </w:r>
      <w:r w:rsidRPr="008275CA">
        <w:t xml:space="preserve"> (Appendix A</w:t>
      </w:r>
      <w:r w:rsidRPr="008275CA">
        <w:noBreakHyphen/>
        <w:t>2 of ACS).</w:t>
      </w:r>
    </w:p>
    <w:p w14:paraId="2C9DE8A3" w14:textId="77777777" w:rsidR="008275CA" w:rsidRPr="008275CA" w:rsidRDefault="008275CA" w:rsidP="009014EF">
      <w:pPr>
        <w:numPr>
          <w:ilvl w:val="1"/>
          <w:numId w:val="1"/>
        </w:numPr>
        <w:spacing w:after="0" w:line="276" w:lineRule="auto"/>
      </w:pPr>
      <w:r w:rsidRPr="008275CA">
        <w:t xml:space="preserve">This means </w:t>
      </w:r>
      <w:r w:rsidRPr="008275CA">
        <w:rPr>
          <w:b/>
          <w:bCs/>
        </w:rPr>
        <w:t>25% of samples exceeded the PWQO before any wastewater discharge exists</w:t>
      </w:r>
      <w:r w:rsidRPr="008275CA">
        <w:t>.</w:t>
      </w:r>
    </w:p>
    <w:p w14:paraId="40F27055" w14:textId="77777777" w:rsidR="008275CA" w:rsidRPr="008275CA" w:rsidRDefault="008275CA" w:rsidP="009014EF">
      <w:pPr>
        <w:numPr>
          <w:ilvl w:val="0"/>
          <w:numId w:val="1"/>
        </w:numPr>
        <w:spacing w:after="0" w:line="276" w:lineRule="auto"/>
      </w:pPr>
      <w:r w:rsidRPr="008275CA">
        <w:rPr>
          <w:b/>
          <w:bCs/>
        </w:rPr>
        <w:t>Bacteria</w:t>
      </w:r>
    </w:p>
    <w:p w14:paraId="2FCC52C8" w14:textId="0A537F17" w:rsidR="008275CA" w:rsidRPr="008275CA" w:rsidRDefault="008275CA" w:rsidP="009014EF">
      <w:pPr>
        <w:numPr>
          <w:ilvl w:val="1"/>
          <w:numId w:val="1"/>
        </w:numPr>
        <w:spacing w:after="0" w:line="276" w:lineRule="auto"/>
      </w:pPr>
      <w:r w:rsidRPr="008275CA">
        <w:t>The ACS documents spikes in fecal bacteria during baseline monitoring.</w:t>
      </w:r>
    </w:p>
    <w:p w14:paraId="4C909DB2" w14:textId="77777777" w:rsidR="008275CA" w:rsidRPr="008275CA" w:rsidRDefault="008275CA" w:rsidP="009014EF">
      <w:pPr>
        <w:numPr>
          <w:ilvl w:val="0"/>
          <w:numId w:val="1"/>
        </w:numPr>
        <w:spacing w:after="0" w:line="276" w:lineRule="auto"/>
      </w:pPr>
      <w:r w:rsidRPr="008275CA">
        <w:rPr>
          <w:b/>
          <w:bCs/>
        </w:rPr>
        <w:t>Low Flow Conditions</w:t>
      </w:r>
    </w:p>
    <w:p w14:paraId="62FE83BD" w14:textId="77777777" w:rsidR="008275CA" w:rsidRPr="008275CA" w:rsidRDefault="008275CA" w:rsidP="009014EF">
      <w:pPr>
        <w:numPr>
          <w:ilvl w:val="1"/>
          <w:numId w:val="1"/>
        </w:numPr>
        <w:spacing w:after="0" w:line="276" w:lineRule="auto"/>
      </w:pPr>
      <w:r w:rsidRPr="008275CA">
        <w:t xml:space="preserve">The Design Brief notes that the Goulais River experiences </w:t>
      </w:r>
      <w:r w:rsidRPr="008275CA">
        <w:rPr>
          <w:b/>
          <w:bCs/>
        </w:rPr>
        <w:t>very low flows in late summer</w:t>
      </w:r>
      <w:r w:rsidRPr="008275CA">
        <w:t>, increasing vulnerability to pollution.</w:t>
      </w:r>
    </w:p>
    <w:p w14:paraId="5910CDD7" w14:textId="77777777" w:rsidR="008275CA" w:rsidRPr="008275CA" w:rsidRDefault="008275CA" w:rsidP="009014EF">
      <w:pPr>
        <w:numPr>
          <w:ilvl w:val="0"/>
          <w:numId w:val="1"/>
        </w:numPr>
        <w:spacing w:after="0" w:line="276" w:lineRule="auto"/>
      </w:pPr>
      <w:r w:rsidRPr="008275CA">
        <w:rPr>
          <w:b/>
          <w:bCs/>
        </w:rPr>
        <w:t>Winter Data Gaps</w:t>
      </w:r>
    </w:p>
    <w:p w14:paraId="74B58552" w14:textId="403F5379" w:rsidR="008275CA" w:rsidRDefault="008275CA" w:rsidP="009014EF">
      <w:pPr>
        <w:numPr>
          <w:ilvl w:val="1"/>
          <w:numId w:val="1"/>
        </w:numPr>
        <w:spacing w:after="0" w:line="276" w:lineRule="auto"/>
      </w:pPr>
      <w:r w:rsidRPr="008275CA">
        <w:t xml:space="preserve">The ACS contains </w:t>
      </w:r>
      <w:r w:rsidRPr="008275CA">
        <w:rPr>
          <w:b/>
          <w:bCs/>
        </w:rPr>
        <w:t>limited winter data</w:t>
      </w:r>
      <w:r w:rsidRPr="008275CA">
        <w:t>, despite winter being the most sensitive period for dissolved oxygen (DO) and ammonia toxicity.</w:t>
      </w:r>
    </w:p>
    <w:p w14:paraId="34A3EDFE" w14:textId="77777777" w:rsidR="0045115A" w:rsidRPr="008275CA" w:rsidRDefault="0045115A" w:rsidP="0045115A">
      <w:pPr>
        <w:spacing w:after="0" w:line="276" w:lineRule="auto"/>
        <w:ind w:left="1440"/>
      </w:pPr>
    </w:p>
    <w:p w14:paraId="72C8A148" w14:textId="0FEDEAEA" w:rsidR="008275CA" w:rsidRPr="008275CA" w:rsidRDefault="008275CA" w:rsidP="009014EF">
      <w:pPr>
        <w:spacing w:after="0" w:line="276" w:lineRule="auto"/>
      </w:pPr>
      <w:r w:rsidRPr="008275CA">
        <w:rPr>
          <w:b/>
          <w:bCs/>
        </w:rPr>
        <w:lastRenderedPageBreak/>
        <w:t>Conclusion:</w:t>
      </w:r>
      <w:r w:rsidRPr="008275CA">
        <w:t xml:space="preserve"> </w:t>
      </w:r>
      <w:r w:rsidRPr="008275CA">
        <w:br/>
        <w:t xml:space="preserve">The river is already stressed. Under </w:t>
      </w:r>
      <w:r w:rsidRPr="008275CA">
        <w:rPr>
          <w:b/>
          <w:bCs/>
        </w:rPr>
        <w:t>Ontario’s Policy 2</w:t>
      </w:r>
      <w:r w:rsidRPr="008275CA">
        <w:t xml:space="preserve">, when a waterbody is at or above the PWQO, </w:t>
      </w:r>
      <w:r w:rsidRPr="008275CA">
        <w:rPr>
          <w:b/>
          <w:bCs/>
        </w:rPr>
        <w:t>“no further degradation is permitted.”</w:t>
      </w:r>
      <w:r w:rsidRPr="008275CA">
        <w:t xml:space="preserve"> </w:t>
      </w:r>
      <w:r w:rsidRPr="008275CA">
        <w:br/>
        <w:t xml:space="preserve">Given the exceedances documented in the ACS, the assimilative capacity for phosphorus is effectively </w:t>
      </w:r>
      <w:r w:rsidRPr="008275CA">
        <w:rPr>
          <w:b/>
          <w:bCs/>
        </w:rPr>
        <w:t>zero</w:t>
      </w:r>
      <w:r w:rsidRPr="008275CA">
        <w:t>.</w:t>
      </w:r>
    </w:p>
    <w:p w14:paraId="7C26EF20" w14:textId="18B67CBE" w:rsidR="003D71C8" w:rsidRPr="009A4505" w:rsidRDefault="003D762E" w:rsidP="009A4505">
      <w:pPr>
        <w:spacing w:after="0" w:line="276" w:lineRule="auto"/>
      </w:pPr>
      <w:r>
        <w:rPr>
          <w:noProof/>
        </w:rPr>
        <w:pict w14:anchorId="40C3095D">
          <v:rect id="_x0000_i1034" alt="" style="width:468pt;height:.05pt;mso-width-percent:0;mso-height-percent:0;mso-width-percent:0;mso-height-percent:0" o:hralign="center" o:hrstd="t" o:hr="t" fillcolor="#a0a0a0" stroked="f"/>
        </w:pict>
      </w:r>
    </w:p>
    <w:p w14:paraId="58636310" w14:textId="5CF9F488" w:rsidR="008275CA" w:rsidRPr="0045115A" w:rsidRDefault="008275CA" w:rsidP="0045115A">
      <w:pPr>
        <w:pStyle w:val="ListParagraph"/>
        <w:numPr>
          <w:ilvl w:val="0"/>
          <w:numId w:val="21"/>
        </w:numPr>
        <w:spacing w:after="0" w:line="276" w:lineRule="auto"/>
        <w:rPr>
          <w:b/>
          <w:bCs/>
        </w:rPr>
      </w:pPr>
      <w:r w:rsidRPr="0045115A">
        <w:rPr>
          <w:b/>
          <w:bCs/>
        </w:rPr>
        <w:t>The Monitoring Dataset Does Not Meet MECP Expectations</w:t>
      </w:r>
    </w:p>
    <w:p w14:paraId="040FE913" w14:textId="77777777" w:rsidR="0045115A" w:rsidRPr="0045115A" w:rsidRDefault="0045115A" w:rsidP="0045115A">
      <w:pPr>
        <w:pStyle w:val="ListParagraph"/>
        <w:spacing w:after="0" w:line="276" w:lineRule="auto"/>
        <w:ind w:left="360"/>
        <w:rPr>
          <w:b/>
          <w:bCs/>
        </w:rPr>
      </w:pPr>
    </w:p>
    <w:p w14:paraId="77DC4D5A" w14:textId="0E17F0FC" w:rsidR="008275CA" w:rsidRDefault="008275CA" w:rsidP="009014EF">
      <w:pPr>
        <w:spacing w:after="0" w:line="276" w:lineRule="auto"/>
      </w:pPr>
      <w:r w:rsidRPr="008275CA">
        <w:t xml:space="preserve">The ACS is based on </w:t>
      </w:r>
      <w:r w:rsidRPr="008275CA">
        <w:rPr>
          <w:b/>
          <w:bCs/>
        </w:rPr>
        <w:t xml:space="preserve">~20 </w:t>
      </w:r>
      <w:r w:rsidR="00F03DA0">
        <w:rPr>
          <w:b/>
          <w:bCs/>
        </w:rPr>
        <w:t>samples</w:t>
      </w:r>
      <w:r w:rsidRPr="008275CA">
        <w:t xml:space="preserve"> of data (January 2021–April 2022), with only </w:t>
      </w:r>
      <w:r w:rsidRPr="008275CA">
        <w:rPr>
          <w:b/>
          <w:bCs/>
        </w:rPr>
        <w:t>20 sampling events</w:t>
      </w:r>
      <w:r w:rsidRPr="008275CA">
        <w:t xml:space="preserve"> and </w:t>
      </w:r>
      <w:r w:rsidRPr="008275CA">
        <w:rPr>
          <w:b/>
          <w:bCs/>
        </w:rPr>
        <w:t>16–20 samples per parameter</w:t>
      </w:r>
      <w:r w:rsidRPr="008275CA">
        <w:t>.</w:t>
      </w:r>
    </w:p>
    <w:p w14:paraId="70450173" w14:textId="77777777" w:rsidR="0045115A" w:rsidRPr="008275CA" w:rsidRDefault="0045115A" w:rsidP="009014EF">
      <w:pPr>
        <w:spacing w:after="0" w:line="276" w:lineRule="auto"/>
      </w:pPr>
    </w:p>
    <w:p w14:paraId="59906F27" w14:textId="77777777" w:rsidR="008275CA" w:rsidRPr="008275CA" w:rsidRDefault="008275CA" w:rsidP="009014EF">
      <w:pPr>
        <w:spacing w:after="0" w:line="276" w:lineRule="auto"/>
      </w:pPr>
      <w:r w:rsidRPr="008275CA">
        <w:t>MECP typically expects:</w:t>
      </w:r>
    </w:p>
    <w:p w14:paraId="150515F2" w14:textId="77777777" w:rsidR="008275CA" w:rsidRPr="008275CA" w:rsidRDefault="008275CA" w:rsidP="009014EF">
      <w:pPr>
        <w:numPr>
          <w:ilvl w:val="0"/>
          <w:numId w:val="2"/>
        </w:numPr>
        <w:spacing w:after="0" w:line="276" w:lineRule="auto"/>
      </w:pPr>
      <w:r w:rsidRPr="008275CA">
        <w:rPr>
          <w:b/>
          <w:bCs/>
        </w:rPr>
        <w:t>3 years</w:t>
      </w:r>
      <w:r w:rsidRPr="008275CA">
        <w:t xml:space="preserve"> of seasonal data, or</w:t>
      </w:r>
    </w:p>
    <w:p w14:paraId="7F27922B" w14:textId="77777777" w:rsidR="008275CA" w:rsidRDefault="008275CA" w:rsidP="009014EF">
      <w:pPr>
        <w:numPr>
          <w:ilvl w:val="0"/>
          <w:numId w:val="2"/>
        </w:numPr>
        <w:spacing w:after="0" w:line="276" w:lineRule="auto"/>
      </w:pPr>
      <w:r w:rsidRPr="008275CA">
        <w:rPr>
          <w:b/>
          <w:bCs/>
        </w:rPr>
        <w:t>2 years</w:t>
      </w:r>
      <w:r w:rsidRPr="008275CA">
        <w:t xml:space="preserve"> of monthly data</w:t>
      </w:r>
    </w:p>
    <w:p w14:paraId="47D512A0" w14:textId="77777777" w:rsidR="0045115A" w:rsidRPr="008275CA" w:rsidRDefault="0045115A" w:rsidP="0045115A">
      <w:pPr>
        <w:spacing w:after="0" w:line="276" w:lineRule="auto"/>
        <w:ind w:left="720"/>
      </w:pPr>
    </w:p>
    <w:p w14:paraId="2C1F70BC" w14:textId="07C878F9" w:rsidR="008275CA" w:rsidRDefault="008275CA" w:rsidP="009014EF">
      <w:pPr>
        <w:spacing w:after="0" w:line="276" w:lineRule="auto"/>
      </w:pPr>
      <w:r w:rsidRPr="008275CA">
        <w:t>The ACS acknowledges that</w:t>
      </w:r>
      <w:r w:rsidR="00D548EF">
        <w:t xml:space="preserve"> during consultation, the</w:t>
      </w:r>
      <w:r w:rsidRPr="008275CA">
        <w:t xml:space="preserve"> MECP raised concerns about the short duration, yet the dataset was still accepted.</w:t>
      </w:r>
    </w:p>
    <w:p w14:paraId="101DCE0E" w14:textId="77777777" w:rsidR="0045115A" w:rsidRPr="008275CA" w:rsidRDefault="0045115A" w:rsidP="009014EF">
      <w:pPr>
        <w:spacing w:after="0" w:line="276" w:lineRule="auto"/>
      </w:pPr>
    </w:p>
    <w:p w14:paraId="4D34B28A" w14:textId="77777777" w:rsidR="008275CA" w:rsidRPr="002F48F6" w:rsidRDefault="008275CA" w:rsidP="009014EF">
      <w:pPr>
        <w:spacing w:after="0" w:line="276" w:lineRule="auto"/>
        <w:rPr>
          <w:b/>
          <w:bCs/>
        </w:rPr>
      </w:pPr>
      <w:r w:rsidRPr="002F48F6">
        <w:rPr>
          <w:b/>
          <w:bCs/>
        </w:rPr>
        <w:t>This raises several questions:</w:t>
      </w:r>
    </w:p>
    <w:p w14:paraId="3D5F946E" w14:textId="3CE28D76" w:rsidR="008275CA" w:rsidRDefault="008275CA" w:rsidP="009A4505">
      <w:pPr>
        <w:numPr>
          <w:ilvl w:val="0"/>
          <w:numId w:val="3"/>
        </w:numPr>
        <w:spacing w:after="0" w:line="276" w:lineRule="auto"/>
      </w:pPr>
      <w:r w:rsidRPr="008275CA">
        <w:t>Why was a shortened dataset accepted when it does not meet standard MECP expectations?</w:t>
      </w:r>
      <w:r w:rsidR="009A4505">
        <w:t xml:space="preserve"> </w:t>
      </w:r>
      <w:r w:rsidRPr="008275CA">
        <w:t>What sampling protocol was used?</w:t>
      </w:r>
      <w:r w:rsidR="0045115A">
        <w:t xml:space="preserve"> </w:t>
      </w:r>
      <w:r w:rsidRPr="008275CA">
        <w:t>Were samples collected consistently (same location, time of day, conditions)?</w:t>
      </w:r>
      <w:r w:rsidR="009A4505">
        <w:t xml:space="preserve"> </w:t>
      </w:r>
      <w:r w:rsidRPr="008275CA">
        <w:t>How does taking multiple samples during summer compensate for missing winter and multi</w:t>
      </w:r>
      <w:r w:rsidRPr="008275CA">
        <w:noBreakHyphen/>
        <w:t>year data?</w:t>
      </w:r>
    </w:p>
    <w:p w14:paraId="235CC5AC" w14:textId="77777777" w:rsidR="002F48F6" w:rsidRPr="008275CA" w:rsidRDefault="002F48F6" w:rsidP="002F48F6">
      <w:pPr>
        <w:spacing w:after="0" w:line="276" w:lineRule="auto"/>
        <w:ind w:left="720"/>
      </w:pPr>
    </w:p>
    <w:p w14:paraId="553B870D" w14:textId="18CBD989" w:rsidR="00061571" w:rsidRPr="008275CA" w:rsidRDefault="008275CA" w:rsidP="009014EF">
      <w:pPr>
        <w:spacing w:after="0" w:line="276" w:lineRule="auto"/>
      </w:pPr>
      <w:r w:rsidRPr="008275CA">
        <w:rPr>
          <w:b/>
          <w:bCs/>
        </w:rPr>
        <w:t>Conclusion:</w:t>
      </w:r>
      <w:r w:rsidRPr="008275CA">
        <w:t xml:space="preserve"> </w:t>
      </w:r>
      <w:r w:rsidRPr="008275CA">
        <w:br/>
        <w:t>The dataset is too limited to support a major surface</w:t>
      </w:r>
      <w:r w:rsidRPr="008275CA">
        <w:noBreakHyphen/>
        <w:t>water discharge approval.</w:t>
      </w:r>
      <w:r w:rsidR="009014EF">
        <w:t xml:space="preserve"> </w:t>
      </w:r>
      <w:r w:rsidR="002F48F6">
        <w:t>A strong data set is critical to prove that the river can receive and break down waste safely. With the spikes already showing up above the PWQ</w:t>
      </w:r>
      <w:r w:rsidR="00061571">
        <w:t>O</w:t>
      </w:r>
      <w:r w:rsidR="002F48F6">
        <w:t xml:space="preserve"> with no waste in the river – </w:t>
      </w:r>
      <w:r w:rsidR="00061571">
        <w:t xml:space="preserve">what will happen once effluent waste is introduced to the Goulais River. </w:t>
      </w:r>
    </w:p>
    <w:p w14:paraId="7D8C8A73" w14:textId="77777777" w:rsidR="008275CA" w:rsidRPr="008275CA" w:rsidRDefault="003D762E" w:rsidP="009014EF">
      <w:pPr>
        <w:spacing w:after="0" w:line="276" w:lineRule="auto"/>
      </w:pPr>
      <w:r>
        <w:rPr>
          <w:noProof/>
        </w:rPr>
        <w:pict w14:anchorId="30FC800B">
          <v:rect id="_x0000_i1033" alt="" style="width:468pt;height:.05pt;mso-width-percent:0;mso-height-percent:0;mso-width-percent:0;mso-height-percent:0" o:hralign="center" o:hrstd="t" o:hr="t" fillcolor="#a0a0a0" stroked="f"/>
        </w:pict>
      </w:r>
    </w:p>
    <w:p w14:paraId="13A85657" w14:textId="5420BE82" w:rsidR="008275CA" w:rsidRPr="00061571" w:rsidRDefault="008275CA" w:rsidP="00061571">
      <w:pPr>
        <w:pStyle w:val="ListParagraph"/>
        <w:numPr>
          <w:ilvl w:val="0"/>
          <w:numId w:val="21"/>
        </w:numPr>
        <w:spacing w:after="0" w:line="276" w:lineRule="auto"/>
        <w:rPr>
          <w:b/>
          <w:bCs/>
        </w:rPr>
      </w:pPr>
      <w:r w:rsidRPr="00061571">
        <w:rPr>
          <w:b/>
          <w:bCs/>
        </w:rPr>
        <w:t xml:space="preserve">The ACS Does Not </w:t>
      </w:r>
      <w:r w:rsidR="00061571" w:rsidRPr="00061571">
        <w:rPr>
          <w:b/>
          <w:bCs/>
        </w:rPr>
        <w:t xml:space="preserve">Appear to </w:t>
      </w:r>
      <w:r w:rsidRPr="00061571">
        <w:rPr>
          <w:b/>
          <w:bCs/>
        </w:rPr>
        <w:t>Account for the Resort’s Permit to Take Water (PTTW)</w:t>
      </w:r>
    </w:p>
    <w:p w14:paraId="0A5AB00E" w14:textId="77777777" w:rsidR="00061571" w:rsidRPr="00061571" w:rsidRDefault="00061571" w:rsidP="00061571">
      <w:pPr>
        <w:pStyle w:val="ListParagraph"/>
        <w:spacing w:after="0" w:line="276" w:lineRule="auto"/>
        <w:ind w:left="360"/>
        <w:rPr>
          <w:b/>
          <w:bCs/>
        </w:rPr>
      </w:pPr>
    </w:p>
    <w:p w14:paraId="3C05051F" w14:textId="77777777" w:rsidR="008275CA" w:rsidRPr="008275CA" w:rsidRDefault="008275CA" w:rsidP="009014EF">
      <w:pPr>
        <w:spacing w:after="0" w:line="276" w:lineRule="auto"/>
      </w:pPr>
      <w:r w:rsidRPr="008275CA">
        <w:t>The resort holds an active Permit to Take Water (ERO 019</w:t>
      </w:r>
      <w:r w:rsidRPr="008275CA">
        <w:noBreakHyphen/>
        <w:t>6965), allowing withdrawal of:</w:t>
      </w:r>
    </w:p>
    <w:p w14:paraId="4127947C" w14:textId="77777777" w:rsidR="00061571" w:rsidRDefault="008275CA" w:rsidP="00061571">
      <w:pPr>
        <w:numPr>
          <w:ilvl w:val="0"/>
          <w:numId w:val="4"/>
        </w:numPr>
        <w:spacing w:after="0" w:line="276" w:lineRule="auto"/>
      </w:pPr>
      <w:r w:rsidRPr="008275CA">
        <w:rPr>
          <w:b/>
          <w:bCs/>
        </w:rPr>
        <w:t>131,000 L/day</w:t>
      </w:r>
      <w:r w:rsidRPr="008275CA">
        <w:t xml:space="preserve"> for potable water</w:t>
      </w:r>
      <w:r w:rsidR="00061571">
        <w:t xml:space="preserve"> + </w:t>
      </w:r>
      <w:r w:rsidRPr="00061571">
        <w:rPr>
          <w:b/>
          <w:bCs/>
        </w:rPr>
        <w:t>11,498,000 L/day</w:t>
      </w:r>
      <w:r w:rsidRPr="008275CA">
        <w:t xml:space="preserve"> for snowmakin</w:t>
      </w:r>
      <w:r w:rsidR="00061571">
        <w:t>g</w:t>
      </w:r>
    </w:p>
    <w:p w14:paraId="63230128" w14:textId="77349CFA" w:rsidR="00061571" w:rsidRPr="008275CA" w:rsidRDefault="00061571" w:rsidP="00320B8F">
      <w:pPr>
        <w:numPr>
          <w:ilvl w:val="0"/>
          <w:numId w:val="4"/>
        </w:numPr>
        <w:spacing w:after="0" w:line="276" w:lineRule="auto"/>
      </w:pPr>
      <w:r w:rsidRPr="00061571">
        <w:t>U</w:t>
      </w:r>
      <w:r w:rsidR="008275CA" w:rsidRPr="008275CA">
        <w:t xml:space="preserve">p to </w:t>
      </w:r>
      <w:r w:rsidR="008275CA" w:rsidRPr="00061571">
        <w:rPr>
          <w:b/>
          <w:bCs/>
        </w:rPr>
        <w:t>80 days per yea</w:t>
      </w:r>
      <w:r w:rsidR="00320B8F">
        <w:rPr>
          <w:b/>
          <w:bCs/>
        </w:rPr>
        <w:t>r</w:t>
      </w:r>
    </w:p>
    <w:p w14:paraId="51C56B61" w14:textId="77777777" w:rsidR="007C0610" w:rsidRDefault="007C0610" w:rsidP="009014EF">
      <w:pPr>
        <w:spacing w:after="0" w:line="276" w:lineRule="auto"/>
      </w:pPr>
    </w:p>
    <w:p w14:paraId="2B1C8519" w14:textId="459A769E" w:rsidR="00061571" w:rsidRPr="008275CA" w:rsidRDefault="008275CA" w:rsidP="009014EF">
      <w:pPr>
        <w:spacing w:after="0" w:line="276" w:lineRule="auto"/>
      </w:pPr>
      <w:r w:rsidRPr="008275CA">
        <w:t>These withdrawals:</w:t>
      </w:r>
    </w:p>
    <w:p w14:paraId="7928D8E8" w14:textId="77777777" w:rsidR="008275CA" w:rsidRPr="008275CA" w:rsidRDefault="008275CA" w:rsidP="009014EF">
      <w:pPr>
        <w:numPr>
          <w:ilvl w:val="0"/>
          <w:numId w:val="5"/>
        </w:numPr>
        <w:spacing w:after="0" w:line="276" w:lineRule="auto"/>
      </w:pPr>
      <w:r w:rsidRPr="008275CA">
        <w:t>Reduce river flow</w:t>
      </w:r>
    </w:p>
    <w:p w14:paraId="2F1631FF" w14:textId="77777777" w:rsidR="008275CA" w:rsidRPr="008275CA" w:rsidRDefault="008275CA" w:rsidP="009014EF">
      <w:pPr>
        <w:numPr>
          <w:ilvl w:val="0"/>
          <w:numId w:val="5"/>
        </w:numPr>
        <w:spacing w:after="0" w:line="276" w:lineRule="auto"/>
      </w:pPr>
      <w:r w:rsidRPr="008275CA">
        <w:lastRenderedPageBreak/>
        <w:t>Reduce dilution capacity</w:t>
      </w:r>
    </w:p>
    <w:p w14:paraId="0188C4E7" w14:textId="77777777" w:rsidR="008275CA" w:rsidRPr="008275CA" w:rsidRDefault="008275CA" w:rsidP="009014EF">
      <w:pPr>
        <w:numPr>
          <w:ilvl w:val="0"/>
          <w:numId w:val="5"/>
        </w:numPr>
        <w:spacing w:after="0" w:line="276" w:lineRule="auto"/>
      </w:pPr>
      <w:r w:rsidRPr="008275CA">
        <w:t>Occur during winter low</w:t>
      </w:r>
      <w:r w:rsidRPr="008275CA">
        <w:noBreakHyphen/>
        <w:t>flow periods</w:t>
      </w:r>
    </w:p>
    <w:p w14:paraId="76F68D68" w14:textId="77777777" w:rsidR="008275CA" w:rsidRPr="008275CA" w:rsidRDefault="008275CA" w:rsidP="009014EF">
      <w:pPr>
        <w:numPr>
          <w:ilvl w:val="0"/>
          <w:numId w:val="5"/>
        </w:numPr>
        <w:spacing w:after="0" w:line="276" w:lineRule="auto"/>
      </w:pPr>
      <w:r w:rsidRPr="008275CA">
        <w:t>Coincide with the most sensitive conditions for ammonia and DO</w:t>
      </w:r>
    </w:p>
    <w:p w14:paraId="6B9BD786" w14:textId="77777777" w:rsidR="008275CA" w:rsidRDefault="008275CA" w:rsidP="009014EF">
      <w:pPr>
        <w:numPr>
          <w:ilvl w:val="0"/>
          <w:numId w:val="5"/>
        </w:numPr>
        <w:spacing w:after="0" w:line="276" w:lineRule="auto"/>
      </w:pPr>
      <w:r w:rsidRPr="008275CA">
        <w:t>Alter temperature and timing of return flows</w:t>
      </w:r>
    </w:p>
    <w:p w14:paraId="071DEE46" w14:textId="77777777" w:rsidR="00061571" w:rsidRPr="008275CA" w:rsidRDefault="00061571" w:rsidP="00061571">
      <w:pPr>
        <w:spacing w:after="0" w:line="276" w:lineRule="auto"/>
        <w:ind w:left="720"/>
      </w:pPr>
    </w:p>
    <w:p w14:paraId="54A82817" w14:textId="77777777" w:rsidR="008275CA" w:rsidRPr="008275CA" w:rsidRDefault="008275CA" w:rsidP="009014EF">
      <w:pPr>
        <w:spacing w:after="0" w:line="276" w:lineRule="auto"/>
      </w:pPr>
      <w:r w:rsidRPr="008275CA">
        <w:t>However, the ACS assumes:</w:t>
      </w:r>
    </w:p>
    <w:p w14:paraId="5216D04C" w14:textId="77777777" w:rsidR="008275CA" w:rsidRPr="008275CA" w:rsidRDefault="008275CA" w:rsidP="009014EF">
      <w:pPr>
        <w:numPr>
          <w:ilvl w:val="0"/>
          <w:numId w:val="6"/>
        </w:numPr>
        <w:spacing w:after="0" w:line="276" w:lineRule="auto"/>
      </w:pPr>
      <w:r w:rsidRPr="008275CA">
        <w:t>Fixed flow</w:t>
      </w:r>
    </w:p>
    <w:p w14:paraId="5041DA8F" w14:textId="77777777" w:rsidR="008275CA" w:rsidRPr="008275CA" w:rsidRDefault="008275CA" w:rsidP="009014EF">
      <w:pPr>
        <w:numPr>
          <w:ilvl w:val="0"/>
          <w:numId w:val="6"/>
        </w:numPr>
        <w:spacing w:after="0" w:line="276" w:lineRule="auto"/>
      </w:pPr>
      <w:r w:rsidRPr="008275CA">
        <w:t>No water withdrawals</w:t>
      </w:r>
    </w:p>
    <w:p w14:paraId="096A8FD2" w14:textId="77777777" w:rsidR="008275CA" w:rsidRPr="008275CA" w:rsidRDefault="008275CA" w:rsidP="009014EF">
      <w:pPr>
        <w:numPr>
          <w:ilvl w:val="0"/>
          <w:numId w:val="6"/>
        </w:numPr>
        <w:spacing w:after="0" w:line="276" w:lineRule="auto"/>
      </w:pPr>
      <w:r w:rsidRPr="008275CA">
        <w:t>Instantaneous mixing</w:t>
      </w:r>
    </w:p>
    <w:p w14:paraId="581C2608" w14:textId="77777777" w:rsidR="008275CA" w:rsidRDefault="008275CA" w:rsidP="009014EF">
      <w:pPr>
        <w:numPr>
          <w:ilvl w:val="0"/>
          <w:numId w:val="6"/>
        </w:numPr>
        <w:spacing w:after="0" w:line="276" w:lineRule="auto"/>
      </w:pPr>
      <w:r w:rsidRPr="008275CA">
        <w:t>No snowmaking impacts</w:t>
      </w:r>
    </w:p>
    <w:p w14:paraId="27A99309" w14:textId="77777777" w:rsidR="00061571" w:rsidRPr="008275CA" w:rsidRDefault="00061571" w:rsidP="00061571">
      <w:pPr>
        <w:spacing w:after="0" w:line="276" w:lineRule="auto"/>
        <w:ind w:left="720"/>
      </w:pPr>
    </w:p>
    <w:p w14:paraId="4AEBEA54" w14:textId="77777777" w:rsidR="008275CA" w:rsidRPr="008275CA" w:rsidRDefault="008275CA" w:rsidP="009014EF">
      <w:pPr>
        <w:spacing w:after="0" w:line="276" w:lineRule="auto"/>
      </w:pPr>
      <w:r w:rsidRPr="008275CA">
        <w:rPr>
          <w:b/>
          <w:bCs/>
        </w:rPr>
        <w:t>Conclusion:</w:t>
      </w:r>
      <w:r w:rsidRPr="008275CA">
        <w:t xml:space="preserve"> </w:t>
      </w:r>
      <w:r w:rsidRPr="008275CA">
        <w:br/>
        <w:t xml:space="preserve">If the ACS does not incorporate permitted water withdrawals, then the calculated assimilative capacity is </w:t>
      </w:r>
      <w:r w:rsidRPr="008275CA">
        <w:rPr>
          <w:b/>
          <w:bCs/>
        </w:rPr>
        <w:t>overestimated</w:t>
      </w:r>
      <w:r w:rsidRPr="008275CA">
        <w:t xml:space="preserve">, and the effluent limits are based on </w:t>
      </w:r>
      <w:r w:rsidRPr="008275CA">
        <w:rPr>
          <w:b/>
          <w:bCs/>
        </w:rPr>
        <w:t>unrealistic flow assumptions</w:t>
      </w:r>
      <w:r w:rsidRPr="008275CA">
        <w:t>.</w:t>
      </w:r>
    </w:p>
    <w:p w14:paraId="57898828" w14:textId="77777777" w:rsidR="008275CA" w:rsidRPr="008275CA" w:rsidRDefault="003D762E" w:rsidP="009014EF">
      <w:pPr>
        <w:spacing w:after="0" w:line="276" w:lineRule="auto"/>
      </w:pPr>
      <w:r>
        <w:rPr>
          <w:noProof/>
        </w:rPr>
        <w:pict w14:anchorId="4A80299D">
          <v:rect id="_x0000_i1032" alt="" style="width:468pt;height:.05pt;mso-width-percent:0;mso-height-percent:0;mso-width-percent:0;mso-height-percent:0" o:hralign="center" o:hrstd="t" o:hr="t" fillcolor="#a0a0a0" stroked="f"/>
        </w:pict>
      </w:r>
    </w:p>
    <w:p w14:paraId="52395919" w14:textId="36C397E0" w:rsidR="008275CA" w:rsidRPr="00061571" w:rsidRDefault="008275CA" w:rsidP="00061571">
      <w:pPr>
        <w:pStyle w:val="ListParagraph"/>
        <w:numPr>
          <w:ilvl w:val="0"/>
          <w:numId w:val="21"/>
        </w:numPr>
        <w:spacing w:after="0" w:line="276" w:lineRule="auto"/>
        <w:rPr>
          <w:b/>
          <w:bCs/>
        </w:rPr>
      </w:pPr>
      <w:r w:rsidRPr="00061571">
        <w:rPr>
          <w:b/>
          <w:bCs/>
        </w:rPr>
        <w:t>Modeling Gaps and Unreliable Assumptions</w:t>
      </w:r>
    </w:p>
    <w:p w14:paraId="753CC0F6" w14:textId="77777777" w:rsidR="00061571" w:rsidRPr="00061571" w:rsidRDefault="00061571" w:rsidP="00061571">
      <w:pPr>
        <w:pStyle w:val="ListParagraph"/>
        <w:spacing w:after="0" w:line="276" w:lineRule="auto"/>
        <w:ind w:left="360"/>
        <w:rPr>
          <w:b/>
          <w:bCs/>
        </w:rPr>
      </w:pPr>
    </w:p>
    <w:p w14:paraId="7D1BE381" w14:textId="77777777" w:rsidR="008275CA" w:rsidRPr="008275CA" w:rsidRDefault="008275CA" w:rsidP="009014EF">
      <w:pPr>
        <w:spacing w:after="0" w:line="276" w:lineRule="auto"/>
      </w:pPr>
      <w:r w:rsidRPr="008275CA">
        <w:t>The ACS contains several modeling limitations:</w:t>
      </w:r>
    </w:p>
    <w:p w14:paraId="31F3BA62" w14:textId="7161D470" w:rsidR="008275CA" w:rsidRPr="008275CA" w:rsidRDefault="00061571" w:rsidP="009014EF">
      <w:pPr>
        <w:numPr>
          <w:ilvl w:val="0"/>
          <w:numId w:val="7"/>
        </w:numPr>
        <w:spacing w:after="0" w:line="276" w:lineRule="auto"/>
      </w:pPr>
      <w:r>
        <w:t>Appears to use</w:t>
      </w:r>
      <w:r w:rsidR="008275CA" w:rsidRPr="008275CA">
        <w:t xml:space="preserve"> </w:t>
      </w:r>
      <w:r w:rsidR="008275CA" w:rsidRPr="008275CA">
        <w:rPr>
          <w:b/>
          <w:bCs/>
        </w:rPr>
        <w:t>simple dilution calculations</w:t>
      </w:r>
      <w:r w:rsidR="008275CA" w:rsidRPr="008275CA">
        <w:t xml:space="preserve"> instead of proper mixing zone modeling.</w:t>
      </w:r>
    </w:p>
    <w:p w14:paraId="6E421871" w14:textId="6E3413C6" w:rsidR="008275CA" w:rsidRPr="008275CA" w:rsidRDefault="008275CA" w:rsidP="009014EF">
      <w:pPr>
        <w:numPr>
          <w:ilvl w:val="0"/>
          <w:numId w:val="7"/>
        </w:numPr>
        <w:spacing w:after="0" w:line="276" w:lineRule="auto"/>
      </w:pPr>
      <w:r w:rsidRPr="008275CA">
        <w:t xml:space="preserve">Does </w:t>
      </w:r>
      <w:r w:rsidRPr="008275CA">
        <w:rPr>
          <w:b/>
          <w:bCs/>
        </w:rPr>
        <w:t xml:space="preserve">not </w:t>
      </w:r>
      <w:r w:rsidR="00061571">
        <w:rPr>
          <w:b/>
          <w:bCs/>
        </w:rPr>
        <w:t xml:space="preserve">appear to </w:t>
      </w:r>
      <w:r w:rsidRPr="008275CA">
        <w:rPr>
          <w:b/>
          <w:bCs/>
        </w:rPr>
        <w:t>model winter conditions</w:t>
      </w:r>
      <w:r w:rsidRPr="008275CA">
        <w:t xml:space="preserve"> or ice cover.</w:t>
      </w:r>
    </w:p>
    <w:p w14:paraId="78B094E4" w14:textId="77777777" w:rsidR="008275CA" w:rsidRPr="008275CA" w:rsidRDefault="008275CA" w:rsidP="009014EF">
      <w:pPr>
        <w:numPr>
          <w:ilvl w:val="0"/>
          <w:numId w:val="7"/>
        </w:numPr>
        <w:spacing w:after="0" w:line="276" w:lineRule="auto"/>
      </w:pPr>
      <w:r w:rsidRPr="008275CA">
        <w:t xml:space="preserve">Uses </w:t>
      </w:r>
      <w:r w:rsidRPr="008275CA">
        <w:rPr>
          <w:b/>
          <w:bCs/>
        </w:rPr>
        <w:t>unrealistically high pollution values</w:t>
      </w:r>
      <w:r w:rsidRPr="008275CA">
        <w:t xml:space="preserve"> in some calculations.</w:t>
      </w:r>
    </w:p>
    <w:p w14:paraId="294CFA1F" w14:textId="77777777" w:rsidR="008275CA" w:rsidRPr="008275CA" w:rsidRDefault="008275CA" w:rsidP="009014EF">
      <w:pPr>
        <w:numPr>
          <w:ilvl w:val="0"/>
          <w:numId w:val="7"/>
        </w:numPr>
        <w:spacing w:after="0" w:line="276" w:lineRule="auto"/>
      </w:pPr>
      <w:r w:rsidRPr="008275CA">
        <w:t xml:space="preserve">The DO model becomes </w:t>
      </w:r>
      <w:r w:rsidRPr="008275CA">
        <w:rPr>
          <w:b/>
          <w:bCs/>
        </w:rPr>
        <w:t>unstable</w:t>
      </w:r>
      <w:r w:rsidRPr="008275CA">
        <w:t xml:space="preserve"> when realistic inputs are used.</w:t>
      </w:r>
    </w:p>
    <w:p w14:paraId="09244484" w14:textId="77777777" w:rsidR="008275CA" w:rsidRPr="008275CA" w:rsidRDefault="008275CA" w:rsidP="009014EF">
      <w:pPr>
        <w:numPr>
          <w:ilvl w:val="0"/>
          <w:numId w:val="7"/>
        </w:numPr>
        <w:spacing w:after="0" w:line="276" w:lineRule="auto"/>
      </w:pPr>
      <w:r w:rsidRPr="008275CA">
        <w:t xml:space="preserve">Assumes </w:t>
      </w:r>
      <w:r w:rsidRPr="008275CA">
        <w:rPr>
          <w:b/>
          <w:bCs/>
        </w:rPr>
        <w:t>ideal pH and temperature</w:t>
      </w:r>
      <w:r w:rsidRPr="008275CA">
        <w:t xml:space="preserve"> that do not reflect real river conditions.</w:t>
      </w:r>
    </w:p>
    <w:p w14:paraId="4F6539D8" w14:textId="0CA25AC6" w:rsidR="008275CA" w:rsidRPr="008275CA" w:rsidRDefault="008275CA" w:rsidP="009014EF">
      <w:pPr>
        <w:spacing w:after="0" w:line="276" w:lineRule="auto"/>
      </w:pPr>
      <w:r w:rsidRPr="008275CA">
        <w:rPr>
          <w:b/>
          <w:bCs/>
        </w:rPr>
        <w:t>Conclusion:</w:t>
      </w:r>
      <w:r w:rsidRPr="008275CA">
        <w:t xml:space="preserve"> </w:t>
      </w:r>
      <w:r w:rsidRPr="008275CA">
        <w:br/>
        <w:t>The predictions of “minimal impact” are not dependab</w:t>
      </w:r>
      <w:r w:rsidR="0017453F">
        <w:t xml:space="preserve">le and how they are advised in the design brief is not clear or </w:t>
      </w:r>
    </w:p>
    <w:p w14:paraId="7968EEA7" w14:textId="77777777" w:rsidR="008275CA" w:rsidRPr="008275CA" w:rsidRDefault="003D762E" w:rsidP="009014EF">
      <w:pPr>
        <w:spacing w:after="0" w:line="276" w:lineRule="auto"/>
      </w:pPr>
      <w:r>
        <w:rPr>
          <w:noProof/>
        </w:rPr>
        <w:pict w14:anchorId="1E8628E8">
          <v:rect id="_x0000_i1031" alt="" style="width:468pt;height:.05pt;mso-width-percent:0;mso-height-percent:0;mso-width-percent:0;mso-height-percent:0" o:hralign="center" o:hrstd="t" o:hr="t" fillcolor="#a0a0a0" stroked="f"/>
        </w:pict>
      </w:r>
    </w:p>
    <w:p w14:paraId="49987F0B" w14:textId="4642EEE7" w:rsidR="008275CA" w:rsidRDefault="008275CA" w:rsidP="00320B8F">
      <w:pPr>
        <w:pStyle w:val="ListParagraph"/>
        <w:numPr>
          <w:ilvl w:val="0"/>
          <w:numId w:val="21"/>
        </w:numPr>
        <w:spacing w:after="0" w:line="276" w:lineRule="auto"/>
        <w:rPr>
          <w:b/>
          <w:bCs/>
        </w:rPr>
      </w:pPr>
      <w:r w:rsidRPr="00320B8F">
        <w:rPr>
          <w:b/>
          <w:bCs/>
        </w:rPr>
        <w:t xml:space="preserve">Effluent Limits </w:t>
      </w:r>
      <w:r w:rsidR="00C1094C">
        <w:rPr>
          <w:b/>
          <w:bCs/>
        </w:rPr>
        <w:t xml:space="preserve">in ACS </w:t>
      </w:r>
      <w:r w:rsidRPr="00320B8F">
        <w:rPr>
          <w:b/>
          <w:bCs/>
        </w:rPr>
        <w:t xml:space="preserve">Appear Extremely Low </w:t>
      </w:r>
    </w:p>
    <w:p w14:paraId="0296168B" w14:textId="77777777" w:rsidR="00C1094C" w:rsidRPr="00320B8F" w:rsidRDefault="00C1094C" w:rsidP="00C1094C">
      <w:pPr>
        <w:pStyle w:val="ListParagraph"/>
        <w:spacing w:after="0" w:line="276" w:lineRule="auto"/>
        <w:ind w:left="360"/>
        <w:rPr>
          <w:b/>
          <w:bCs/>
        </w:rPr>
      </w:pPr>
    </w:p>
    <w:p w14:paraId="7A4EA4EE" w14:textId="7A65DAB0" w:rsidR="008275CA" w:rsidRPr="008275CA" w:rsidRDefault="008275CA" w:rsidP="009014EF">
      <w:pPr>
        <w:spacing w:after="0" w:line="276" w:lineRule="auto"/>
      </w:pPr>
      <w:r w:rsidRPr="008275CA">
        <w:t>Table 6.1 of the ACS recommends unusually low effluent limits</w:t>
      </w:r>
      <w:r w:rsidR="00D71C35">
        <w:t xml:space="preserve">… is this normal? </w:t>
      </w:r>
    </w:p>
    <w:p w14:paraId="361A39CB" w14:textId="77777777" w:rsidR="008275CA" w:rsidRPr="008275CA" w:rsidRDefault="008275CA" w:rsidP="009014EF">
      <w:pPr>
        <w:numPr>
          <w:ilvl w:val="0"/>
          <w:numId w:val="8"/>
        </w:numPr>
        <w:spacing w:after="0" w:line="276" w:lineRule="auto"/>
      </w:pPr>
      <w:r w:rsidRPr="008275CA">
        <w:rPr>
          <w:b/>
          <w:bCs/>
        </w:rPr>
        <w:t>Total Phosphorus (TP)</w:t>
      </w:r>
    </w:p>
    <w:p w14:paraId="2727F9FD" w14:textId="77777777" w:rsidR="008275CA" w:rsidRPr="008275CA" w:rsidRDefault="008275CA" w:rsidP="009014EF">
      <w:pPr>
        <w:numPr>
          <w:ilvl w:val="0"/>
          <w:numId w:val="8"/>
        </w:numPr>
        <w:spacing w:after="0" w:line="276" w:lineRule="auto"/>
      </w:pPr>
      <w:r w:rsidRPr="008275CA">
        <w:rPr>
          <w:b/>
          <w:bCs/>
        </w:rPr>
        <w:t>Total Ammonia Nitrogen (TAN)</w:t>
      </w:r>
    </w:p>
    <w:p w14:paraId="4EDCBE61" w14:textId="77777777" w:rsidR="008275CA" w:rsidRPr="008275CA" w:rsidRDefault="003D762E" w:rsidP="009014EF">
      <w:pPr>
        <w:spacing w:after="0" w:line="276" w:lineRule="auto"/>
      </w:pPr>
      <w:r>
        <w:rPr>
          <w:noProof/>
        </w:rPr>
        <w:pict w14:anchorId="24A85984">
          <v:rect id="_x0000_i1030" alt="" style="width:468pt;height:.05pt;mso-width-percent:0;mso-height-percent:0;mso-width-percent:0;mso-height-percent:0" o:hralign="center" o:hrstd="t" o:hr="t" fillcolor="#a0a0a0" stroked="f"/>
        </w:pict>
      </w:r>
    </w:p>
    <w:p w14:paraId="05805C1E" w14:textId="6005DF11" w:rsidR="008275CA" w:rsidRPr="00EB3EA2" w:rsidRDefault="008275CA" w:rsidP="00EB3EA2">
      <w:pPr>
        <w:pStyle w:val="ListParagraph"/>
        <w:numPr>
          <w:ilvl w:val="0"/>
          <w:numId w:val="21"/>
        </w:numPr>
        <w:spacing w:after="0" w:line="276" w:lineRule="auto"/>
        <w:rPr>
          <w:b/>
          <w:bCs/>
        </w:rPr>
      </w:pPr>
      <w:r w:rsidRPr="00EB3EA2">
        <w:rPr>
          <w:b/>
          <w:bCs/>
        </w:rPr>
        <w:t>Species at Risk (SAR) and Environmental Impact Statement (EIS) Are Missing</w:t>
      </w:r>
    </w:p>
    <w:p w14:paraId="76DA8273" w14:textId="77777777" w:rsidR="00320B8F" w:rsidRPr="00320B8F" w:rsidRDefault="00320B8F" w:rsidP="00320B8F">
      <w:pPr>
        <w:pStyle w:val="ListParagraph"/>
        <w:spacing w:after="0" w:line="276" w:lineRule="auto"/>
        <w:ind w:left="360"/>
        <w:rPr>
          <w:b/>
          <w:bCs/>
        </w:rPr>
      </w:pPr>
    </w:p>
    <w:p w14:paraId="285AAC50" w14:textId="77777777" w:rsidR="008275CA" w:rsidRDefault="008275CA" w:rsidP="009014EF">
      <w:pPr>
        <w:spacing w:after="0" w:line="276" w:lineRule="auto"/>
      </w:pPr>
      <w:r w:rsidRPr="008275CA">
        <w:lastRenderedPageBreak/>
        <w:t xml:space="preserve">Section 4.1.3 of the Design Brief states that a new SAR study and EIS are </w:t>
      </w:r>
      <w:r w:rsidRPr="008275CA">
        <w:rPr>
          <w:b/>
          <w:bCs/>
        </w:rPr>
        <w:t>in progress</w:t>
      </w:r>
      <w:r w:rsidRPr="008275CA">
        <w:t xml:space="preserve"> and will be attached as Appendix H when complete.</w:t>
      </w:r>
    </w:p>
    <w:p w14:paraId="17EE62F0" w14:textId="77777777" w:rsidR="00320B8F" w:rsidRPr="008275CA" w:rsidRDefault="00320B8F" w:rsidP="009014EF">
      <w:pPr>
        <w:spacing w:after="0" w:line="276" w:lineRule="auto"/>
      </w:pPr>
    </w:p>
    <w:p w14:paraId="3991427E" w14:textId="77777777" w:rsidR="008275CA" w:rsidRPr="008275CA" w:rsidRDefault="008275CA" w:rsidP="009014EF">
      <w:pPr>
        <w:spacing w:after="0" w:line="276" w:lineRule="auto"/>
      </w:pPr>
      <w:r w:rsidRPr="008275CA">
        <w:t xml:space="preserve">However, these documents were </w:t>
      </w:r>
      <w:r w:rsidRPr="008275CA">
        <w:rPr>
          <w:b/>
          <w:bCs/>
        </w:rPr>
        <w:t>not provided</w:t>
      </w:r>
      <w:r w:rsidRPr="008275CA">
        <w:t xml:space="preserve"> during the ERO comment period.</w:t>
      </w:r>
    </w:p>
    <w:p w14:paraId="14B0B5EA" w14:textId="77777777" w:rsidR="008275CA" w:rsidRPr="008275CA" w:rsidRDefault="008275CA" w:rsidP="009014EF">
      <w:pPr>
        <w:spacing w:after="0" w:line="276" w:lineRule="auto"/>
      </w:pPr>
      <w:r w:rsidRPr="008275CA">
        <w:t>The 2019 EIS (for the adjacent snowmaking pond) identified potential presence of:</w:t>
      </w:r>
    </w:p>
    <w:p w14:paraId="5A3F9930" w14:textId="77777777" w:rsidR="008275CA" w:rsidRPr="008275CA" w:rsidRDefault="008275CA" w:rsidP="009014EF">
      <w:pPr>
        <w:numPr>
          <w:ilvl w:val="0"/>
          <w:numId w:val="10"/>
        </w:numPr>
        <w:spacing w:after="0" w:line="276" w:lineRule="auto"/>
      </w:pPr>
      <w:r w:rsidRPr="008275CA">
        <w:t>Barn Swallow</w:t>
      </w:r>
    </w:p>
    <w:p w14:paraId="54E4B5B4" w14:textId="77777777" w:rsidR="008275CA" w:rsidRPr="008275CA" w:rsidRDefault="008275CA" w:rsidP="009014EF">
      <w:pPr>
        <w:numPr>
          <w:ilvl w:val="0"/>
          <w:numId w:val="10"/>
        </w:numPr>
        <w:spacing w:after="0" w:line="276" w:lineRule="auto"/>
      </w:pPr>
      <w:r w:rsidRPr="008275CA">
        <w:t>Bobolink</w:t>
      </w:r>
    </w:p>
    <w:p w14:paraId="651BB07A" w14:textId="77777777" w:rsidR="008275CA" w:rsidRPr="008275CA" w:rsidRDefault="008275CA" w:rsidP="009014EF">
      <w:pPr>
        <w:numPr>
          <w:ilvl w:val="0"/>
          <w:numId w:val="10"/>
        </w:numPr>
        <w:spacing w:after="0" w:line="276" w:lineRule="auto"/>
      </w:pPr>
      <w:r w:rsidRPr="008275CA">
        <w:t>Canada Warbler</w:t>
      </w:r>
    </w:p>
    <w:p w14:paraId="724E1C59" w14:textId="77777777" w:rsidR="008275CA" w:rsidRPr="008275CA" w:rsidRDefault="008275CA" w:rsidP="009014EF">
      <w:pPr>
        <w:numPr>
          <w:ilvl w:val="0"/>
          <w:numId w:val="10"/>
        </w:numPr>
        <w:spacing w:after="0" w:line="276" w:lineRule="auto"/>
      </w:pPr>
      <w:r w:rsidRPr="008275CA">
        <w:t>Chimney Swift</w:t>
      </w:r>
    </w:p>
    <w:p w14:paraId="39A26EFB" w14:textId="77777777" w:rsidR="008275CA" w:rsidRPr="008275CA" w:rsidRDefault="008275CA" w:rsidP="009014EF">
      <w:pPr>
        <w:numPr>
          <w:ilvl w:val="0"/>
          <w:numId w:val="10"/>
        </w:numPr>
        <w:spacing w:after="0" w:line="276" w:lineRule="auto"/>
      </w:pPr>
      <w:r w:rsidRPr="008275CA">
        <w:t>Eastern Meadowlark</w:t>
      </w:r>
    </w:p>
    <w:p w14:paraId="27885559" w14:textId="77777777" w:rsidR="008275CA" w:rsidRPr="008275CA" w:rsidRDefault="008275CA" w:rsidP="009014EF">
      <w:pPr>
        <w:numPr>
          <w:ilvl w:val="0"/>
          <w:numId w:val="10"/>
        </w:numPr>
        <w:spacing w:after="0" w:line="276" w:lineRule="auto"/>
      </w:pPr>
      <w:r w:rsidRPr="008275CA">
        <w:t>Wood Thrush</w:t>
      </w:r>
    </w:p>
    <w:p w14:paraId="343EF9B8" w14:textId="77777777" w:rsidR="008275CA" w:rsidRPr="008275CA" w:rsidRDefault="008275CA" w:rsidP="009014EF">
      <w:pPr>
        <w:numPr>
          <w:ilvl w:val="0"/>
          <w:numId w:val="10"/>
        </w:numPr>
        <w:spacing w:after="0" w:line="276" w:lineRule="auto"/>
      </w:pPr>
      <w:r w:rsidRPr="008275CA">
        <w:t>Little Brown Bat</w:t>
      </w:r>
    </w:p>
    <w:p w14:paraId="6EFEDF22" w14:textId="77777777" w:rsidR="008275CA" w:rsidRPr="008275CA" w:rsidRDefault="008275CA" w:rsidP="009014EF">
      <w:pPr>
        <w:numPr>
          <w:ilvl w:val="0"/>
          <w:numId w:val="10"/>
        </w:numPr>
        <w:spacing w:after="0" w:line="276" w:lineRule="auto"/>
      </w:pPr>
      <w:r w:rsidRPr="008275CA">
        <w:t>Northern Long</w:t>
      </w:r>
      <w:r w:rsidRPr="008275CA">
        <w:noBreakHyphen/>
        <w:t>eared Bat</w:t>
      </w:r>
    </w:p>
    <w:p w14:paraId="42C30CA5" w14:textId="77777777" w:rsidR="008275CA" w:rsidRPr="008275CA" w:rsidRDefault="008275CA" w:rsidP="009014EF">
      <w:pPr>
        <w:numPr>
          <w:ilvl w:val="0"/>
          <w:numId w:val="10"/>
        </w:numPr>
        <w:spacing w:after="0" w:line="276" w:lineRule="auto"/>
      </w:pPr>
      <w:r w:rsidRPr="008275CA">
        <w:t>Eastern Small</w:t>
      </w:r>
      <w:r w:rsidRPr="008275CA">
        <w:noBreakHyphen/>
        <w:t>footed Bat</w:t>
      </w:r>
    </w:p>
    <w:p w14:paraId="4FC8E1FE" w14:textId="77777777" w:rsidR="008275CA" w:rsidRPr="008275CA" w:rsidRDefault="008275CA" w:rsidP="009014EF">
      <w:pPr>
        <w:numPr>
          <w:ilvl w:val="0"/>
          <w:numId w:val="10"/>
        </w:numPr>
        <w:spacing w:after="0" w:line="276" w:lineRule="auto"/>
      </w:pPr>
      <w:r w:rsidRPr="008275CA">
        <w:t>Lake Sturgeon</w:t>
      </w:r>
    </w:p>
    <w:p w14:paraId="6892B51F" w14:textId="77777777" w:rsidR="008275CA" w:rsidRDefault="008275CA" w:rsidP="009014EF">
      <w:pPr>
        <w:numPr>
          <w:ilvl w:val="0"/>
          <w:numId w:val="10"/>
        </w:numPr>
        <w:spacing w:after="0" w:line="276" w:lineRule="auto"/>
      </w:pPr>
      <w:r w:rsidRPr="008275CA">
        <w:t>Wood Turtle</w:t>
      </w:r>
    </w:p>
    <w:p w14:paraId="1D7959A4" w14:textId="77777777" w:rsidR="00320B8F" w:rsidRPr="008275CA" w:rsidRDefault="00320B8F" w:rsidP="00320B8F">
      <w:pPr>
        <w:spacing w:after="0" w:line="276" w:lineRule="auto"/>
        <w:ind w:left="720"/>
      </w:pPr>
    </w:p>
    <w:p w14:paraId="5F3B5D05" w14:textId="77777777" w:rsidR="008275CA" w:rsidRPr="008275CA" w:rsidRDefault="008275CA" w:rsidP="009014EF">
      <w:pPr>
        <w:spacing w:after="0" w:line="276" w:lineRule="auto"/>
      </w:pPr>
      <w:r w:rsidRPr="008275CA">
        <w:t>Significant Wildlife Habitat identified:</w:t>
      </w:r>
    </w:p>
    <w:p w14:paraId="036C8534" w14:textId="77777777" w:rsidR="008275CA" w:rsidRPr="008275CA" w:rsidRDefault="008275CA" w:rsidP="009014EF">
      <w:pPr>
        <w:numPr>
          <w:ilvl w:val="0"/>
          <w:numId w:val="11"/>
        </w:numPr>
        <w:spacing w:after="0" w:line="276" w:lineRule="auto"/>
      </w:pPr>
      <w:r w:rsidRPr="008275CA">
        <w:rPr>
          <w:b/>
          <w:bCs/>
        </w:rPr>
        <w:t>Candidate Turtle Wintering Area</w:t>
      </w:r>
    </w:p>
    <w:p w14:paraId="753EBD15" w14:textId="77777777" w:rsidR="008275CA" w:rsidRPr="00EB3EA2" w:rsidRDefault="008275CA" w:rsidP="009014EF">
      <w:pPr>
        <w:numPr>
          <w:ilvl w:val="0"/>
          <w:numId w:val="11"/>
        </w:numPr>
        <w:spacing w:after="0" w:line="276" w:lineRule="auto"/>
      </w:pPr>
      <w:r w:rsidRPr="008275CA">
        <w:rPr>
          <w:b/>
          <w:bCs/>
        </w:rPr>
        <w:t>Candidate Amphibian Breeding Area</w:t>
      </w:r>
    </w:p>
    <w:p w14:paraId="3C9CFA23" w14:textId="77777777" w:rsidR="00EB3EA2" w:rsidRPr="008275CA" w:rsidRDefault="00EB3EA2" w:rsidP="00EB3EA2">
      <w:pPr>
        <w:spacing w:after="0" w:line="276" w:lineRule="auto"/>
        <w:ind w:left="720"/>
      </w:pPr>
    </w:p>
    <w:p w14:paraId="02E8BA61" w14:textId="77777777" w:rsidR="008275CA" w:rsidRPr="008275CA" w:rsidRDefault="008275CA" w:rsidP="009014EF">
      <w:pPr>
        <w:spacing w:after="0" w:line="276" w:lineRule="auto"/>
      </w:pPr>
      <w:r w:rsidRPr="008275CA">
        <w:t>Migratory bird nesting windows (C4 Zone):</w:t>
      </w:r>
    </w:p>
    <w:p w14:paraId="3542D682" w14:textId="77777777" w:rsidR="008275CA" w:rsidRPr="008275CA" w:rsidRDefault="008275CA" w:rsidP="009014EF">
      <w:pPr>
        <w:numPr>
          <w:ilvl w:val="0"/>
          <w:numId w:val="12"/>
        </w:numPr>
        <w:spacing w:after="0" w:line="276" w:lineRule="auto"/>
      </w:pPr>
      <w:r w:rsidRPr="008275CA">
        <w:t xml:space="preserve">Forested: </w:t>
      </w:r>
      <w:r w:rsidRPr="008275CA">
        <w:rPr>
          <w:b/>
          <w:bCs/>
        </w:rPr>
        <w:t>April 14–August 28</w:t>
      </w:r>
    </w:p>
    <w:p w14:paraId="602C06B4" w14:textId="77777777" w:rsidR="008275CA" w:rsidRPr="008275CA" w:rsidRDefault="008275CA" w:rsidP="009014EF">
      <w:pPr>
        <w:numPr>
          <w:ilvl w:val="0"/>
          <w:numId w:val="12"/>
        </w:numPr>
        <w:spacing w:after="0" w:line="276" w:lineRule="auto"/>
      </w:pPr>
      <w:r w:rsidRPr="008275CA">
        <w:t xml:space="preserve">Open: </w:t>
      </w:r>
      <w:r w:rsidRPr="008275CA">
        <w:rPr>
          <w:b/>
          <w:bCs/>
        </w:rPr>
        <w:t>April 19–August 28</w:t>
      </w:r>
    </w:p>
    <w:p w14:paraId="140A1131" w14:textId="77777777" w:rsidR="008275CA" w:rsidRPr="008275CA" w:rsidRDefault="008275CA" w:rsidP="009014EF">
      <w:pPr>
        <w:numPr>
          <w:ilvl w:val="0"/>
          <w:numId w:val="12"/>
        </w:numPr>
        <w:spacing w:after="0" w:line="276" w:lineRule="auto"/>
      </w:pPr>
      <w:r w:rsidRPr="008275CA">
        <w:t xml:space="preserve">Wetlands: </w:t>
      </w:r>
      <w:r w:rsidRPr="008275CA">
        <w:rPr>
          <w:b/>
          <w:bCs/>
        </w:rPr>
        <w:t>April 14–August 17</w:t>
      </w:r>
    </w:p>
    <w:p w14:paraId="245A2D17" w14:textId="77777777" w:rsidR="00320B8F" w:rsidRDefault="00320B8F" w:rsidP="009014EF">
      <w:pPr>
        <w:spacing w:after="0" w:line="276" w:lineRule="auto"/>
        <w:rPr>
          <w:b/>
          <w:bCs/>
        </w:rPr>
      </w:pPr>
    </w:p>
    <w:p w14:paraId="61424A8F" w14:textId="5370AAED" w:rsidR="008275CA" w:rsidRPr="008275CA" w:rsidRDefault="008275CA" w:rsidP="009014EF">
      <w:pPr>
        <w:spacing w:after="0" w:line="276" w:lineRule="auto"/>
      </w:pPr>
      <w:r w:rsidRPr="008275CA">
        <w:rPr>
          <w:b/>
          <w:bCs/>
        </w:rPr>
        <w:t>Conclusion:</w:t>
      </w:r>
      <w:r w:rsidRPr="008275CA">
        <w:t xml:space="preserve"> </w:t>
      </w:r>
      <w:r w:rsidRPr="008275CA">
        <w:br/>
        <w:t>Without the updated EIS and SAR study, the public cannot meaningfully assess ecological impacts or compliance with the Endangered Species Act, MBCA, or FWCA.</w:t>
      </w:r>
    </w:p>
    <w:p w14:paraId="47332DE9" w14:textId="77777777" w:rsidR="008275CA" w:rsidRPr="008275CA" w:rsidRDefault="003D762E" w:rsidP="009014EF">
      <w:pPr>
        <w:spacing w:after="0" w:line="276" w:lineRule="auto"/>
      </w:pPr>
      <w:r>
        <w:rPr>
          <w:noProof/>
        </w:rPr>
        <w:pict w14:anchorId="250FB9DA">
          <v:rect id="_x0000_i1029" alt="" style="width:468pt;height:.05pt;mso-width-percent:0;mso-height-percent:0;mso-width-percent:0;mso-height-percent:0" o:hralign="center" o:hrstd="t" o:hr="t" fillcolor="#a0a0a0" stroked="f"/>
        </w:pict>
      </w:r>
    </w:p>
    <w:p w14:paraId="117514F2" w14:textId="77777777" w:rsidR="008275CA" w:rsidRPr="008275CA" w:rsidRDefault="008275CA" w:rsidP="009014EF">
      <w:pPr>
        <w:spacing w:after="0" w:line="276" w:lineRule="auto"/>
        <w:rPr>
          <w:b/>
          <w:bCs/>
        </w:rPr>
      </w:pPr>
      <w:r w:rsidRPr="008275CA">
        <w:rPr>
          <w:b/>
          <w:bCs/>
        </w:rPr>
        <w:t>7. Dissolved Oxygen (DO) Impacts on Sensitive Species Not Assessed</w:t>
      </w:r>
    </w:p>
    <w:p w14:paraId="53B13E76" w14:textId="77777777" w:rsidR="008275CA" w:rsidRPr="008275CA" w:rsidRDefault="008275CA" w:rsidP="009014EF">
      <w:pPr>
        <w:spacing w:after="0" w:line="276" w:lineRule="auto"/>
      </w:pPr>
      <w:r w:rsidRPr="008275CA">
        <w:t>Section 4.4 of the Design Brief acknowledges that DO levels depend on:</w:t>
      </w:r>
    </w:p>
    <w:p w14:paraId="51B617B2" w14:textId="77777777" w:rsidR="008275CA" w:rsidRPr="008275CA" w:rsidRDefault="008275CA" w:rsidP="009014EF">
      <w:pPr>
        <w:numPr>
          <w:ilvl w:val="0"/>
          <w:numId w:val="13"/>
        </w:numPr>
        <w:spacing w:after="0" w:line="276" w:lineRule="auto"/>
      </w:pPr>
      <w:r w:rsidRPr="008275CA">
        <w:t>River temperature</w:t>
      </w:r>
    </w:p>
    <w:p w14:paraId="51B7F7E8" w14:textId="77777777" w:rsidR="008275CA" w:rsidRPr="008275CA" w:rsidRDefault="008275CA" w:rsidP="009014EF">
      <w:pPr>
        <w:numPr>
          <w:ilvl w:val="0"/>
          <w:numId w:val="13"/>
        </w:numPr>
        <w:spacing w:after="0" w:line="276" w:lineRule="auto"/>
      </w:pPr>
      <w:r w:rsidRPr="008275CA">
        <w:t>DO in the effluent</w:t>
      </w:r>
    </w:p>
    <w:p w14:paraId="19AE5CDF" w14:textId="77777777" w:rsidR="008275CA" w:rsidRPr="008275CA" w:rsidRDefault="008275CA" w:rsidP="009014EF">
      <w:pPr>
        <w:numPr>
          <w:ilvl w:val="0"/>
          <w:numId w:val="13"/>
        </w:numPr>
        <w:spacing w:after="0" w:line="276" w:lineRule="auto"/>
      </w:pPr>
      <w:r w:rsidRPr="008275CA">
        <w:t>DO in the river</w:t>
      </w:r>
    </w:p>
    <w:p w14:paraId="512D8577" w14:textId="77777777" w:rsidR="008275CA" w:rsidRPr="008275CA" w:rsidRDefault="008275CA" w:rsidP="009014EF">
      <w:pPr>
        <w:numPr>
          <w:ilvl w:val="0"/>
          <w:numId w:val="13"/>
        </w:numPr>
        <w:spacing w:after="0" w:line="276" w:lineRule="auto"/>
      </w:pPr>
      <w:r w:rsidRPr="008275CA">
        <w:t>Oxygen consumed as effluent breaks down</w:t>
      </w:r>
    </w:p>
    <w:p w14:paraId="5A6617BF" w14:textId="77777777" w:rsidR="008275CA" w:rsidRPr="008275CA" w:rsidRDefault="008275CA" w:rsidP="009014EF">
      <w:pPr>
        <w:spacing w:after="0" w:line="276" w:lineRule="auto"/>
      </w:pPr>
      <w:r w:rsidRPr="008275CA">
        <w:t xml:space="preserve">However, the Design Brief does </w:t>
      </w:r>
      <w:r w:rsidRPr="008275CA">
        <w:rPr>
          <w:b/>
          <w:bCs/>
        </w:rPr>
        <w:t>not</w:t>
      </w:r>
      <w:r w:rsidRPr="008275CA">
        <w:t xml:space="preserve"> assess how DO changes may affect:</w:t>
      </w:r>
    </w:p>
    <w:p w14:paraId="19A9DB59" w14:textId="77777777" w:rsidR="008275CA" w:rsidRPr="008275CA" w:rsidRDefault="008275CA" w:rsidP="009014EF">
      <w:pPr>
        <w:numPr>
          <w:ilvl w:val="0"/>
          <w:numId w:val="14"/>
        </w:numPr>
        <w:spacing w:after="0" w:line="276" w:lineRule="auto"/>
      </w:pPr>
      <w:r w:rsidRPr="008275CA">
        <w:rPr>
          <w:b/>
          <w:bCs/>
        </w:rPr>
        <w:t>Lake Sturgeon</w:t>
      </w:r>
      <w:r w:rsidRPr="008275CA">
        <w:t xml:space="preserve"> (Threatened)</w:t>
      </w:r>
    </w:p>
    <w:p w14:paraId="24509A75" w14:textId="77777777" w:rsidR="008275CA" w:rsidRPr="008275CA" w:rsidRDefault="008275CA" w:rsidP="009014EF">
      <w:pPr>
        <w:numPr>
          <w:ilvl w:val="0"/>
          <w:numId w:val="14"/>
        </w:numPr>
        <w:spacing w:after="0" w:line="276" w:lineRule="auto"/>
      </w:pPr>
      <w:r w:rsidRPr="008275CA">
        <w:rPr>
          <w:b/>
          <w:bCs/>
        </w:rPr>
        <w:lastRenderedPageBreak/>
        <w:t>Brook Trout</w:t>
      </w:r>
    </w:p>
    <w:p w14:paraId="43424C07" w14:textId="77777777" w:rsidR="008275CA" w:rsidRPr="008275CA" w:rsidRDefault="008275CA" w:rsidP="009014EF">
      <w:pPr>
        <w:numPr>
          <w:ilvl w:val="0"/>
          <w:numId w:val="14"/>
        </w:numPr>
        <w:spacing w:after="0" w:line="276" w:lineRule="auto"/>
      </w:pPr>
      <w:r w:rsidRPr="008275CA">
        <w:rPr>
          <w:b/>
          <w:bCs/>
        </w:rPr>
        <w:t>Walleye</w:t>
      </w:r>
    </w:p>
    <w:p w14:paraId="616B73FE" w14:textId="77777777" w:rsidR="008275CA" w:rsidRDefault="008275CA" w:rsidP="009014EF">
      <w:pPr>
        <w:numPr>
          <w:ilvl w:val="0"/>
          <w:numId w:val="14"/>
        </w:numPr>
        <w:spacing w:after="0" w:line="276" w:lineRule="auto"/>
      </w:pPr>
      <w:r w:rsidRPr="008275CA">
        <w:rPr>
          <w:b/>
          <w:bCs/>
        </w:rPr>
        <w:t>Wood Turtle</w:t>
      </w:r>
      <w:r w:rsidRPr="008275CA">
        <w:t xml:space="preserve"> (Threatened)</w:t>
      </w:r>
    </w:p>
    <w:p w14:paraId="51B9C432" w14:textId="77777777" w:rsidR="00200214" w:rsidRPr="008275CA" w:rsidRDefault="00200214" w:rsidP="00200214">
      <w:pPr>
        <w:spacing w:after="0" w:line="276" w:lineRule="auto"/>
        <w:ind w:left="720"/>
      </w:pPr>
    </w:p>
    <w:p w14:paraId="724DD41A" w14:textId="77777777" w:rsidR="008275CA" w:rsidRPr="008275CA" w:rsidRDefault="008275CA" w:rsidP="009014EF">
      <w:pPr>
        <w:spacing w:after="0" w:line="276" w:lineRule="auto"/>
      </w:pPr>
      <w:r w:rsidRPr="008275CA">
        <w:t>Restricted Activity Timing Windows (Section 4.1.2):</w:t>
      </w:r>
    </w:p>
    <w:p w14:paraId="2ECEDAD0" w14:textId="77777777" w:rsidR="008275CA" w:rsidRPr="008275CA" w:rsidRDefault="008275CA" w:rsidP="009014EF">
      <w:pPr>
        <w:numPr>
          <w:ilvl w:val="0"/>
          <w:numId w:val="15"/>
        </w:numPr>
        <w:spacing w:after="0" w:line="276" w:lineRule="auto"/>
      </w:pPr>
      <w:r w:rsidRPr="008275CA">
        <w:t xml:space="preserve">Lake Sturgeon: </w:t>
      </w:r>
      <w:r w:rsidRPr="008275CA">
        <w:rPr>
          <w:b/>
          <w:bCs/>
        </w:rPr>
        <w:t>May 1–June 20</w:t>
      </w:r>
    </w:p>
    <w:p w14:paraId="50AD30A8" w14:textId="77777777" w:rsidR="008275CA" w:rsidRPr="008275CA" w:rsidRDefault="008275CA" w:rsidP="009014EF">
      <w:pPr>
        <w:numPr>
          <w:ilvl w:val="0"/>
          <w:numId w:val="15"/>
        </w:numPr>
        <w:spacing w:after="0" w:line="276" w:lineRule="auto"/>
      </w:pPr>
      <w:r w:rsidRPr="008275CA">
        <w:t xml:space="preserve">Walleye: </w:t>
      </w:r>
      <w:r w:rsidRPr="008275CA">
        <w:rPr>
          <w:b/>
          <w:bCs/>
        </w:rPr>
        <w:t>April 1–June 20</w:t>
      </w:r>
    </w:p>
    <w:p w14:paraId="1F3087BB" w14:textId="77777777" w:rsidR="008275CA" w:rsidRPr="008E0A73" w:rsidRDefault="008275CA" w:rsidP="009014EF">
      <w:pPr>
        <w:numPr>
          <w:ilvl w:val="0"/>
          <w:numId w:val="15"/>
        </w:numPr>
        <w:spacing w:after="0" w:line="276" w:lineRule="auto"/>
      </w:pPr>
      <w:r w:rsidRPr="008275CA">
        <w:t xml:space="preserve">Brook Trout: </w:t>
      </w:r>
      <w:r w:rsidRPr="008275CA">
        <w:rPr>
          <w:b/>
          <w:bCs/>
        </w:rPr>
        <w:t>September 1–June 15</w:t>
      </w:r>
    </w:p>
    <w:p w14:paraId="381CDB12" w14:textId="77777777" w:rsidR="008E0A73" w:rsidRDefault="008E0A73" w:rsidP="00200214">
      <w:pPr>
        <w:spacing w:after="0" w:line="276" w:lineRule="auto"/>
      </w:pPr>
    </w:p>
    <w:p w14:paraId="679CC87E" w14:textId="7BD5654D" w:rsidR="00200214" w:rsidRDefault="00200214" w:rsidP="00200214">
      <w:pPr>
        <w:spacing w:after="0" w:line="276" w:lineRule="auto"/>
        <w:rPr>
          <w:lang w:val="en-US"/>
        </w:rPr>
      </w:pPr>
      <w:r w:rsidRPr="00200214">
        <w:rPr>
          <w:b/>
          <w:bCs/>
        </w:rPr>
        <w:t>The design brief says:</w:t>
      </w:r>
      <w:r>
        <w:t xml:space="preserve"> T</w:t>
      </w:r>
      <w:r w:rsidR="003E4110" w:rsidRPr="003E4110">
        <w:rPr>
          <w:lang w:val="en-US"/>
        </w:rPr>
        <w:t>he Ministry of Natural Resources and Forestry (MNRF) will be consulted to confirm whether permits or approvals are required</w:t>
      </w:r>
      <w:r>
        <w:rPr>
          <w:lang w:val="en-US"/>
        </w:rPr>
        <w:t xml:space="preserve">. In section 6.2 it states when confirming project submission requirements for the MNRF it was indicated that the approved ECA application and approval of effluent before any work could be completed. </w:t>
      </w:r>
    </w:p>
    <w:p w14:paraId="1D3C08F1" w14:textId="77777777" w:rsidR="00200214" w:rsidRDefault="00200214" w:rsidP="00200214">
      <w:pPr>
        <w:spacing w:after="0" w:line="276" w:lineRule="auto"/>
      </w:pPr>
    </w:p>
    <w:p w14:paraId="4F394CA0" w14:textId="643D6A1E" w:rsidR="00200214" w:rsidRPr="008275CA" w:rsidRDefault="00200214" w:rsidP="00200214">
      <w:pPr>
        <w:spacing w:after="0" w:line="276" w:lineRule="auto"/>
      </w:pPr>
      <w:r w:rsidRPr="008275CA">
        <w:rPr>
          <w:b/>
          <w:bCs/>
        </w:rPr>
        <w:t>Conclusion:</w:t>
      </w:r>
    </w:p>
    <w:p w14:paraId="11E8965E" w14:textId="31F480B0" w:rsidR="008275CA" w:rsidRPr="00200214" w:rsidRDefault="008275CA" w:rsidP="009014EF">
      <w:pPr>
        <w:spacing w:after="0" w:line="276" w:lineRule="auto"/>
        <w:rPr>
          <w:lang w:val="en-US"/>
        </w:rPr>
      </w:pPr>
      <w:r w:rsidRPr="008275CA">
        <w:t xml:space="preserve">These windows cover </w:t>
      </w:r>
      <w:r w:rsidRPr="008275CA">
        <w:rPr>
          <w:b/>
          <w:bCs/>
        </w:rPr>
        <w:t>most of the year</w:t>
      </w:r>
      <w:r w:rsidRPr="008275CA">
        <w:t>, yet the Design Brief does not analyze how effluent discharge may affect spawning, incubation, or early development.</w:t>
      </w:r>
      <w:r w:rsidR="009014EF">
        <w:t xml:space="preserve"> </w:t>
      </w:r>
      <w:r w:rsidR="00200214">
        <w:rPr>
          <w:lang w:val="en-US"/>
        </w:rPr>
        <w:t>No</w:t>
      </w:r>
      <w:r w:rsidR="00DD77BD">
        <w:rPr>
          <w:lang w:val="en-US"/>
        </w:rPr>
        <w:t xml:space="preserve"> a</w:t>
      </w:r>
      <w:r w:rsidR="005F4498">
        <w:rPr>
          <w:lang w:val="en-US"/>
        </w:rPr>
        <w:t>pproval</w:t>
      </w:r>
      <w:r w:rsidR="00200214">
        <w:rPr>
          <w:lang w:val="en-US"/>
        </w:rPr>
        <w:t>s or permits should be granted – though with an approved ECA in hand, it may make it easier for to achieve. The MNRF needs to consider this is not a municipality, this is private owned business.</w:t>
      </w:r>
      <w:r w:rsidR="003D762E">
        <w:rPr>
          <w:noProof/>
        </w:rPr>
        <w:pict w14:anchorId="0B81D29C">
          <v:rect id="_x0000_i1028" alt="" style="width:468pt;height:.05pt;mso-width-percent:0;mso-height-percent:0;mso-width-percent:0;mso-height-percent:0" o:hralign="center" o:hrstd="t" o:hr="t" fillcolor="#a0a0a0" stroked="f"/>
        </w:pict>
      </w:r>
    </w:p>
    <w:p w14:paraId="22DD4395" w14:textId="77777777" w:rsidR="008275CA" w:rsidRPr="008275CA" w:rsidRDefault="008275CA" w:rsidP="009014EF">
      <w:pPr>
        <w:spacing w:after="0" w:line="276" w:lineRule="auto"/>
        <w:rPr>
          <w:b/>
          <w:bCs/>
        </w:rPr>
      </w:pPr>
      <w:r w:rsidRPr="008275CA">
        <w:rPr>
          <w:b/>
          <w:bCs/>
        </w:rPr>
        <w:t>8. Cumulative Effects Were Not Assessed</w:t>
      </w:r>
    </w:p>
    <w:p w14:paraId="1D765DC8" w14:textId="77777777" w:rsidR="008275CA" w:rsidRPr="008275CA" w:rsidRDefault="008275CA" w:rsidP="009014EF">
      <w:pPr>
        <w:spacing w:after="0" w:line="276" w:lineRule="auto"/>
      </w:pPr>
      <w:r w:rsidRPr="008275CA">
        <w:t>The ACS does not evaluate cumulative impacts from:</w:t>
      </w:r>
    </w:p>
    <w:p w14:paraId="60F89367" w14:textId="77777777" w:rsidR="008275CA" w:rsidRPr="008275CA" w:rsidRDefault="008275CA" w:rsidP="009014EF">
      <w:pPr>
        <w:numPr>
          <w:ilvl w:val="0"/>
          <w:numId w:val="16"/>
        </w:numPr>
        <w:spacing w:after="0" w:line="276" w:lineRule="auto"/>
      </w:pPr>
      <w:r w:rsidRPr="008275CA">
        <w:t>Resort water withdrawals (11.5 million L/day)</w:t>
      </w:r>
    </w:p>
    <w:p w14:paraId="3B3BB6C7" w14:textId="77777777" w:rsidR="008275CA" w:rsidRPr="008275CA" w:rsidRDefault="008275CA" w:rsidP="009014EF">
      <w:pPr>
        <w:numPr>
          <w:ilvl w:val="0"/>
          <w:numId w:val="16"/>
        </w:numPr>
        <w:spacing w:after="0" w:line="276" w:lineRule="auto"/>
      </w:pPr>
      <w:r w:rsidRPr="008275CA">
        <w:t>Upstream and downstream septic systems</w:t>
      </w:r>
    </w:p>
    <w:p w14:paraId="7CDFBA65" w14:textId="77777777" w:rsidR="008275CA" w:rsidRPr="008275CA" w:rsidRDefault="008275CA" w:rsidP="009014EF">
      <w:pPr>
        <w:numPr>
          <w:ilvl w:val="0"/>
          <w:numId w:val="16"/>
        </w:numPr>
        <w:spacing w:after="0" w:line="276" w:lineRule="auto"/>
      </w:pPr>
      <w:r w:rsidRPr="008275CA">
        <w:t>Stormwater runoff</w:t>
      </w:r>
    </w:p>
    <w:p w14:paraId="2DFEA72F" w14:textId="77777777" w:rsidR="008275CA" w:rsidRPr="008275CA" w:rsidRDefault="008275CA" w:rsidP="009014EF">
      <w:pPr>
        <w:numPr>
          <w:ilvl w:val="0"/>
          <w:numId w:val="16"/>
        </w:numPr>
        <w:spacing w:after="0" w:line="276" w:lineRule="auto"/>
      </w:pPr>
      <w:r w:rsidRPr="008275CA">
        <w:t>Forestry and land disturbance</w:t>
      </w:r>
    </w:p>
    <w:p w14:paraId="1D607E88" w14:textId="1DC32BE0" w:rsidR="008275CA" w:rsidRPr="008275CA" w:rsidRDefault="008275CA" w:rsidP="009014EF">
      <w:pPr>
        <w:numPr>
          <w:ilvl w:val="0"/>
          <w:numId w:val="16"/>
        </w:numPr>
        <w:spacing w:after="0" w:line="276" w:lineRule="auto"/>
      </w:pPr>
      <w:r w:rsidRPr="008275CA">
        <w:t xml:space="preserve">Hydro One </w:t>
      </w:r>
      <w:r w:rsidR="00320B8F">
        <w:t>Northshore Link</w:t>
      </w:r>
    </w:p>
    <w:p w14:paraId="19E2F3B0" w14:textId="77777777" w:rsidR="008275CA" w:rsidRPr="008275CA" w:rsidRDefault="008275CA" w:rsidP="009014EF">
      <w:pPr>
        <w:numPr>
          <w:ilvl w:val="0"/>
          <w:numId w:val="16"/>
        </w:numPr>
        <w:spacing w:after="0" w:line="276" w:lineRule="auto"/>
      </w:pPr>
      <w:r w:rsidRPr="008275CA">
        <w:t>Climate</w:t>
      </w:r>
      <w:r w:rsidRPr="008275CA">
        <w:noBreakHyphen/>
        <w:t>driven low flows</w:t>
      </w:r>
    </w:p>
    <w:p w14:paraId="32AB56F8" w14:textId="77777777" w:rsidR="008275CA" w:rsidRPr="008275CA" w:rsidRDefault="008275CA" w:rsidP="009014EF">
      <w:pPr>
        <w:numPr>
          <w:ilvl w:val="0"/>
          <w:numId w:val="16"/>
        </w:numPr>
        <w:spacing w:after="0" w:line="276" w:lineRule="auto"/>
      </w:pPr>
      <w:r w:rsidRPr="008275CA">
        <w:t>Resort expansion</w:t>
      </w:r>
    </w:p>
    <w:p w14:paraId="72342C20" w14:textId="77777777" w:rsidR="008275CA" w:rsidRPr="008275CA" w:rsidRDefault="008275CA" w:rsidP="009014EF">
      <w:pPr>
        <w:numPr>
          <w:ilvl w:val="0"/>
          <w:numId w:val="16"/>
        </w:numPr>
        <w:spacing w:after="0" w:line="276" w:lineRule="auto"/>
      </w:pPr>
      <w:r w:rsidRPr="008275CA">
        <w:t>Snowmaking return flows</w:t>
      </w:r>
    </w:p>
    <w:p w14:paraId="568DC521" w14:textId="77777777" w:rsidR="008275CA" w:rsidRPr="008275CA" w:rsidRDefault="008275CA" w:rsidP="009014EF">
      <w:pPr>
        <w:numPr>
          <w:ilvl w:val="0"/>
          <w:numId w:val="16"/>
        </w:numPr>
        <w:spacing w:after="0" w:line="276" w:lineRule="auto"/>
      </w:pPr>
      <w:r w:rsidRPr="008275CA">
        <w:t>Existing contaminants</w:t>
      </w:r>
    </w:p>
    <w:p w14:paraId="17D0666C" w14:textId="77777777" w:rsidR="008275CA" w:rsidRPr="008275CA" w:rsidRDefault="008275CA" w:rsidP="009014EF">
      <w:pPr>
        <w:numPr>
          <w:ilvl w:val="0"/>
          <w:numId w:val="16"/>
        </w:numPr>
        <w:spacing w:after="0" w:line="276" w:lineRule="auto"/>
      </w:pPr>
      <w:r w:rsidRPr="008275CA">
        <w:t>Recreational use</w:t>
      </w:r>
    </w:p>
    <w:p w14:paraId="30F5F223" w14:textId="77777777" w:rsidR="008275CA" w:rsidRPr="008275CA" w:rsidRDefault="008275CA" w:rsidP="009014EF">
      <w:pPr>
        <w:numPr>
          <w:ilvl w:val="0"/>
          <w:numId w:val="16"/>
        </w:numPr>
        <w:spacing w:after="0" w:line="276" w:lineRule="auto"/>
      </w:pPr>
      <w:r w:rsidRPr="008275CA">
        <w:t>SAR habitat sensitivity</w:t>
      </w:r>
    </w:p>
    <w:p w14:paraId="6656E554" w14:textId="77777777" w:rsidR="008275CA" w:rsidRDefault="008275CA" w:rsidP="009014EF">
      <w:pPr>
        <w:numPr>
          <w:ilvl w:val="0"/>
          <w:numId w:val="16"/>
        </w:numPr>
        <w:spacing w:after="0" w:line="276" w:lineRule="auto"/>
      </w:pPr>
      <w:r w:rsidRPr="008275CA">
        <w:t>Downstream impacts to Lake Superior</w:t>
      </w:r>
    </w:p>
    <w:p w14:paraId="64ADE13E" w14:textId="77777777" w:rsidR="00320B8F" w:rsidRPr="008275CA" w:rsidRDefault="00320B8F" w:rsidP="00320B8F">
      <w:pPr>
        <w:spacing w:after="0" w:line="276" w:lineRule="auto"/>
        <w:ind w:left="720"/>
      </w:pPr>
    </w:p>
    <w:p w14:paraId="2EA8C5B2" w14:textId="77777777" w:rsidR="008275CA" w:rsidRPr="008275CA" w:rsidRDefault="008275CA" w:rsidP="009014EF">
      <w:pPr>
        <w:spacing w:after="0" w:line="276" w:lineRule="auto"/>
      </w:pPr>
      <w:r w:rsidRPr="008275CA">
        <w:rPr>
          <w:b/>
          <w:bCs/>
        </w:rPr>
        <w:t>Conclusion:</w:t>
      </w:r>
      <w:r w:rsidRPr="008275CA">
        <w:t xml:space="preserve"> </w:t>
      </w:r>
      <w:r w:rsidRPr="008275CA">
        <w:br/>
        <w:t>A cumulative effects assessment is required for a river with this ecological significance.</w:t>
      </w:r>
    </w:p>
    <w:p w14:paraId="1BB51303" w14:textId="77777777" w:rsidR="008275CA" w:rsidRPr="008275CA" w:rsidRDefault="003D762E" w:rsidP="009014EF">
      <w:pPr>
        <w:spacing w:after="0" w:line="276" w:lineRule="auto"/>
      </w:pPr>
      <w:r>
        <w:rPr>
          <w:noProof/>
        </w:rPr>
        <w:lastRenderedPageBreak/>
        <w:pict w14:anchorId="6F66B21B">
          <v:rect id="_x0000_i1027" alt="" style="width:468pt;height:.05pt;mso-width-percent:0;mso-height-percent:0;mso-width-percent:0;mso-height-percent:0" o:hralign="center" o:hrstd="t" o:hr="t" fillcolor="#a0a0a0" stroked="f"/>
        </w:pict>
      </w:r>
    </w:p>
    <w:p w14:paraId="0CA7094C" w14:textId="77777777" w:rsidR="008275CA" w:rsidRDefault="008275CA" w:rsidP="009014EF">
      <w:pPr>
        <w:spacing w:after="0" w:line="276" w:lineRule="auto"/>
        <w:rPr>
          <w:b/>
          <w:bCs/>
        </w:rPr>
      </w:pPr>
      <w:r w:rsidRPr="008275CA">
        <w:rPr>
          <w:b/>
          <w:bCs/>
        </w:rPr>
        <w:t>9. Community Engagement Was Insufficient</w:t>
      </w:r>
    </w:p>
    <w:p w14:paraId="091D1C0F" w14:textId="77777777" w:rsidR="00320B8F" w:rsidRPr="008275CA" w:rsidRDefault="00320B8F" w:rsidP="009014EF">
      <w:pPr>
        <w:spacing w:after="0" w:line="276" w:lineRule="auto"/>
        <w:rPr>
          <w:b/>
          <w:bCs/>
        </w:rPr>
      </w:pPr>
    </w:p>
    <w:p w14:paraId="7F1C6CB7" w14:textId="77777777" w:rsidR="008275CA" w:rsidRPr="008275CA" w:rsidRDefault="008275CA" w:rsidP="009014EF">
      <w:pPr>
        <w:spacing w:after="0" w:line="276" w:lineRule="auto"/>
      </w:pPr>
      <w:r w:rsidRPr="008275CA">
        <w:t>The public was not provided:</w:t>
      </w:r>
    </w:p>
    <w:p w14:paraId="0083ACF5" w14:textId="77777777" w:rsidR="008275CA" w:rsidRPr="008275CA" w:rsidRDefault="008275CA" w:rsidP="009014EF">
      <w:pPr>
        <w:numPr>
          <w:ilvl w:val="0"/>
          <w:numId w:val="17"/>
        </w:numPr>
        <w:spacing w:after="0" w:line="276" w:lineRule="auto"/>
      </w:pPr>
      <w:r w:rsidRPr="008275CA">
        <w:t>The updated EIS</w:t>
      </w:r>
    </w:p>
    <w:p w14:paraId="568EEBE0" w14:textId="77777777" w:rsidR="008275CA" w:rsidRPr="008275CA" w:rsidRDefault="008275CA" w:rsidP="009014EF">
      <w:pPr>
        <w:numPr>
          <w:ilvl w:val="0"/>
          <w:numId w:val="17"/>
        </w:numPr>
        <w:spacing w:after="0" w:line="276" w:lineRule="auto"/>
      </w:pPr>
      <w:r w:rsidRPr="008275CA">
        <w:t>The SAR study</w:t>
      </w:r>
    </w:p>
    <w:p w14:paraId="2CC3260B" w14:textId="3EE725A7" w:rsidR="008275CA" w:rsidRPr="008275CA" w:rsidRDefault="008275CA" w:rsidP="009014EF">
      <w:pPr>
        <w:numPr>
          <w:ilvl w:val="0"/>
          <w:numId w:val="17"/>
        </w:numPr>
        <w:spacing w:after="0" w:line="276" w:lineRule="auto"/>
      </w:pPr>
      <w:r w:rsidRPr="008275CA">
        <w:t>A public meeting or consultation session</w:t>
      </w:r>
      <w:r w:rsidR="00596DE4">
        <w:t xml:space="preserve"> with design brief </w:t>
      </w:r>
    </w:p>
    <w:p w14:paraId="55972ED0" w14:textId="34C44776" w:rsidR="008275CA" w:rsidRDefault="008275CA" w:rsidP="009014EF">
      <w:pPr>
        <w:numPr>
          <w:ilvl w:val="0"/>
          <w:numId w:val="17"/>
        </w:numPr>
        <w:spacing w:after="0" w:line="276" w:lineRule="auto"/>
      </w:pPr>
      <w:r w:rsidRPr="008275CA">
        <w:t>Clear explanations of risks or alternatives</w:t>
      </w:r>
      <w:r w:rsidR="000D554A">
        <w:t xml:space="preserve"> and mitigation strategies </w:t>
      </w:r>
    </w:p>
    <w:p w14:paraId="4D521449" w14:textId="381B4CA0" w:rsidR="000D554A" w:rsidRPr="008275CA" w:rsidRDefault="000D554A" w:rsidP="000D554A">
      <w:pPr>
        <w:spacing w:after="0" w:line="276" w:lineRule="auto"/>
        <w:ind w:left="720"/>
      </w:pPr>
    </w:p>
    <w:p w14:paraId="23EBD1F5" w14:textId="77777777" w:rsidR="008275CA" w:rsidRPr="008275CA" w:rsidRDefault="008275CA" w:rsidP="009014EF">
      <w:pPr>
        <w:spacing w:after="0" w:line="276" w:lineRule="auto"/>
      </w:pPr>
      <w:r w:rsidRPr="008275CA">
        <w:t>Meaningful consultation is a core principle of the Environmental Bill of Rights.</w:t>
      </w:r>
      <w:r w:rsidRPr="008275CA">
        <w:br/>
        <w:t>Without access to key documents, the public cannot provide informed comment.</w:t>
      </w:r>
    </w:p>
    <w:p w14:paraId="28E2692A" w14:textId="77777777" w:rsidR="008275CA" w:rsidRPr="008275CA" w:rsidRDefault="003D762E" w:rsidP="009014EF">
      <w:pPr>
        <w:spacing w:after="0" w:line="276" w:lineRule="auto"/>
      </w:pPr>
      <w:r>
        <w:rPr>
          <w:noProof/>
        </w:rPr>
        <w:pict w14:anchorId="7CC94A02">
          <v:rect id="_x0000_i1026" alt="" style="width:468pt;height:.05pt;mso-width-percent:0;mso-height-percent:0;mso-width-percent:0;mso-height-percent:0" o:hralign="center" o:hrstd="t" o:hr="t" fillcolor="#a0a0a0" stroked="f"/>
        </w:pict>
      </w:r>
    </w:p>
    <w:p w14:paraId="10E93CD6" w14:textId="77777777" w:rsidR="008275CA" w:rsidRDefault="008275CA" w:rsidP="009014EF">
      <w:pPr>
        <w:spacing w:after="0" w:line="276" w:lineRule="auto"/>
        <w:rPr>
          <w:b/>
          <w:bCs/>
        </w:rPr>
      </w:pPr>
      <w:r w:rsidRPr="008275CA">
        <w:rPr>
          <w:b/>
          <w:bCs/>
        </w:rPr>
        <w:t>10. Request to MECP</w:t>
      </w:r>
    </w:p>
    <w:p w14:paraId="3372A05A" w14:textId="77777777" w:rsidR="00320B8F" w:rsidRPr="008275CA" w:rsidRDefault="00320B8F" w:rsidP="009014EF">
      <w:pPr>
        <w:spacing w:after="0" w:line="276" w:lineRule="auto"/>
        <w:rPr>
          <w:b/>
          <w:bCs/>
        </w:rPr>
      </w:pPr>
    </w:p>
    <w:p w14:paraId="5ECFA9A5" w14:textId="77777777" w:rsidR="008275CA" w:rsidRPr="00320B8F" w:rsidRDefault="008275CA" w:rsidP="009014EF">
      <w:pPr>
        <w:spacing w:after="0" w:line="276" w:lineRule="auto"/>
        <w:rPr>
          <w:b/>
          <w:bCs/>
        </w:rPr>
      </w:pPr>
      <w:r w:rsidRPr="00320B8F">
        <w:rPr>
          <w:b/>
          <w:bCs/>
        </w:rPr>
        <w:t>Given the gaps identified above, I respectfully request that MECP require:</w:t>
      </w:r>
    </w:p>
    <w:p w14:paraId="5FABF8DB" w14:textId="0DC74994" w:rsidR="008275CA" w:rsidRDefault="008275CA" w:rsidP="009014EF">
      <w:pPr>
        <w:numPr>
          <w:ilvl w:val="0"/>
          <w:numId w:val="18"/>
        </w:numPr>
        <w:spacing w:after="0" w:line="276" w:lineRule="auto"/>
      </w:pPr>
      <w:r w:rsidRPr="008275CA">
        <w:t>A revised, scientifically defensible ACS</w:t>
      </w:r>
      <w:r w:rsidR="00D01EE6">
        <w:t xml:space="preserve">. </w:t>
      </w:r>
    </w:p>
    <w:p w14:paraId="6614C020" w14:textId="4719BF15" w:rsidR="00C34A4D" w:rsidRPr="008275CA" w:rsidRDefault="00C34A4D" w:rsidP="009014EF">
      <w:pPr>
        <w:numPr>
          <w:ilvl w:val="0"/>
          <w:numId w:val="18"/>
        </w:numPr>
        <w:spacing w:after="0" w:line="276" w:lineRule="auto"/>
      </w:pPr>
      <w:r>
        <w:t xml:space="preserve">What alternatives were </w:t>
      </w:r>
      <w:r w:rsidR="00D01EE6">
        <w:t>considered? We want to know.</w:t>
      </w:r>
    </w:p>
    <w:p w14:paraId="6376C232" w14:textId="77777777" w:rsidR="008275CA" w:rsidRPr="008275CA" w:rsidRDefault="008275CA" w:rsidP="009014EF">
      <w:pPr>
        <w:numPr>
          <w:ilvl w:val="0"/>
          <w:numId w:val="18"/>
        </w:numPr>
        <w:spacing w:after="0" w:line="276" w:lineRule="auto"/>
      </w:pPr>
      <w:r w:rsidRPr="008275CA">
        <w:t>Proper mixing zone modeling.</w:t>
      </w:r>
    </w:p>
    <w:p w14:paraId="5E04F3CB" w14:textId="77777777" w:rsidR="008275CA" w:rsidRPr="008275CA" w:rsidRDefault="008275CA" w:rsidP="009014EF">
      <w:pPr>
        <w:numPr>
          <w:ilvl w:val="0"/>
          <w:numId w:val="18"/>
        </w:numPr>
        <w:spacing w:after="0" w:line="276" w:lineRule="auto"/>
      </w:pPr>
      <w:r w:rsidRPr="008275CA">
        <w:t>Multi</w:t>
      </w:r>
      <w:r w:rsidRPr="008275CA">
        <w:noBreakHyphen/>
        <w:t>year monitoring (including winter and low</w:t>
      </w:r>
      <w:r w:rsidRPr="008275CA">
        <w:noBreakHyphen/>
        <w:t>flow conditions).</w:t>
      </w:r>
    </w:p>
    <w:p w14:paraId="7F09A7B5" w14:textId="77777777" w:rsidR="008275CA" w:rsidRPr="008275CA" w:rsidRDefault="008275CA" w:rsidP="009014EF">
      <w:pPr>
        <w:numPr>
          <w:ilvl w:val="0"/>
          <w:numId w:val="18"/>
        </w:numPr>
        <w:spacing w:after="0" w:line="276" w:lineRule="auto"/>
      </w:pPr>
      <w:r w:rsidRPr="008275CA">
        <w:t>Full incorporation of PTTW water withdrawals into flow assumptions.</w:t>
      </w:r>
    </w:p>
    <w:p w14:paraId="3073B959" w14:textId="77777777" w:rsidR="008275CA" w:rsidRPr="008275CA" w:rsidRDefault="008275CA" w:rsidP="009014EF">
      <w:pPr>
        <w:numPr>
          <w:ilvl w:val="0"/>
          <w:numId w:val="18"/>
        </w:numPr>
        <w:spacing w:after="0" w:line="276" w:lineRule="auto"/>
      </w:pPr>
      <w:r w:rsidRPr="008275CA">
        <w:t>Realistic, achievable effluent limits supported by treatment design data.</w:t>
      </w:r>
    </w:p>
    <w:p w14:paraId="629A6911" w14:textId="77777777" w:rsidR="008275CA" w:rsidRPr="008275CA" w:rsidRDefault="008275CA" w:rsidP="009014EF">
      <w:pPr>
        <w:numPr>
          <w:ilvl w:val="0"/>
          <w:numId w:val="18"/>
        </w:numPr>
        <w:spacing w:after="0" w:line="276" w:lineRule="auto"/>
      </w:pPr>
      <w:r w:rsidRPr="008275CA">
        <w:t>Completion and public release of the updated SAR study and EIS.</w:t>
      </w:r>
    </w:p>
    <w:p w14:paraId="58BD93EE" w14:textId="54F46EA2" w:rsidR="008275CA" w:rsidRPr="008275CA" w:rsidRDefault="008275CA" w:rsidP="009014EF">
      <w:pPr>
        <w:numPr>
          <w:ilvl w:val="0"/>
          <w:numId w:val="18"/>
        </w:numPr>
        <w:spacing w:after="0" w:line="276" w:lineRule="auto"/>
      </w:pPr>
      <w:r w:rsidRPr="008275CA">
        <w:t>A cumulative effects assessment</w:t>
      </w:r>
      <w:r w:rsidR="00CF572E">
        <w:t xml:space="preserve"> and monitoring strategies </w:t>
      </w:r>
    </w:p>
    <w:p w14:paraId="7BE0FABB" w14:textId="77777777" w:rsidR="008275CA" w:rsidRPr="008275CA" w:rsidRDefault="008275CA" w:rsidP="009014EF">
      <w:pPr>
        <w:numPr>
          <w:ilvl w:val="0"/>
          <w:numId w:val="18"/>
        </w:numPr>
        <w:spacing w:after="0" w:line="276" w:lineRule="auto"/>
      </w:pPr>
      <w:r w:rsidRPr="008275CA">
        <w:t>Demonstration of compliance with Policy 2 for phosphorus.</w:t>
      </w:r>
    </w:p>
    <w:p w14:paraId="00FFE002" w14:textId="77777777" w:rsidR="008275CA" w:rsidRDefault="008275CA" w:rsidP="009014EF">
      <w:pPr>
        <w:numPr>
          <w:ilvl w:val="0"/>
          <w:numId w:val="18"/>
        </w:numPr>
        <w:spacing w:after="0" w:line="276" w:lineRule="auto"/>
      </w:pPr>
      <w:r w:rsidRPr="008275CA">
        <w:t>A transparent public consultation process once all documents are available.</w:t>
      </w:r>
    </w:p>
    <w:p w14:paraId="42D26937" w14:textId="0F364B3E" w:rsidR="00320B8F" w:rsidRPr="008275CA" w:rsidRDefault="007E16F4" w:rsidP="009014EF">
      <w:pPr>
        <w:numPr>
          <w:ilvl w:val="0"/>
          <w:numId w:val="18"/>
        </w:numPr>
        <w:spacing w:after="0" w:line="276" w:lineRule="auto"/>
      </w:pPr>
      <w:r>
        <w:t xml:space="preserve">Make a condition </w:t>
      </w:r>
      <w:r w:rsidR="00200214">
        <w:t>that the proponent must</w:t>
      </w:r>
      <w:r>
        <w:t xml:space="preserve"> establish a</w:t>
      </w:r>
      <w:r w:rsidR="00320B8F">
        <w:t xml:space="preserve"> community led, </w:t>
      </w:r>
      <w:r w:rsidR="00200214">
        <w:t>3</w:t>
      </w:r>
      <w:r w:rsidR="00200214" w:rsidRPr="00200214">
        <w:rPr>
          <w:vertAlign w:val="superscript"/>
        </w:rPr>
        <w:t>rd</w:t>
      </w:r>
      <w:r w:rsidR="00200214">
        <w:t xml:space="preserve"> party</w:t>
      </w:r>
      <w:r w:rsidR="00B45BAE">
        <w:t xml:space="preserve"> </w:t>
      </w:r>
      <w:r w:rsidR="00200214">
        <w:t>local water</w:t>
      </w:r>
      <w:r w:rsidR="00320B8F">
        <w:t xml:space="preserve"> expert managed, </w:t>
      </w:r>
      <w:r w:rsidR="00B45BAE">
        <w:t>proponent</w:t>
      </w:r>
      <w:r w:rsidR="00320B8F">
        <w:t xml:space="preserve"> funded water quality monitoring </w:t>
      </w:r>
      <w:r>
        <w:t xml:space="preserve">program </w:t>
      </w:r>
      <w:r w:rsidR="00200214">
        <w:t>(ie. NORDIK in Sault Ste. Marie)</w:t>
      </w:r>
      <w:r w:rsidR="00B45BAE">
        <w:t xml:space="preserve"> for a minimum of 10 years or more.</w:t>
      </w:r>
    </w:p>
    <w:p w14:paraId="73415ACE" w14:textId="77777777" w:rsidR="008275CA" w:rsidRPr="008275CA" w:rsidRDefault="003D762E" w:rsidP="009014EF">
      <w:pPr>
        <w:spacing w:after="0" w:line="276" w:lineRule="auto"/>
      </w:pPr>
      <w:r>
        <w:rPr>
          <w:noProof/>
        </w:rPr>
        <w:pict w14:anchorId="249FB7AF">
          <v:rect id="_x0000_i1025" alt="" style="width:468pt;height:.05pt;mso-width-percent:0;mso-height-percent:0;mso-width-percent:0;mso-height-percent:0" o:hralign="center" o:hrstd="t" o:hr="t" fillcolor="#a0a0a0" stroked="f"/>
        </w:pict>
      </w:r>
    </w:p>
    <w:p w14:paraId="4D5B4851" w14:textId="77777777" w:rsidR="00B45BAE" w:rsidRDefault="00B45BAE" w:rsidP="009014EF">
      <w:pPr>
        <w:spacing w:after="0" w:line="276" w:lineRule="auto"/>
        <w:rPr>
          <w:b/>
          <w:bCs/>
        </w:rPr>
      </w:pPr>
    </w:p>
    <w:p w14:paraId="1967E1C2" w14:textId="0DF3644B" w:rsidR="00811F8A" w:rsidRDefault="008275CA" w:rsidP="009014EF">
      <w:pPr>
        <w:spacing w:after="0" w:line="276" w:lineRule="auto"/>
      </w:pPr>
      <w:r w:rsidRPr="008275CA">
        <w:rPr>
          <w:b/>
          <w:bCs/>
        </w:rPr>
        <w:t>Final Statement</w:t>
      </w:r>
      <w:r w:rsidR="00596DE4">
        <w:rPr>
          <w:b/>
          <w:bCs/>
        </w:rPr>
        <w:t xml:space="preserve">: </w:t>
      </w:r>
      <w:r w:rsidRPr="008275CA">
        <w:t>This is not about opposing development.</w:t>
      </w:r>
      <w:r w:rsidR="00320B8F">
        <w:t xml:space="preserve"> </w:t>
      </w:r>
      <w:r w:rsidRPr="008275CA">
        <w:t>It is about ensuring that development does not harm the Goulais River — a river that is ecologically significant, culturally important, and directly connected to Lake Superior.</w:t>
      </w:r>
      <w:r w:rsidR="00320B8F">
        <w:t xml:space="preserve"> </w:t>
      </w:r>
      <w:r w:rsidRPr="008275CA">
        <w:t>The Goulais River deserves a complete, transparent, and scientifically defensible assessment before any approval is granted.</w:t>
      </w:r>
    </w:p>
    <w:sectPr w:rsidR="00811F8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84EA3"/>
    <w:multiLevelType w:val="hybridMultilevel"/>
    <w:tmpl w:val="6C7E9C30"/>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0526366B"/>
    <w:multiLevelType w:val="multilevel"/>
    <w:tmpl w:val="CD0A7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938FA"/>
    <w:multiLevelType w:val="multilevel"/>
    <w:tmpl w:val="30689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DD20AA"/>
    <w:multiLevelType w:val="multilevel"/>
    <w:tmpl w:val="9316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115D7C"/>
    <w:multiLevelType w:val="multilevel"/>
    <w:tmpl w:val="68806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E37A46"/>
    <w:multiLevelType w:val="multilevel"/>
    <w:tmpl w:val="63A2A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911522"/>
    <w:multiLevelType w:val="multilevel"/>
    <w:tmpl w:val="C336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9A35C2"/>
    <w:multiLevelType w:val="multilevel"/>
    <w:tmpl w:val="3CFA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DA2D9B"/>
    <w:multiLevelType w:val="multilevel"/>
    <w:tmpl w:val="A7F04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8F2664"/>
    <w:multiLevelType w:val="multilevel"/>
    <w:tmpl w:val="2B560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2148DB"/>
    <w:multiLevelType w:val="multilevel"/>
    <w:tmpl w:val="7AC08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0B74C2"/>
    <w:multiLevelType w:val="multilevel"/>
    <w:tmpl w:val="26142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096038"/>
    <w:multiLevelType w:val="multilevel"/>
    <w:tmpl w:val="09B4A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17575D"/>
    <w:multiLevelType w:val="multilevel"/>
    <w:tmpl w:val="8290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432298"/>
    <w:multiLevelType w:val="multilevel"/>
    <w:tmpl w:val="A41EA5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E2C8A"/>
    <w:multiLevelType w:val="multilevel"/>
    <w:tmpl w:val="BF72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D82F1E"/>
    <w:multiLevelType w:val="multilevel"/>
    <w:tmpl w:val="973A0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F476EF"/>
    <w:multiLevelType w:val="multilevel"/>
    <w:tmpl w:val="0EB0D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66080E"/>
    <w:multiLevelType w:val="multilevel"/>
    <w:tmpl w:val="519A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B454D8"/>
    <w:multiLevelType w:val="multilevel"/>
    <w:tmpl w:val="587AD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B22EA1"/>
    <w:multiLevelType w:val="hybridMultilevel"/>
    <w:tmpl w:val="408A5C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758332775">
    <w:abstractNumId w:val="14"/>
  </w:num>
  <w:num w:numId="2" w16cid:durableId="882715453">
    <w:abstractNumId w:val="12"/>
  </w:num>
  <w:num w:numId="3" w16cid:durableId="1328753366">
    <w:abstractNumId w:val="17"/>
  </w:num>
  <w:num w:numId="4" w16cid:durableId="526017717">
    <w:abstractNumId w:val="5"/>
  </w:num>
  <w:num w:numId="5" w16cid:durableId="814376871">
    <w:abstractNumId w:val="10"/>
  </w:num>
  <w:num w:numId="6" w16cid:durableId="1830555235">
    <w:abstractNumId w:val="7"/>
  </w:num>
  <w:num w:numId="7" w16cid:durableId="1269118793">
    <w:abstractNumId w:val="4"/>
  </w:num>
  <w:num w:numId="8" w16cid:durableId="30736496">
    <w:abstractNumId w:val="8"/>
  </w:num>
  <w:num w:numId="9" w16cid:durableId="1792044815">
    <w:abstractNumId w:val="19"/>
  </w:num>
  <w:num w:numId="10" w16cid:durableId="373651993">
    <w:abstractNumId w:val="15"/>
  </w:num>
  <w:num w:numId="11" w16cid:durableId="174225925">
    <w:abstractNumId w:val="16"/>
  </w:num>
  <w:num w:numId="12" w16cid:durableId="111442417">
    <w:abstractNumId w:val="18"/>
  </w:num>
  <w:num w:numId="13" w16cid:durableId="1065646181">
    <w:abstractNumId w:val="13"/>
  </w:num>
  <w:num w:numId="14" w16cid:durableId="1470127170">
    <w:abstractNumId w:val="1"/>
  </w:num>
  <w:num w:numId="15" w16cid:durableId="1468207813">
    <w:abstractNumId w:val="6"/>
  </w:num>
  <w:num w:numId="16" w16cid:durableId="2011135932">
    <w:abstractNumId w:val="9"/>
  </w:num>
  <w:num w:numId="17" w16cid:durableId="1025132365">
    <w:abstractNumId w:val="3"/>
  </w:num>
  <w:num w:numId="18" w16cid:durableId="1898280435">
    <w:abstractNumId w:val="2"/>
  </w:num>
  <w:num w:numId="19" w16cid:durableId="1636763930">
    <w:abstractNumId w:val="11"/>
  </w:num>
  <w:num w:numId="20" w16cid:durableId="250354926">
    <w:abstractNumId w:val="20"/>
  </w:num>
  <w:num w:numId="21" w16cid:durableId="1296907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5CA"/>
    <w:rsid w:val="00012B43"/>
    <w:rsid w:val="00017829"/>
    <w:rsid w:val="00061571"/>
    <w:rsid w:val="00093DE4"/>
    <w:rsid w:val="000D554A"/>
    <w:rsid w:val="001020AC"/>
    <w:rsid w:val="0011717C"/>
    <w:rsid w:val="0017453F"/>
    <w:rsid w:val="00177F16"/>
    <w:rsid w:val="00187917"/>
    <w:rsid w:val="00200214"/>
    <w:rsid w:val="00221D74"/>
    <w:rsid w:val="002F2A5E"/>
    <w:rsid w:val="002F48F6"/>
    <w:rsid w:val="00320B8F"/>
    <w:rsid w:val="003D71C8"/>
    <w:rsid w:val="003D762E"/>
    <w:rsid w:val="003E4110"/>
    <w:rsid w:val="0045115A"/>
    <w:rsid w:val="00596DE4"/>
    <w:rsid w:val="005F242A"/>
    <w:rsid w:val="005F4498"/>
    <w:rsid w:val="00650D8C"/>
    <w:rsid w:val="006E6941"/>
    <w:rsid w:val="00752F28"/>
    <w:rsid w:val="007924D9"/>
    <w:rsid w:val="007C0610"/>
    <w:rsid w:val="007E16F4"/>
    <w:rsid w:val="00811F8A"/>
    <w:rsid w:val="008275CA"/>
    <w:rsid w:val="008660C1"/>
    <w:rsid w:val="00887E03"/>
    <w:rsid w:val="008E0A73"/>
    <w:rsid w:val="009014EF"/>
    <w:rsid w:val="009067DA"/>
    <w:rsid w:val="009A4505"/>
    <w:rsid w:val="00A61826"/>
    <w:rsid w:val="00AC4415"/>
    <w:rsid w:val="00AD0191"/>
    <w:rsid w:val="00B45BAE"/>
    <w:rsid w:val="00C1094C"/>
    <w:rsid w:val="00C34A4D"/>
    <w:rsid w:val="00C63347"/>
    <w:rsid w:val="00CF20F4"/>
    <w:rsid w:val="00CF572E"/>
    <w:rsid w:val="00D01EE6"/>
    <w:rsid w:val="00D548EF"/>
    <w:rsid w:val="00D71C35"/>
    <w:rsid w:val="00DD77BD"/>
    <w:rsid w:val="00E41D59"/>
    <w:rsid w:val="00EB3EA2"/>
    <w:rsid w:val="00F03D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A7759"/>
  <w15:chartTrackingRefBased/>
  <w15:docId w15:val="{BE267ED5-292F-4738-8683-726A5FD0E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5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75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75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75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75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75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5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5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5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5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75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75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75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75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75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5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5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5CA"/>
    <w:rPr>
      <w:rFonts w:eastAsiaTheme="majorEastAsia" w:cstheme="majorBidi"/>
      <w:color w:val="272727" w:themeColor="text1" w:themeTint="D8"/>
    </w:rPr>
  </w:style>
  <w:style w:type="paragraph" w:styleId="Title">
    <w:name w:val="Title"/>
    <w:basedOn w:val="Normal"/>
    <w:next w:val="Normal"/>
    <w:link w:val="TitleChar"/>
    <w:uiPriority w:val="10"/>
    <w:qFormat/>
    <w:rsid w:val="008275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5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5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5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5CA"/>
    <w:pPr>
      <w:spacing w:before="160"/>
      <w:jc w:val="center"/>
    </w:pPr>
    <w:rPr>
      <w:i/>
      <w:iCs/>
      <w:color w:val="404040" w:themeColor="text1" w:themeTint="BF"/>
    </w:rPr>
  </w:style>
  <w:style w:type="character" w:customStyle="1" w:styleId="QuoteChar">
    <w:name w:val="Quote Char"/>
    <w:basedOn w:val="DefaultParagraphFont"/>
    <w:link w:val="Quote"/>
    <w:uiPriority w:val="29"/>
    <w:rsid w:val="008275CA"/>
    <w:rPr>
      <w:i/>
      <w:iCs/>
      <w:color w:val="404040" w:themeColor="text1" w:themeTint="BF"/>
    </w:rPr>
  </w:style>
  <w:style w:type="paragraph" w:styleId="ListParagraph">
    <w:name w:val="List Paragraph"/>
    <w:basedOn w:val="Normal"/>
    <w:uiPriority w:val="34"/>
    <w:qFormat/>
    <w:rsid w:val="008275CA"/>
    <w:pPr>
      <w:ind w:left="720"/>
      <w:contextualSpacing/>
    </w:pPr>
  </w:style>
  <w:style w:type="character" w:styleId="IntenseEmphasis">
    <w:name w:val="Intense Emphasis"/>
    <w:basedOn w:val="DefaultParagraphFont"/>
    <w:uiPriority w:val="21"/>
    <w:qFormat/>
    <w:rsid w:val="008275CA"/>
    <w:rPr>
      <w:i/>
      <w:iCs/>
      <w:color w:val="0F4761" w:themeColor="accent1" w:themeShade="BF"/>
    </w:rPr>
  </w:style>
  <w:style w:type="paragraph" w:styleId="IntenseQuote">
    <w:name w:val="Intense Quote"/>
    <w:basedOn w:val="Normal"/>
    <w:next w:val="Normal"/>
    <w:link w:val="IntenseQuoteChar"/>
    <w:uiPriority w:val="30"/>
    <w:qFormat/>
    <w:rsid w:val="008275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5CA"/>
    <w:rPr>
      <w:i/>
      <w:iCs/>
      <w:color w:val="0F4761" w:themeColor="accent1" w:themeShade="BF"/>
    </w:rPr>
  </w:style>
  <w:style w:type="character" w:styleId="IntenseReference">
    <w:name w:val="Intense Reference"/>
    <w:basedOn w:val="DefaultParagraphFont"/>
    <w:uiPriority w:val="32"/>
    <w:qFormat/>
    <w:rsid w:val="008275CA"/>
    <w:rPr>
      <w:b/>
      <w:bCs/>
      <w:smallCaps/>
      <w:color w:val="0F4761" w:themeColor="accent1" w:themeShade="BF"/>
      <w:spacing w:val="5"/>
    </w:rPr>
  </w:style>
  <w:style w:type="character" w:styleId="Hyperlink">
    <w:name w:val="Hyperlink"/>
    <w:basedOn w:val="DefaultParagraphFont"/>
    <w:uiPriority w:val="99"/>
    <w:unhideWhenUsed/>
    <w:rsid w:val="00C63347"/>
    <w:rPr>
      <w:color w:val="467886" w:themeColor="hyperlink"/>
      <w:u w:val="single"/>
    </w:rPr>
  </w:style>
  <w:style w:type="character" w:styleId="UnresolvedMention">
    <w:name w:val="Unresolved Mention"/>
    <w:basedOn w:val="DefaultParagraphFont"/>
    <w:uiPriority w:val="99"/>
    <w:semiHidden/>
    <w:unhideWhenUsed/>
    <w:rsid w:val="00C633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ro.ontario.ca/comment/reply/node/14829/com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1361</Words>
  <Characters>7640</Characters>
  <Application>Microsoft Office Word</Application>
  <DocSecurity>0</DocSecurity>
  <Lines>224</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 C</dc:creator>
  <cp:keywords/>
  <dc:description/>
  <cp:lastModifiedBy>Gary McGuffin</cp:lastModifiedBy>
  <cp:revision>2</cp:revision>
  <dcterms:created xsi:type="dcterms:W3CDTF">2026-01-10T14:29:00Z</dcterms:created>
  <dcterms:modified xsi:type="dcterms:W3CDTF">2026-01-10T14:29:00Z</dcterms:modified>
</cp:coreProperties>
</file>