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0BC99" w14:textId="77777777" w:rsidR="000278C7" w:rsidRPr="0065307D" w:rsidRDefault="000278C7" w:rsidP="000278C7">
      <w:p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</w:rPr>
      </w:pPr>
      <w:r w:rsidRPr="0065307D">
        <w:rPr>
          <w:rFonts w:ascii="Calibri" w:eastAsia="Times New Roman" w:hAnsi="Calibri" w:cs="Calibri"/>
          <w:b/>
          <w:bCs/>
        </w:rPr>
        <w:t>Opposition to a Minister’s Zoning Order (MZO) on the TOC Lands — Oakville Midtown</w:t>
      </w:r>
    </w:p>
    <w:p w14:paraId="176FEF62" w14:textId="77777777" w:rsidR="000278C7" w:rsidRPr="0065307D" w:rsidRDefault="000278C7" w:rsidP="000278C7">
      <w:pPr>
        <w:spacing w:before="100" w:beforeAutospacing="1" w:after="100" w:afterAutospacing="1"/>
        <w:contextualSpacing/>
        <w:outlineLvl w:val="2"/>
        <w:rPr>
          <w:rFonts w:ascii="Calibri" w:eastAsia="Times New Roman" w:hAnsi="Calibri" w:cs="Calibri"/>
          <w:b/>
          <w:bCs/>
        </w:rPr>
      </w:pPr>
      <w:r w:rsidRPr="0065307D">
        <w:rPr>
          <w:rFonts w:ascii="Calibri" w:eastAsia="Times New Roman" w:hAnsi="Calibri" w:cs="Calibri"/>
          <w:b/>
          <w:bCs/>
        </w:rPr>
        <w:t>Summary</w:t>
      </w:r>
    </w:p>
    <w:p w14:paraId="3C3F461D" w14:textId="77777777" w:rsidR="000278C7" w:rsidRPr="0065307D" w:rsidRDefault="000278C7" w:rsidP="000278C7">
      <w:pPr>
        <w:spacing w:before="100" w:beforeAutospacing="1" w:after="100" w:afterAutospacing="1"/>
        <w:rPr>
          <w:rFonts w:ascii="Calibri" w:eastAsia="Times New Roman" w:hAnsi="Calibri" w:cs="Calibri"/>
        </w:rPr>
      </w:pPr>
      <w:r w:rsidRPr="0065307D">
        <w:rPr>
          <w:rFonts w:ascii="Calibri" w:eastAsia="Times New Roman" w:hAnsi="Calibri" w:cs="Calibri"/>
        </w:rPr>
        <w:t>Issuing a Minister’s Zoning Order (MZO) on the TOC lands in Oakville Midtown is unnecessary, inconsistent with sound transit-oriented development principles, and risks undermining a completed municipal planning framework. The Town of Oakville has already delivered a comprehensive, transit-supportive plan—Official Plan Amendment 70 (OPA 70)—which should be approved and implemented in lieu of an MZO.</w:t>
      </w:r>
    </w:p>
    <w:p w14:paraId="62719343" w14:textId="374F73B8" w:rsidR="000278C7" w:rsidRPr="0065307D" w:rsidRDefault="000278C7" w:rsidP="000278C7">
      <w:pPr>
        <w:spacing w:before="100" w:beforeAutospacing="1" w:after="120"/>
        <w:outlineLvl w:val="2"/>
        <w:rPr>
          <w:rFonts w:ascii="Calibri" w:eastAsia="Times New Roman" w:hAnsi="Calibri" w:cs="Calibri"/>
          <w:b/>
          <w:bCs/>
          <w:u w:val="single"/>
        </w:rPr>
      </w:pPr>
      <w:r w:rsidRPr="0065307D">
        <w:rPr>
          <w:rFonts w:ascii="Calibri" w:eastAsia="Times New Roman" w:hAnsi="Calibri" w:cs="Calibri"/>
          <w:b/>
          <w:bCs/>
          <w:u w:val="single"/>
        </w:rPr>
        <w:t>Key Concerns</w:t>
      </w:r>
      <w:r>
        <w:rPr>
          <w:rFonts w:ascii="Calibri" w:eastAsia="Times New Roman" w:hAnsi="Calibri" w:cs="Calibri"/>
          <w:b/>
          <w:bCs/>
          <w:u w:val="single"/>
        </w:rPr>
        <w:t>:</w:t>
      </w:r>
    </w:p>
    <w:p w14:paraId="3A2B4B2E" w14:textId="77777777" w:rsidR="000278C7" w:rsidRPr="0065307D" w:rsidRDefault="000278C7" w:rsidP="000278C7">
      <w:pPr>
        <w:spacing w:before="100" w:beforeAutospacing="1" w:after="100" w:afterAutospacing="1"/>
        <w:contextualSpacing/>
        <w:rPr>
          <w:rFonts w:ascii="Calibri" w:eastAsia="Times New Roman" w:hAnsi="Calibri" w:cs="Calibri"/>
          <w:b/>
          <w:bCs/>
        </w:rPr>
      </w:pPr>
      <w:r w:rsidRPr="0065307D">
        <w:rPr>
          <w:rFonts w:ascii="Calibri" w:eastAsia="Times New Roman" w:hAnsi="Calibri" w:cs="Calibri"/>
        </w:rPr>
        <w:t xml:space="preserve">1. </w:t>
      </w:r>
      <w:r w:rsidRPr="0065307D">
        <w:rPr>
          <w:rFonts w:ascii="Calibri" w:eastAsia="Times New Roman" w:hAnsi="Calibri" w:cs="Calibri"/>
          <w:b/>
          <w:bCs/>
        </w:rPr>
        <w:t>An MZO Is Unnecessary</w:t>
      </w:r>
    </w:p>
    <w:p w14:paraId="29EFF562" w14:textId="77777777" w:rsidR="000278C7" w:rsidRPr="0065307D" w:rsidRDefault="000278C7" w:rsidP="000278C7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/>
        <w:ind w:hanging="436"/>
        <w:rPr>
          <w:rFonts w:ascii="Calibri" w:eastAsia="Times New Roman" w:hAnsi="Calibri" w:cs="Calibri"/>
        </w:rPr>
      </w:pPr>
      <w:r w:rsidRPr="0065307D">
        <w:rPr>
          <w:rFonts w:ascii="Calibri" w:eastAsia="Times New Roman" w:hAnsi="Calibri" w:cs="Calibri"/>
        </w:rPr>
        <w:t>Oakville consistently exceeds provincial housing targets.</w:t>
      </w:r>
    </w:p>
    <w:p w14:paraId="75A589FD" w14:textId="77777777" w:rsidR="000278C7" w:rsidRPr="0065307D" w:rsidRDefault="000278C7" w:rsidP="000278C7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/>
        <w:ind w:hanging="436"/>
        <w:rPr>
          <w:rFonts w:ascii="Calibri" w:eastAsia="Times New Roman" w:hAnsi="Calibri" w:cs="Calibri"/>
        </w:rPr>
      </w:pPr>
      <w:r w:rsidRPr="0065307D">
        <w:rPr>
          <w:rFonts w:ascii="Calibri" w:eastAsia="Times New Roman" w:hAnsi="Calibri" w:cs="Calibri"/>
        </w:rPr>
        <w:t>Midtown already has an approved planning framework (OPA 70, completed 2025) developed through extensive professional analysis and public consultation.</w:t>
      </w:r>
    </w:p>
    <w:p w14:paraId="6AABA37F" w14:textId="77777777" w:rsidR="000278C7" w:rsidRPr="0065307D" w:rsidRDefault="000278C7" w:rsidP="000278C7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/>
        <w:ind w:hanging="436"/>
        <w:rPr>
          <w:rFonts w:ascii="Calibri" w:eastAsia="Times New Roman" w:hAnsi="Calibri" w:cs="Calibri"/>
        </w:rPr>
      </w:pPr>
      <w:r w:rsidRPr="0065307D">
        <w:rPr>
          <w:rFonts w:ascii="Calibri" w:eastAsia="Times New Roman" w:hAnsi="Calibri" w:cs="Calibri"/>
        </w:rPr>
        <w:t>An MZO would override coordinated planning without a demonstrated need.</w:t>
      </w:r>
    </w:p>
    <w:p w14:paraId="55AC3140" w14:textId="77777777" w:rsidR="000278C7" w:rsidRPr="0065307D" w:rsidRDefault="000278C7" w:rsidP="000278C7">
      <w:pPr>
        <w:spacing w:before="100" w:beforeAutospacing="1" w:after="100" w:afterAutospacing="1"/>
        <w:ind w:left="284" w:hanging="284"/>
        <w:contextualSpacing/>
        <w:rPr>
          <w:rFonts w:ascii="Calibri" w:eastAsia="Times New Roman" w:hAnsi="Calibri" w:cs="Calibri"/>
        </w:rPr>
      </w:pPr>
      <w:r w:rsidRPr="0065307D">
        <w:rPr>
          <w:rFonts w:ascii="Calibri" w:eastAsia="Times New Roman" w:hAnsi="Calibri" w:cs="Calibri"/>
        </w:rPr>
        <w:t xml:space="preserve">2. </w:t>
      </w:r>
      <w:r w:rsidRPr="0065307D">
        <w:rPr>
          <w:rFonts w:ascii="Calibri" w:eastAsia="Times New Roman" w:hAnsi="Calibri" w:cs="Calibri"/>
          <w:b/>
          <w:bCs/>
        </w:rPr>
        <w:t>Extreme Density Without Supporting Infrastructure</w:t>
      </w:r>
      <w:r w:rsidRPr="0065307D">
        <w:rPr>
          <w:rFonts w:ascii="Calibri" w:eastAsia="Times New Roman" w:hAnsi="Calibri" w:cs="Calibri"/>
        </w:rPr>
        <w:br/>
        <w:t>The proposed MZO would permit:</w:t>
      </w:r>
    </w:p>
    <w:p w14:paraId="49EA5697" w14:textId="77777777" w:rsidR="000278C7" w:rsidRPr="0065307D" w:rsidRDefault="000278C7" w:rsidP="000278C7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/>
        <w:ind w:hanging="436"/>
        <w:rPr>
          <w:rFonts w:ascii="Calibri" w:eastAsia="Times New Roman" w:hAnsi="Calibri" w:cs="Calibri"/>
        </w:rPr>
      </w:pPr>
      <w:r w:rsidRPr="0065307D">
        <w:rPr>
          <w:rFonts w:ascii="Calibri" w:eastAsia="Times New Roman" w:hAnsi="Calibri" w:cs="Calibri"/>
        </w:rPr>
        <w:t>11 high-rise towers (45–59 storeys)</w:t>
      </w:r>
    </w:p>
    <w:p w14:paraId="3E08BFBD" w14:textId="77777777" w:rsidR="000278C7" w:rsidRPr="0065307D" w:rsidRDefault="000278C7" w:rsidP="000278C7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/>
        <w:ind w:hanging="436"/>
        <w:rPr>
          <w:rFonts w:ascii="Calibri" w:eastAsia="Times New Roman" w:hAnsi="Calibri" w:cs="Calibri"/>
        </w:rPr>
      </w:pPr>
      <w:r w:rsidRPr="0065307D">
        <w:rPr>
          <w:rFonts w:ascii="Calibri" w:eastAsia="Times New Roman" w:hAnsi="Calibri" w:cs="Calibri"/>
        </w:rPr>
        <w:t>12,000–14,000 residents on ~5 hectares</w:t>
      </w:r>
    </w:p>
    <w:p w14:paraId="70B08A2D" w14:textId="77777777" w:rsidR="000278C7" w:rsidRPr="0065307D" w:rsidRDefault="000278C7" w:rsidP="000278C7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/>
        <w:ind w:hanging="436"/>
        <w:rPr>
          <w:rFonts w:ascii="Calibri" w:eastAsia="Times New Roman" w:hAnsi="Calibri" w:cs="Calibri"/>
        </w:rPr>
      </w:pPr>
      <w:r w:rsidRPr="0065307D">
        <w:rPr>
          <w:rFonts w:ascii="Calibri" w:eastAsia="Times New Roman" w:hAnsi="Calibri" w:cs="Calibri"/>
        </w:rPr>
        <w:t>2,400–2,800 people per hectare</w:t>
      </w:r>
    </w:p>
    <w:p w14:paraId="3FB1DC5B" w14:textId="77777777" w:rsidR="000278C7" w:rsidRPr="0065307D" w:rsidRDefault="000278C7" w:rsidP="000278C7">
      <w:pPr>
        <w:spacing w:before="100" w:beforeAutospacing="1" w:after="100" w:afterAutospacing="1"/>
        <w:rPr>
          <w:rFonts w:ascii="Calibri" w:eastAsia="Times New Roman" w:hAnsi="Calibri" w:cs="Calibri"/>
        </w:rPr>
      </w:pPr>
      <w:r w:rsidRPr="0065307D">
        <w:rPr>
          <w:rFonts w:ascii="Calibri" w:eastAsia="Times New Roman" w:hAnsi="Calibri" w:cs="Calibri"/>
        </w:rPr>
        <w:t>This scale far exceeds what can be reasonably supported on the site and does not reflect best practices for transit-oriented communities, which require balanced density integrated with services, parks, and mobility infrastructure.</w:t>
      </w:r>
    </w:p>
    <w:p w14:paraId="255F5A37" w14:textId="77777777" w:rsidR="000278C7" w:rsidRPr="0065307D" w:rsidRDefault="000278C7" w:rsidP="000278C7">
      <w:pPr>
        <w:spacing w:before="100" w:beforeAutospacing="1" w:after="100" w:afterAutospacing="1"/>
        <w:contextualSpacing/>
        <w:rPr>
          <w:rFonts w:ascii="Calibri" w:eastAsia="Times New Roman" w:hAnsi="Calibri" w:cs="Calibri"/>
          <w:b/>
          <w:bCs/>
        </w:rPr>
      </w:pPr>
      <w:r w:rsidRPr="0065307D">
        <w:rPr>
          <w:rFonts w:ascii="Calibri" w:eastAsia="Times New Roman" w:hAnsi="Calibri" w:cs="Calibri"/>
        </w:rPr>
        <w:t>3</w:t>
      </w:r>
      <w:r w:rsidRPr="0065307D">
        <w:rPr>
          <w:rFonts w:ascii="Calibri" w:eastAsia="Times New Roman" w:hAnsi="Calibri" w:cs="Calibri"/>
          <w:b/>
          <w:bCs/>
        </w:rPr>
        <w:t>. No Near-Term Housing Benefit</w:t>
      </w:r>
    </w:p>
    <w:p w14:paraId="5614AA93" w14:textId="77777777" w:rsidR="000278C7" w:rsidRPr="0065307D" w:rsidRDefault="000278C7" w:rsidP="000278C7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/>
        <w:ind w:hanging="436"/>
        <w:rPr>
          <w:rFonts w:ascii="Calibri" w:eastAsia="Times New Roman" w:hAnsi="Calibri" w:cs="Calibri"/>
        </w:rPr>
      </w:pPr>
      <w:r w:rsidRPr="0065307D">
        <w:rPr>
          <w:rFonts w:ascii="Calibri" w:eastAsia="Times New Roman" w:hAnsi="Calibri" w:cs="Calibri"/>
        </w:rPr>
        <w:t>Proponent timelines indicate construction would not begin for 5+ years and take 20+ years to complete.</w:t>
      </w:r>
    </w:p>
    <w:p w14:paraId="71E0A4E3" w14:textId="77777777" w:rsidR="000278C7" w:rsidRPr="0065307D" w:rsidRDefault="000278C7" w:rsidP="000278C7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/>
        <w:ind w:hanging="436"/>
        <w:rPr>
          <w:rFonts w:ascii="Calibri" w:eastAsia="Times New Roman" w:hAnsi="Calibri" w:cs="Calibri"/>
        </w:rPr>
      </w:pPr>
      <w:r w:rsidRPr="0065307D">
        <w:rPr>
          <w:rFonts w:ascii="Calibri" w:eastAsia="Times New Roman" w:hAnsi="Calibri" w:cs="Calibri"/>
        </w:rPr>
        <w:t>This does not support the Province’s Build Homes Faster objective.</w:t>
      </w:r>
    </w:p>
    <w:p w14:paraId="52229059" w14:textId="77777777" w:rsidR="000278C7" w:rsidRPr="0065307D" w:rsidRDefault="000278C7" w:rsidP="000278C7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/>
        <w:ind w:hanging="436"/>
        <w:rPr>
          <w:rFonts w:ascii="Calibri" w:eastAsia="Times New Roman" w:hAnsi="Calibri" w:cs="Calibri"/>
        </w:rPr>
      </w:pPr>
      <w:r w:rsidRPr="0065307D">
        <w:rPr>
          <w:rFonts w:ascii="Calibri" w:eastAsia="Times New Roman" w:hAnsi="Calibri" w:cs="Calibri"/>
        </w:rPr>
        <w:t>MZO permissions are permanent and do not adapt to changing conditions or improved plans.</w:t>
      </w:r>
    </w:p>
    <w:p w14:paraId="13089827" w14:textId="77777777" w:rsidR="000278C7" w:rsidRPr="0065307D" w:rsidRDefault="000278C7" w:rsidP="000278C7">
      <w:pPr>
        <w:spacing w:before="100" w:beforeAutospacing="1" w:after="100" w:afterAutospacing="1"/>
        <w:contextualSpacing/>
        <w:rPr>
          <w:rFonts w:ascii="Calibri" w:eastAsia="Times New Roman" w:hAnsi="Calibri" w:cs="Calibri"/>
          <w:b/>
          <w:bCs/>
        </w:rPr>
      </w:pPr>
      <w:r w:rsidRPr="0065307D">
        <w:rPr>
          <w:rFonts w:ascii="Calibri" w:eastAsia="Times New Roman" w:hAnsi="Calibri" w:cs="Calibri"/>
        </w:rPr>
        <w:t xml:space="preserve">4. </w:t>
      </w:r>
      <w:r w:rsidRPr="0065307D">
        <w:rPr>
          <w:rFonts w:ascii="Calibri" w:eastAsia="Times New Roman" w:hAnsi="Calibri" w:cs="Calibri"/>
          <w:b/>
          <w:bCs/>
        </w:rPr>
        <w:t>Infrastructure and Financial Risk Shifted to Taxpayers</w:t>
      </w:r>
    </w:p>
    <w:p w14:paraId="4BC1C046" w14:textId="77777777" w:rsidR="000278C7" w:rsidRPr="0065307D" w:rsidRDefault="000278C7" w:rsidP="000278C7">
      <w:pPr>
        <w:numPr>
          <w:ilvl w:val="0"/>
          <w:numId w:val="4"/>
        </w:numPr>
        <w:tabs>
          <w:tab w:val="clear" w:pos="720"/>
        </w:tabs>
        <w:spacing w:before="100" w:beforeAutospacing="1" w:after="100" w:afterAutospacing="1"/>
        <w:ind w:left="567" w:hanging="436"/>
        <w:rPr>
          <w:rFonts w:ascii="Calibri" w:eastAsia="Times New Roman" w:hAnsi="Calibri" w:cs="Calibri"/>
        </w:rPr>
      </w:pPr>
      <w:r w:rsidRPr="0065307D">
        <w:rPr>
          <w:rFonts w:ascii="Calibri" w:eastAsia="Times New Roman" w:hAnsi="Calibri" w:cs="Calibri"/>
        </w:rPr>
        <w:t>The proposal would transfer servicing and infrastructure costs from developers to the public.</w:t>
      </w:r>
    </w:p>
    <w:p w14:paraId="62FA086E" w14:textId="77777777" w:rsidR="000278C7" w:rsidRPr="0065307D" w:rsidRDefault="000278C7" w:rsidP="000278C7">
      <w:pPr>
        <w:numPr>
          <w:ilvl w:val="0"/>
          <w:numId w:val="4"/>
        </w:numPr>
        <w:tabs>
          <w:tab w:val="clear" w:pos="720"/>
        </w:tabs>
        <w:spacing w:before="100" w:beforeAutospacing="1" w:after="100" w:afterAutospacing="1"/>
        <w:ind w:left="567" w:hanging="436"/>
        <w:rPr>
          <w:rFonts w:ascii="Calibri" w:eastAsia="Times New Roman" w:hAnsi="Calibri" w:cs="Calibri"/>
        </w:rPr>
      </w:pPr>
      <w:r w:rsidRPr="0065307D">
        <w:rPr>
          <w:rFonts w:ascii="Calibri" w:eastAsia="Times New Roman" w:hAnsi="Calibri" w:cs="Calibri"/>
        </w:rPr>
        <w:t>Approval would create precedent, prompting similar demands from other Midtown developers.</w:t>
      </w:r>
    </w:p>
    <w:p w14:paraId="2D225D59" w14:textId="77777777" w:rsidR="000278C7" w:rsidRPr="0065307D" w:rsidRDefault="000278C7" w:rsidP="000278C7">
      <w:pPr>
        <w:numPr>
          <w:ilvl w:val="0"/>
          <w:numId w:val="4"/>
        </w:numPr>
        <w:tabs>
          <w:tab w:val="clear" w:pos="720"/>
        </w:tabs>
        <w:spacing w:before="100" w:beforeAutospacing="1" w:after="100" w:afterAutospacing="1"/>
        <w:ind w:left="567" w:hanging="436"/>
        <w:rPr>
          <w:rFonts w:ascii="Calibri" w:eastAsia="Times New Roman" w:hAnsi="Calibri" w:cs="Calibri"/>
        </w:rPr>
      </w:pPr>
      <w:r w:rsidRPr="0065307D">
        <w:rPr>
          <w:rFonts w:ascii="Calibri" w:eastAsia="Times New Roman" w:hAnsi="Calibri" w:cs="Calibri"/>
        </w:rPr>
        <w:t>This approach is neither equitable nor fiscally responsible.</w:t>
      </w:r>
    </w:p>
    <w:p w14:paraId="1A63DCB3" w14:textId="77777777" w:rsidR="000278C7" w:rsidRPr="0065307D" w:rsidRDefault="000278C7" w:rsidP="000278C7">
      <w:pPr>
        <w:spacing w:before="100" w:beforeAutospacing="1" w:after="100" w:afterAutospacing="1"/>
        <w:contextualSpacing/>
        <w:rPr>
          <w:rFonts w:ascii="Calibri" w:eastAsia="Times New Roman" w:hAnsi="Calibri" w:cs="Calibri"/>
          <w:b/>
          <w:bCs/>
        </w:rPr>
      </w:pPr>
      <w:r w:rsidRPr="0065307D">
        <w:rPr>
          <w:rFonts w:ascii="Calibri" w:eastAsia="Times New Roman" w:hAnsi="Calibri" w:cs="Calibri"/>
        </w:rPr>
        <w:t xml:space="preserve">5. </w:t>
      </w:r>
      <w:r w:rsidRPr="0065307D">
        <w:rPr>
          <w:rFonts w:ascii="Calibri" w:eastAsia="Times New Roman" w:hAnsi="Calibri" w:cs="Calibri"/>
          <w:b/>
          <w:bCs/>
        </w:rPr>
        <w:t>Failure to Deliver a Complete Community</w:t>
      </w:r>
    </w:p>
    <w:p w14:paraId="04168FCE" w14:textId="77777777" w:rsidR="000278C7" w:rsidRPr="0065307D" w:rsidRDefault="000278C7" w:rsidP="000278C7">
      <w:pPr>
        <w:numPr>
          <w:ilvl w:val="0"/>
          <w:numId w:val="5"/>
        </w:numPr>
        <w:tabs>
          <w:tab w:val="clear" w:pos="720"/>
        </w:tabs>
        <w:spacing w:before="100" w:beforeAutospacing="1" w:after="100" w:afterAutospacing="1"/>
        <w:ind w:left="567" w:hanging="283"/>
        <w:rPr>
          <w:rFonts w:ascii="Calibri" w:eastAsia="Times New Roman" w:hAnsi="Calibri" w:cs="Calibri"/>
        </w:rPr>
      </w:pPr>
      <w:r w:rsidRPr="0065307D">
        <w:rPr>
          <w:rFonts w:ascii="Calibri" w:eastAsia="Times New Roman" w:hAnsi="Calibri" w:cs="Calibri"/>
        </w:rPr>
        <w:t>Heavy reliance on Privately Owned Public Spaces (POPs) instead of public parkland.</w:t>
      </w:r>
    </w:p>
    <w:p w14:paraId="70977DF7" w14:textId="77777777" w:rsidR="000278C7" w:rsidRPr="0065307D" w:rsidRDefault="000278C7" w:rsidP="000278C7">
      <w:pPr>
        <w:numPr>
          <w:ilvl w:val="0"/>
          <w:numId w:val="5"/>
        </w:numPr>
        <w:tabs>
          <w:tab w:val="clear" w:pos="720"/>
        </w:tabs>
        <w:spacing w:before="100" w:beforeAutospacing="1" w:after="100" w:afterAutospacing="1"/>
        <w:ind w:left="567" w:hanging="283"/>
        <w:rPr>
          <w:rFonts w:ascii="Calibri" w:eastAsia="Times New Roman" w:hAnsi="Calibri" w:cs="Calibri"/>
        </w:rPr>
      </w:pPr>
      <w:r w:rsidRPr="0065307D">
        <w:rPr>
          <w:rFonts w:ascii="Calibri" w:eastAsia="Times New Roman" w:hAnsi="Calibri" w:cs="Calibri"/>
        </w:rPr>
        <w:t>Insufficient provision for parks, schools, emergency services, and community amenities.</w:t>
      </w:r>
    </w:p>
    <w:p w14:paraId="7EC86C68" w14:textId="77777777" w:rsidR="000278C7" w:rsidRPr="0065307D" w:rsidRDefault="000278C7" w:rsidP="000278C7">
      <w:pPr>
        <w:numPr>
          <w:ilvl w:val="0"/>
          <w:numId w:val="5"/>
        </w:numPr>
        <w:tabs>
          <w:tab w:val="clear" w:pos="720"/>
        </w:tabs>
        <w:spacing w:before="100" w:beforeAutospacing="1" w:after="100" w:afterAutospacing="1"/>
        <w:ind w:left="567" w:hanging="283"/>
        <w:rPr>
          <w:rFonts w:ascii="Calibri" w:eastAsia="Times New Roman" w:hAnsi="Calibri" w:cs="Calibri"/>
        </w:rPr>
      </w:pPr>
      <w:r w:rsidRPr="0065307D">
        <w:rPr>
          <w:rFonts w:ascii="Calibri" w:eastAsia="Times New Roman" w:hAnsi="Calibri" w:cs="Calibri"/>
        </w:rPr>
        <w:t>Conflicts with provincial objectives for healthy, livable, complete communities around transit.</w:t>
      </w:r>
    </w:p>
    <w:p w14:paraId="69F3BF66" w14:textId="77777777" w:rsidR="000278C7" w:rsidRPr="0065307D" w:rsidRDefault="000278C7" w:rsidP="000278C7">
      <w:pPr>
        <w:rPr>
          <w:rFonts w:ascii="Calibri" w:eastAsia="Times New Roman" w:hAnsi="Calibri" w:cs="Calibri"/>
        </w:rPr>
      </w:pPr>
    </w:p>
    <w:p w14:paraId="4702A25E" w14:textId="77777777" w:rsidR="000278C7" w:rsidRPr="00952C90" w:rsidRDefault="000278C7" w:rsidP="000278C7">
      <w:pPr>
        <w:spacing w:before="100" w:beforeAutospacing="1" w:after="100" w:afterAutospacing="1"/>
        <w:outlineLvl w:val="2"/>
        <w:rPr>
          <w:rFonts w:ascii="Calibri" w:eastAsia="Times New Roman" w:hAnsi="Calibri" w:cs="Calibri"/>
        </w:rPr>
      </w:pPr>
    </w:p>
    <w:p w14:paraId="4B1BC2B8" w14:textId="77777777" w:rsidR="000278C7" w:rsidRPr="0065307D" w:rsidRDefault="000278C7" w:rsidP="000278C7">
      <w:pPr>
        <w:spacing w:before="100" w:beforeAutospacing="1" w:after="100" w:afterAutospacing="1"/>
        <w:contextualSpacing/>
        <w:outlineLvl w:val="2"/>
        <w:rPr>
          <w:rFonts w:ascii="Calibri" w:eastAsia="Times New Roman" w:hAnsi="Calibri" w:cs="Calibri"/>
          <w:b/>
          <w:bCs/>
        </w:rPr>
      </w:pPr>
      <w:r w:rsidRPr="0065307D">
        <w:rPr>
          <w:rFonts w:ascii="Calibri" w:eastAsia="Times New Roman" w:hAnsi="Calibri" w:cs="Calibri"/>
          <w:b/>
          <w:bCs/>
        </w:rPr>
        <w:lastRenderedPageBreak/>
        <w:t>Better Alternative: Approve OPA 70</w:t>
      </w:r>
    </w:p>
    <w:p w14:paraId="0309ED21" w14:textId="77777777" w:rsidR="000278C7" w:rsidRPr="0065307D" w:rsidRDefault="000278C7" w:rsidP="000278C7">
      <w:pPr>
        <w:spacing w:before="100" w:beforeAutospacing="1" w:after="100" w:afterAutospacing="1"/>
        <w:contextualSpacing/>
        <w:rPr>
          <w:rFonts w:ascii="Calibri" w:eastAsia="Times New Roman" w:hAnsi="Calibri" w:cs="Calibri"/>
        </w:rPr>
      </w:pPr>
      <w:r w:rsidRPr="0065307D">
        <w:rPr>
          <w:rFonts w:ascii="Calibri" w:eastAsia="Times New Roman" w:hAnsi="Calibri" w:cs="Calibri"/>
        </w:rPr>
        <w:t>OPA 70 provides a comprehensive and coordinated approach to Midtown development, including:</w:t>
      </w:r>
    </w:p>
    <w:p w14:paraId="2EDACE20" w14:textId="77777777" w:rsidR="000278C7" w:rsidRPr="0065307D" w:rsidRDefault="000278C7" w:rsidP="000278C7">
      <w:pPr>
        <w:numPr>
          <w:ilvl w:val="0"/>
          <w:numId w:val="6"/>
        </w:numPr>
        <w:tabs>
          <w:tab w:val="clear" w:pos="720"/>
        </w:tabs>
        <w:spacing w:before="100" w:beforeAutospacing="1" w:after="100" w:afterAutospacing="1"/>
        <w:ind w:left="426" w:hanging="426"/>
        <w:rPr>
          <w:rFonts w:ascii="Calibri" w:eastAsia="Times New Roman" w:hAnsi="Calibri" w:cs="Calibri"/>
        </w:rPr>
      </w:pPr>
      <w:r w:rsidRPr="0065307D">
        <w:rPr>
          <w:rFonts w:ascii="Calibri" w:eastAsia="Times New Roman" w:hAnsi="Calibri" w:cs="Calibri"/>
        </w:rPr>
        <w:t>Phased, supportable density</w:t>
      </w:r>
    </w:p>
    <w:p w14:paraId="1B2271E1" w14:textId="77777777" w:rsidR="000278C7" w:rsidRPr="0065307D" w:rsidRDefault="000278C7" w:rsidP="000278C7">
      <w:pPr>
        <w:numPr>
          <w:ilvl w:val="0"/>
          <w:numId w:val="6"/>
        </w:numPr>
        <w:tabs>
          <w:tab w:val="clear" w:pos="720"/>
        </w:tabs>
        <w:spacing w:before="100" w:beforeAutospacing="1" w:after="100" w:afterAutospacing="1"/>
        <w:ind w:left="426" w:hanging="426"/>
        <w:rPr>
          <w:rFonts w:ascii="Calibri" w:eastAsia="Times New Roman" w:hAnsi="Calibri" w:cs="Calibri"/>
        </w:rPr>
      </w:pPr>
      <w:r w:rsidRPr="0065307D">
        <w:rPr>
          <w:rFonts w:ascii="Calibri" w:eastAsia="Times New Roman" w:hAnsi="Calibri" w:cs="Calibri"/>
        </w:rPr>
        <w:t>Affordable housing</w:t>
      </w:r>
    </w:p>
    <w:p w14:paraId="13777D76" w14:textId="77777777" w:rsidR="000278C7" w:rsidRPr="0065307D" w:rsidRDefault="000278C7" w:rsidP="000278C7">
      <w:pPr>
        <w:numPr>
          <w:ilvl w:val="0"/>
          <w:numId w:val="6"/>
        </w:numPr>
        <w:tabs>
          <w:tab w:val="clear" w:pos="720"/>
        </w:tabs>
        <w:spacing w:before="100" w:beforeAutospacing="1" w:after="100" w:afterAutospacing="1"/>
        <w:ind w:left="426" w:hanging="426"/>
        <w:rPr>
          <w:rFonts w:ascii="Calibri" w:eastAsia="Times New Roman" w:hAnsi="Calibri" w:cs="Calibri"/>
        </w:rPr>
      </w:pPr>
      <w:r w:rsidRPr="0065307D">
        <w:rPr>
          <w:rFonts w:ascii="Calibri" w:eastAsia="Times New Roman" w:hAnsi="Calibri" w:cs="Calibri"/>
        </w:rPr>
        <w:t>Public parks and open space</w:t>
      </w:r>
    </w:p>
    <w:p w14:paraId="6A14DE99" w14:textId="77777777" w:rsidR="000278C7" w:rsidRPr="0065307D" w:rsidRDefault="000278C7" w:rsidP="000278C7">
      <w:pPr>
        <w:numPr>
          <w:ilvl w:val="0"/>
          <w:numId w:val="6"/>
        </w:numPr>
        <w:tabs>
          <w:tab w:val="clear" w:pos="720"/>
        </w:tabs>
        <w:spacing w:before="100" w:beforeAutospacing="1" w:after="100" w:afterAutospacing="1"/>
        <w:ind w:left="426" w:hanging="426"/>
        <w:rPr>
          <w:rFonts w:ascii="Calibri" w:eastAsia="Times New Roman" w:hAnsi="Calibri" w:cs="Calibri"/>
        </w:rPr>
      </w:pPr>
      <w:r w:rsidRPr="0065307D">
        <w:rPr>
          <w:rFonts w:ascii="Calibri" w:eastAsia="Times New Roman" w:hAnsi="Calibri" w:cs="Calibri"/>
        </w:rPr>
        <w:t>Safe, multimodal streets</w:t>
      </w:r>
    </w:p>
    <w:p w14:paraId="3DAC7F68" w14:textId="77777777" w:rsidR="000278C7" w:rsidRPr="0065307D" w:rsidRDefault="000278C7" w:rsidP="000278C7">
      <w:pPr>
        <w:numPr>
          <w:ilvl w:val="0"/>
          <w:numId w:val="6"/>
        </w:numPr>
        <w:tabs>
          <w:tab w:val="clear" w:pos="720"/>
        </w:tabs>
        <w:spacing w:before="100" w:beforeAutospacing="1" w:after="100" w:afterAutospacing="1"/>
        <w:ind w:left="426" w:hanging="426"/>
        <w:rPr>
          <w:rFonts w:ascii="Calibri" w:eastAsia="Times New Roman" w:hAnsi="Calibri" w:cs="Calibri"/>
        </w:rPr>
      </w:pPr>
      <w:r w:rsidRPr="0065307D">
        <w:rPr>
          <w:rFonts w:ascii="Calibri" w:eastAsia="Times New Roman" w:hAnsi="Calibri" w:cs="Calibri"/>
        </w:rPr>
        <w:t>Integrated transit, services, and infrastructure</w:t>
      </w:r>
    </w:p>
    <w:p w14:paraId="1DA07ADF" w14:textId="77777777" w:rsidR="000278C7" w:rsidRPr="0065307D" w:rsidRDefault="000278C7" w:rsidP="000278C7">
      <w:pPr>
        <w:spacing w:before="100" w:beforeAutospacing="1" w:after="100" w:afterAutospacing="1"/>
        <w:rPr>
          <w:rFonts w:ascii="Calibri" w:eastAsia="Times New Roman" w:hAnsi="Calibri" w:cs="Calibri"/>
        </w:rPr>
      </w:pPr>
      <w:r w:rsidRPr="0065307D">
        <w:rPr>
          <w:rFonts w:ascii="Calibri" w:eastAsia="Times New Roman" w:hAnsi="Calibri" w:cs="Calibri"/>
        </w:rPr>
        <w:t>Applying an MZO to a single landholding undermines this framework, public trust, and long-term community success.</w:t>
      </w:r>
    </w:p>
    <w:p w14:paraId="3096786E" w14:textId="77777777" w:rsidR="000278C7" w:rsidRPr="0065307D" w:rsidRDefault="000278C7" w:rsidP="000278C7">
      <w:pPr>
        <w:spacing w:before="100" w:beforeAutospacing="1" w:after="100" w:afterAutospacing="1"/>
        <w:contextualSpacing/>
        <w:outlineLvl w:val="2"/>
        <w:rPr>
          <w:rFonts w:ascii="Calibri" w:eastAsia="Times New Roman" w:hAnsi="Calibri" w:cs="Calibri"/>
          <w:b/>
          <w:bCs/>
        </w:rPr>
      </w:pPr>
      <w:r w:rsidRPr="0065307D">
        <w:rPr>
          <w:rFonts w:ascii="Calibri" w:eastAsia="Times New Roman" w:hAnsi="Calibri" w:cs="Calibri"/>
          <w:b/>
          <w:bCs/>
        </w:rPr>
        <w:t>Requested Actions</w:t>
      </w:r>
    </w:p>
    <w:p w14:paraId="1796EF60" w14:textId="77777777" w:rsidR="000278C7" w:rsidRPr="0065307D" w:rsidRDefault="000278C7" w:rsidP="000278C7">
      <w:pPr>
        <w:spacing w:before="100" w:beforeAutospacing="1" w:after="100" w:afterAutospacing="1"/>
        <w:rPr>
          <w:rFonts w:ascii="Calibri" w:eastAsia="Times New Roman" w:hAnsi="Calibri" w:cs="Calibri"/>
        </w:rPr>
      </w:pPr>
      <w:r w:rsidRPr="0065307D">
        <w:rPr>
          <w:rFonts w:ascii="Calibri" w:eastAsia="Times New Roman" w:hAnsi="Calibri" w:cs="Calibri"/>
        </w:rPr>
        <w:t>That the Province of Ontario and Metrolinx:</w:t>
      </w:r>
    </w:p>
    <w:p w14:paraId="146A006E" w14:textId="77777777" w:rsidR="000278C7" w:rsidRPr="0065307D" w:rsidRDefault="000278C7" w:rsidP="000278C7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/>
        <w:ind w:left="426" w:hanging="426"/>
        <w:rPr>
          <w:rFonts w:ascii="Calibri" w:eastAsia="Times New Roman" w:hAnsi="Calibri" w:cs="Calibri"/>
        </w:rPr>
      </w:pPr>
      <w:r w:rsidRPr="0065307D">
        <w:rPr>
          <w:rFonts w:ascii="Calibri" w:eastAsia="Times New Roman" w:hAnsi="Calibri" w:cs="Calibri"/>
        </w:rPr>
        <w:t>Approve Oakville OPA 70 without delay</w:t>
      </w:r>
    </w:p>
    <w:p w14:paraId="419F4B89" w14:textId="77777777" w:rsidR="000278C7" w:rsidRPr="0065307D" w:rsidRDefault="000278C7" w:rsidP="000278C7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/>
        <w:ind w:left="426" w:hanging="426"/>
        <w:rPr>
          <w:rFonts w:ascii="Calibri" w:eastAsia="Times New Roman" w:hAnsi="Calibri" w:cs="Calibri"/>
        </w:rPr>
      </w:pPr>
      <w:r w:rsidRPr="0065307D">
        <w:rPr>
          <w:rFonts w:ascii="Calibri" w:eastAsia="Times New Roman" w:hAnsi="Calibri" w:cs="Calibri"/>
        </w:rPr>
        <w:t>Refrain from issuing an MZO on the TOC lands</w:t>
      </w:r>
    </w:p>
    <w:p w14:paraId="17219CDD" w14:textId="77777777" w:rsidR="000278C7" w:rsidRPr="0065307D" w:rsidRDefault="000278C7" w:rsidP="000278C7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/>
        <w:ind w:left="426" w:hanging="426"/>
        <w:rPr>
          <w:rFonts w:ascii="Calibri" w:eastAsia="Times New Roman" w:hAnsi="Calibri" w:cs="Calibri"/>
        </w:rPr>
      </w:pPr>
      <w:r w:rsidRPr="0065307D">
        <w:rPr>
          <w:rFonts w:ascii="Calibri" w:eastAsia="Times New Roman" w:hAnsi="Calibri" w:cs="Calibri"/>
        </w:rPr>
        <w:t>Require TOC development to proceed in conformity with the approved Midtown plan</w:t>
      </w:r>
    </w:p>
    <w:p w14:paraId="7F8B98CE" w14:textId="77777777" w:rsidR="000278C7" w:rsidRPr="0065307D" w:rsidRDefault="000278C7" w:rsidP="000278C7">
      <w:pPr>
        <w:spacing w:before="100" w:beforeAutospacing="1" w:after="100" w:afterAutospacing="1"/>
        <w:rPr>
          <w:rFonts w:ascii="Calibri" w:eastAsia="Times New Roman" w:hAnsi="Calibri" w:cs="Calibri"/>
        </w:rPr>
      </w:pPr>
      <w:r w:rsidRPr="0065307D">
        <w:rPr>
          <w:rFonts w:ascii="Calibri" w:eastAsia="Times New Roman" w:hAnsi="Calibri" w:cs="Calibri"/>
        </w:rPr>
        <w:t>This approach supports provincial housing goals while ensuring fiscally responsible, transit-supportive, and community-focused development outcomes.</w:t>
      </w:r>
    </w:p>
    <w:p w14:paraId="6118B463" w14:textId="77777777" w:rsidR="000278C7" w:rsidRDefault="000278C7"/>
    <w:sectPr w:rsidR="000278C7" w:rsidSect="000278C7">
      <w:pgSz w:w="12240" w:h="15840"/>
      <w:pgMar w:top="709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B714F"/>
    <w:multiLevelType w:val="multilevel"/>
    <w:tmpl w:val="5DD64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962A0F"/>
    <w:multiLevelType w:val="multilevel"/>
    <w:tmpl w:val="54802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DC7059"/>
    <w:multiLevelType w:val="multilevel"/>
    <w:tmpl w:val="B35A0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EA575D"/>
    <w:multiLevelType w:val="multilevel"/>
    <w:tmpl w:val="9BC0A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CF7A60"/>
    <w:multiLevelType w:val="multilevel"/>
    <w:tmpl w:val="0FFED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F667C30"/>
    <w:multiLevelType w:val="multilevel"/>
    <w:tmpl w:val="3BB88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793124"/>
    <w:multiLevelType w:val="multilevel"/>
    <w:tmpl w:val="0038D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1904234">
    <w:abstractNumId w:val="6"/>
  </w:num>
  <w:num w:numId="2" w16cid:durableId="1377390020">
    <w:abstractNumId w:val="0"/>
  </w:num>
  <w:num w:numId="3" w16cid:durableId="979916587">
    <w:abstractNumId w:val="1"/>
  </w:num>
  <w:num w:numId="4" w16cid:durableId="929239755">
    <w:abstractNumId w:val="3"/>
  </w:num>
  <w:num w:numId="5" w16cid:durableId="1173490681">
    <w:abstractNumId w:val="2"/>
  </w:num>
  <w:num w:numId="6" w16cid:durableId="978266894">
    <w:abstractNumId w:val="5"/>
  </w:num>
  <w:num w:numId="7" w16cid:durableId="16500915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formatting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8C7"/>
    <w:rsid w:val="000278C7"/>
    <w:rsid w:val="00367281"/>
    <w:rsid w:val="00F44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A080B"/>
  <w15:chartTrackingRefBased/>
  <w15:docId w15:val="{2D802F55-570B-4263-98F6-AA7BDE13B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78C7"/>
    <w:pPr>
      <w:spacing w:after="0" w:line="240" w:lineRule="auto"/>
    </w:pPr>
    <w:rPr>
      <w:rFonts w:ascii="Times New Roman" w:eastAsiaTheme="minorEastAsia" w:hAnsi="Times New Roman" w:cs="Times New Roman"/>
      <w:kern w:val="0"/>
      <w:lang w:eastAsia="en-C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78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78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78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78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78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78C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78C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78C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78C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78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78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78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78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78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78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78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78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78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78C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78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78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78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78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78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78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78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78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78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78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433</Words>
  <Characters>2471</Characters>
  <Application>Microsoft Office Word</Application>
  <DocSecurity>0</DocSecurity>
  <Lines>20</Lines>
  <Paragraphs>5</Paragraphs>
  <ScaleCrop>false</ScaleCrop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Richardson</dc:creator>
  <cp:keywords/>
  <dc:description/>
  <cp:lastModifiedBy>Marion Richardson</cp:lastModifiedBy>
  <cp:revision>2</cp:revision>
  <dcterms:created xsi:type="dcterms:W3CDTF">2026-01-13T17:26:00Z</dcterms:created>
  <dcterms:modified xsi:type="dcterms:W3CDTF">2026-01-13T17:26:00Z</dcterms:modified>
</cp:coreProperties>
</file>